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6006"/>
        <w:rPr>
          <w:rFonts w:ascii="Times New Roman"/>
          <w:sz w:val="20"/>
        </w:rPr>
      </w:pPr>
      <w:r>
        <w:rPr>
          <w:rFonts w:ascii="Times New Roman"/>
          <w:sz w:val="20"/>
        </w:rPr>
        <w:drawing>
          <wp:inline distT="0" distB="0" distL="0" distR="0">
            <wp:extent cx="2707385" cy="92659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707385" cy="92659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17"/>
        </w:rPr>
      </w:pPr>
    </w:p>
    <w:p>
      <w:pPr>
        <w:spacing w:line="670" w:lineRule="exact" w:before="0"/>
        <w:ind w:left="1088" w:right="1601" w:firstLine="0"/>
        <w:jc w:val="center"/>
        <w:rPr>
          <w:rFonts w:ascii="Calibri Light"/>
          <w:b w:val="0"/>
          <w:sz w:val="56"/>
        </w:rPr>
      </w:pPr>
      <w:r>
        <w:rPr>
          <w:rFonts w:ascii="Calibri Light"/>
          <w:b w:val="0"/>
          <w:sz w:val="56"/>
        </w:rPr>
        <w:t>Solomon</w:t>
      </w:r>
      <w:r>
        <w:rPr>
          <w:rFonts w:ascii="Calibri Light"/>
          <w:b w:val="0"/>
          <w:spacing w:val="-18"/>
          <w:sz w:val="56"/>
        </w:rPr>
        <w:t> </w:t>
      </w:r>
      <w:r>
        <w:rPr>
          <w:rFonts w:ascii="Calibri Light"/>
          <w:b w:val="0"/>
          <w:sz w:val="56"/>
        </w:rPr>
        <w:t>Islands</w:t>
      </w:r>
      <w:r>
        <w:rPr>
          <w:rFonts w:ascii="Calibri Light"/>
          <w:b w:val="0"/>
          <w:spacing w:val="-16"/>
          <w:sz w:val="56"/>
        </w:rPr>
        <w:t> </w:t>
      </w:r>
      <w:r>
        <w:rPr>
          <w:rFonts w:ascii="Calibri Light"/>
          <w:b w:val="0"/>
          <w:sz w:val="56"/>
        </w:rPr>
        <w:t>Growth</w:t>
      </w:r>
      <w:r>
        <w:rPr>
          <w:rFonts w:ascii="Calibri Light"/>
          <w:b w:val="0"/>
          <w:spacing w:val="-18"/>
          <w:sz w:val="56"/>
        </w:rPr>
        <w:t> </w:t>
      </w:r>
      <w:r>
        <w:rPr>
          <w:rFonts w:ascii="Calibri Light"/>
          <w:b w:val="0"/>
          <w:spacing w:val="-2"/>
          <w:sz w:val="56"/>
        </w:rPr>
        <w:t>Program:</w:t>
      </w:r>
    </w:p>
    <w:p>
      <w:pPr>
        <w:spacing w:before="0"/>
        <w:ind w:left="1088" w:right="1599" w:firstLine="0"/>
        <w:jc w:val="center"/>
        <w:rPr>
          <w:rFonts w:ascii="Calibri Light"/>
          <w:b w:val="0"/>
          <w:sz w:val="56"/>
        </w:rPr>
      </w:pPr>
      <w:r>
        <w:rPr>
          <w:rFonts w:ascii="Calibri Light"/>
          <w:b w:val="0"/>
          <w:sz w:val="56"/>
        </w:rPr>
        <w:t>Mid-Term</w:t>
      </w:r>
      <w:r>
        <w:rPr>
          <w:rFonts w:ascii="Calibri Light"/>
          <w:b w:val="0"/>
          <w:spacing w:val="-25"/>
          <w:sz w:val="56"/>
        </w:rPr>
        <w:t> </w:t>
      </w:r>
      <w:r>
        <w:rPr>
          <w:rFonts w:ascii="Calibri Light"/>
          <w:b w:val="0"/>
          <w:spacing w:val="-2"/>
          <w:sz w:val="56"/>
        </w:rPr>
        <w:t>Review</w:t>
      </w:r>
    </w:p>
    <w:p>
      <w:pPr>
        <w:pStyle w:val="BodyText"/>
        <w:rPr>
          <w:rFonts w:ascii="Calibri Light"/>
          <w:b w:val="0"/>
          <w:sz w:val="56"/>
        </w:rPr>
      </w:pPr>
    </w:p>
    <w:p>
      <w:pPr>
        <w:pStyle w:val="BodyText"/>
        <w:rPr>
          <w:rFonts w:ascii="Calibri Light"/>
          <w:b w:val="0"/>
          <w:sz w:val="56"/>
        </w:rPr>
      </w:pPr>
    </w:p>
    <w:p>
      <w:pPr>
        <w:pStyle w:val="BodyText"/>
        <w:rPr>
          <w:rFonts w:ascii="Calibri Light"/>
          <w:b w:val="0"/>
          <w:sz w:val="56"/>
        </w:rPr>
      </w:pPr>
    </w:p>
    <w:p>
      <w:pPr>
        <w:spacing w:before="480"/>
        <w:ind w:left="1088" w:right="1600" w:firstLine="0"/>
        <w:jc w:val="center"/>
        <w:rPr>
          <w:rFonts w:ascii="Calibri Light"/>
          <w:b w:val="0"/>
          <w:sz w:val="56"/>
        </w:rPr>
      </w:pPr>
      <w:r>
        <w:rPr>
          <w:rFonts w:ascii="Calibri Light"/>
          <w:b w:val="0"/>
          <w:sz w:val="56"/>
        </w:rPr>
        <w:t>Final</w:t>
      </w:r>
      <w:r>
        <w:rPr>
          <w:rFonts w:ascii="Calibri Light"/>
          <w:b w:val="0"/>
          <w:spacing w:val="-13"/>
          <w:sz w:val="56"/>
        </w:rPr>
        <w:t> </w:t>
      </w:r>
      <w:r>
        <w:rPr>
          <w:rFonts w:ascii="Calibri Light"/>
          <w:b w:val="0"/>
          <w:spacing w:val="-2"/>
          <w:sz w:val="56"/>
        </w:rPr>
        <w:t>Report</w:t>
      </w:r>
    </w:p>
    <w:p>
      <w:pPr>
        <w:pStyle w:val="BodyText"/>
        <w:spacing w:before="7"/>
        <w:rPr>
          <w:rFonts w:ascii="Calibri Light"/>
          <w:b w:val="0"/>
          <w:sz w:val="73"/>
        </w:rPr>
      </w:pPr>
    </w:p>
    <w:p>
      <w:pPr>
        <w:spacing w:before="1"/>
        <w:ind w:left="1088" w:right="1599" w:firstLine="0"/>
        <w:jc w:val="center"/>
        <w:rPr>
          <w:sz w:val="36"/>
        </w:rPr>
      </w:pPr>
      <w:r>
        <w:rPr>
          <w:sz w:val="36"/>
        </w:rPr>
        <w:t>30 November </w:t>
      </w:r>
      <w:r>
        <w:rPr>
          <w:spacing w:val="-4"/>
          <w:sz w:val="36"/>
        </w:rPr>
        <w:t>2018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11"/>
        <w:ind w:left="1088" w:right="1597" w:firstLine="0"/>
        <w:jc w:val="center"/>
        <w:rPr>
          <w:b/>
          <w:sz w:val="28"/>
        </w:rPr>
      </w:pPr>
      <w:hyperlink r:id="rId6">
        <w:r>
          <w:rPr>
            <w:b/>
            <w:color w:val="4471C4"/>
            <w:spacing w:val="-2"/>
            <w:sz w:val="28"/>
          </w:rPr>
          <w:t>www.metis-analytics.com</w:t>
        </w:r>
      </w:hyperlink>
    </w:p>
    <w:p>
      <w:pPr>
        <w:spacing w:after="0"/>
        <w:jc w:val="center"/>
        <w:rPr>
          <w:sz w:val="28"/>
        </w:rPr>
        <w:sectPr>
          <w:type w:val="continuous"/>
          <w:pgSz w:w="11910" w:h="16850"/>
          <w:pgMar w:top="240" w:bottom="280" w:left="1320" w:right="24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159"/>
        <w:ind w:left="665" w:right="0" w:firstLine="0"/>
        <w:jc w:val="left"/>
        <w:rPr>
          <w:rFonts w:ascii="Calibri Light"/>
          <w:b w:val="0"/>
          <w:sz w:val="32"/>
        </w:rPr>
      </w:pPr>
      <w:r>
        <w:rPr>
          <w:rFonts w:ascii="Calibri Light"/>
          <w:b w:val="0"/>
          <w:color w:val="212121"/>
          <w:spacing w:val="-2"/>
          <w:sz w:val="32"/>
        </w:rPr>
        <w:t>Disclaimer:</w:t>
      </w:r>
    </w:p>
    <w:p>
      <w:pPr>
        <w:pStyle w:val="BodyText"/>
        <w:spacing w:before="268"/>
        <w:ind w:left="665" w:right="1140"/>
      </w:pPr>
      <w:r>
        <w:rPr>
          <w:color w:val="212121"/>
        </w:rPr>
        <w:t>The mid-term review for the Solomon Islands Growth Program and resulting report was conducted by an independent review team consisting of team members David Bray and Ann Braun.</w:t>
      </w:r>
      <w:r>
        <w:rPr>
          <w:color w:val="212121"/>
          <w:spacing w:val="-2"/>
        </w:rPr>
        <w:t> </w:t>
      </w:r>
      <w:r>
        <w:rPr>
          <w:color w:val="212121"/>
        </w:rPr>
        <w:t>The</w:t>
      </w:r>
      <w:r>
        <w:rPr>
          <w:color w:val="212121"/>
          <w:spacing w:val="-2"/>
        </w:rPr>
        <w:t> </w:t>
      </w:r>
      <w:r>
        <w:rPr>
          <w:color w:val="212121"/>
        </w:rPr>
        <w:t>views</w:t>
      </w:r>
      <w:r>
        <w:rPr>
          <w:color w:val="212121"/>
          <w:spacing w:val="-5"/>
        </w:rPr>
        <w:t> </w:t>
      </w:r>
      <w:r>
        <w:rPr>
          <w:color w:val="212121"/>
        </w:rPr>
        <w:t>expressed</w:t>
      </w:r>
      <w:r>
        <w:rPr>
          <w:color w:val="212121"/>
          <w:spacing w:val="-3"/>
        </w:rPr>
        <w:t> </w:t>
      </w:r>
      <w:r>
        <w:rPr>
          <w:color w:val="212121"/>
        </w:rPr>
        <w:t>in</w:t>
      </w:r>
      <w:r>
        <w:rPr>
          <w:color w:val="212121"/>
          <w:spacing w:val="-2"/>
        </w:rPr>
        <w:t> </w:t>
      </w:r>
      <w:r>
        <w:rPr>
          <w:color w:val="212121"/>
        </w:rPr>
        <w:t>this</w:t>
      </w:r>
      <w:r>
        <w:rPr>
          <w:color w:val="212121"/>
          <w:spacing w:val="-2"/>
        </w:rPr>
        <w:t> </w:t>
      </w:r>
      <w:r>
        <w:rPr>
          <w:color w:val="212121"/>
        </w:rPr>
        <w:t>mid-term</w:t>
      </w:r>
      <w:r>
        <w:rPr>
          <w:color w:val="212121"/>
          <w:spacing w:val="-1"/>
        </w:rPr>
        <w:t> </w:t>
      </w:r>
      <w:r>
        <w:rPr>
          <w:color w:val="212121"/>
        </w:rPr>
        <w:t>review</w:t>
      </w:r>
      <w:r>
        <w:rPr>
          <w:color w:val="212121"/>
          <w:spacing w:val="-1"/>
        </w:rPr>
        <w:t> </w:t>
      </w:r>
      <w:r>
        <w:rPr>
          <w:color w:val="212121"/>
        </w:rPr>
        <w:t>report</w:t>
      </w:r>
      <w:r>
        <w:rPr>
          <w:color w:val="212121"/>
          <w:spacing w:val="-4"/>
        </w:rPr>
        <w:t> </w:t>
      </w:r>
      <w:r>
        <w:rPr>
          <w:color w:val="212121"/>
        </w:rPr>
        <w:t>are</w:t>
      </w:r>
      <w:r>
        <w:rPr>
          <w:color w:val="212121"/>
          <w:spacing w:val="-4"/>
        </w:rPr>
        <w:t> </w:t>
      </w:r>
      <w:r>
        <w:rPr>
          <w:color w:val="212121"/>
        </w:rPr>
        <w:t>those</w:t>
      </w:r>
      <w:r>
        <w:rPr>
          <w:color w:val="212121"/>
          <w:spacing w:val="-4"/>
        </w:rPr>
        <w:t> </w:t>
      </w:r>
      <w:r>
        <w:rPr>
          <w:color w:val="212121"/>
        </w:rPr>
        <w:t>of</w:t>
      </w:r>
      <w:r>
        <w:rPr>
          <w:color w:val="212121"/>
          <w:spacing w:val="-2"/>
        </w:rPr>
        <w:t> </w:t>
      </w:r>
      <w:r>
        <w:rPr>
          <w:color w:val="212121"/>
        </w:rPr>
        <w:t>the</w:t>
      </w:r>
      <w:r>
        <w:rPr>
          <w:color w:val="212121"/>
          <w:spacing w:val="-4"/>
        </w:rPr>
        <w:t> </w:t>
      </w:r>
      <w:r>
        <w:rPr>
          <w:color w:val="212121"/>
        </w:rPr>
        <w:t>authors</w:t>
      </w:r>
      <w:r>
        <w:rPr>
          <w:color w:val="212121"/>
          <w:spacing w:val="-2"/>
        </w:rPr>
        <w:t> </w:t>
      </w:r>
      <w:r>
        <w:rPr>
          <w:color w:val="212121"/>
        </w:rPr>
        <w:t>and</w:t>
      </w:r>
      <w:r>
        <w:rPr>
          <w:color w:val="212121"/>
          <w:spacing w:val="-3"/>
        </w:rPr>
        <w:t> </w:t>
      </w:r>
      <w:r>
        <w:rPr>
          <w:color w:val="212121"/>
        </w:rPr>
        <w:t>do</w:t>
      </w:r>
      <w:r>
        <w:rPr>
          <w:color w:val="212121"/>
          <w:spacing w:val="-1"/>
        </w:rPr>
        <w:t> </w:t>
      </w:r>
      <w:r>
        <w:rPr>
          <w:color w:val="212121"/>
        </w:rPr>
        <w:t>not necessarily represent the views of the Government of Solomon Islands or the Australian </w:t>
      </w:r>
      <w:r>
        <w:rPr>
          <w:color w:val="212121"/>
          <w:spacing w:val="-2"/>
        </w:rPr>
        <w:t>Government.</w:t>
      </w:r>
    </w:p>
    <w:p>
      <w:pPr>
        <w:spacing w:after="0"/>
        <w:sectPr>
          <w:pgSz w:w="11910" w:h="16850"/>
          <w:pgMar w:top="1940" w:bottom="280" w:left="1320" w:right="240"/>
        </w:sectPr>
      </w:pPr>
    </w:p>
    <w:p>
      <w:pPr>
        <w:spacing w:before="16"/>
        <w:ind w:left="665" w:right="0" w:firstLine="0"/>
        <w:jc w:val="left"/>
        <w:rPr>
          <w:rFonts w:ascii="Calibri Light"/>
          <w:b w:val="0"/>
          <w:sz w:val="32"/>
        </w:rPr>
      </w:pPr>
      <w:r>
        <w:rPr>
          <w:rFonts w:ascii="Calibri Light"/>
          <w:b w:val="0"/>
          <w:sz w:val="32"/>
        </w:rPr>
        <w:t>Table</w:t>
      </w:r>
      <w:r>
        <w:rPr>
          <w:rFonts w:ascii="Calibri Light"/>
          <w:b w:val="0"/>
          <w:spacing w:val="-6"/>
          <w:sz w:val="32"/>
        </w:rPr>
        <w:t> </w:t>
      </w:r>
      <w:r>
        <w:rPr>
          <w:rFonts w:ascii="Calibri Light"/>
          <w:b w:val="0"/>
          <w:sz w:val="32"/>
        </w:rPr>
        <w:t>of</w:t>
      </w:r>
      <w:r>
        <w:rPr>
          <w:rFonts w:ascii="Calibri Light"/>
          <w:b w:val="0"/>
          <w:spacing w:val="-9"/>
          <w:sz w:val="32"/>
        </w:rPr>
        <w:t> </w:t>
      </w:r>
      <w:r>
        <w:rPr>
          <w:rFonts w:ascii="Calibri Light"/>
          <w:b w:val="0"/>
          <w:spacing w:val="-2"/>
          <w:sz w:val="32"/>
        </w:rPr>
        <w:t>Contents</w:t>
      </w:r>
    </w:p>
    <w:sdt>
      <w:sdtPr>
        <w:docPartObj>
          <w:docPartGallery w:val="Table of Contents"/>
          <w:docPartUnique/>
        </w:docPartObj>
      </w:sdtPr>
      <w:sdtEndPr/>
      <w:sdtContent>
        <w:p>
          <w:pPr>
            <w:pStyle w:val="TOC1"/>
            <w:tabs>
              <w:tab w:pos="8602" w:val="right" w:leader="dot"/>
            </w:tabs>
          </w:pPr>
          <w:hyperlink w:history="true" w:anchor="_bookmark0">
            <w:r>
              <w:rPr/>
              <w:t>Executive</w:t>
            </w:r>
            <w:r>
              <w:rPr>
                <w:spacing w:val="-4"/>
              </w:rPr>
              <w:t> </w:t>
            </w:r>
            <w:r>
              <w:rPr>
                <w:spacing w:val="-2"/>
              </w:rPr>
              <w:t>Summary</w:t>
            </w:r>
            <w:r>
              <w:rPr/>
              <w:tab/>
            </w:r>
            <w:r>
              <w:rPr>
                <w:spacing w:val="-10"/>
              </w:rPr>
              <w:t>i</w:t>
            </w:r>
          </w:hyperlink>
        </w:p>
        <w:p>
          <w:pPr>
            <w:pStyle w:val="TOC1"/>
            <w:numPr>
              <w:ilvl w:val="0"/>
              <w:numId w:val="1"/>
            </w:numPr>
            <w:tabs>
              <w:tab w:pos="1061" w:val="left" w:leader="none"/>
              <w:tab w:pos="1062" w:val="left" w:leader="none"/>
              <w:tab w:pos="8605" w:val="right" w:leader="dot"/>
            </w:tabs>
            <w:spacing w:line="240" w:lineRule="auto" w:before="120" w:after="0"/>
            <w:ind w:left="1061" w:right="0" w:hanging="397"/>
            <w:jc w:val="left"/>
          </w:pPr>
          <w:hyperlink w:history="true" w:anchor="_bookmark1">
            <w:r>
              <w:rPr/>
              <w:t>Role</w:t>
            </w:r>
            <w:r>
              <w:rPr>
                <w:spacing w:val="-4"/>
              </w:rPr>
              <w:t> </w:t>
            </w:r>
            <w:r>
              <w:rPr/>
              <w:t>and</w:t>
            </w:r>
            <w:r>
              <w:rPr>
                <w:spacing w:val="-3"/>
              </w:rPr>
              <w:t> </w:t>
            </w:r>
            <w:r>
              <w:rPr/>
              <w:t>Conduct</w:t>
            </w:r>
            <w:r>
              <w:rPr>
                <w:spacing w:val="-3"/>
              </w:rPr>
              <w:t> </w:t>
            </w:r>
            <w:r>
              <w:rPr/>
              <w:t>of</w:t>
            </w:r>
            <w:r>
              <w:rPr>
                <w:spacing w:val="-3"/>
              </w:rPr>
              <w:t> </w:t>
            </w:r>
            <w:r>
              <w:rPr/>
              <w:t>the</w:t>
            </w:r>
            <w:r>
              <w:rPr>
                <w:spacing w:val="-4"/>
              </w:rPr>
              <w:t> </w:t>
            </w:r>
            <w:r>
              <w:rPr/>
              <w:t>Mid-Term</w:t>
            </w:r>
            <w:r>
              <w:rPr>
                <w:spacing w:val="-2"/>
              </w:rPr>
              <w:t> Review</w:t>
            </w:r>
            <w:r>
              <w:rPr/>
              <w:tab/>
            </w:r>
            <w:r>
              <w:rPr>
                <w:spacing w:val="-10"/>
              </w:rPr>
              <w:t>1</w:t>
            </w:r>
          </w:hyperlink>
        </w:p>
        <w:p>
          <w:pPr>
            <w:pStyle w:val="TOC3"/>
            <w:numPr>
              <w:ilvl w:val="1"/>
              <w:numId w:val="1"/>
            </w:numPr>
            <w:tabs>
              <w:tab w:pos="1797" w:val="left" w:leader="none"/>
              <w:tab w:pos="1798" w:val="left" w:leader="none"/>
              <w:tab w:pos="8605" w:val="right" w:leader="dot"/>
            </w:tabs>
            <w:spacing w:line="240" w:lineRule="auto" w:before="120" w:after="0"/>
            <w:ind w:left="1798" w:right="0" w:hanging="567"/>
            <w:jc w:val="left"/>
          </w:pPr>
          <w:hyperlink w:history="true" w:anchor="_bookmark2">
            <w:r>
              <w:rPr/>
              <w:t>The</w:t>
            </w:r>
            <w:r>
              <w:rPr>
                <w:spacing w:val="-4"/>
              </w:rPr>
              <w:t> </w:t>
            </w:r>
            <w:r>
              <w:rPr/>
              <w:t>Solomon</w:t>
            </w:r>
            <w:r>
              <w:rPr>
                <w:spacing w:val="-7"/>
              </w:rPr>
              <w:t> </w:t>
            </w:r>
            <w:r>
              <w:rPr/>
              <w:t>Islands</w:t>
            </w:r>
            <w:r>
              <w:rPr>
                <w:spacing w:val="-4"/>
              </w:rPr>
              <w:t> </w:t>
            </w:r>
            <w:r>
              <w:rPr/>
              <w:t>Growth</w:t>
            </w:r>
            <w:r>
              <w:rPr>
                <w:spacing w:val="-4"/>
              </w:rPr>
              <w:t> </w:t>
            </w:r>
            <w:r>
              <w:rPr>
                <w:spacing w:val="-2"/>
              </w:rPr>
              <w:t>Program</w:t>
            </w:r>
            <w:r>
              <w:rPr/>
              <w:tab/>
            </w:r>
            <w:r>
              <w:rPr>
                <w:spacing w:val="-10"/>
              </w:rPr>
              <w:t>1</w:t>
            </w:r>
          </w:hyperlink>
        </w:p>
        <w:p>
          <w:pPr>
            <w:pStyle w:val="TOC3"/>
            <w:numPr>
              <w:ilvl w:val="1"/>
              <w:numId w:val="1"/>
            </w:numPr>
            <w:tabs>
              <w:tab w:pos="1797" w:val="left" w:leader="none"/>
              <w:tab w:pos="1798" w:val="left" w:leader="none"/>
              <w:tab w:pos="8605" w:val="right" w:leader="dot"/>
            </w:tabs>
            <w:spacing w:line="240" w:lineRule="auto" w:before="121" w:after="0"/>
            <w:ind w:left="1798" w:right="0" w:hanging="567"/>
            <w:jc w:val="left"/>
          </w:pPr>
          <w:hyperlink w:history="true" w:anchor="_bookmark3">
            <w:r>
              <w:rPr/>
              <w:t>The</w:t>
            </w:r>
            <w:r>
              <w:rPr>
                <w:spacing w:val="-5"/>
              </w:rPr>
              <w:t> </w:t>
            </w:r>
            <w:r>
              <w:rPr/>
              <w:t>Mid-Term</w:t>
            </w:r>
            <w:r>
              <w:rPr>
                <w:spacing w:val="-3"/>
              </w:rPr>
              <w:t> </w:t>
            </w:r>
            <w:r>
              <w:rPr>
                <w:spacing w:val="-2"/>
              </w:rPr>
              <w:t>Review</w:t>
            </w:r>
            <w:r>
              <w:rPr/>
              <w:tab/>
            </w:r>
            <w:r>
              <w:rPr>
                <w:spacing w:val="-10"/>
              </w:rPr>
              <w:t>1</w:t>
            </w:r>
          </w:hyperlink>
        </w:p>
        <w:p>
          <w:pPr>
            <w:pStyle w:val="TOC3"/>
            <w:numPr>
              <w:ilvl w:val="1"/>
              <w:numId w:val="1"/>
            </w:numPr>
            <w:tabs>
              <w:tab w:pos="1797" w:val="left" w:leader="none"/>
              <w:tab w:pos="1798" w:val="left" w:leader="none"/>
              <w:tab w:pos="8605" w:val="right" w:leader="dot"/>
            </w:tabs>
            <w:spacing w:line="240" w:lineRule="auto" w:before="120" w:after="0"/>
            <w:ind w:left="1798" w:right="0" w:hanging="567"/>
            <w:jc w:val="left"/>
          </w:pPr>
          <w:hyperlink w:history="true" w:anchor="_bookmark4">
            <w:r>
              <w:rPr/>
              <w:t>Content</w:t>
            </w:r>
            <w:r>
              <w:rPr>
                <w:spacing w:val="-3"/>
              </w:rPr>
              <w:t> </w:t>
            </w:r>
            <w:r>
              <w:rPr/>
              <w:t>of</w:t>
            </w:r>
            <w:r>
              <w:rPr>
                <w:spacing w:val="-4"/>
              </w:rPr>
              <w:t> </w:t>
            </w:r>
            <w:r>
              <w:rPr/>
              <w:t>This</w:t>
            </w:r>
            <w:r>
              <w:rPr>
                <w:spacing w:val="-1"/>
              </w:rPr>
              <w:t> </w:t>
            </w:r>
            <w:r>
              <w:rPr>
                <w:spacing w:val="-2"/>
              </w:rPr>
              <w:t>Report</w:t>
            </w:r>
            <w:r>
              <w:rPr/>
              <w:tab/>
            </w:r>
            <w:r>
              <w:rPr>
                <w:spacing w:val="-10"/>
              </w:rPr>
              <w:t>2</w:t>
            </w:r>
          </w:hyperlink>
        </w:p>
        <w:p>
          <w:pPr>
            <w:pStyle w:val="TOC1"/>
            <w:numPr>
              <w:ilvl w:val="0"/>
              <w:numId w:val="1"/>
            </w:numPr>
            <w:tabs>
              <w:tab w:pos="1061" w:val="left" w:leader="none"/>
              <w:tab w:pos="1062" w:val="left" w:leader="none"/>
              <w:tab w:pos="8605" w:val="right" w:leader="dot"/>
            </w:tabs>
            <w:spacing w:line="240" w:lineRule="auto" w:before="120" w:after="0"/>
            <w:ind w:left="1061" w:right="0" w:hanging="397"/>
            <w:jc w:val="left"/>
          </w:pPr>
          <w:hyperlink w:history="true" w:anchor="_bookmark6">
            <w:r>
              <w:rPr/>
              <w:t>Introduction</w:t>
            </w:r>
            <w:r>
              <w:rPr>
                <w:spacing w:val="-8"/>
              </w:rPr>
              <w:t> </w:t>
            </w:r>
            <w:r>
              <w:rPr/>
              <w:t>to</w:t>
            </w:r>
            <w:r>
              <w:rPr>
                <w:spacing w:val="-5"/>
              </w:rPr>
              <w:t> </w:t>
            </w:r>
            <w:r>
              <w:rPr>
                <w:spacing w:val="-4"/>
              </w:rPr>
              <w:t>SIGP</w:t>
            </w:r>
            <w:r>
              <w:rPr/>
              <w:tab/>
            </w:r>
            <w:r>
              <w:rPr>
                <w:spacing w:val="-10"/>
              </w:rPr>
              <w:t>4</w:t>
            </w:r>
          </w:hyperlink>
        </w:p>
        <w:p>
          <w:pPr>
            <w:pStyle w:val="TOC3"/>
            <w:numPr>
              <w:ilvl w:val="1"/>
              <w:numId w:val="1"/>
            </w:numPr>
            <w:tabs>
              <w:tab w:pos="1797" w:val="left" w:leader="none"/>
              <w:tab w:pos="1798" w:val="left" w:leader="none"/>
              <w:tab w:pos="8605" w:val="right" w:leader="dot"/>
            </w:tabs>
            <w:spacing w:line="240" w:lineRule="auto" w:before="120" w:after="0"/>
            <w:ind w:left="1798" w:right="0" w:hanging="567"/>
            <w:jc w:val="left"/>
          </w:pPr>
          <w:hyperlink w:history="true" w:anchor="_bookmark7">
            <w:r>
              <w:rPr/>
              <w:t>The</w:t>
            </w:r>
            <w:r>
              <w:rPr>
                <w:spacing w:val="-5"/>
              </w:rPr>
              <w:t> </w:t>
            </w:r>
            <w:r>
              <w:rPr/>
              <w:t>Investment</w:t>
            </w:r>
            <w:r>
              <w:rPr>
                <w:spacing w:val="-5"/>
              </w:rPr>
              <w:t> </w:t>
            </w:r>
            <w:r>
              <w:rPr>
                <w:spacing w:val="-2"/>
              </w:rPr>
              <w:t>Design</w:t>
            </w:r>
            <w:r>
              <w:rPr/>
              <w:tab/>
            </w:r>
            <w:r>
              <w:rPr>
                <w:spacing w:val="-10"/>
              </w:rPr>
              <w:t>4</w:t>
            </w:r>
          </w:hyperlink>
        </w:p>
        <w:p>
          <w:pPr>
            <w:pStyle w:val="TOC3"/>
            <w:numPr>
              <w:ilvl w:val="1"/>
              <w:numId w:val="1"/>
            </w:numPr>
            <w:tabs>
              <w:tab w:pos="1797" w:val="left" w:leader="none"/>
              <w:tab w:pos="1798" w:val="left" w:leader="none"/>
              <w:tab w:pos="8605" w:val="right" w:leader="dot"/>
            </w:tabs>
            <w:spacing w:line="240" w:lineRule="auto" w:before="118" w:after="0"/>
            <w:ind w:left="1798" w:right="0" w:hanging="567"/>
            <w:jc w:val="left"/>
          </w:pPr>
          <w:hyperlink w:history="true" w:anchor="_bookmark9">
            <w:r>
              <w:rPr/>
              <w:t>Implementation</w:t>
            </w:r>
            <w:r>
              <w:rPr>
                <w:spacing w:val="-6"/>
              </w:rPr>
              <w:t> </w:t>
            </w:r>
            <w:r>
              <w:rPr/>
              <w:t>of</w:t>
            </w:r>
            <w:r>
              <w:rPr>
                <w:spacing w:val="-4"/>
              </w:rPr>
              <w:t> </w:t>
            </w:r>
            <w:r>
              <w:rPr/>
              <w:t>the</w:t>
            </w:r>
            <w:r>
              <w:rPr>
                <w:spacing w:val="-4"/>
              </w:rPr>
              <w:t> </w:t>
            </w:r>
            <w:r>
              <w:rPr>
                <w:spacing w:val="-2"/>
              </w:rPr>
              <w:t>Program</w:t>
            </w:r>
            <w:r>
              <w:rPr/>
              <w:tab/>
            </w:r>
            <w:r>
              <w:rPr>
                <w:spacing w:val="-10"/>
              </w:rPr>
              <w:t>5</w:t>
            </w:r>
          </w:hyperlink>
        </w:p>
        <w:p>
          <w:pPr>
            <w:pStyle w:val="TOC3"/>
            <w:numPr>
              <w:ilvl w:val="1"/>
              <w:numId w:val="1"/>
            </w:numPr>
            <w:tabs>
              <w:tab w:pos="1797" w:val="left" w:leader="none"/>
              <w:tab w:pos="1798" w:val="left" w:leader="none"/>
              <w:tab w:pos="8605" w:val="right" w:leader="dot"/>
            </w:tabs>
            <w:spacing w:line="240" w:lineRule="auto" w:before="121" w:after="0"/>
            <w:ind w:left="1798" w:right="0" w:hanging="567"/>
            <w:jc w:val="left"/>
          </w:pPr>
          <w:hyperlink w:history="true" w:anchor="_bookmark10">
            <w:r>
              <w:rPr/>
              <w:t>Description</w:t>
            </w:r>
            <w:r>
              <w:rPr>
                <w:spacing w:val="-6"/>
              </w:rPr>
              <w:t> </w:t>
            </w:r>
            <w:r>
              <w:rPr/>
              <w:t>of</w:t>
            </w:r>
            <w:r>
              <w:rPr>
                <w:spacing w:val="-3"/>
              </w:rPr>
              <w:t> </w:t>
            </w:r>
            <w:r>
              <w:rPr/>
              <w:t>SIGP</w:t>
            </w:r>
            <w:r>
              <w:rPr>
                <w:spacing w:val="-2"/>
              </w:rPr>
              <w:t> Components</w:t>
            </w:r>
            <w:r>
              <w:rPr/>
              <w:tab/>
            </w:r>
            <w:r>
              <w:rPr>
                <w:spacing w:val="-10"/>
              </w:rPr>
              <w:t>6</w:t>
            </w:r>
          </w:hyperlink>
        </w:p>
        <w:p>
          <w:pPr>
            <w:pStyle w:val="TOC3"/>
            <w:numPr>
              <w:ilvl w:val="1"/>
              <w:numId w:val="1"/>
            </w:numPr>
            <w:tabs>
              <w:tab w:pos="1797" w:val="left" w:leader="none"/>
              <w:tab w:pos="1798" w:val="left" w:leader="none"/>
              <w:tab w:pos="8605" w:val="right" w:leader="dot"/>
            </w:tabs>
            <w:spacing w:line="240" w:lineRule="auto" w:before="120" w:after="0"/>
            <w:ind w:left="1798" w:right="0" w:hanging="567"/>
            <w:jc w:val="left"/>
          </w:pPr>
          <w:hyperlink w:history="true" w:anchor="_bookmark12">
            <w:r>
              <w:rPr/>
              <w:t>Economic</w:t>
            </w:r>
            <w:r>
              <w:rPr>
                <w:spacing w:val="-5"/>
              </w:rPr>
              <w:t> </w:t>
            </w:r>
            <w:r>
              <w:rPr/>
              <w:t>Growth</w:t>
            </w:r>
            <w:r>
              <w:rPr>
                <w:spacing w:val="-8"/>
              </w:rPr>
              <w:t> </w:t>
            </w:r>
            <w:r>
              <w:rPr>
                <w:spacing w:val="-2"/>
              </w:rPr>
              <w:t>Portfolio</w:t>
            </w:r>
            <w:r>
              <w:rPr/>
              <w:tab/>
            </w:r>
            <w:r>
              <w:rPr>
                <w:spacing w:val="-5"/>
              </w:rPr>
              <w:t>11</w:t>
            </w:r>
          </w:hyperlink>
        </w:p>
        <w:p>
          <w:pPr>
            <w:pStyle w:val="TOC1"/>
            <w:numPr>
              <w:ilvl w:val="0"/>
              <w:numId w:val="1"/>
            </w:numPr>
            <w:tabs>
              <w:tab w:pos="1061" w:val="left" w:leader="none"/>
              <w:tab w:pos="1062" w:val="left" w:leader="none"/>
              <w:tab w:pos="8605" w:val="right" w:leader="dot"/>
            </w:tabs>
            <w:spacing w:line="240" w:lineRule="auto" w:before="121" w:after="0"/>
            <w:ind w:left="1061" w:right="0" w:hanging="397"/>
            <w:jc w:val="left"/>
          </w:pPr>
          <w:hyperlink w:history="true" w:anchor="_bookmark14">
            <w:r>
              <w:rPr/>
              <w:t>Context</w:t>
            </w:r>
            <w:r>
              <w:rPr>
                <w:spacing w:val="-4"/>
              </w:rPr>
              <w:t> </w:t>
            </w:r>
            <w:r>
              <w:rPr/>
              <w:t>for</w:t>
            </w:r>
            <w:r>
              <w:rPr>
                <w:spacing w:val="-3"/>
              </w:rPr>
              <w:t> </w:t>
            </w:r>
            <w:r>
              <w:rPr/>
              <w:t>and</w:t>
            </w:r>
            <w:r>
              <w:rPr>
                <w:spacing w:val="-4"/>
              </w:rPr>
              <w:t> </w:t>
            </w:r>
            <w:r>
              <w:rPr/>
              <w:t>Relevance</w:t>
            </w:r>
            <w:r>
              <w:rPr>
                <w:spacing w:val="-6"/>
              </w:rPr>
              <w:t> </w:t>
            </w:r>
            <w:r>
              <w:rPr/>
              <w:t>of</w:t>
            </w:r>
            <w:r>
              <w:rPr>
                <w:spacing w:val="-4"/>
              </w:rPr>
              <w:t> </w:t>
            </w:r>
            <w:r>
              <w:rPr/>
              <w:t>the</w:t>
            </w:r>
            <w:r>
              <w:rPr>
                <w:spacing w:val="-4"/>
              </w:rPr>
              <w:t> SIGP</w:t>
            </w:r>
            <w:r>
              <w:rPr/>
              <w:tab/>
            </w:r>
            <w:r>
              <w:rPr>
                <w:spacing w:val="-5"/>
              </w:rPr>
              <w:t>13</w:t>
            </w:r>
          </w:hyperlink>
        </w:p>
        <w:p>
          <w:pPr>
            <w:pStyle w:val="TOC3"/>
            <w:numPr>
              <w:ilvl w:val="1"/>
              <w:numId w:val="1"/>
            </w:numPr>
            <w:tabs>
              <w:tab w:pos="1797" w:val="left" w:leader="none"/>
              <w:tab w:pos="1798" w:val="left" w:leader="none"/>
              <w:tab w:pos="8605" w:val="right" w:leader="dot"/>
            </w:tabs>
            <w:spacing w:line="240" w:lineRule="auto" w:before="120" w:after="0"/>
            <w:ind w:left="1798" w:right="0" w:hanging="567"/>
            <w:jc w:val="left"/>
          </w:pPr>
          <w:hyperlink w:history="true" w:anchor="_bookmark15">
            <w:r>
              <w:rPr/>
              <w:t>Relevance</w:t>
            </w:r>
            <w:r>
              <w:rPr>
                <w:spacing w:val="-5"/>
              </w:rPr>
              <w:t> </w:t>
            </w:r>
            <w:r>
              <w:rPr/>
              <w:t>of</w:t>
            </w:r>
            <w:r>
              <w:rPr>
                <w:spacing w:val="-1"/>
              </w:rPr>
              <w:t> </w:t>
            </w:r>
            <w:r>
              <w:rPr>
                <w:spacing w:val="-4"/>
              </w:rPr>
              <w:t>SIGP</w:t>
            </w:r>
            <w:r>
              <w:rPr/>
              <w:tab/>
            </w:r>
            <w:r>
              <w:rPr>
                <w:spacing w:val="-5"/>
              </w:rPr>
              <w:t>13</w:t>
            </w:r>
          </w:hyperlink>
        </w:p>
        <w:p>
          <w:pPr>
            <w:pStyle w:val="TOC3"/>
            <w:numPr>
              <w:ilvl w:val="1"/>
              <w:numId w:val="1"/>
            </w:numPr>
            <w:tabs>
              <w:tab w:pos="1797" w:val="left" w:leader="none"/>
              <w:tab w:pos="1798" w:val="left" w:leader="none"/>
              <w:tab w:pos="8605" w:val="right" w:leader="dot"/>
            </w:tabs>
            <w:spacing w:line="240" w:lineRule="auto" w:before="120" w:after="0"/>
            <w:ind w:left="1798" w:right="0" w:hanging="567"/>
            <w:jc w:val="left"/>
          </w:pPr>
          <w:hyperlink w:history="true" w:anchor="_bookmark16">
            <w:r>
              <w:rPr/>
              <w:t>Linkages</w:t>
            </w:r>
            <w:r>
              <w:rPr>
                <w:spacing w:val="-3"/>
              </w:rPr>
              <w:t> </w:t>
            </w:r>
            <w:r>
              <w:rPr/>
              <w:t>Between</w:t>
            </w:r>
            <w:r>
              <w:rPr>
                <w:spacing w:val="-3"/>
              </w:rPr>
              <w:t> </w:t>
            </w:r>
            <w:r>
              <w:rPr/>
              <w:t>SIGP</w:t>
            </w:r>
            <w:r>
              <w:rPr>
                <w:spacing w:val="-2"/>
              </w:rPr>
              <w:t> </w:t>
            </w:r>
            <w:r>
              <w:rPr/>
              <w:t>and</w:t>
            </w:r>
            <w:r>
              <w:rPr>
                <w:spacing w:val="-6"/>
              </w:rPr>
              <w:t> </w:t>
            </w:r>
            <w:r>
              <w:rPr/>
              <w:t>Other</w:t>
            </w:r>
            <w:r>
              <w:rPr>
                <w:spacing w:val="-3"/>
              </w:rPr>
              <w:t> </w:t>
            </w:r>
            <w:r>
              <w:rPr/>
              <w:t>Selected</w:t>
            </w:r>
            <w:r>
              <w:rPr>
                <w:spacing w:val="-3"/>
              </w:rPr>
              <w:t> </w:t>
            </w:r>
            <w:r>
              <w:rPr>
                <w:spacing w:val="-2"/>
              </w:rPr>
              <w:t>Activities</w:t>
            </w:r>
            <w:r>
              <w:rPr/>
              <w:tab/>
            </w:r>
            <w:r>
              <w:rPr>
                <w:spacing w:val="-5"/>
              </w:rPr>
              <w:t>17</w:t>
            </w:r>
          </w:hyperlink>
        </w:p>
        <w:p>
          <w:pPr>
            <w:pStyle w:val="TOC1"/>
            <w:numPr>
              <w:ilvl w:val="0"/>
              <w:numId w:val="1"/>
            </w:numPr>
            <w:tabs>
              <w:tab w:pos="1061" w:val="left" w:leader="none"/>
              <w:tab w:pos="1062" w:val="left" w:leader="none"/>
              <w:tab w:pos="8605" w:val="right" w:leader="dot"/>
            </w:tabs>
            <w:spacing w:line="240" w:lineRule="auto" w:before="120" w:after="0"/>
            <w:ind w:left="1061" w:right="0" w:hanging="397"/>
            <w:jc w:val="left"/>
          </w:pPr>
          <w:hyperlink w:history="true" w:anchor="_bookmark17">
            <w:r>
              <w:rPr/>
              <w:t>Performance</w:t>
            </w:r>
            <w:r>
              <w:rPr>
                <w:spacing w:val="-5"/>
              </w:rPr>
              <w:t> </w:t>
            </w:r>
            <w:r>
              <w:rPr/>
              <w:t>of</w:t>
            </w:r>
            <w:r>
              <w:rPr>
                <w:spacing w:val="-5"/>
              </w:rPr>
              <w:t> </w:t>
            </w:r>
            <w:r>
              <w:rPr/>
              <w:t>the</w:t>
            </w:r>
            <w:r>
              <w:rPr>
                <w:spacing w:val="-4"/>
              </w:rPr>
              <w:t> </w:t>
            </w:r>
            <w:r>
              <w:rPr/>
              <w:t>Program</w:t>
            </w:r>
            <w:r>
              <w:rPr>
                <w:spacing w:val="-3"/>
              </w:rPr>
              <w:t> </w:t>
            </w:r>
            <w:r>
              <w:rPr/>
              <w:t>and</w:t>
            </w:r>
            <w:r>
              <w:rPr>
                <w:spacing w:val="-4"/>
              </w:rPr>
              <w:t> </w:t>
            </w:r>
            <w:r>
              <w:rPr/>
              <w:t>its</w:t>
            </w:r>
            <w:r>
              <w:rPr>
                <w:spacing w:val="-5"/>
              </w:rPr>
              <w:t> </w:t>
            </w:r>
            <w:r>
              <w:rPr>
                <w:spacing w:val="-2"/>
              </w:rPr>
              <w:t>Activities</w:t>
            </w:r>
            <w:r>
              <w:rPr/>
              <w:tab/>
            </w:r>
            <w:r>
              <w:rPr>
                <w:spacing w:val="-5"/>
              </w:rPr>
              <w:t>19</w:t>
            </w:r>
          </w:hyperlink>
        </w:p>
        <w:p>
          <w:pPr>
            <w:pStyle w:val="TOC3"/>
            <w:numPr>
              <w:ilvl w:val="1"/>
              <w:numId w:val="1"/>
            </w:numPr>
            <w:tabs>
              <w:tab w:pos="1797" w:val="left" w:leader="none"/>
              <w:tab w:pos="1798" w:val="left" w:leader="none"/>
              <w:tab w:pos="8605" w:val="right" w:leader="dot"/>
            </w:tabs>
            <w:spacing w:line="240" w:lineRule="auto" w:before="121" w:after="0"/>
            <w:ind w:left="1798" w:right="0" w:hanging="567"/>
            <w:jc w:val="left"/>
          </w:pPr>
          <w:hyperlink w:history="true" w:anchor="_bookmark18">
            <w:r>
              <w:rPr/>
              <w:t>Progress</w:t>
            </w:r>
            <w:r>
              <w:rPr>
                <w:spacing w:val="-7"/>
              </w:rPr>
              <w:t> </w:t>
            </w:r>
            <w:r>
              <w:rPr/>
              <w:t>with</w:t>
            </w:r>
            <w:r>
              <w:rPr>
                <w:spacing w:val="-4"/>
              </w:rPr>
              <w:t> </w:t>
            </w:r>
            <w:r>
              <w:rPr/>
              <w:t>Implementation</w:t>
            </w:r>
            <w:r>
              <w:rPr>
                <w:spacing w:val="-5"/>
              </w:rPr>
              <w:t> </w:t>
            </w:r>
            <w:r>
              <w:rPr/>
              <w:t>of</w:t>
            </w:r>
            <w:r>
              <w:rPr>
                <w:spacing w:val="-6"/>
              </w:rPr>
              <w:t> </w:t>
            </w:r>
            <w:r>
              <w:rPr>
                <w:spacing w:val="-4"/>
              </w:rPr>
              <w:t>SIGP</w:t>
            </w:r>
            <w:r>
              <w:rPr/>
              <w:tab/>
            </w:r>
            <w:r>
              <w:rPr>
                <w:spacing w:val="-5"/>
              </w:rPr>
              <w:t>19</w:t>
            </w:r>
          </w:hyperlink>
        </w:p>
        <w:p>
          <w:pPr>
            <w:pStyle w:val="TOC3"/>
            <w:numPr>
              <w:ilvl w:val="1"/>
              <w:numId w:val="1"/>
            </w:numPr>
            <w:tabs>
              <w:tab w:pos="1797" w:val="left" w:leader="none"/>
              <w:tab w:pos="1798" w:val="left" w:leader="none"/>
              <w:tab w:pos="8605" w:val="right" w:leader="dot"/>
            </w:tabs>
            <w:spacing w:line="240" w:lineRule="auto" w:before="120" w:after="0"/>
            <w:ind w:left="1798" w:right="0" w:hanging="567"/>
            <w:jc w:val="left"/>
          </w:pPr>
          <w:hyperlink w:history="true" w:anchor="_bookmark21">
            <w:r>
              <w:rPr/>
              <w:t>Interaction</w:t>
            </w:r>
            <w:r>
              <w:rPr>
                <w:spacing w:val="-6"/>
              </w:rPr>
              <w:t> </w:t>
            </w:r>
            <w:r>
              <w:rPr/>
              <w:t>Between</w:t>
            </w:r>
            <w:r>
              <w:rPr>
                <w:spacing w:val="-4"/>
              </w:rPr>
              <w:t> </w:t>
            </w:r>
            <w:r>
              <w:rPr/>
              <w:t>SIGP</w:t>
            </w:r>
            <w:r>
              <w:rPr>
                <w:spacing w:val="-5"/>
              </w:rPr>
              <w:t> </w:t>
            </w:r>
            <w:r>
              <w:rPr>
                <w:spacing w:val="-2"/>
              </w:rPr>
              <w:t>Activities</w:t>
            </w:r>
            <w:r>
              <w:rPr/>
              <w:tab/>
            </w:r>
            <w:r>
              <w:rPr>
                <w:spacing w:val="-5"/>
              </w:rPr>
              <w:t>27</w:t>
            </w:r>
          </w:hyperlink>
        </w:p>
        <w:p>
          <w:pPr>
            <w:pStyle w:val="TOC3"/>
            <w:numPr>
              <w:ilvl w:val="1"/>
              <w:numId w:val="1"/>
            </w:numPr>
            <w:tabs>
              <w:tab w:pos="1797" w:val="left" w:leader="none"/>
              <w:tab w:pos="1798" w:val="left" w:leader="none"/>
              <w:tab w:pos="8605" w:val="right" w:leader="dot"/>
            </w:tabs>
            <w:spacing w:line="240" w:lineRule="auto" w:before="120" w:after="0"/>
            <w:ind w:left="1798" w:right="0" w:hanging="567"/>
            <w:jc w:val="left"/>
          </w:pPr>
          <w:hyperlink w:history="true" w:anchor="_bookmark23">
            <w:r>
              <w:rPr/>
              <w:t>SIGP</w:t>
            </w:r>
            <w:r>
              <w:rPr>
                <w:spacing w:val="-4"/>
              </w:rPr>
              <w:t> </w:t>
            </w:r>
            <w:r>
              <w:rPr/>
              <w:t>Governance</w:t>
            </w:r>
            <w:r>
              <w:rPr>
                <w:spacing w:val="-3"/>
              </w:rPr>
              <w:t> </w:t>
            </w:r>
            <w:r>
              <w:rPr/>
              <w:t>and</w:t>
            </w:r>
            <w:r>
              <w:rPr>
                <w:spacing w:val="-7"/>
              </w:rPr>
              <w:t> </w:t>
            </w:r>
            <w:r>
              <w:rPr/>
              <w:t>Management</w:t>
            </w:r>
            <w:r>
              <w:rPr>
                <w:spacing w:val="-3"/>
              </w:rPr>
              <w:t> </w:t>
            </w:r>
            <w:r>
              <w:rPr>
                <w:spacing w:val="-2"/>
              </w:rPr>
              <w:t>Arrangements</w:t>
            </w:r>
            <w:r>
              <w:rPr/>
              <w:tab/>
            </w:r>
            <w:r>
              <w:rPr>
                <w:spacing w:val="-5"/>
              </w:rPr>
              <w:t>29</w:t>
            </w:r>
          </w:hyperlink>
        </w:p>
        <w:p>
          <w:pPr>
            <w:pStyle w:val="TOC3"/>
            <w:numPr>
              <w:ilvl w:val="1"/>
              <w:numId w:val="1"/>
            </w:numPr>
            <w:tabs>
              <w:tab w:pos="1797" w:val="left" w:leader="none"/>
              <w:tab w:pos="1798" w:val="left" w:leader="none"/>
              <w:tab w:pos="8605" w:val="right" w:leader="dot"/>
            </w:tabs>
            <w:spacing w:line="240" w:lineRule="auto" w:before="118" w:after="0"/>
            <w:ind w:left="1798" w:right="0" w:hanging="567"/>
            <w:jc w:val="left"/>
          </w:pPr>
          <w:hyperlink w:history="true" w:anchor="_bookmark28">
            <w:r>
              <w:rPr/>
              <w:t>Monitoring</w:t>
            </w:r>
            <w:r>
              <w:rPr>
                <w:spacing w:val="-4"/>
              </w:rPr>
              <w:t> </w:t>
            </w:r>
            <w:r>
              <w:rPr/>
              <w:t>and</w:t>
            </w:r>
            <w:r>
              <w:rPr>
                <w:spacing w:val="-3"/>
              </w:rPr>
              <w:t> </w:t>
            </w:r>
            <w:r>
              <w:rPr/>
              <w:t>Evaluation</w:t>
            </w:r>
            <w:r>
              <w:rPr>
                <w:spacing w:val="-5"/>
              </w:rPr>
              <w:t> </w:t>
            </w:r>
            <w:r>
              <w:rPr/>
              <w:t>of</w:t>
            </w:r>
            <w:r>
              <w:rPr>
                <w:spacing w:val="-2"/>
              </w:rPr>
              <w:t> </w:t>
            </w:r>
            <w:r>
              <w:rPr>
                <w:spacing w:val="-4"/>
              </w:rPr>
              <w:t>SIGP</w:t>
            </w:r>
            <w:r>
              <w:rPr/>
              <w:tab/>
            </w:r>
            <w:r>
              <w:rPr>
                <w:spacing w:val="-5"/>
              </w:rPr>
              <w:t>32</w:t>
            </w:r>
          </w:hyperlink>
        </w:p>
        <w:p>
          <w:pPr>
            <w:pStyle w:val="TOC1"/>
            <w:numPr>
              <w:ilvl w:val="0"/>
              <w:numId w:val="1"/>
            </w:numPr>
            <w:tabs>
              <w:tab w:pos="1061" w:val="left" w:leader="none"/>
              <w:tab w:pos="1062" w:val="left" w:leader="none"/>
              <w:tab w:pos="8605" w:val="right" w:leader="dot"/>
            </w:tabs>
            <w:spacing w:line="240" w:lineRule="auto" w:before="121" w:after="0"/>
            <w:ind w:left="1061" w:right="0" w:hanging="397"/>
            <w:jc w:val="left"/>
          </w:pPr>
          <w:hyperlink w:history="true" w:anchor="_bookmark30">
            <w:r>
              <w:rPr/>
              <w:t>Structure</w:t>
            </w:r>
            <w:r>
              <w:rPr>
                <w:spacing w:val="-4"/>
              </w:rPr>
              <w:t> </w:t>
            </w:r>
            <w:r>
              <w:rPr/>
              <w:t>and</w:t>
            </w:r>
            <w:r>
              <w:rPr>
                <w:spacing w:val="-4"/>
              </w:rPr>
              <w:t> </w:t>
            </w:r>
            <w:r>
              <w:rPr/>
              <w:t>Design</w:t>
            </w:r>
            <w:r>
              <w:rPr>
                <w:spacing w:val="-6"/>
              </w:rPr>
              <w:t> </w:t>
            </w:r>
            <w:r>
              <w:rPr/>
              <w:t>of</w:t>
            </w:r>
            <w:r>
              <w:rPr>
                <w:spacing w:val="-3"/>
              </w:rPr>
              <w:t> </w:t>
            </w:r>
            <w:r>
              <w:rPr>
                <w:spacing w:val="-4"/>
              </w:rPr>
              <w:t>SIGP</w:t>
            </w:r>
            <w:r>
              <w:rPr/>
              <w:tab/>
            </w:r>
            <w:r>
              <w:rPr>
                <w:spacing w:val="-5"/>
              </w:rPr>
              <w:t>37</w:t>
            </w:r>
          </w:hyperlink>
        </w:p>
        <w:p>
          <w:pPr>
            <w:pStyle w:val="TOC3"/>
            <w:numPr>
              <w:ilvl w:val="1"/>
              <w:numId w:val="1"/>
            </w:numPr>
            <w:tabs>
              <w:tab w:pos="1797" w:val="left" w:leader="none"/>
              <w:tab w:pos="1798" w:val="left" w:leader="none"/>
              <w:tab w:pos="8605" w:val="right" w:leader="dot"/>
            </w:tabs>
            <w:spacing w:line="240" w:lineRule="auto" w:before="120" w:after="0"/>
            <w:ind w:left="1798" w:right="0" w:hanging="567"/>
            <w:jc w:val="left"/>
          </w:pPr>
          <w:hyperlink w:history="true" w:anchor="_bookmark31">
            <w:r>
              <w:rPr/>
              <w:t>Relevance</w:t>
            </w:r>
            <w:r>
              <w:rPr>
                <w:spacing w:val="-4"/>
              </w:rPr>
              <w:t> </w:t>
            </w:r>
            <w:r>
              <w:rPr/>
              <w:t>of</w:t>
            </w:r>
            <w:r>
              <w:rPr>
                <w:spacing w:val="-3"/>
              </w:rPr>
              <w:t> </w:t>
            </w:r>
            <w:r>
              <w:rPr/>
              <w:t>the</w:t>
            </w:r>
            <w:r>
              <w:rPr>
                <w:spacing w:val="-4"/>
              </w:rPr>
              <w:t> </w:t>
            </w:r>
            <w:r>
              <w:rPr/>
              <w:t>Program</w:t>
            </w:r>
            <w:r>
              <w:rPr>
                <w:spacing w:val="-2"/>
              </w:rPr>
              <w:t> Activities</w:t>
            </w:r>
            <w:r>
              <w:rPr/>
              <w:tab/>
            </w:r>
            <w:r>
              <w:rPr>
                <w:spacing w:val="-5"/>
              </w:rPr>
              <w:t>37</w:t>
            </w:r>
          </w:hyperlink>
        </w:p>
        <w:p>
          <w:pPr>
            <w:pStyle w:val="TOC3"/>
            <w:numPr>
              <w:ilvl w:val="1"/>
              <w:numId w:val="1"/>
            </w:numPr>
            <w:tabs>
              <w:tab w:pos="1797" w:val="left" w:leader="none"/>
              <w:tab w:pos="1798" w:val="left" w:leader="none"/>
              <w:tab w:pos="8605" w:val="right" w:leader="dot"/>
            </w:tabs>
            <w:spacing w:line="240" w:lineRule="auto" w:before="120" w:after="0"/>
            <w:ind w:left="1798" w:right="0" w:hanging="567"/>
            <w:jc w:val="left"/>
          </w:pPr>
          <w:hyperlink w:history="true" w:anchor="_bookmark32">
            <w:r>
              <w:rPr/>
              <w:t>Distinctiveness</w:t>
            </w:r>
            <w:r>
              <w:rPr>
                <w:spacing w:val="-6"/>
              </w:rPr>
              <w:t> </w:t>
            </w:r>
            <w:r>
              <w:rPr/>
              <w:t>of</w:t>
            </w:r>
            <w:r>
              <w:rPr>
                <w:spacing w:val="-4"/>
              </w:rPr>
              <w:t> </w:t>
            </w:r>
            <w:r>
              <w:rPr/>
              <w:t>the</w:t>
            </w:r>
            <w:r>
              <w:rPr>
                <w:spacing w:val="-2"/>
              </w:rPr>
              <w:t> Program</w:t>
            </w:r>
            <w:r>
              <w:rPr/>
              <w:tab/>
            </w:r>
            <w:r>
              <w:rPr>
                <w:spacing w:val="-5"/>
              </w:rPr>
              <w:t>39</w:t>
            </w:r>
          </w:hyperlink>
        </w:p>
        <w:p>
          <w:pPr>
            <w:pStyle w:val="TOC3"/>
            <w:numPr>
              <w:ilvl w:val="1"/>
              <w:numId w:val="1"/>
            </w:numPr>
            <w:tabs>
              <w:tab w:pos="1797" w:val="left" w:leader="none"/>
              <w:tab w:pos="1798" w:val="left" w:leader="none"/>
              <w:tab w:pos="8605" w:val="right" w:leader="dot"/>
            </w:tabs>
            <w:spacing w:line="240" w:lineRule="auto" w:before="120" w:after="0"/>
            <w:ind w:left="1798" w:right="0" w:hanging="567"/>
            <w:jc w:val="left"/>
          </w:pPr>
          <w:hyperlink w:history="true" w:anchor="_bookmark33">
            <w:r>
              <w:rPr/>
              <w:t>Structuring</w:t>
            </w:r>
            <w:r>
              <w:rPr>
                <w:spacing w:val="-6"/>
              </w:rPr>
              <w:t> </w:t>
            </w:r>
            <w:r>
              <w:rPr/>
              <w:t>the</w:t>
            </w:r>
            <w:r>
              <w:rPr>
                <w:spacing w:val="-4"/>
              </w:rPr>
              <w:t> </w:t>
            </w:r>
            <w:r>
              <w:rPr/>
              <w:t>Economic</w:t>
            </w:r>
            <w:r>
              <w:rPr>
                <w:spacing w:val="-5"/>
              </w:rPr>
              <w:t> </w:t>
            </w:r>
            <w:r>
              <w:rPr/>
              <w:t>Growth</w:t>
            </w:r>
            <w:r>
              <w:rPr>
                <w:spacing w:val="-8"/>
              </w:rPr>
              <w:t> </w:t>
            </w:r>
            <w:r>
              <w:rPr>
                <w:spacing w:val="-2"/>
              </w:rPr>
              <w:t>Portfolio</w:t>
            </w:r>
            <w:r>
              <w:rPr/>
              <w:tab/>
            </w:r>
            <w:r>
              <w:rPr>
                <w:spacing w:val="-5"/>
              </w:rPr>
              <w:t>41</w:t>
            </w:r>
          </w:hyperlink>
        </w:p>
        <w:p>
          <w:pPr>
            <w:pStyle w:val="TOC3"/>
            <w:numPr>
              <w:ilvl w:val="1"/>
              <w:numId w:val="1"/>
            </w:numPr>
            <w:tabs>
              <w:tab w:pos="1797" w:val="left" w:leader="none"/>
              <w:tab w:pos="1798" w:val="left" w:leader="none"/>
              <w:tab w:pos="8605" w:val="right" w:leader="dot"/>
            </w:tabs>
            <w:spacing w:line="240" w:lineRule="auto" w:before="121" w:after="0"/>
            <w:ind w:left="1798" w:right="0" w:hanging="567"/>
            <w:jc w:val="left"/>
          </w:pPr>
          <w:hyperlink w:history="true" w:anchor="_bookmark35">
            <w:r>
              <w:rPr/>
              <w:t>Improving</w:t>
            </w:r>
            <w:r>
              <w:rPr>
                <w:spacing w:val="-5"/>
              </w:rPr>
              <w:t> </w:t>
            </w:r>
            <w:r>
              <w:rPr/>
              <w:t>Monitoring</w:t>
            </w:r>
            <w:r>
              <w:rPr>
                <w:spacing w:val="-4"/>
              </w:rPr>
              <w:t> </w:t>
            </w:r>
            <w:r>
              <w:rPr/>
              <w:t>and</w:t>
            </w:r>
            <w:r>
              <w:rPr>
                <w:spacing w:val="-6"/>
              </w:rPr>
              <w:t> </w:t>
            </w:r>
            <w:r>
              <w:rPr>
                <w:spacing w:val="-2"/>
              </w:rPr>
              <w:t>Evaluation</w:t>
            </w:r>
            <w:r>
              <w:rPr/>
              <w:tab/>
            </w:r>
            <w:r>
              <w:rPr>
                <w:spacing w:val="-5"/>
              </w:rPr>
              <w:t>46</w:t>
            </w:r>
          </w:hyperlink>
        </w:p>
        <w:p>
          <w:pPr>
            <w:pStyle w:val="TOC3"/>
            <w:numPr>
              <w:ilvl w:val="1"/>
              <w:numId w:val="1"/>
            </w:numPr>
            <w:tabs>
              <w:tab w:pos="1797" w:val="left" w:leader="none"/>
              <w:tab w:pos="1798" w:val="left" w:leader="none"/>
              <w:tab w:pos="8605" w:val="right" w:leader="dot"/>
            </w:tabs>
            <w:spacing w:line="240" w:lineRule="auto" w:before="120" w:after="0"/>
            <w:ind w:left="1798" w:right="0" w:hanging="567"/>
            <w:jc w:val="left"/>
          </w:pPr>
          <w:hyperlink w:history="true" w:anchor="_bookmark36">
            <w:r>
              <w:rPr/>
              <w:t>Future</w:t>
            </w:r>
            <w:r>
              <w:rPr>
                <w:spacing w:val="-4"/>
              </w:rPr>
              <w:t> </w:t>
            </w:r>
            <w:r>
              <w:rPr/>
              <w:t>Governance</w:t>
            </w:r>
            <w:r>
              <w:rPr>
                <w:spacing w:val="-3"/>
              </w:rPr>
              <w:t> </w:t>
            </w:r>
            <w:r>
              <w:rPr/>
              <w:t>and</w:t>
            </w:r>
            <w:r>
              <w:rPr>
                <w:spacing w:val="-6"/>
              </w:rPr>
              <w:t> </w:t>
            </w:r>
            <w:r>
              <w:rPr/>
              <w:t>Management</w:t>
            </w:r>
            <w:r>
              <w:rPr>
                <w:spacing w:val="-5"/>
              </w:rPr>
              <w:t> </w:t>
            </w:r>
            <w:r>
              <w:rPr>
                <w:spacing w:val="-2"/>
              </w:rPr>
              <w:t>Arrangements</w:t>
            </w:r>
            <w:r>
              <w:rPr/>
              <w:tab/>
            </w:r>
            <w:r>
              <w:rPr>
                <w:spacing w:val="-5"/>
              </w:rPr>
              <w:t>48</w:t>
            </w:r>
          </w:hyperlink>
        </w:p>
        <w:p>
          <w:pPr>
            <w:pStyle w:val="TOC1"/>
            <w:tabs>
              <w:tab w:pos="8605" w:val="right" w:leader="dot"/>
            </w:tabs>
          </w:pPr>
          <w:hyperlink w:history="true" w:anchor="_bookmark37">
            <w:r>
              <w:rPr/>
              <w:t>Annex</w:t>
            </w:r>
            <w:r>
              <w:rPr>
                <w:spacing w:val="-5"/>
              </w:rPr>
              <w:t> </w:t>
            </w:r>
            <w:r>
              <w:rPr/>
              <w:t>A:</w:t>
            </w:r>
            <w:r>
              <w:rPr>
                <w:spacing w:val="-4"/>
              </w:rPr>
              <w:t> </w:t>
            </w:r>
            <w:r>
              <w:rPr/>
              <w:t>Descriptions</w:t>
            </w:r>
            <w:r>
              <w:rPr>
                <w:spacing w:val="-3"/>
              </w:rPr>
              <w:t> </w:t>
            </w:r>
            <w:r>
              <w:rPr/>
              <w:t>of</w:t>
            </w:r>
            <w:r>
              <w:rPr>
                <w:spacing w:val="-5"/>
              </w:rPr>
              <w:t> </w:t>
            </w:r>
            <w:r>
              <w:rPr/>
              <w:t>SIGP</w:t>
            </w:r>
            <w:r>
              <w:rPr>
                <w:spacing w:val="-6"/>
              </w:rPr>
              <w:t> </w:t>
            </w:r>
            <w:r>
              <w:rPr>
                <w:spacing w:val="-2"/>
              </w:rPr>
              <w:t>Activities</w:t>
            </w:r>
            <w:r>
              <w:rPr/>
              <w:tab/>
            </w:r>
            <w:r>
              <w:rPr>
                <w:spacing w:val="-5"/>
              </w:rPr>
              <w:t>51</w:t>
            </w:r>
          </w:hyperlink>
        </w:p>
        <w:p>
          <w:pPr>
            <w:pStyle w:val="TOC1"/>
            <w:spacing w:line="267" w:lineRule="exact"/>
          </w:pPr>
          <w:hyperlink w:history="true" w:anchor="_bookmark47">
            <w:r>
              <w:rPr/>
              <w:t>Annex</w:t>
            </w:r>
            <w:r>
              <w:rPr>
                <w:spacing w:val="-5"/>
              </w:rPr>
              <w:t> </w:t>
            </w:r>
            <w:r>
              <w:rPr/>
              <w:t>B:</w:t>
            </w:r>
            <w:r>
              <w:rPr>
                <w:spacing w:val="-5"/>
              </w:rPr>
              <w:t> </w:t>
            </w:r>
            <w:r>
              <w:rPr/>
              <w:t>Inventory</w:t>
            </w:r>
            <w:r>
              <w:rPr>
                <w:spacing w:val="-6"/>
              </w:rPr>
              <w:t> </w:t>
            </w:r>
            <w:r>
              <w:rPr/>
              <w:t>and</w:t>
            </w:r>
            <w:r>
              <w:rPr>
                <w:spacing w:val="-5"/>
              </w:rPr>
              <w:t> </w:t>
            </w:r>
            <w:r>
              <w:rPr/>
              <w:t>Assessment</w:t>
            </w:r>
            <w:r>
              <w:rPr>
                <w:spacing w:val="-4"/>
              </w:rPr>
              <w:t> </w:t>
            </w:r>
            <w:r>
              <w:rPr/>
              <w:t>of</w:t>
            </w:r>
            <w:r>
              <w:rPr>
                <w:spacing w:val="-4"/>
              </w:rPr>
              <w:t> SIGP</w:t>
            </w:r>
          </w:hyperlink>
        </w:p>
        <w:p>
          <w:pPr>
            <w:pStyle w:val="TOC2"/>
            <w:tabs>
              <w:tab w:pos="8605" w:val="right" w:leader="dot"/>
            </w:tabs>
            <w:spacing w:line="267" w:lineRule="exact"/>
          </w:pPr>
          <w:hyperlink w:history="true" w:anchor="_bookmark47">
            <w:r>
              <w:rPr/>
              <w:t>Monitoring</w:t>
            </w:r>
            <w:r>
              <w:rPr>
                <w:spacing w:val="-5"/>
              </w:rPr>
              <w:t> </w:t>
            </w:r>
            <w:r>
              <w:rPr/>
              <w:t>and</w:t>
            </w:r>
            <w:r>
              <w:rPr>
                <w:spacing w:val="-5"/>
              </w:rPr>
              <w:t> </w:t>
            </w:r>
            <w:r>
              <w:rPr>
                <w:spacing w:val="-2"/>
              </w:rPr>
              <w:t>Evaluation</w:t>
            </w:r>
            <w:r>
              <w:rPr/>
              <w:tab/>
            </w:r>
            <w:r>
              <w:rPr>
                <w:spacing w:val="-5"/>
              </w:rPr>
              <w:t>68</w:t>
            </w:r>
          </w:hyperlink>
        </w:p>
        <w:p>
          <w:pPr>
            <w:pStyle w:val="TOC1"/>
            <w:spacing w:before="121"/>
          </w:pPr>
          <w:hyperlink w:history="true" w:anchor="_bookmark48">
            <w:r>
              <w:rPr/>
              <w:t>Annex</w:t>
            </w:r>
            <w:r>
              <w:rPr>
                <w:spacing w:val="-4"/>
              </w:rPr>
              <w:t> </w:t>
            </w:r>
            <w:r>
              <w:rPr/>
              <w:t>C:</w:t>
            </w:r>
            <w:r>
              <w:rPr>
                <w:spacing w:val="-3"/>
              </w:rPr>
              <w:t> </w:t>
            </w:r>
            <w:r>
              <w:rPr/>
              <w:t>Outline</w:t>
            </w:r>
            <w:r>
              <w:rPr>
                <w:spacing w:val="-4"/>
              </w:rPr>
              <w:t> </w:t>
            </w:r>
            <w:r>
              <w:rPr/>
              <w:t>Terms</w:t>
            </w:r>
            <w:r>
              <w:rPr>
                <w:spacing w:val="-3"/>
              </w:rPr>
              <w:t> </w:t>
            </w:r>
            <w:r>
              <w:rPr/>
              <w:t>of</w:t>
            </w:r>
            <w:r>
              <w:rPr>
                <w:spacing w:val="-4"/>
              </w:rPr>
              <w:t> </w:t>
            </w:r>
            <w:r>
              <w:rPr/>
              <w:t>Reference</w:t>
            </w:r>
            <w:r>
              <w:rPr>
                <w:spacing w:val="-3"/>
              </w:rPr>
              <w:t> </w:t>
            </w:r>
            <w:r>
              <w:rPr>
                <w:spacing w:val="-5"/>
              </w:rPr>
              <w:t>for</w:t>
            </w:r>
          </w:hyperlink>
        </w:p>
        <w:p>
          <w:pPr>
            <w:pStyle w:val="TOC2"/>
            <w:tabs>
              <w:tab w:pos="8605" w:val="right" w:leader="dot"/>
            </w:tabs>
          </w:pPr>
          <w:hyperlink w:history="true" w:anchor="_bookmark48">
            <w:r>
              <w:rPr/>
              <w:t>Supplementary</w:t>
            </w:r>
            <w:r>
              <w:rPr>
                <w:spacing w:val="-6"/>
              </w:rPr>
              <w:t> </w:t>
            </w:r>
            <w:r>
              <w:rPr/>
              <w:t>Support</w:t>
            </w:r>
            <w:r>
              <w:rPr>
                <w:spacing w:val="-6"/>
              </w:rPr>
              <w:t> </w:t>
            </w:r>
            <w:r>
              <w:rPr/>
              <w:t>for</w:t>
            </w:r>
            <w:r>
              <w:rPr>
                <w:spacing w:val="-6"/>
              </w:rPr>
              <w:t> </w:t>
            </w:r>
            <w:r>
              <w:rPr/>
              <w:t>SIGP</w:t>
            </w:r>
            <w:r>
              <w:rPr>
                <w:spacing w:val="-5"/>
              </w:rPr>
              <w:t> </w:t>
            </w:r>
            <w:r>
              <w:rPr>
                <w:spacing w:val="-2"/>
              </w:rPr>
              <w:t>Management</w:t>
            </w:r>
            <w:r>
              <w:rPr/>
              <w:tab/>
            </w:r>
            <w:r>
              <w:rPr>
                <w:spacing w:val="-5"/>
              </w:rPr>
              <w:t>70</w:t>
            </w:r>
          </w:hyperlink>
        </w:p>
        <w:p>
          <w:pPr>
            <w:pStyle w:val="TOC1"/>
            <w:tabs>
              <w:tab w:pos="8605" w:val="right" w:leader="dot"/>
            </w:tabs>
            <w:spacing w:before="121"/>
          </w:pPr>
          <w:hyperlink w:history="true" w:anchor="_bookmark49">
            <w:r>
              <w:rPr/>
              <w:t>Annex</w:t>
            </w:r>
            <w:r>
              <w:rPr>
                <w:spacing w:val="-3"/>
              </w:rPr>
              <w:t> </w:t>
            </w:r>
            <w:r>
              <w:rPr/>
              <w:t>D:</w:t>
            </w:r>
            <w:r>
              <w:rPr>
                <w:spacing w:val="-4"/>
              </w:rPr>
              <w:t> </w:t>
            </w:r>
            <w:r>
              <w:rPr/>
              <w:t>List</w:t>
            </w:r>
            <w:r>
              <w:rPr>
                <w:spacing w:val="-3"/>
              </w:rPr>
              <w:t> </w:t>
            </w:r>
            <w:r>
              <w:rPr/>
              <w:t>of</w:t>
            </w:r>
            <w:r>
              <w:rPr>
                <w:spacing w:val="-4"/>
              </w:rPr>
              <w:t> </w:t>
            </w:r>
            <w:r>
              <w:rPr/>
              <w:t>Persons</w:t>
            </w:r>
            <w:r>
              <w:rPr>
                <w:spacing w:val="-2"/>
              </w:rPr>
              <w:t> Consulted</w:t>
            </w:r>
            <w:r>
              <w:rPr/>
              <w:tab/>
            </w:r>
            <w:r>
              <w:rPr>
                <w:spacing w:val="-5"/>
              </w:rPr>
              <w:t>73</w:t>
            </w:r>
          </w:hyperlink>
        </w:p>
        <w:p>
          <w:pPr>
            <w:pStyle w:val="TOC1"/>
            <w:tabs>
              <w:tab w:pos="8645" w:val="right" w:leader="dot"/>
            </w:tabs>
          </w:pPr>
          <w:hyperlink w:history="true" w:anchor="_TOC_250000">
            <w:r>
              <w:rPr/>
              <w:t>Annex</w:t>
            </w:r>
            <w:r>
              <w:rPr>
                <w:spacing w:val="-3"/>
              </w:rPr>
              <w:t> </w:t>
            </w:r>
            <w:r>
              <w:rPr/>
              <w:t>E:</w:t>
            </w:r>
            <w:r>
              <w:rPr>
                <w:spacing w:val="-2"/>
              </w:rPr>
              <w:t> Bibliography</w:t>
            </w:r>
            <w:r>
              <w:rPr/>
              <w:tab/>
            </w:r>
            <w:r>
              <w:rPr>
                <w:spacing w:val="-5"/>
              </w:rPr>
              <w:t>74</w:t>
            </w:r>
          </w:hyperlink>
        </w:p>
      </w:sdtContent>
    </w:sdt>
    <w:p>
      <w:pPr>
        <w:spacing w:after="0"/>
        <w:sectPr>
          <w:pgSz w:w="11910" w:h="16850"/>
          <w:pgMar w:top="1440" w:bottom="280" w:left="1320" w:right="240"/>
        </w:sectPr>
      </w:pPr>
    </w:p>
    <w:p>
      <w:pPr>
        <w:pStyle w:val="Heading1"/>
        <w:spacing w:before="21"/>
        <w:ind w:left="665"/>
        <w:rPr>
          <w:b w:val="0"/>
        </w:rPr>
      </w:pPr>
      <w:r>
        <w:rPr>
          <w:b w:val="0"/>
          <w:color w:val="4471C4"/>
        </w:rPr>
        <w:t>Acronyms</w:t>
      </w:r>
      <w:r>
        <w:rPr>
          <w:b w:val="0"/>
          <w:color w:val="4471C4"/>
          <w:spacing w:val="-10"/>
        </w:rPr>
        <w:t> </w:t>
      </w:r>
      <w:r>
        <w:rPr>
          <w:b w:val="0"/>
          <w:color w:val="4471C4"/>
        </w:rPr>
        <w:t>and</w:t>
      </w:r>
      <w:r>
        <w:rPr>
          <w:b w:val="0"/>
          <w:color w:val="4471C4"/>
          <w:spacing w:val="-10"/>
        </w:rPr>
        <w:t> </w:t>
      </w:r>
      <w:r>
        <w:rPr>
          <w:b w:val="0"/>
          <w:color w:val="4471C4"/>
          <w:spacing w:val="-2"/>
        </w:rPr>
        <w:t>Abbreviations</w:t>
      </w:r>
    </w:p>
    <w:p>
      <w:pPr>
        <w:spacing w:after="0"/>
        <w:sectPr>
          <w:pgSz w:w="11910" w:h="16850"/>
          <w:pgMar w:top="1680" w:bottom="280" w:left="1320" w:right="240"/>
        </w:sectPr>
      </w:pPr>
    </w:p>
    <w:p>
      <w:pPr>
        <w:pStyle w:val="BodyText"/>
        <w:spacing w:before="8"/>
        <w:rPr>
          <w:rFonts w:ascii="Calibri Light"/>
          <w:b w:val="0"/>
          <w:sz w:val="19"/>
        </w:rPr>
      </w:pPr>
    </w:p>
    <w:p>
      <w:pPr>
        <w:tabs>
          <w:tab w:pos="1517" w:val="left" w:leader="none"/>
        </w:tabs>
        <w:spacing w:before="0"/>
        <w:ind w:left="665" w:right="0" w:firstLine="0"/>
        <w:jc w:val="left"/>
        <w:rPr>
          <w:sz w:val="21"/>
        </w:rPr>
      </w:pPr>
      <w:r>
        <w:rPr>
          <w:spacing w:val="-5"/>
          <w:sz w:val="21"/>
        </w:rPr>
        <w:t>ADB</w:t>
      </w:r>
      <w:r>
        <w:rPr>
          <w:sz w:val="21"/>
        </w:rPr>
        <w:tab/>
        <w:t>Asian</w:t>
      </w:r>
      <w:r>
        <w:rPr>
          <w:spacing w:val="-6"/>
          <w:sz w:val="21"/>
        </w:rPr>
        <w:t> </w:t>
      </w:r>
      <w:r>
        <w:rPr>
          <w:sz w:val="21"/>
        </w:rPr>
        <w:t>Development</w:t>
      </w:r>
      <w:r>
        <w:rPr>
          <w:spacing w:val="-8"/>
          <w:sz w:val="21"/>
        </w:rPr>
        <w:t> </w:t>
      </w:r>
      <w:r>
        <w:rPr>
          <w:spacing w:val="-4"/>
          <w:sz w:val="21"/>
        </w:rPr>
        <w:t>Bank</w:t>
      </w:r>
    </w:p>
    <w:p>
      <w:pPr>
        <w:tabs>
          <w:tab w:pos="1517" w:val="left" w:leader="none"/>
        </w:tabs>
        <w:spacing w:before="77"/>
        <w:ind w:left="1517" w:right="137" w:hanging="852"/>
        <w:jc w:val="left"/>
        <w:rPr>
          <w:sz w:val="21"/>
        </w:rPr>
      </w:pPr>
      <w:r>
        <w:rPr>
          <w:spacing w:val="-4"/>
          <w:sz w:val="21"/>
        </w:rPr>
        <w:t>ADRA</w:t>
      </w:r>
      <w:r>
        <w:rPr>
          <w:sz w:val="21"/>
        </w:rPr>
        <w:tab/>
        <w:t>Adventist</w:t>
      </w:r>
      <w:r>
        <w:rPr>
          <w:spacing w:val="-12"/>
          <w:sz w:val="21"/>
        </w:rPr>
        <w:t> </w:t>
      </w:r>
      <w:r>
        <w:rPr>
          <w:sz w:val="21"/>
        </w:rPr>
        <w:t>Development</w:t>
      </w:r>
      <w:r>
        <w:rPr>
          <w:spacing w:val="-12"/>
          <w:sz w:val="21"/>
        </w:rPr>
        <w:t> </w:t>
      </w:r>
      <w:r>
        <w:rPr>
          <w:sz w:val="21"/>
        </w:rPr>
        <w:t>and</w:t>
      </w:r>
      <w:r>
        <w:rPr>
          <w:spacing w:val="-12"/>
          <w:sz w:val="21"/>
        </w:rPr>
        <w:t> </w:t>
      </w:r>
      <w:r>
        <w:rPr>
          <w:sz w:val="21"/>
        </w:rPr>
        <w:t>Relief </w:t>
      </w:r>
      <w:r>
        <w:rPr>
          <w:spacing w:val="-2"/>
          <w:sz w:val="21"/>
        </w:rPr>
        <w:t>Agency</w:t>
      </w:r>
    </w:p>
    <w:p>
      <w:pPr>
        <w:tabs>
          <w:tab w:pos="1517" w:val="left" w:leader="none"/>
        </w:tabs>
        <w:spacing w:before="80"/>
        <w:ind w:left="1517" w:right="610" w:hanging="852"/>
        <w:jc w:val="left"/>
        <w:rPr>
          <w:sz w:val="21"/>
        </w:rPr>
      </w:pPr>
      <w:r>
        <w:rPr>
          <w:spacing w:val="-4"/>
          <w:sz w:val="21"/>
        </w:rPr>
        <w:t>AHC</w:t>
      </w:r>
      <w:r>
        <w:rPr>
          <w:sz w:val="21"/>
        </w:rPr>
        <w:tab/>
        <w:t>Australian</w:t>
      </w:r>
      <w:r>
        <w:rPr>
          <w:spacing w:val="-12"/>
          <w:sz w:val="21"/>
        </w:rPr>
        <w:t> </w:t>
      </w:r>
      <w:r>
        <w:rPr>
          <w:sz w:val="21"/>
        </w:rPr>
        <w:t>High</w:t>
      </w:r>
      <w:r>
        <w:rPr>
          <w:spacing w:val="-12"/>
          <w:sz w:val="21"/>
        </w:rPr>
        <w:t> </w:t>
      </w:r>
      <w:r>
        <w:rPr>
          <w:sz w:val="21"/>
        </w:rPr>
        <w:t>Commission, Solomon Islands</w:t>
      </w:r>
    </w:p>
    <w:p>
      <w:pPr>
        <w:tabs>
          <w:tab w:pos="1517" w:val="left" w:leader="none"/>
        </w:tabs>
        <w:spacing w:before="83"/>
        <w:ind w:left="665" w:right="0" w:firstLine="0"/>
        <w:jc w:val="left"/>
        <w:rPr>
          <w:sz w:val="21"/>
        </w:rPr>
      </w:pPr>
      <w:r>
        <w:rPr>
          <w:spacing w:val="-5"/>
          <w:sz w:val="21"/>
        </w:rPr>
        <w:t>AIP</w:t>
      </w:r>
      <w:r>
        <w:rPr>
          <w:sz w:val="21"/>
        </w:rPr>
        <w:tab/>
        <w:t>Aid</w:t>
      </w:r>
      <w:r>
        <w:rPr>
          <w:spacing w:val="-4"/>
          <w:sz w:val="21"/>
        </w:rPr>
        <w:t> </w:t>
      </w:r>
      <w:r>
        <w:rPr>
          <w:sz w:val="21"/>
        </w:rPr>
        <w:t>Investment</w:t>
      </w:r>
      <w:r>
        <w:rPr>
          <w:spacing w:val="-4"/>
          <w:sz w:val="21"/>
        </w:rPr>
        <w:t> Plan</w:t>
      </w:r>
    </w:p>
    <w:p>
      <w:pPr>
        <w:tabs>
          <w:tab w:pos="1517" w:val="left" w:leader="none"/>
        </w:tabs>
        <w:spacing w:before="79"/>
        <w:ind w:left="665" w:right="0" w:firstLine="0"/>
        <w:jc w:val="left"/>
        <w:rPr>
          <w:sz w:val="21"/>
        </w:rPr>
      </w:pPr>
      <w:r>
        <w:rPr>
          <w:spacing w:val="-5"/>
          <w:sz w:val="21"/>
        </w:rPr>
        <w:t>AQC</w:t>
      </w:r>
      <w:r>
        <w:rPr>
          <w:sz w:val="21"/>
        </w:rPr>
        <w:tab/>
        <w:t>Aid</w:t>
      </w:r>
      <w:r>
        <w:rPr>
          <w:spacing w:val="-3"/>
          <w:sz w:val="21"/>
        </w:rPr>
        <w:t> </w:t>
      </w:r>
      <w:r>
        <w:rPr>
          <w:sz w:val="21"/>
        </w:rPr>
        <w:t>Quality</w:t>
      </w:r>
      <w:r>
        <w:rPr>
          <w:spacing w:val="-2"/>
          <w:sz w:val="21"/>
        </w:rPr>
        <w:t> </w:t>
      </w:r>
      <w:r>
        <w:rPr>
          <w:spacing w:val="-4"/>
          <w:sz w:val="21"/>
        </w:rPr>
        <w:t>Check</w:t>
      </w:r>
    </w:p>
    <w:p>
      <w:pPr>
        <w:tabs>
          <w:tab w:pos="1517" w:val="left" w:leader="none"/>
        </w:tabs>
        <w:spacing w:line="314" w:lineRule="auto" w:before="80"/>
        <w:ind w:left="665" w:right="309" w:firstLine="0"/>
        <w:jc w:val="left"/>
        <w:rPr>
          <w:sz w:val="21"/>
        </w:rPr>
      </w:pPr>
      <w:r>
        <w:rPr>
          <w:spacing w:val="-4"/>
          <w:sz w:val="21"/>
        </w:rPr>
        <w:t>CEWG</w:t>
      </w:r>
      <w:r>
        <w:rPr>
          <w:sz w:val="21"/>
        </w:rPr>
        <w:tab/>
        <w:t>Core Economic Working Group </w:t>
      </w:r>
      <w:r>
        <w:rPr>
          <w:spacing w:val="-4"/>
          <w:sz w:val="21"/>
        </w:rPr>
        <w:t>CLIP</w:t>
      </w:r>
      <w:r>
        <w:rPr>
          <w:sz w:val="21"/>
        </w:rPr>
        <w:tab/>
        <w:t>Cocoa</w:t>
      </w:r>
      <w:r>
        <w:rPr>
          <w:spacing w:val="-12"/>
          <w:sz w:val="21"/>
        </w:rPr>
        <w:t> </w:t>
      </w:r>
      <w:r>
        <w:rPr>
          <w:sz w:val="21"/>
        </w:rPr>
        <w:t>Livelihoods</w:t>
      </w:r>
      <w:r>
        <w:rPr>
          <w:spacing w:val="-12"/>
          <w:sz w:val="21"/>
        </w:rPr>
        <w:t> </w:t>
      </w:r>
      <w:r>
        <w:rPr>
          <w:sz w:val="21"/>
        </w:rPr>
        <w:t>Improvement</w:t>
      </w:r>
    </w:p>
    <w:p>
      <w:pPr>
        <w:spacing w:line="178" w:lineRule="exact" w:before="0"/>
        <w:ind w:left="1517" w:right="0" w:firstLine="0"/>
        <w:jc w:val="left"/>
        <w:rPr>
          <w:sz w:val="21"/>
        </w:rPr>
      </w:pPr>
      <w:r>
        <w:rPr>
          <w:spacing w:val="-2"/>
          <w:sz w:val="21"/>
        </w:rPr>
        <w:t>Program</w:t>
      </w:r>
    </w:p>
    <w:p>
      <w:pPr>
        <w:tabs>
          <w:tab w:pos="1517" w:val="left" w:leader="none"/>
        </w:tabs>
        <w:spacing w:before="80"/>
        <w:ind w:left="1517" w:right="293" w:hanging="852"/>
        <w:jc w:val="left"/>
        <w:rPr>
          <w:sz w:val="21"/>
        </w:rPr>
      </w:pPr>
      <w:r>
        <w:rPr>
          <w:spacing w:val="-4"/>
          <w:sz w:val="21"/>
        </w:rPr>
        <w:t>DCED</w:t>
      </w:r>
      <w:r>
        <w:rPr>
          <w:sz w:val="21"/>
        </w:rPr>
        <w:tab/>
        <w:t>Donor</w:t>
      </w:r>
      <w:r>
        <w:rPr>
          <w:spacing w:val="-12"/>
          <w:sz w:val="21"/>
        </w:rPr>
        <w:t> </w:t>
      </w:r>
      <w:r>
        <w:rPr>
          <w:sz w:val="21"/>
        </w:rPr>
        <w:t>Committee</w:t>
      </w:r>
      <w:r>
        <w:rPr>
          <w:spacing w:val="-12"/>
          <w:sz w:val="21"/>
        </w:rPr>
        <w:t> </w:t>
      </w:r>
      <w:r>
        <w:rPr>
          <w:sz w:val="21"/>
        </w:rPr>
        <w:t>for</w:t>
      </w:r>
      <w:r>
        <w:rPr>
          <w:spacing w:val="-12"/>
          <w:sz w:val="21"/>
        </w:rPr>
        <w:t> </w:t>
      </w:r>
      <w:r>
        <w:rPr>
          <w:sz w:val="21"/>
        </w:rPr>
        <w:t>Enterprise </w:t>
      </w:r>
      <w:r>
        <w:rPr>
          <w:spacing w:val="-2"/>
          <w:sz w:val="21"/>
        </w:rPr>
        <w:t>Development</w:t>
      </w:r>
    </w:p>
    <w:p>
      <w:pPr>
        <w:tabs>
          <w:tab w:pos="1517" w:val="left" w:leader="none"/>
        </w:tabs>
        <w:spacing w:before="80"/>
        <w:ind w:left="1517" w:right="128" w:hanging="852"/>
        <w:jc w:val="left"/>
        <w:rPr>
          <w:sz w:val="21"/>
        </w:rPr>
      </w:pPr>
      <w:r>
        <w:rPr>
          <w:spacing w:val="-4"/>
          <w:sz w:val="21"/>
        </w:rPr>
        <w:t>DFAT</w:t>
      </w:r>
      <w:r>
        <w:rPr>
          <w:sz w:val="21"/>
        </w:rPr>
        <w:tab/>
        <w:t>Department</w:t>
      </w:r>
      <w:r>
        <w:rPr>
          <w:spacing w:val="-9"/>
          <w:sz w:val="21"/>
        </w:rPr>
        <w:t> </w:t>
      </w:r>
      <w:r>
        <w:rPr>
          <w:sz w:val="21"/>
        </w:rPr>
        <w:t>of</w:t>
      </w:r>
      <w:r>
        <w:rPr>
          <w:spacing w:val="-8"/>
          <w:sz w:val="21"/>
        </w:rPr>
        <w:t> </w:t>
      </w:r>
      <w:r>
        <w:rPr>
          <w:sz w:val="21"/>
        </w:rPr>
        <w:t>Foreign</w:t>
      </w:r>
      <w:r>
        <w:rPr>
          <w:spacing w:val="-11"/>
          <w:sz w:val="21"/>
        </w:rPr>
        <w:t> </w:t>
      </w:r>
      <w:r>
        <w:rPr>
          <w:sz w:val="21"/>
        </w:rPr>
        <w:t>Affairs</w:t>
      </w:r>
      <w:r>
        <w:rPr>
          <w:spacing w:val="-9"/>
          <w:sz w:val="21"/>
        </w:rPr>
        <w:t> </w:t>
      </w:r>
      <w:r>
        <w:rPr>
          <w:sz w:val="21"/>
        </w:rPr>
        <w:t>and Trade (GoA)</w:t>
      </w:r>
    </w:p>
    <w:p>
      <w:pPr>
        <w:tabs>
          <w:tab w:pos="1517" w:val="left" w:leader="none"/>
        </w:tabs>
        <w:spacing w:before="80"/>
        <w:ind w:left="665" w:right="0" w:firstLine="0"/>
        <w:jc w:val="left"/>
        <w:rPr>
          <w:sz w:val="21"/>
        </w:rPr>
      </w:pPr>
      <w:r>
        <w:rPr>
          <w:spacing w:val="-4"/>
          <w:sz w:val="21"/>
        </w:rPr>
        <w:t>EoPO</w:t>
      </w:r>
      <w:r>
        <w:rPr>
          <w:sz w:val="21"/>
        </w:rPr>
        <w:tab/>
        <w:t>End-of-</w:t>
      </w:r>
      <w:r>
        <w:rPr>
          <w:spacing w:val="-6"/>
          <w:sz w:val="21"/>
        </w:rPr>
        <w:t> </w:t>
      </w:r>
      <w:r>
        <w:rPr>
          <w:sz w:val="21"/>
        </w:rPr>
        <w:t>Program</w:t>
      </w:r>
      <w:r>
        <w:rPr>
          <w:spacing w:val="-6"/>
          <w:sz w:val="21"/>
        </w:rPr>
        <w:t> </w:t>
      </w:r>
      <w:r>
        <w:rPr>
          <w:spacing w:val="-2"/>
          <w:sz w:val="21"/>
        </w:rPr>
        <w:t>Outcome</w:t>
      </w:r>
    </w:p>
    <w:p>
      <w:pPr>
        <w:tabs>
          <w:tab w:pos="1517" w:val="left" w:leader="none"/>
        </w:tabs>
        <w:spacing w:line="314" w:lineRule="auto" w:before="80"/>
        <w:ind w:left="665" w:right="375" w:firstLine="0"/>
        <w:jc w:val="left"/>
        <w:rPr>
          <w:sz w:val="21"/>
        </w:rPr>
      </w:pPr>
      <w:r>
        <w:rPr>
          <w:spacing w:val="-4"/>
          <w:sz w:val="21"/>
        </w:rPr>
        <w:t>ERU</w:t>
      </w:r>
      <w:r>
        <w:rPr>
          <w:sz w:val="21"/>
        </w:rPr>
        <w:tab/>
        <w:t>Economic</w:t>
      </w:r>
      <w:r>
        <w:rPr>
          <w:spacing w:val="-10"/>
          <w:sz w:val="21"/>
        </w:rPr>
        <w:t> </w:t>
      </w:r>
      <w:r>
        <w:rPr>
          <w:sz w:val="21"/>
        </w:rPr>
        <w:t>Reform</w:t>
      </w:r>
      <w:r>
        <w:rPr>
          <w:spacing w:val="-10"/>
          <w:sz w:val="21"/>
        </w:rPr>
        <w:t> </w:t>
      </w:r>
      <w:r>
        <w:rPr>
          <w:sz w:val="21"/>
        </w:rPr>
        <w:t>Unit</w:t>
      </w:r>
      <w:r>
        <w:rPr>
          <w:spacing w:val="-10"/>
          <w:sz w:val="21"/>
        </w:rPr>
        <w:t> </w:t>
      </w:r>
      <w:r>
        <w:rPr>
          <w:sz w:val="21"/>
        </w:rPr>
        <w:t>(in</w:t>
      </w:r>
      <w:r>
        <w:rPr>
          <w:spacing w:val="-11"/>
          <w:sz w:val="21"/>
        </w:rPr>
        <w:t> </w:t>
      </w:r>
      <w:r>
        <w:rPr>
          <w:sz w:val="21"/>
        </w:rPr>
        <w:t>MFT) </w:t>
      </w:r>
      <w:r>
        <w:rPr>
          <w:spacing w:val="-6"/>
          <w:sz w:val="21"/>
        </w:rPr>
        <w:t>EU</w:t>
      </w:r>
      <w:r>
        <w:rPr>
          <w:sz w:val="21"/>
        </w:rPr>
        <w:tab/>
        <w:t>European Union</w:t>
      </w:r>
    </w:p>
    <w:p>
      <w:pPr>
        <w:tabs>
          <w:tab w:pos="1517" w:val="left" w:leader="none"/>
        </w:tabs>
        <w:spacing w:line="314" w:lineRule="auto" w:before="0"/>
        <w:ind w:left="665" w:right="945" w:firstLine="0"/>
        <w:jc w:val="left"/>
        <w:rPr>
          <w:sz w:val="21"/>
        </w:rPr>
      </w:pPr>
      <w:r>
        <w:rPr>
          <w:spacing w:val="-4"/>
          <w:sz w:val="21"/>
        </w:rPr>
        <w:t>GDP</w:t>
      </w:r>
      <w:r>
        <w:rPr>
          <w:sz w:val="21"/>
        </w:rPr>
        <w:tab/>
        <w:t>Gross Domestic Product </w:t>
      </w:r>
      <w:r>
        <w:rPr>
          <w:spacing w:val="-4"/>
          <w:sz w:val="21"/>
        </w:rPr>
        <w:t>GoA</w:t>
      </w:r>
      <w:r>
        <w:rPr>
          <w:sz w:val="21"/>
        </w:rPr>
        <w:tab/>
        <w:t>Government</w:t>
      </w:r>
      <w:r>
        <w:rPr>
          <w:spacing w:val="-12"/>
          <w:sz w:val="21"/>
        </w:rPr>
        <w:t> </w:t>
      </w:r>
      <w:r>
        <w:rPr>
          <w:sz w:val="21"/>
        </w:rPr>
        <w:t>of</w:t>
      </w:r>
      <w:r>
        <w:rPr>
          <w:spacing w:val="-12"/>
          <w:sz w:val="21"/>
        </w:rPr>
        <w:t> </w:t>
      </w:r>
      <w:r>
        <w:rPr>
          <w:sz w:val="21"/>
        </w:rPr>
        <w:t>Australia</w:t>
      </w:r>
    </w:p>
    <w:p>
      <w:pPr>
        <w:tabs>
          <w:tab w:pos="1517" w:val="left" w:leader="none"/>
        </w:tabs>
        <w:spacing w:before="1"/>
        <w:ind w:left="1517" w:right="297" w:hanging="852"/>
        <w:jc w:val="left"/>
        <w:rPr>
          <w:sz w:val="21"/>
        </w:rPr>
      </w:pPr>
      <w:r>
        <w:rPr>
          <w:spacing w:val="-2"/>
          <w:sz w:val="21"/>
        </w:rPr>
        <w:t>GPPOL</w:t>
      </w:r>
      <w:r>
        <w:rPr>
          <w:sz w:val="21"/>
        </w:rPr>
        <w:tab/>
        <w:t>East</w:t>
      </w:r>
      <w:r>
        <w:rPr>
          <w:spacing w:val="-9"/>
          <w:sz w:val="21"/>
        </w:rPr>
        <w:t> </w:t>
      </w:r>
      <w:r>
        <w:rPr>
          <w:sz w:val="21"/>
        </w:rPr>
        <w:t>Guadalcanal</w:t>
      </w:r>
      <w:r>
        <w:rPr>
          <w:spacing w:val="-9"/>
          <w:sz w:val="21"/>
        </w:rPr>
        <w:t> </w:t>
      </w:r>
      <w:r>
        <w:rPr>
          <w:sz w:val="21"/>
        </w:rPr>
        <w:t>Plains</w:t>
      </w:r>
      <w:r>
        <w:rPr>
          <w:spacing w:val="-9"/>
          <w:sz w:val="21"/>
        </w:rPr>
        <w:t> </w:t>
      </w:r>
      <w:r>
        <w:rPr>
          <w:sz w:val="21"/>
        </w:rPr>
        <w:t>Palm</w:t>
      </w:r>
      <w:r>
        <w:rPr>
          <w:spacing w:val="-9"/>
          <w:sz w:val="21"/>
        </w:rPr>
        <w:t> </w:t>
      </w:r>
      <w:r>
        <w:rPr>
          <w:sz w:val="21"/>
        </w:rPr>
        <w:t>Oil </w:t>
      </w:r>
      <w:r>
        <w:rPr>
          <w:spacing w:val="-2"/>
          <w:sz w:val="21"/>
        </w:rPr>
        <w:t>Limited</w:t>
      </w:r>
    </w:p>
    <w:p>
      <w:pPr>
        <w:tabs>
          <w:tab w:pos="1517" w:val="left" w:leader="none"/>
        </w:tabs>
        <w:spacing w:before="80"/>
        <w:ind w:left="1517" w:right="513" w:hanging="852"/>
        <w:jc w:val="left"/>
        <w:rPr>
          <w:sz w:val="21"/>
        </w:rPr>
      </w:pPr>
      <w:r>
        <w:rPr>
          <w:spacing w:val="-4"/>
          <w:sz w:val="21"/>
        </w:rPr>
        <w:t>IDA</w:t>
      </w:r>
      <w:r>
        <w:rPr>
          <w:sz w:val="21"/>
        </w:rPr>
        <w:tab/>
        <w:t>International Development Association</w:t>
      </w:r>
      <w:r>
        <w:rPr>
          <w:spacing w:val="-5"/>
          <w:sz w:val="21"/>
        </w:rPr>
        <w:t> </w:t>
      </w:r>
      <w:r>
        <w:rPr>
          <w:sz w:val="21"/>
        </w:rPr>
        <w:t>(part</w:t>
      </w:r>
      <w:r>
        <w:rPr>
          <w:spacing w:val="-5"/>
          <w:sz w:val="21"/>
        </w:rPr>
        <w:t> </w:t>
      </w:r>
      <w:r>
        <w:rPr>
          <w:sz w:val="21"/>
        </w:rPr>
        <w:t>of</w:t>
      </w:r>
      <w:r>
        <w:rPr>
          <w:spacing w:val="-5"/>
          <w:sz w:val="21"/>
        </w:rPr>
        <w:t> </w:t>
      </w:r>
      <w:r>
        <w:rPr>
          <w:sz w:val="21"/>
        </w:rPr>
        <w:t>the</w:t>
      </w:r>
      <w:r>
        <w:rPr>
          <w:spacing w:val="-4"/>
          <w:sz w:val="21"/>
        </w:rPr>
        <w:t> WBG)</w:t>
      </w:r>
    </w:p>
    <w:p>
      <w:pPr>
        <w:tabs>
          <w:tab w:pos="1517" w:val="left" w:leader="none"/>
        </w:tabs>
        <w:spacing w:before="83"/>
        <w:ind w:left="665" w:right="0" w:firstLine="0"/>
        <w:jc w:val="left"/>
        <w:rPr>
          <w:sz w:val="21"/>
        </w:rPr>
      </w:pPr>
      <w:r>
        <w:rPr>
          <w:spacing w:val="-5"/>
          <w:sz w:val="21"/>
        </w:rPr>
        <w:t>IDD</w:t>
      </w:r>
      <w:r>
        <w:rPr>
          <w:sz w:val="21"/>
        </w:rPr>
        <w:tab/>
        <w:t>Investment</w:t>
      </w:r>
      <w:r>
        <w:rPr>
          <w:spacing w:val="-7"/>
          <w:sz w:val="21"/>
        </w:rPr>
        <w:t> </w:t>
      </w:r>
      <w:r>
        <w:rPr>
          <w:sz w:val="21"/>
        </w:rPr>
        <w:t>Design</w:t>
      </w:r>
      <w:r>
        <w:rPr>
          <w:spacing w:val="-6"/>
          <w:sz w:val="21"/>
        </w:rPr>
        <w:t> </w:t>
      </w:r>
      <w:r>
        <w:rPr>
          <w:spacing w:val="-2"/>
          <w:sz w:val="21"/>
        </w:rPr>
        <w:t>Document</w:t>
      </w:r>
    </w:p>
    <w:p>
      <w:pPr>
        <w:tabs>
          <w:tab w:pos="1517" w:val="left" w:leader="none"/>
        </w:tabs>
        <w:spacing w:line="314" w:lineRule="auto" w:before="79"/>
        <w:ind w:left="665" w:right="133" w:firstLine="0"/>
        <w:jc w:val="left"/>
        <w:rPr>
          <w:sz w:val="21"/>
        </w:rPr>
      </w:pPr>
      <w:r>
        <w:rPr>
          <w:spacing w:val="-4"/>
          <w:sz w:val="21"/>
        </w:rPr>
        <w:t>IFC</w:t>
      </w:r>
      <w:r>
        <w:rPr>
          <w:sz w:val="21"/>
        </w:rPr>
        <w:tab/>
        <w:t>International</w:t>
      </w:r>
      <w:r>
        <w:rPr>
          <w:spacing w:val="-6"/>
          <w:sz w:val="21"/>
        </w:rPr>
        <w:t> </w:t>
      </w:r>
      <w:r>
        <w:rPr>
          <w:sz w:val="21"/>
        </w:rPr>
        <w:t>Finance</w:t>
      </w:r>
      <w:r>
        <w:rPr>
          <w:spacing w:val="-6"/>
          <w:sz w:val="21"/>
        </w:rPr>
        <w:t> </w:t>
      </w:r>
      <w:r>
        <w:rPr>
          <w:sz w:val="21"/>
        </w:rPr>
        <w:t>Corporation </w:t>
      </w:r>
      <w:r>
        <w:rPr>
          <w:spacing w:val="-4"/>
          <w:sz w:val="21"/>
        </w:rPr>
        <w:t>IFAD</w:t>
      </w:r>
      <w:r>
        <w:rPr>
          <w:sz w:val="21"/>
        </w:rPr>
        <w:tab/>
        <w:t>International</w:t>
      </w:r>
      <w:r>
        <w:rPr>
          <w:spacing w:val="-7"/>
          <w:sz w:val="21"/>
        </w:rPr>
        <w:t> </w:t>
      </w:r>
      <w:r>
        <w:rPr>
          <w:sz w:val="21"/>
        </w:rPr>
        <w:t>Fund</w:t>
      </w:r>
      <w:r>
        <w:rPr>
          <w:spacing w:val="-6"/>
          <w:sz w:val="21"/>
        </w:rPr>
        <w:t> </w:t>
      </w:r>
      <w:r>
        <w:rPr>
          <w:sz w:val="21"/>
        </w:rPr>
        <w:t>for</w:t>
      </w:r>
      <w:r>
        <w:rPr>
          <w:spacing w:val="-7"/>
          <w:sz w:val="21"/>
        </w:rPr>
        <w:t> </w:t>
      </w:r>
      <w:r>
        <w:rPr>
          <w:spacing w:val="-2"/>
          <w:sz w:val="21"/>
        </w:rPr>
        <w:t>Agricultural</w:t>
      </w:r>
    </w:p>
    <w:p>
      <w:pPr>
        <w:spacing w:line="178" w:lineRule="exact" w:before="0"/>
        <w:ind w:left="1517" w:right="0" w:firstLine="0"/>
        <w:jc w:val="left"/>
        <w:rPr>
          <w:sz w:val="21"/>
        </w:rPr>
      </w:pPr>
      <w:r>
        <w:rPr>
          <w:spacing w:val="-2"/>
          <w:sz w:val="21"/>
        </w:rPr>
        <w:t>Development</w:t>
      </w:r>
    </w:p>
    <w:p>
      <w:pPr>
        <w:tabs>
          <w:tab w:pos="1517" w:val="left" w:leader="none"/>
        </w:tabs>
        <w:spacing w:line="314" w:lineRule="auto" w:before="80"/>
        <w:ind w:left="665" w:right="243" w:firstLine="0"/>
        <w:jc w:val="left"/>
        <w:rPr>
          <w:sz w:val="21"/>
        </w:rPr>
      </w:pPr>
      <w:r>
        <w:rPr>
          <w:spacing w:val="-4"/>
          <w:sz w:val="21"/>
        </w:rPr>
        <w:t>ISP</w:t>
      </w:r>
      <w:r>
        <w:rPr>
          <w:sz w:val="21"/>
        </w:rPr>
        <w:tab/>
        <w:t>Implementation</w:t>
      </w:r>
      <w:r>
        <w:rPr>
          <w:spacing w:val="-12"/>
          <w:sz w:val="21"/>
        </w:rPr>
        <w:t> </w:t>
      </w:r>
      <w:r>
        <w:rPr>
          <w:sz w:val="21"/>
        </w:rPr>
        <w:t>Service</w:t>
      </w:r>
      <w:r>
        <w:rPr>
          <w:spacing w:val="-12"/>
          <w:sz w:val="21"/>
        </w:rPr>
        <w:t> </w:t>
      </w:r>
      <w:r>
        <w:rPr>
          <w:sz w:val="21"/>
        </w:rPr>
        <w:t>Provider </w:t>
      </w:r>
      <w:r>
        <w:rPr>
          <w:spacing w:val="-4"/>
          <w:sz w:val="21"/>
        </w:rPr>
        <w:t>LDC</w:t>
      </w:r>
      <w:r>
        <w:rPr>
          <w:sz w:val="21"/>
        </w:rPr>
        <w:tab/>
        <w:t>Least Developed Country</w:t>
      </w:r>
    </w:p>
    <w:p>
      <w:pPr>
        <w:tabs>
          <w:tab w:pos="1517" w:val="left" w:leader="none"/>
        </w:tabs>
        <w:spacing w:line="314" w:lineRule="auto" w:before="0"/>
        <w:ind w:left="665" w:right="587" w:firstLine="0"/>
        <w:jc w:val="left"/>
        <w:rPr>
          <w:sz w:val="21"/>
        </w:rPr>
      </w:pPr>
      <w:r>
        <w:rPr>
          <w:spacing w:val="-4"/>
          <w:sz w:val="21"/>
        </w:rPr>
        <w:t>M4C</w:t>
      </w:r>
      <w:r>
        <w:rPr>
          <w:sz w:val="21"/>
        </w:rPr>
        <w:tab/>
        <w:t>Markets</w:t>
      </w:r>
      <w:r>
        <w:rPr>
          <w:spacing w:val="-12"/>
          <w:sz w:val="21"/>
        </w:rPr>
        <w:t> </w:t>
      </w:r>
      <w:r>
        <w:rPr>
          <w:sz w:val="21"/>
        </w:rPr>
        <w:t>for</w:t>
      </w:r>
      <w:r>
        <w:rPr>
          <w:spacing w:val="-12"/>
          <w:sz w:val="21"/>
        </w:rPr>
        <w:t> </w:t>
      </w:r>
      <w:r>
        <w:rPr>
          <w:sz w:val="21"/>
        </w:rPr>
        <w:t>Change</w:t>
      </w:r>
      <w:r>
        <w:rPr>
          <w:spacing w:val="-12"/>
          <w:sz w:val="21"/>
        </w:rPr>
        <w:t> </w:t>
      </w:r>
      <w:r>
        <w:rPr>
          <w:sz w:val="21"/>
        </w:rPr>
        <w:t>Program </w:t>
      </w:r>
      <w:r>
        <w:rPr>
          <w:spacing w:val="-4"/>
          <w:sz w:val="21"/>
        </w:rPr>
        <w:t>M&amp;E</w:t>
      </w:r>
      <w:r>
        <w:rPr>
          <w:sz w:val="21"/>
        </w:rPr>
        <w:tab/>
        <w:t>Monitoring and evaluation </w:t>
      </w:r>
      <w:r>
        <w:rPr>
          <w:spacing w:val="-4"/>
          <w:sz w:val="21"/>
        </w:rPr>
        <w:t>MAL</w:t>
      </w:r>
      <w:r>
        <w:rPr>
          <w:sz w:val="21"/>
        </w:rPr>
        <w:tab/>
        <w:t>Ministry of Agriculture and</w:t>
      </w:r>
    </w:p>
    <w:p>
      <w:pPr>
        <w:spacing w:line="178" w:lineRule="exact" w:before="0"/>
        <w:ind w:left="1517" w:right="0" w:firstLine="0"/>
        <w:jc w:val="left"/>
        <w:rPr>
          <w:sz w:val="21"/>
        </w:rPr>
      </w:pPr>
      <w:r>
        <w:rPr>
          <w:sz w:val="21"/>
        </w:rPr>
        <w:t>Livestock</w:t>
      </w:r>
      <w:r>
        <w:rPr>
          <w:spacing w:val="-10"/>
          <w:sz w:val="21"/>
        </w:rPr>
        <w:t> </w:t>
      </w:r>
      <w:r>
        <w:rPr>
          <w:spacing w:val="-2"/>
          <w:sz w:val="21"/>
        </w:rPr>
        <w:t>(SIG)</w:t>
      </w:r>
    </w:p>
    <w:p>
      <w:pPr>
        <w:tabs>
          <w:tab w:pos="1517" w:val="left" w:leader="none"/>
        </w:tabs>
        <w:spacing w:before="80"/>
        <w:ind w:left="1517" w:right="337" w:hanging="852"/>
        <w:jc w:val="left"/>
        <w:rPr>
          <w:sz w:val="21"/>
        </w:rPr>
      </w:pPr>
      <w:r>
        <w:rPr>
          <w:spacing w:val="-4"/>
          <w:sz w:val="21"/>
        </w:rPr>
        <w:t>MCT</w:t>
      </w:r>
      <w:r>
        <w:rPr>
          <w:sz w:val="21"/>
        </w:rPr>
        <w:tab/>
        <w:t>Ministry</w:t>
      </w:r>
      <w:r>
        <w:rPr>
          <w:spacing w:val="-9"/>
          <w:sz w:val="21"/>
        </w:rPr>
        <w:t> </w:t>
      </w:r>
      <w:r>
        <w:rPr>
          <w:sz w:val="21"/>
        </w:rPr>
        <w:t>of</w:t>
      </w:r>
      <w:r>
        <w:rPr>
          <w:spacing w:val="-9"/>
          <w:sz w:val="21"/>
        </w:rPr>
        <w:t> </w:t>
      </w:r>
      <w:r>
        <w:rPr>
          <w:sz w:val="21"/>
        </w:rPr>
        <w:t>Culture</w:t>
      </w:r>
      <w:r>
        <w:rPr>
          <w:spacing w:val="-9"/>
          <w:sz w:val="21"/>
        </w:rPr>
        <w:t> </w:t>
      </w:r>
      <w:r>
        <w:rPr>
          <w:sz w:val="21"/>
        </w:rPr>
        <w:t>and</w:t>
      </w:r>
      <w:r>
        <w:rPr>
          <w:spacing w:val="-12"/>
          <w:sz w:val="21"/>
        </w:rPr>
        <w:t> </w:t>
      </w:r>
      <w:r>
        <w:rPr>
          <w:sz w:val="21"/>
        </w:rPr>
        <w:t>Tourism </w:t>
      </w:r>
      <w:r>
        <w:rPr>
          <w:spacing w:val="-2"/>
          <w:sz w:val="21"/>
        </w:rPr>
        <w:t>(SIG)</w:t>
      </w:r>
    </w:p>
    <w:p>
      <w:pPr>
        <w:tabs>
          <w:tab w:pos="1517" w:val="left" w:leader="none"/>
        </w:tabs>
        <w:spacing w:before="80"/>
        <w:ind w:left="1517" w:right="0" w:hanging="852"/>
        <w:jc w:val="left"/>
        <w:rPr>
          <w:sz w:val="21"/>
        </w:rPr>
      </w:pPr>
      <w:r>
        <w:rPr>
          <w:spacing w:val="-2"/>
          <w:sz w:val="21"/>
        </w:rPr>
        <w:t>MCILI</w:t>
      </w:r>
      <w:r>
        <w:rPr>
          <w:sz w:val="21"/>
        </w:rPr>
        <w:tab/>
        <w:t>Ministry</w:t>
      </w:r>
      <w:r>
        <w:rPr>
          <w:spacing w:val="-12"/>
          <w:sz w:val="21"/>
        </w:rPr>
        <w:t> </w:t>
      </w:r>
      <w:r>
        <w:rPr>
          <w:sz w:val="21"/>
        </w:rPr>
        <w:t>of</w:t>
      </w:r>
      <w:r>
        <w:rPr>
          <w:spacing w:val="-12"/>
          <w:sz w:val="21"/>
        </w:rPr>
        <w:t> </w:t>
      </w:r>
      <w:r>
        <w:rPr>
          <w:sz w:val="21"/>
        </w:rPr>
        <w:t>Commerce,</w:t>
      </w:r>
      <w:r>
        <w:rPr>
          <w:spacing w:val="-12"/>
          <w:sz w:val="21"/>
        </w:rPr>
        <w:t> </w:t>
      </w:r>
      <w:r>
        <w:rPr>
          <w:sz w:val="21"/>
        </w:rPr>
        <w:t>Immigration Labour and Industry (SIG)</w:t>
      </w:r>
    </w:p>
    <w:p>
      <w:pPr>
        <w:spacing w:before="80"/>
        <w:ind w:left="1517" w:right="0" w:hanging="852"/>
        <w:jc w:val="left"/>
        <w:rPr>
          <w:sz w:val="21"/>
        </w:rPr>
      </w:pPr>
      <w:r>
        <w:rPr>
          <w:sz w:val="21"/>
        </w:rPr>
        <w:t>MDPAC</w:t>
      </w:r>
      <w:r>
        <w:rPr>
          <w:spacing w:val="80"/>
          <w:w w:val="150"/>
          <w:sz w:val="21"/>
        </w:rPr>
        <w:t> </w:t>
      </w:r>
      <w:r>
        <w:rPr>
          <w:sz w:val="21"/>
        </w:rPr>
        <w:t>Ministry</w:t>
      </w:r>
      <w:r>
        <w:rPr>
          <w:spacing w:val="-5"/>
          <w:sz w:val="21"/>
        </w:rPr>
        <w:t> </w:t>
      </w:r>
      <w:r>
        <w:rPr>
          <w:sz w:val="21"/>
        </w:rPr>
        <w:t>of</w:t>
      </w:r>
      <w:r>
        <w:rPr>
          <w:spacing w:val="-5"/>
          <w:sz w:val="21"/>
        </w:rPr>
        <w:t> </w:t>
      </w:r>
      <w:r>
        <w:rPr>
          <w:sz w:val="21"/>
        </w:rPr>
        <w:t>Development</w:t>
      </w:r>
      <w:r>
        <w:rPr>
          <w:spacing w:val="-6"/>
          <w:sz w:val="21"/>
        </w:rPr>
        <w:t> </w:t>
      </w:r>
      <w:r>
        <w:rPr>
          <w:sz w:val="21"/>
        </w:rPr>
        <w:t>Planning and Aid Coordination (SIG)</w:t>
      </w:r>
    </w:p>
    <w:p>
      <w:pPr>
        <w:tabs>
          <w:tab w:pos="1517" w:val="left" w:leader="none"/>
        </w:tabs>
        <w:spacing w:before="80"/>
        <w:ind w:left="1517" w:right="464" w:hanging="852"/>
        <w:jc w:val="left"/>
        <w:rPr>
          <w:sz w:val="21"/>
        </w:rPr>
      </w:pPr>
      <w:r>
        <w:rPr>
          <w:spacing w:val="-4"/>
          <w:sz w:val="21"/>
        </w:rPr>
        <w:t>MFAT</w:t>
      </w:r>
      <w:r>
        <w:rPr>
          <w:sz w:val="21"/>
        </w:rPr>
        <w:tab/>
        <w:t>Ministry</w:t>
      </w:r>
      <w:r>
        <w:rPr>
          <w:spacing w:val="-9"/>
          <w:sz w:val="21"/>
        </w:rPr>
        <w:t> </w:t>
      </w:r>
      <w:r>
        <w:rPr>
          <w:sz w:val="21"/>
        </w:rPr>
        <w:t>of</w:t>
      </w:r>
      <w:r>
        <w:rPr>
          <w:spacing w:val="-9"/>
          <w:sz w:val="21"/>
        </w:rPr>
        <w:t> </w:t>
      </w:r>
      <w:r>
        <w:rPr>
          <w:sz w:val="21"/>
        </w:rPr>
        <w:t>Foreign</w:t>
      </w:r>
      <w:r>
        <w:rPr>
          <w:spacing w:val="-9"/>
          <w:sz w:val="21"/>
        </w:rPr>
        <w:t> </w:t>
      </w:r>
      <w:r>
        <w:rPr>
          <w:sz w:val="21"/>
        </w:rPr>
        <w:t>Affairs</w:t>
      </w:r>
      <w:r>
        <w:rPr>
          <w:spacing w:val="-10"/>
          <w:sz w:val="21"/>
        </w:rPr>
        <w:t> </w:t>
      </w:r>
      <w:r>
        <w:rPr>
          <w:sz w:val="21"/>
        </w:rPr>
        <w:t>and Trade (New Zealand)</w:t>
      </w:r>
    </w:p>
    <w:p>
      <w:pPr>
        <w:tabs>
          <w:tab w:pos="1517" w:val="left" w:leader="none"/>
        </w:tabs>
        <w:spacing w:before="80"/>
        <w:ind w:left="1517" w:right="260" w:hanging="852"/>
        <w:jc w:val="left"/>
        <w:rPr>
          <w:sz w:val="21"/>
        </w:rPr>
      </w:pPr>
      <w:r>
        <w:rPr>
          <w:spacing w:val="-4"/>
          <w:sz w:val="21"/>
        </w:rPr>
        <w:t>MFT</w:t>
      </w:r>
      <w:r>
        <w:rPr>
          <w:sz w:val="21"/>
        </w:rPr>
        <w:tab/>
        <w:t>Ministry</w:t>
      </w:r>
      <w:r>
        <w:rPr>
          <w:spacing w:val="-9"/>
          <w:sz w:val="21"/>
        </w:rPr>
        <w:t> </w:t>
      </w:r>
      <w:r>
        <w:rPr>
          <w:sz w:val="21"/>
        </w:rPr>
        <w:t>of</w:t>
      </w:r>
      <w:r>
        <w:rPr>
          <w:spacing w:val="-9"/>
          <w:sz w:val="21"/>
        </w:rPr>
        <w:t> </w:t>
      </w:r>
      <w:r>
        <w:rPr>
          <w:sz w:val="21"/>
        </w:rPr>
        <w:t>Finance</w:t>
      </w:r>
      <w:r>
        <w:rPr>
          <w:spacing w:val="-11"/>
          <w:sz w:val="21"/>
        </w:rPr>
        <w:t> </w:t>
      </w:r>
      <w:r>
        <w:rPr>
          <w:sz w:val="21"/>
        </w:rPr>
        <w:t>and</w:t>
      </w:r>
      <w:r>
        <w:rPr>
          <w:spacing w:val="-9"/>
          <w:sz w:val="21"/>
        </w:rPr>
        <w:t> </w:t>
      </w:r>
      <w:r>
        <w:rPr>
          <w:sz w:val="21"/>
        </w:rPr>
        <w:t>Treasury </w:t>
      </w:r>
      <w:r>
        <w:rPr>
          <w:spacing w:val="-2"/>
          <w:sz w:val="21"/>
        </w:rPr>
        <w:t>(SIG)</w:t>
      </w:r>
    </w:p>
    <w:p>
      <w:pPr>
        <w:spacing w:line="240" w:lineRule="auto" w:before="5"/>
        <w:rPr>
          <w:sz w:val="19"/>
        </w:rPr>
      </w:pPr>
      <w:r>
        <w:rPr/>
        <w:br w:type="column"/>
      </w:r>
      <w:r>
        <w:rPr>
          <w:sz w:val="19"/>
        </w:rPr>
      </w:r>
    </w:p>
    <w:p>
      <w:pPr>
        <w:tabs>
          <w:tab w:pos="1495" w:val="left" w:leader="none"/>
        </w:tabs>
        <w:spacing w:before="0"/>
        <w:ind w:left="1496" w:right="2071" w:hanging="852"/>
        <w:jc w:val="left"/>
        <w:rPr>
          <w:sz w:val="21"/>
        </w:rPr>
      </w:pPr>
      <w:r>
        <w:rPr>
          <w:spacing w:val="-4"/>
          <w:sz w:val="21"/>
        </w:rPr>
        <w:t>MID</w:t>
      </w:r>
      <w:r>
        <w:rPr>
          <w:sz w:val="21"/>
        </w:rPr>
        <w:tab/>
        <w:t>Ministry</w:t>
      </w:r>
      <w:r>
        <w:rPr>
          <w:spacing w:val="-12"/>
          <w:sz w:val="21"/>
        </w:rPr>
        <w:t> </w:t>
      </w:r>
      <w:r>
        <w:rPr>
          <w:sz w:val="21"/>
        </w:rPr>
        <w:t>of</w:t>
      </w:r>
      <w:r>
        <w:rPr>
          <w:spacing w:val="-12"/>
          <w:sz w:val="21"/>
        </w:rPr>
        <w:t> </w:t>
      </w:r>
      <w:r>
        <w:rPr>
          <w:sz w:val="21"/>
        </w:rPr>
        <w:t>Infrastructure Development (SIG)</w:t>
      </w:r>
    </w:p>
    <w:p>
      <w:pPr>
        <w:tabs>
          <w:tab w:pos="1495" w:val="left" w:leader="none"/>
        </w:tabs>
        <w:spacing w:line="314" w:lineRule="auto" w:before="80"/>
        <w:ind w:left="644" w:right="1464" w:firstLine="0"/>
        <w:jc w:val="left"/>
        <w:rPr>
          <w:sz w:val="21"/>
        </w:rPr>
      </w:pPr>
      <w:r>
        <w:rPr>
          <w:spacing w:val="-4"/>
          <w:sz w:val="21"/>
        </w:rPr>
        <w:t>MOU</w:t>
      </w:r>
      <w:r>
        <w:rPr>
          <w:sz w:val="21"/>
        </w:rPr>
        <w:tab/>
        <w:t>Memorandum</w:t>
      </w:r>
      <w:r>
        <w:rPr>
          <w:spacing w:val="-12"/>
          <w:sz w:val="21"/>
        </w:rPr>
        <w:t> </w:t>
      </w:r>
      <w:r>
        <w:rPr>
          <w:sz w:val="21"/>
        </w:rPr>
        <w:t>of</w:t>
      </w:r>
      <w:r>
        <w:rPr>
          <w:spacing w:val="-12"/>
          <w:sz w:val="21"/>
        </w:rPr>
        <w:t> </w:t>
      </w:r>
      <w:r>
        <w:rPr>
          <w:sz w:val="21"/>
        </w:rPr>
        <w:t>Understanding MWYCFA Ministry of Women, Youth,</w:t>
      </w:r>
    </w:p>
    <w:p>
      <w:pPr>
        <w:spacing w:line="178" w:lineRule="exact" w:before="0"/>
        <w:ind w:left="1496" w:right="0" w:firstLine="0"/>
        <w:jc w:val="left"/>
        <w:rPr>
          <w:sz w:val="21"/>
        </w:rPr>
      </w:pPr>
      <w:r>
        <w:rPr>
          <w:sz w:val="21"/>
        </w:rPr>
        <w:t>Children</w:t>
      </w:r>
      <w:r>
        <w:rPr>
          <w:spacing w:val="-6"/>
          <w:sz w:val="21"/>
        </w:rPr>
        <w:t> </w:t>
      </w:r>
      <w:r>
        <w:rPr>
          <w:sz w:val="21"/>
        </w:rPr>
        <w:t>and</w:t>
      </w:r>
      <w:r>
        <w:rPr>
          <w:spacing w:val="-4"/>
          <w:sz w:val="21"/>
        </w:rPr>
        <w:t> </w:t>
      </w:r>
      <w:r>
        <w:rPr>
          <w:sz w:val="21"/>
        </w:rPr>
        <w:t>Family</w:t>
      </w:r>
      <w:r>
        <w:rPr>
          <w:spacing w:val="-5"/>
          <w:sz w:val="21"/>
        </w:rPr>
        <w:t> </w:t>
      </w:r>
      <w:r>
        <w:rPr>
          <w:sz w:val="21"/>
        </w:rPr>
        <w:t>Affairs</w:t>
      </w:r>
      <w:r>
        <w:rPr>
          <w:spacing w:val="-4"/>
          <w:sz w:val="21"/>
        </w:rPr>
        <w:t> </w:t>
      </w:r>
      <w:r>
        <w:rPr>
          <w:spacing w:val="-2"/>
          <w:sz w:val="21"/>
        </w:rPr>
        <w:t>(SIG)</w:t>
      </w:r>
    </w:p>
    <w:p>
      <w:pPr>
        <w:tabs>
          <w:tab w:pos="1495" w:val="left" w:leader="none"/>
        </w:tabs>
        <w:spacing w:line="314" w:lineRule="auto" w:before="83"/>
        <w:ind w:left="644" w:right="1446" w:firstLine="0"/>
        <w:jc w:val="left"/>
        <w:rPr>
          <w:sz w:val="21"/>
        </w:rPr>
      </w:pPr>
      <w:r>
        <w:rPr>
          <w:spacing w:val="-4"/>
          <w:sz w:val="21"/>
        </w:rPr>
        <w:t>NGO</w:t>
      </w:r>
      <w:r>
        <w:rPr>
          <w:sz w:val="21"/>
        </w:rPr>
        <w:tab/>
        <w:t>Non-Governmental</w:t>
      </w:r>
      <w:r>
        <w:rPr>
          <w:spacing w:val="-12"/>
          <w:sz w:val="21"/>
        </w:rPr>
        <w:t> </w:t>
      </w:r>
      <w:r>
        <w:rPr>
          <w:sz w:val="21"/>
        </w:rPr>
        <w:t>Organisation </w:t>
      </w:r>
      <w:r>
        <w:rPr>
          <w:spacing w:val="-4"/>
          <w:sz w:val="21"/>
        </w:rPr>
        <w:t>NDS</w:t>
      </w:r>
      <w:r>
        <w:rPr>
          <w:sz w:val="21"/>
        </w:rPr>
        <w:tab/>
        <w:t>National Development Strategy </w:t>
      </w:r>
      <w:r>
        <w:rPr>
          <w:spacing w:val="-4"/>
          <w:sz w:val="21"/>
        </w:rPr>
        <w:t>NTF</w:t>
      </w:r>
      <w:r>
        <w:rPr>
          <w:sz w:val="21"/>
        </w:rPr>
        <w:tab/>
        <w:t>National Transport Fund</w:t>
      </w:r>
    </w:p>
    <w:p>
      <w:pPr>
        <w:tabs>
          <w:tab w:pos="1495" w:val="left" w:leader="none"/>
        </w:tabs>
        <w:spacing w:line="314" w:lineRule="auto" w:before="0"/>
        <w:ind w:left="644" w:right="1490" w:firstLine="0"/>
        <w:jc w:val="left"/>
        <w:rPr>
          <w:sz w:val="21"/>
        </w:rPr>
      </w:pPr>
      <w:r>
        <w:rPr>
          <w:spacing w:val="-4"/>
          <w:sz w:val="21"/>
        </w:rPr>
        <w:t>ODA</w:t>
      </w:r>
      <w:r>
        <w:rPr>
          <w:sz w:val="21"/>
        </w:rPr>
        <w:tab/>
        <w:t>Official</w:t>
      </w:r>
      <w:r>
        <w:rPr>
          <w:spacing w:val="-12"/>
          <w:sz w:val="21"/>
        </w:rPr>
        <w:t> </w:t>
      </w:r>
      <w:r>
        <w:rPr>
          <w:sz w:val="21"/>
        </w:rPr>
        <w:t>Development</w:t>
      </w:r>
      <w:r>
        <w:rPr>
          <w:spacing w:val="-12"/>
          <w:sz w:val="21"/>
        </w:rPr>
        <w:t> </w:t>
      </w:r>
      <w:r>
        <w:rPr>
          <w:sz w:val="21"/>
        </w:rPr>
        <w:t>Assistance PHAMA</w:t>
      </w:r>
      <w:r>
        <w:rPr>
          <w:spacing w:val="80"/>
          <w:w w:val="150"/>
          <w:sz w:val="21"/>
        </w:rPr>
        <w:t> </w:t>
      </w:r>
      <w:r>
        <w:rPr>
          <w:sz w:val="21"/>
        </w:rPr>
        <w:t>Pacific Horticultural and</w:t>
      </w:r>
    </w:p>
    <w:p>
      <w:pPr>
        <w:spacing w:line="178" w:lineRule="exact" w:before="0"/>
        <w:ind w:left="1496" w:right="0" w:firstLine="0"/>
        <w:jc w:val="left"/>
        <w:rPr>
          <w:sz w:val="21"/>
        </w:rPr>
      </w:pPr>
      <w:r>
        <w:rPr>
          <w:sz w:val="21"/>
        </w:rPr>
        <w:t>Agricultural</w:t>
      </w:r>
      <w:r>
        <w:rPr>
          <w:spacing w:val="-9"/>
          <w:sz w:val="21"/>
        </w:rPr>
        <w:t> </w:t>
      </w:r>
      <w:r>
        <w:rPr>
          <w:sz w:val="21"/>
        </w:rPr>
        <w:t>Market</w:t>
      </w:r>
      <w:r>
        <w:rPr>
          <w:spacing w:val="-8"/>
          <w:sz w:val="21"/>
        </w:rPr>
        <w:t> </w:t>
      </w:r>
      <w:r>
        <w:rPr>
          <w:spacing w:val="-2"/>
          <w:sz w:val="21"/>
        </w:rPr>
        <w:t>Access</w:t>
      </w:r>
    </w:p>
    <w:p>
      <w:pPr>
        <w:tabs>
          <w:tab w:pos="1495" w:val="left" w:leader="none"/>
        </w:tabs>
        <w:spacing w:line="314" w:lineRule="auto" w:before="80"/>
        <w:ind w:left="644" w:right="1178" w:firstLine="0"/>
        <w:jc w:val="left"/>
        <w:rPr>
          <w:sz w:val="21"/>
        </w:rPr>
      </w:pPr>
      <w:r>
        <w:rPr>
          <w:spacing w:val="-4"/>
          <w:sz w:val="21"/>
        </w:rPr>
        <w:t>PRIF</w:t>
      </w:r>
      <w:r>
        <w:rPr>
          <w:sz w:val="21"/>
        </w:rPr>
        <w:tab/>
        <w:t>Pacific</w:t>
      </w:r>
      <w:r>
        <w:rPr>
          <w:spacing w:val="-12"/>
          <w:sz w:val="21"/>
        </w:rPr>
        <w:t> </w:t>
      </w:r>
      <w:r>
        <w:rPr>
          <w:sz w:val="21"/>
        </w:rPr>
        <w:t>Region</w:t>
      </w:r>
      <w:r>
        <w:rPr>
          <w:spacing w:val="-11"/>
          <w:sz w:val="21"/>
        </w:rPr>
        <w:t> </w:t>
      </w:r>
      <w:r>
        <w:rPr>
          <w:sz w:val="21"/>
        </w:rPr>
        <w:t>Infrastructure</w:t>
      </w:r>
      <w:r>
        <w:rPr>
          <w:spacing w:val="-12"/>
          <w:sz w:val="21"/>
        </w:rPr>
        <w:t> </w:t>
      </w:r>
      <w:r>
        <w:rPr>
          <w:sz w:val="21"/>
        </w:rPr>
        <w:t>Facility </w:t>
      </w:r>
      <w:r>
        <w:rPr>
          <w:spacing w:val="-4"/>
          <w:sz w:val="21"/>
        </w:rPr>
        <w:t>PSD</w:t>
      </w:r>
      <w:r>
        <w:rPr>
          <w:sz w:val="21"/>
        </w:rPr>
        <w:tab/>
        <w:t>Private Sector Development</w:t>
      </w:r>
    </w:p>
    <w:p>
      <w:pPr>
        <w:tabs>
          <w:tab w:pos="1495" w:val="left" w:leader="none"/>
        </w:tabs>
        <w:spacing w:before="0"/>
        <w:ind w:left="1496" w:right="1625" w:hanging="852"/>
        <w:jc w:val="left"/>
        <w:rPr>
          <w:sz w:val="21"/>
        </w:rPr>
      </w:pPr>
      <w:r>
        <w:rPr>
          <w:spacing w:val="-2"/>
          <w:sz w:val="21"/>
        </w:rPr>
        <w:t>RAMSI</w:t>
      </w:r>
      <w:r>
        <w:rPr>
          <w:sz w:val="21"/>
        </w:rPr>
        <w:tab/>
        <w:t>Regional</w:t>
      </w:r>
      <w:r>
        <w:rPr>
          <w:spacing w:val="-12"/>
          <w:sz w:val="21"/>
        </w:rPr>
        <w:t> </w:t>
      </w:r>
      <w:r>
        <w:rPr>
          <w:sz w:val="21"/>
        </w:rPr>
        <w:t>Assistance</w:t>
      </w:r>
      <w:r>
        <w:rPr>
          <w:spacing w:val="-12"/>
          <w:sz w:val="21"/>
        </w:rPr>
        <w:t> </w:t>
      </w:r>
      <w:r>
        <w:rPr>
          <w:sz w:val="21"/>
        </w:rPr>
        <w:t>Mission</w:t>
      </w:r>
      <w:r>
        <w:rPr>
          <w:spacing w:val="-12"/>
          <w:sz w:val="21"/>
        </w:rPr>
        <w:t> </w:t>
      </w:r>
      <w:r>
        <w:rPr>
          <w:sz w:val="21"/>
        </w:rPr>
        <w:t>to Solomon Islands</w:t>
      </w:r>
    </w:p>
    <w:p>
      <w:pPr>
        <w:tabs>
          <w:tab w:pos="1495" w:val="left" w:leader="none"/>
        </w:tabs>
        <w:spacing w:before="80"/>
        <w:ind w:left="644" w:right="0" w:firstLine="0"/>
        <w:jc w:val="left"/>
        <w:rPr>
          <w:i/>
          <w:sz w:val="21"/>
        </w:rPr>
      </w:pPr>
      <w:r>
        <w:rPr>
          <w:spacing w:val="-5"/>
          <w:sz w:val="21"/>
        </w:rPr>
        <w:t>SB</w:t>
      </w:r>
      <w:r>
        <w:rPr>
          <w:sz w:val="21"/>
        </w:rPr>
        <w:tab/>
      </w:r>
      <w:r>
        <w:rPr>
          <w:i/>
          <w:sz w:val="21"/>
        </w:rPr>
        <w:t>Strongim</w:t>
      </w:r>
      <w:r>
        <w:rPr>
          <w:i/>
          <w:spacing w:val="-11"/>
          <w:sz w:val="21"/>
        </w:rPr>
        <w:t> </w:t>
      </w:r>
      <w:r>
        <w:rPr>
          <w:i/>
          <w:spacing w:val="-2"/>
          <w:sz w:val="21"/>
        </w:rPr>
        <w:t>Bisnis</w:t>
      </w:r>
    </w:p>
    <w:p>
      <w:pPr>
        <w:tabs>
          <w:tab w:pos="1495" w:val="left" w:leader="none"/>
        </w:tabs>
        <w:spacing w:line="314" w:lineRule="auto" w:before="80"/>
        <w:ind w:left="644" w:right="1423" w:firstLine="0"/>
        <w:jc w:val="left"/>
        <w:rPr>
          <w:sz w:val="21"/>
        </w:rPr>
      </w:pPr>
      <w:r>
        <w:rPr>
          <w:spacing w:val="-4"/>
          <w:sz w:val="21"/>
        </w:rPr>
        <w:t>SBD</w:t>
      </w:r>
      <w:r>
        <w:rPr>
          <w:sz w:val="21"/>
        </w:rPr>
        <w:tab/>
        <w:t>Solomon</w:t>
      </w:r>
      <w:r>
        <w:rPr>
          <w:spacing w:val="-8"/>
          <w:sz w:val="21"/>
        </w:rPr>
        <w:t> </w:t>
      </w:r>
      <w:r>
        <w:rPr>
          <w:sz w:val="21"/>
        </w:rPr>
        <w:t>Islander</w:t>
      </w:r>
      <w:r>
        <w:rPr>
          <w:spacing w:val="-7"/>
          <w:sz w:val="21"/>
        </w:rPr>
        <w:t> </w:t>
      </w:r>
      <w:r>
        <w:rPr>
          <w:sz w:val="21"/>
        </w:rPr>
        <w:t>Dollar</w:t>
      </w:r>
      <w:r>
        <w:rPr>
          <w:spacing w:val="-10"/>
          <w:sz w:val="21"/>
        </w:rPr>
        <w:t> </w:t>
      </w:r>
      <w:r>
        <w:rPr>
          <w:sz w:val="21"/>
        </w:rPr>
        <w:t>(also</w:t>
      </w:r>
      <w:r>
        <w:rPr>
          <w:spacing w:val="-9"/>
          <w:sz w:val="21"/>
        </w:rPr>
        <w:t> </w:t>
      </w:r>
      <w:r>
        <w:rPr>
          <w:sz w:val="21"/>
        </w:rPr>
        <w:t>S$) </w:t>
      </w:r>
      <w:r>
        <w:rPr>
          <w:spacing w:val="-2"/>
          <w:sz w:val="21"/>
        </w:rPr>
        <w:t>SICCI</w:t>
      </w:r>
      <w:r>
        <w:rPr>
          <w:sz w:val="21"/>
        </w:rPr>
        <w:tab/>
        <w:t>Solomon Islands Chamber of</w:t>
      </w:r>
    </w:p>
    <w:p>
      <w:pPr>
        <w:spacing w:line="178" w:lineRule="exact" w:before="0"/>
        <w:ind w:left="1496" w:right="0" w:firstLine="0"/>
        <w:jc w:val="left"/>
        <w:rPr>
          <w:sz w:val="21"/>
        </w:rPr>
      </w:pPr>
      <w:r>
        <w:rPr>
          <w:sz w:val="21"/>
        </w:rPr>
        <w:t>Commerce</w:t>
      </w:r>
      <w:r>
        <w:rPr>
          <w:spacing w:val="-4"/>
          <w:sz w:val="21"/>
        </w:rPr>
        <w:t> </w:t>
      </w:r>
      <w:r>
        <w:rPr>
          <w:sz w:val="21"/>
        </w:rPr>
        <w:t>and</w:t>
      </w:r>
      <w:r>
        <w:rPr>
          <w:spacing w:val="-4"/>
          <w:sz w:val="21"/>
        </w:rPr>
        <w:t> </w:t>
      </w:r>
      <w:r>
        <w:rPr>
          <w:spacing w:val="-2"/>
          <w:sz w:val="21"/>
        </w:rPr>
        <w:t>Industry</w:t>
      </w:r>
    </w:p>
    <w:p>
      <w:pPr>
        <w:tabs>
          <w:tab w:pos="1495" w:val="left" w:leader="none"/>
        </w:tabs>
        <w:spacing w:line="314" w:lineRule="auto" w:before="82"/>
        <w:ind w:left="644" w:right="1367" w:firstLine="0"/>
        <w:jc w:val="left"/>
        <w:rPr>
          <w:sz w:val="21"/>
        </w:rPr>
      </w:pPr>
      <w:r>
        <w:rPr>
          <w:spacing w:val="-4"/>
          <w:sz w:val="21"/>
        </w:rPr>
        <w:t>SIG</w:t>
      </w:r>
      <w:r>
        <w:rPr>
          <w:sz w:val="21"/>
        </w:rPr>
        <w:tab/>
        <w:t>Solomon Islands Government </w:t>
      </w:r>
      <w:r>
        <w:rPr>
          <w:spacing w:val="-4"/>
          <w:sz w:val="21"/>
        </w:rPr>
        <w:t>SIGP</w:t>
      </w:r>
      <w:r>
        <w:rPr>
          <w:sz w:val="21"/>
        </w:rPr>
        <w:tab/>
        <w:t>Solomon</w:t>
      </w:r>
      <w:r>
        <w:rPr>
          <w:spacing w:val="-10"/>
          <w:sz w:val="21"/>
        </w:rPr>
        <w:t> </w:t>
      </w:r>
      <w:r>
        <w:rPr>
          <w:sz w:val="21"/>
        </w:rPr>
        <w:t>Islands</w:t>
      </w:r>
      <w:r>
        <w:rPr>
          <w:spacing w:val="-11"/>
          <w:sz w:val="21"/>
        </w:rPr>
        <w:t> </w:t>
      </w:r>
      <w:r>
        <w:rPr>
          <w:sz w:val="21"/>
        </w:rPr>
        <w:t>Growth</w:t>
      </w:r>
      <w:r>
        <w:rPr>
          <w:spacing w:val="-10"/>
          <w:sz w:val="21"/>
        </w:rPr>
        <w:t> </w:t>
      </w:r>
      <w:r>
        <w:rPr>
          <w:sz w:val="21"/>
        </w:rPr>
        <w:t>Program </w:t>
      </w:r>
      <w:r>
        <w:rPr>
          <w:spacing w:val="-4"/>
          <w:sz w:val="21"/>
        </w:rPr>
        <w:t>SIRF</w:t>
      </w:r>
      <w:r>
        <w:rPr>
          <w:sz w:val="21"/>
        </w:rPr>
        <w:tab/>
        <w:t>Solomon</w:t>
      </w:r>
      <w:r>
        <w:rPr>
          <w:spacing w:val="-12"/>
          <w:sz w:val="21"/>
        </w:rPr>
        <w:t> </w:t>
      </w:r>
      <w:r>
        <w:rPr>
          <w:sz w:val="21"/>
        </w:rPr>
        <w:t>Islands</w:t>
      </w:r>
      <w:r>
        <w:rPr>
          <w:spacing w:val="-12"/>
          <w:sz w:val="21"/>
        </w:rPr>
        <w:t> </w:t>
      </w:r>
      <w:r>
        <w:rPr>
          <w:sz w:val="21"/>
        </w:rPr>
        <w:t>Resource</w:t>
      </w:r>
      <w:r>
        <w:rPr>
          <w:spacing w:val="-11"/>
          <w:sz w:val="21"/>
        </w:rPr>
        <w:t> </w:t>
      </w:r>
      <w:r>
        <w:rPr>
          <w:sz w:val="21"/>
        </w:rPr>
        <w:t>Facility </w:t>
      </w:r>
      <w:r>
        <w:rPr>
          <w:spacing w:val="-2"/>
          <w:sz w:val="21"/>
        </w:rPr>
        <w:t>SIWIBA</w:t>
      </w:r>
      <w:r>
        <w:rPr>
          <w:sz w:val="21"/>
        </w:rPr>
        <w:tab/>
        <w:t>Solomon Islands Women in</w:t>
      </w:r>
    </w:p>
    <w:p>
      <w:pPr>
        <w:spacing w:line="178" w:lineRule="exact" w:before="0"/>
        <w:ind w:left="1496" w:right="0" w:firstLine="0"/>
        <w:jc w:val="left"/>
        <w:rPr>
          <w:sz w:val="21"/>
        </w:rPr>
      </w:pPr>
      <w:r>
        <w:rPr>
          <w:sz w:val="21"/>
        </w:rPr>
        <w:t>Business</w:t>
      </w:r>
      <w:r>
        <w:rPr>
          <w:spacing w:val="-5"/>
          <w:sz w:val="21"/>
        </w:rPr>
        <w:t> </w:t>
      </w:r>
      <w:r>
        <w:rPr>
          <w:spacing w:val="-2"/>
          <w:sz w:val="21"/>
        </w:rPr>
        <w:t>Association</w:t>
      </w:r>
    </w:p>
    <w:p>
      <w:pPr>
        <w:tabs>
          <w:tab w:pos="1495" w:val="left" w:leader="none"/>
        </w:tabs>
        <w:spacing w:before="80"/>
        <w:ind w:left="644" w:right="0" w:firstLine="0"/>
        <w:jc w:val="left"/>
        <w:rPr>
          <w:sz w:val="21"/>
        </w:rPr>
      </w:pPr>
      <w:r>
        <w:rPr>
          <w:spacing w:val="-2"/>
          <w:sz w:val="21"/>
        </w:rPr>
        <w:t>STIIP</w:t>
      </w:r>
      <w:r>
        <w:rPr>
          <w:sz w:val="21"/>
        </w:rPr>
        <w:tab/>
      </w:r>
      <w:r>
        <w:rPr>
          <w:spacing w:val="-2"/>
          <w:sz w:val="21"/>
        </w:rPr>
        <w:t>Sustainable</w:t>
      </w:r>
      <w:r>
        <w:rPr>
          <w:spacing w:val="10"/>
          <w:sz w:val="21"/>
        </w:rPr>
        <w:t> </w:t>
      </w:r>
      <w:r>
        <w:rPr>
          <w:spacing w:val="-2"/>
          <w:sz w:val="21"/>
        </w:rPr>
        <w:t>Transport</w:t>
      </w:r>
    </w:p>
    <w:p>
      <w:pPr>
        <w:spacing w:before="0"/>
        <w:ind w:left="1496" w:right="1833" w:firstLine="0"/>
        <w:jc w:val="left"/>
        <w:rPr>
          <w:sz w:val="21"/>
        </w:rPr>
      </w:pPr>
      <w:r>
        <w:rPr>
          <w:sz w:val="21"/>
        </w:rPr>
        <w:t>Infrastructure</w:t>
      </w:r>
      <w:r>
        <w:rPr>
          <w:spacing w:val="-12"/>
          <w:sz w:val="21"/>
        </w:rPr>
        <w:t> </w:t>
      </w:r>
      <w:r>
        <w:rPr>
          <w:sz w:val="21"/>
        </w:rPr>
        <w:t>Improvement </w:t>
      </w:r>
      <w:r>
        <w:rPr>
          <w:spacing w:val="-2"/>
          <w:sz w:val="21"/>
        </w:rPr>
        <w:t>Program</w:t>
      </w:r>
    </w:p>
    <w:p>
      <w:pPr>
        <w:tabs>
          <w:tab w:pos="1495" w:val="left" w:leader="none"/>
        </w:tabs>
        <w:spacing w:line="314" w:lineRule="auto" w:before="80"/>
        <w:ind w:left="644" w:right="1923" w:firstLine="0"/>
        <w:jc w:val="left"/>
        <w:rPr>
          <w:sz w:val="21"/>
        </w:rPr>
      </w:pPr>
      <w:r>
        <w:rPr>
          <w:spacing w:val="-4"/>
          <w:sz w:val="21"/>
        </w:rPr>
        <w:t>SWP</w:t>
      </w:r>
      <w:r>
        <w:rPr>
          <w:sz w:val="21"/>
        </w:rPr>
        <w:tab/>
        <w:t>Seasonal</w:t>
      </w:r>
      <w:r>
        <w:rPr>
          <w:spacing w:val="-12"/>
          <w:sz w:val="21"/>
        </w:rPr>
        <w:t> </w:t>
      </w:r>
      <w:r>
        <w:rPr>
          <w:sz w:val="21"/>
        </w:rPr>
        <w:t>Workers</w:t>
      </w:r>
      <w:r>
        <w:rPr>
          <w:spacing w:val="-12"/>
          <w:sz w:val="21"/>
        </w:rPr>
        <w:t> </w:t>
      </w:r>
      <w:r>
        <w:rPr>
          <w:sz w:val="21"/>
        </w:rPr>
        <w:t>Program </w:t>
      </w:r>
      <w:r>
        <w:rPr>
          <w:spacing w:val="-6"/>
          <w:sz w:val="21"/>
        </w:rPr>
        <w:t>TA</w:t>
      </w:r>
      <w:r>
        <w:rPr>
          <w:sz w:val="21"/>
        </w:rPr>
        <w:tab/>
        <w:t>Technical Assistance</w:t>
      </w:r>
    </w:p>
    <w:p>
      <w:pPr>
        <w:tabs>
          <w:tab w:pos="1495" w:val="left" w:leader="none"/>
        </w:tabs>
        <w:spacing w:line="314" w:lineRule="auto" w:before="1"/>
        <w:ind w:left="644" w:right="2566" w:firstLine="0"/>
        <w:jc w:val="left"/>
        <w:rPr>
          <w:sz w:val="21"/>
        </w:rPr>
      </w:pPr>
      <w:r>
        <w:rPr>
          <w:spacing w:val="-4"/>
          <w:sz w:val="21"/>
        </w:rPr>
        <w:t>TOC</w:t>
      </w:r>
      <w:r>
        <w:rPr>
          <w:sz w:val="21"/>
        </w:rPr>
        <w:tab/>
        <w:t>Theory of Change </w:t>
      </w:r>
      <w:r>
        <w:rPr>
          <w:spacing w:val="-4"/>
          <w:sz w:val="21"/>
        </w:rPr>
        <w:t>TOR</w:t>
      </w:r>
      <w:r>
        <w:rPr>
          <w:sz w:val="21"/>
        </w:rPr>
        <w:tab/>
        <w:t>Terms</w:t>
      </w:r>
      <w:r>
        <w:rPr>
          <w:spacing w:val="-12"/>
          <w:sz w:val="21"/>
        </w:rPr>
        <w:t> </w:t>
      </w:r>
      <w:r>
        <w:rPr>
          <w:sz w:val="21"/>
        </w:rPr>
        <w:t>of</w:t>
      </w:r>
      <w:r>
        <w:rPr>
          <w:spacing w:val="-12"/>
          <w:sz w:val="21"/>
        </w:rPr>
        <w:t> </w:t>
      </w:r>
      <w:r>
        <w:rPr>
          <w:sz w:val="21"/>
        </w:rPr>
        <w:t>Reference</w:t>
      </w:r>
    </w:p>
    <w:p>
      <w:pPr>
        <w:tabs>
          <w:tab w:pos="1495" w:val="left" w:leader="none"/>
        </w:tabs>
        <w:spacing w:before="0"/>
        <w:ind w:left="644" w:right="0" w:firstLine="0"/>
        <w:jc w:val="left"/>
        <w:rPr>
          <w:sz w:val="21"/>
        </w:rPr>
      </w:pPr>
      <w:r>
        <w:rPr>
          <w:spacing w:val="-2"/>
          <w:sz w:val="21"/>
        </w:rPr>
        <w:t>UNCDF</w:t>
      </w:r>
      <w:r>
        <w:rPr>
          <w:sz w:val="21"/>
        </w:rPr>
        <w:tab/>
        <w:t>United</w:t>
      </w:r>
      <w:r>
        <w:rPr>
          <w:spacing w:val="-6"/>
          <w:sz w:val="21"/>
        </w:rPr>
        <w:t> </w:t>
      </w:r>
      <w:r>
        <w:rPr>
          <w:sz w:val="21"/>
        </w:rPr>
        <w:t>Nations</w:t>
      </w:r>
      <w:r>
        <w:rPr>
          <w:spacing w:val="-7"/>
          <w:sz w:val="21"/>
        </w:rPr>
        <w:t> </w:t>
      </w:r>
      <w:r>
        <w:rPr>
          <w:spacing w:val="-2"/>
          <w:sz w:val="21"/>
        </w:rPr>
        <w:t>Capital</w:t>
      </w:r>
    </w:p>
    <w:p>
      <w:pPr>
        <w:spacing w:before="1"/>
        <w:ind w:left="1496" w:right="0" w:firstLine="0"/>
        <w:jc w:val="left"/>
        <w:rPr>
          <w:sz w:val="21"/>
        </w:rPr>
      </w:pPr>
      <w:r>
        <w:rPr>
          <w:sz w:val="21"/>
        </w:rPr>
        <w:t>Development</w:t>
      </w:r>
      <w:r>
        <w:rPr>
          <w:spacing w:val="-9"/>
          <w:sz w:val="21"/>
        </w:rPr>
        <w:t> </w:t>
      </w:r>
      <w:r>
        <w:rPr>
          <w:spacing w:val="-4"/>
          <w:sz w:val="21"/>
        </w:rPr>
        <w:t>Fund</w:t>
      </w:r>
    </w:p>
    <w:p>
      <w:pPr>
        <w:tabs>
          <w:tab w:pos="1495" w:val="left" w:leader="none"/>
        </w:tabs>
        <w:spacing w:before="80"/>
        <w:ind w:left="1496" w:right="1747" w:hanging="852"/>
        <w:jc w:val="left"/>
        <w:rPr>
          <w:sz w:val="21"/>
        </w:rPr>
      </w:pPr>
      <w:r>
        <w:rPr>
          <w:spacing w:val="-4"/>
          <w:sz w:val="21"/>
        </w:rPr>
        <w:t>UNDP</w:t>
      </w:r>
      <w:r>
        <w:rPr>
          <w:sz w:val="21"/>
        </w:rPr>
        <w:tab/>
        <w:t>United</w:t>
      </w:r>
      <w:r>
        <w:rPr>
          <w:spacing w:val="-12"/>
          <w:sz w:val="21"/>
        </w:rPr>
        <w:t> </w:t>
      </w:r>
      <w:r>
        <w:rPr>
          <w:sz w:val="21"/>
        </w:rPr>
        <w:t>Nations</w:t>
      </w:r>
      <w:r>
        <w:rPr>
          <w:spacing w:val="-12"/>
          <w:sz w:val="21"/>
        </w:rPr>
        <w:t> </w:t>
      </w:r>
      <w:r>
        <w:rPr>
          <w:sz w:val="21"/>
        </w:rPr>
        <w:t>Development </w:t>
      </w:r>
      <w:r>
        <w:rPr>
          <w:spacing w:val="-2"/>
          <w:sz w:val="21"/>
        </w:rPr>
        <w:t>Program</w:t>
      </w:r>
    </w:p>
    <w:p>
      <w:pPr>
        <w:spacing w:before="80"/>
        <w:ind w:left="1496" w:right="1464" w:hanging="852"/>
        <w:jc w:val="left"/>
        <w:rPr>
          <w:sz w:val="21"/>
        </w:rPr>
      </w:pPr>
      <w:r>
        <w:rPr>
          <w:sz w:val="21"/>
        </w:rPr>
        <w:t>UNFCCC</w:t>
      </w:r>
      <w:r>
        <w:rPr>
          <w:spacing w:val="80"/>
          <w:sz w:val="21"/>
        </w:rPr>
        <w:t> </w:t>
      </w:r>
      <w:r>
        <w:rPr>
          <w:sz w:val="21"/>
        </w:rPr>
        <w:t>United Nations Framework Convention</w:t>
      </w:r>
      <w:r>
        <w:rPr>
          <w:spacing w:val="-12"/>
          <w:sz w:val="21"/>
        </w:rPr>
        <w:t> </w:t>
      </w:r>
      <w:r>
        <w:rPr>
          <w:sz w:val="21"/>
        </w:rPr>
        <w:t>on</w:t>
      </w:r>
      <w:r>
        <w:rPr>
          <w:spacing w:val="-11"/>
          <w:sz w:val="21"/>
        </w:rPr>
        <w:t> </w:t>
      </w:r>
      <w:r>
        <w:rPr>
          <w:sz w:val="21"/>
        </w:rPr>
        <w:t>Climate</w:t>
      </w:r>
      <w:r>
        <w:rPr>
          <w:spacing w:val="-12"/>
          <w:sz w:val="21"/>
        </w:rPr>
        <w:t> </w:t>
      </w:r>
      <w:r>
        <w:rPr>
          <w:sz w:val="21"/>
        </w:rPr>
        <w:t>Change</w:t>
      </w:r>
    </w:p>
    <w:p>
      <w:pPr>
        <w:tabs>
          <w:tab w:pos="1495" w:val="left" w:leader="none"/>
        </w:tabs>
        <w:spacing w:before="80"/>
        <w:ind w:left="644" w:right="0" w:firstLine="0"/>
        <w:jc w:val="left"/>
        <w:rPr>
          <w:sz w:val="21"/>
        </w:rPr>
      </w:pPr>
      <w:r>
        <w:rPr>
          <w:spacing w:val="-5"/>
          <w:sz w:val="21"/>
        </w:rPr>
        <w:t>WB</w:t>
      </w:r>
      <w:r>
        <w:rPr>
          <w:sz w:val="21"/>
        </w:rPr>
        <w:tab/>
        <w:t>World</w:t>
      </w:r>
      <w:r>
        <w:rPr>
          <w:spacing w:val="-3"/>
          <w:sz w:val="21"/>
        </w:rPr>
        <w:t> </w:t>
      </w:r>
      <w:r>
        <w:rPr>
          <w:spacing w:val="-4"/>
          <w:sz w:val="21"/>
        </w:rPr>
        <w:t>Bank</w:t>
      </w:r>
    </w:p>
    <w:p>
      <w:pPr>
        <w:tabs>
          <w:tab w:pos="1495" w:val="left" w:leader="none"/>
        </w:tabs>
        <w:spacing w:before="79"/>
        <w:ind w:left="644" w:right="0" w:firstLine="0"/>
        <w:jc w:val="left"/>
        <w:rPr>
          <w:sz w:val="21"/>
        </w:rPr>
      </w:pPr>
      <w:r>
        <w:rPr>
          <w:spacing w:val="-5"/>
          <w:sz w:val="21"/>
        </w:rPr>
        <w:t>WBG</w:t>
      </w:r>
      <w:r>
        <w:rPr>
          <w:sz w:val="21"/>
        </w:rPr>
        <w:tab/>
        <w:t>World</w:t>
      </w:r>
      <w:r>
        <w:rPr>
          <w:spacing w:val="-5"/>
          <w:sz w:val="21"/>
        </w:rPr>
        <w:t> </w:t>
      </w:r>
      <w:r>
        <w:rPr>
          <w:sz w:val="21"/>
        </w:rPr>
        <w:t>Bank</w:t>
      </w:r>
      <w:r>
        <w:rPr>
          <w:spacing w:val="-3"/>
          <w:sz w:val="21"/>
        </w:rPr>
        <w:t> </w:t>
      </w:r>
      <w:r>
        <w:rPr>
          <w:spacing w:val="-4"/>
          <w:sz w:val="21"/>
        </w:rPr>
        <w:t>Group</w:t>
      </w:r>
    </w:p>
    <w:p>
      <w:pPr>
        <w:tabs>
          <w:tab w:pos="1495" w:val="left" w:leader="none"/>
        </w:tabs>
        <w:spacing w:before="80"/>
        <w:ind w:left="644" w:right="0" w:firstLine="0"/>
        <w:jc w:val="left"/>
        <w:rPr>
          <w:sz w:val="21"/>
        </w:rPr>
      </w:pPr>
      <w:r>
        <w:rPr>
          <w:spacing w:val="-5"/>
          <w:sz w:val="21"/>
        </w:rPr>
        <w:t>WEE</w:t>
      </w:r>
      <w:r>
        <w:rPr>
          <w:sz w:val="21"/>
        </w:rPr>
        <w:tab/>
        <w:t>Women's</w:t>
      </w:r>
      <w:r>
        <w:rPr>
          <w:spacing w:val="-7"/>
          <w:sz w:val="21"/>
        </w:rPr>
        <w:t> </w:t>
      </w:r>
      <w:r>
        <w:rPr>
          <w:sz w:val="21"/>
        </w:rPr>
        <w:t>Economic</w:t>
      </w:r>
      <w:r>
        <w:rPr>
          <w:spacing w:val="-7"/>
          <w:sz w:val="21"/>
        </w:rPr>
        <w:t> </w:t>
      </w:r>
      <w:r>
        <w:rPr>
          <w:spacing w:val="-2"/>
          <w:sz w:val="21"/>
        </w:rPr>
        <w:t>Empowerment</w:t>
      </w:r>
    </w:p>
    <w:p>
      <w:pPr>
        <w:spacing w:after="0"/>
        <w:jc w:val="left"/>
        <w:rPr>
          <w:sz w:val="21"/>
        </w:rPr>
        <w:sectPr>
          <w:type w:val="continuous"/>
          <w:pgSz w:w="11910" w:h="16850"/>
          <w:pgMar w:top="240" w:bottom="280" w:left="1320" w:right="240"/>
          <w:cols w:num="2" w:equalWidth="0">
            <w:col w:w="4574" w:space="40"/>
            <w:col w:w="5736"/>
          </w:cols>
        </w:sectPr>
      </w:pPr>
    </w:p>
    <w:p>
      <w:pPr>
        <w:pStyle w:val="Heading1"/>
        <w:spacing w:before="6"/>
        <w:ind w:left="106"/>
        <w:rPr>
          <w:b w:val="0"/>
        </w:rPr>
      </w:pPr>
      <w:bookmarkStart w:name="_bookmark0" w:id="1"/>
      <w:bookmarkEnd w:id="1"/>
      <w:r>
        <w:rPr/>
      </w:r>
      <w:r>
        <w:rPr>
          <w:b w:val="0"/>
          <w:color w:val="4471C4"/>
        </w:rPr>
        <w:t>Executive</w:t>
      </w:r>
      <w:r>
        <w:rPr>
          <w:b w:val="0"/>
          <w:color w:val="4471C4"/>
          <w:spacing w:val="-12"/>
        </w:rPr>
        <w:t> </w:t>
      </w:r>
      <w:r>
        <w:rPr>
          <w:b w:val="0"/>
          <w:color w:val="4471C4"/>
          <w:spacing w:val="-2"/>
        </w:rPr>
        <w:t>Summary</w:t>
      </w:r>
    </w:p>
    <w:p>
      <w:pPr>
        <w:pStyle w:val="BodyText"/>
        <w:rPr>
          <w:rFonts w:ascii="Calibri Light"/>
          <w:b w:val="0"/>
          <w:sz w:val="32"/>
        </w:rPr>
      </w:pPr>
    </w:p>
    <w:p>
      <w:pPr>
        <w:pStyle w:val="BodyText"/>
        <w:spacing w:before="4"/>
        <w:rPr>
          <w:rFonts w:ascii="Calibri Light"/>
          <w:b w:val="0"/>
          <w:sz w:val="27"/>
        </w:rPr>
      </w:pPr>
    </w:p>
    <w:p>
      <w:pPr>
        <w:pStyle w:val="Heading3"/>
        <w:spacing w:before="0"/>
        <w:jc w:val="left"/>
        <w:rPr>
          <w:i/>
        </w:rPr>
      </w:pPr>
      <w:r>
        <w:rPr>
          <w:i/>
          <w:spacing w:val="-2"/>
        </w:rPr>
        <w:t>Context</w:t>
      </w:r>
    </w:p>
    <w:p>
      <w:pPr>
        <w:pStyle w:val="BodyText"/>
        <w:spacing w:before="120"/>
        <w:ind w:left="665" w:right="1169"/>
        <w:jc w:val="both"/>
      </w:pPr>
      <w:r>
        <w:rPr/>
        <w:t>The</w:t>
      </w:r>
      <w:r>
        <w:rPr>
          <w:spacing w:val="-7"/>
        </w:rPr>
        <w:t> </w:t>
      </w:r>
      <w:r>
        <w:rPr/>
        <w:t>Solomon</w:t>
      </w:r>
      <w:r>
        <w:rPr>
          <w:spacing w:val="-7"/>
        </w:rPr>
        <w:t> </w:t>
      </w:r>
      <w:r>
        <w:rPr/>
        <w:t>Islands</w:t>
      </w:r>
      <w:r>
        <w:rPr>
          <w:spacing w:val="-9"/>
        </w:rPr>
        <w:t> </w:t>
      </w:r>
      <w:r>
        <w:rPr/>
        <w:t>Growth</w:t>
      </w:r>
      <w:r>
        <w:rPr>
          <w:spacing w:val="-7"/>
        </w:rPr>
        <w:t> </w:t>
      </w:r>
      <w:r>
        <w:rPr/>
        <w:t>Program</w:t>
      </w:r>
      <w:r>
        <w:rPr>
          <w:spacing w:val="-6"/>
        </w:rPr>
        <w:t> </w:t>
      </w:r>
      <w:r>
        <w:rPr/>
        <w:t>(SIGP)</w:t>
      </w:r>
      <w:r>
        <w:rPr>
          <w:spacing w:val="-7"/>
        </w:rPr>
        <w:t> </w:t>
      </w:r>
      <w:r>
        <w:rPr/>
        <w:t>was</w:t>
      </w:r>
      <w:r>
        <w:rPr>
          <w:spacing w:val="-8"/>
        </w:rPr>
        <w:t> </w:t>
      </w:r>
      <w:r>
        <w:rPr/>
        <w:t>established</w:t>
      </w:r>
      <w:r>
        <w:rPr>
          <w:spacing w:val="-7"/>
        </w:rPr>
        <w:t> </w:t>
      </w:r>
      <w:r>
        <w:rPr/>
        <w:t>as</w:t>
      </w:r>
      <w:r>
        <w:rPr>
          <w:spacing w:val="-7"/>
        </w:rPr>
        <w:t> </w:t>
      </w:r>
      <w:r>
        <w:rPr/>
        <w:t>a</w:t>
      </w:r>
      <w:r>
        <w:rPr>
          <w:spacing w:val="-7"/>
        </w:rPr>
        <w:t> </w:t>
      </w:r>
      <w:r>
        <w:rPr/>
        <w:t>flagship</w:t>
      </w:r>
      <w:r>
        <w:rPr>
          <w:spacing w:val="-7"/>
        </w:rPr>
        <w:t> </w:t>
      </w:r>
      <w:r>
        <w:rPr/>
        <w:t>four-year,</w:t>
      </w:r>
      <w:r>
        <w:rPr>
          <w:spacing w:val="-7"/>
        </w:rPr>
        <w:t> </w:t>
      </w:r>
      <w:r>
        <w:rPr/>
        <w:t>$50</w:t>
      </w:r>
      <w:r>
        <w:rPr>
          <w:spacing w:val="-8"/>
        </w:rPr>
        <w:t> </w:t>
      </w:r>
      <w:r>
        <w:rPr/>
        <w:t>million umbrella</w:t>
      </w:r>
      <w:r>
        <w:rPr>
          <w:spacing w:val="-13"/>
        </w:rPr>
        <w:t> </w:t>
      </w:r>
      <w:r>
        <w:rPr/>
        <w:t>investment</w:t>
      </w:r>
      <w:r>
        <w:rPr>
          <w:spacing w:val="-12"/>
        </w:rPr>
        <w:t> </w:t>
      </w:r>
      <w:r>
        <w:rPr/>
        <w:t>of</w:t>
      </w:r>
      <w:r>
        <w:rPr>
          <w:spacing w:val="-13"/>
        </w:rPr>
        <w:t> </w:t>
      </w:r>
      <w:r>
        <w:rPr/>
        <w:t>the</w:t>
      </w:r>
      <w:r>
        <w:rPr>
          <w:spacing w:val="-12"/>
        </w:rPr>
        <w:t> </w:t>
      </w:r>
      <w:r>
        <w:rPr/>
        <w:t>Australian</w:t>
      </w:r>
      <w:r>
        <w:rPr>
          <w:spacing w:val="-12"/>
        </w:rPr>
        <w:t> </w:t>
      </w:r>
      <w:r>
        <w:rPr/>
        <w:t>High</w:t>
      </w:r>
      <w:r>
        <w:rPr>
          <w:spacing w:val="-12"/>
        </w:rPr>
        <w:t> </w:t>
      </w:r>
      <w:r>
        <w:rPr/>
        <w:t>Commission</w:t>
      </w:r>
      <w:r>
        <w:rPr>
          <w:spacing w:val="-12"/>
        </w:rPr>
        <w:t> </w:t>
      </w:r>
      <w:r>
        <w:rPr/>
        <w:t>in</w:t>
      </w:r>
      <w:r>
        <w:rPr>
          <w:spacing w:val="-12"/>
        </w:rPr>
        <w:t> </w:t>
      </w:r>
      <w:r>
        <w:rPr/>
        <w:t>Honiara</w:t>
      </w:r>
      <w:r>
        <w:rPr>
          <w:spacing w:val="-12"/>
        </w:rPr>
        <w:t> </w:t>
      </w:r>
      <w:r>
        <w:rPr/>
        <w:t>(AHC).</w:t>
      </w:r>
      <w:r>
        <w:rPr>
          <w:spacing w:val="-12"/>
        </w:rPr>
        <w:t> </w:t>
      </w:r>
      <w:r>
        <w:rPr/>
        <w:t>The</w:t>
      </w:r>
      <w:r>
        <w:rPr>
          <w:spacing w:val="-13"/>
        </w:rPr>
        <w:t> </w:t>
      </w:r>
      <w:r>
        <w:rPr/>
        <w:t>program</w:t>
      </w:r>
      <w:r>
        <w:rPr>
          <w:spacing w:val="-11"/>
        </w:rPr>
        <w:t> </w:t>
      </w:r>
      <w:r>
        <w:rPr/>
        <w:t>supports the goal of increased private sector investment in a more inclusive economy. SIGP's end-of- program</w:t>
      </w:r>
      <w:r>
        <w:rPr>
          <w:spacing w:val="-13"/>
        </w:rPr>
        <w:t> </w:t>
      </w:r>
      <w:r>
        <w:rPr/>
        <w:t>outcomes</w:t>
      </w:r>
      <w:r>
        <w:rPr>
          <w:spacing w:val="-12"/>
        </w:rPr>
        <w:t> </w:t>
      </w:r>
      <w:r>
        <w:rPr/>
        <w:t>are:</w:t>
      </w:r>
      <w:r>
        <w:rPr>
          <w:spacing w:val="-13"/>
        </w:rPr>
        <w:t> </w:t>
      </w:r>
      <w:r>
        <w:rPr/>
        <w:t>(i)</w:t>
      </w:r>
      <w:r>
        <w:rPr>
          <w:spacing w:val="-12"/>
        </w:rPr>
        <w:t> </w:t>
      </w:r>
      <w:r>
        <w:rPr/>
        <w:t>increased</w:t>
      </w:r>
      <w:r>
        <w:rPr>
          <w:spacing w:val="-13"/>
        </w:rPr>
        <w:t> </w:t>
      </w:r>
      <w:r>
        <w:rPr/>
        <w:t>cash</w:t>
      </w:r>
      <w:r>
        <w:rPr>
          <w:spacing w:val="-12"/>
        </w:rPr>
        <w:t> </w:t>
      </w:r>
      <w:r>
        <w:rPr/>
        <w:t>incomes</w:t>
      </w:r>
      <w:r>
        <w:rPr>
          <w:spacing w:val="-13"/>
        </w:rPr>
        <w:t> </w:t>
      </w:r>
      <w:r>
        <w:rPr/>
        <w:t>for</w:t>
      </w:r>
      <w:r>
        <w:rPr>
          <w:spacing w:val="-12"/>
        </w:rPr>
        <w:t> </w:t>
      </w:r>
      <w:r>
        <w:rPr/>
        <w:t>men</w:t>
      </w:r>
      <w:r>
        <w:rPr>
          <w:spacing w:val="-12"/>
        </w:rPr>
        <w:t> </w:t>
      </w:r>
      <w:r>
        <w:rPr/>
        <w:t>and</w:t>
      </w:r>
      <w:r>
        <w:rPr>
          <w:spacing w:val="-13"/>
        </w:rPr>
        <w:t> </w:t>
      </w:r>
      <w:r>
        <w:rPr/>
        <w:t>women;</w:t>
      </w:r>
      <w:r>
        <w:rPr>
          <w:spacing w:val="-12"/>
        </w:rPr>
        <w:t> </w:t>
      </w:r>
      <w:r>
        <w:rPr/>
        <w:t>and</w:t>
      </w:r>
      <w:r>
        <w:rPr>
          <w:spacing w:val="-13"/>
        </w:rPr>
        <w:t> </w:t>
      </w:r>
      <w:r>
        <w:rPr/>
        <w:t>(ii)</w:t>
      </w:r>
      <w:r>
        <w:rPr>
          <w:spacing w:val="-12"/>
        </w:rPr>
        <w:t> </w:t>
      </w:r>
      <w:r>
        <w:rPr/>
        <w:t>a</w:t>
      </w:r>
      <w:r>
        <w:rPr>
          <w:spacing w:val="-13"/>
        </w:rPr>
        <w:t> </w:t>
      </w:r>
      <w:r>
        <w:rPr/>
        <w:t>better</w:t>
      </w:r>
      <w:r>
        <w:rPr>
          <w:spacing w:val="-12"/>
        </w:rPr>
        <w:t> </w:t>
      </w:r>
      <w:r>
        <w:rPr/>
        <w:t>enabling environment for the private sector. The program was created to deliver additional support to the</w:t>
      </w:r>
      <w:r>
        <w:rPr>
          <w:spacing w:val="-13"/>
        </w:rPr>
        <w:t> </w:t>
      </w:r>
      <w:r>
        <w:rPr/>
        <w:t>Solomon</w:t>
      </w:r>
      <w:r>
        <w:rPr>
          <w:spacing w:val="-12"/>
        </w:rPr>
        <w:t> </w:t>
      </w:r>
      <w:r>
        <w:rPr/>
        <w:t>Islands,</w:t>
      </w:r>
      <w:r>
        <w:rPr>
          <w:spacing w:val="-13"/>
        </w:rPr>
        <w:t> </w:t>
      </w:r>
      <w:r>
        <w:rPr/>
        <w:t>though</w:t>
      </w:r>
      <w:r>
        <w:rPr>
          <w:spacing w:val="-12"/>
        </w:rPr>
        <w:t> </w:t>
      </w:r>
      <w:r>
        <w:rPr/>
        <w:t>the</w:t>
      </w:r>
      <w:r>
        <w:rPr>
          <w:spacing w:val="-13"/>
        </w:rPr>
        <w:t> </w:t>
      </w:r>
      <w:r>
        <w:rPr/>
        <w:t>intention</w:t>
      </w:r>
      <w:r>
        <w:rPr>
          <w:spacing w:val="-12"/>
        </w:rPr>
        <w:t> </w:t>
      </w:r>
      <w:r>
        <w:rPr/>
        <w:t>was</w:t>
      </w:r>
      <w:r>
        <w:rPr>
          <w:spacing w:val="-13"/>
        </w:rPr>
        <w:t> </w:t>
      </w:r>
      <w:r>
        <w:rPr/>
        <w:t>that</w:t>
      </w:r>
      <w:r>
        <w:rPr>
          <w:spacing w:val="-12"/>
        </w:rPr>
        <w:t> </w:t>
      </w:r>
      <w:r>
        <w:rPr/>
        <w:t>it</w:t>
      </w:r>
      <w:r>
        <w:rPr>
          <w:spacing w:val="-12"/>
        </w:rPr>
        <w:t> </w:t>
      </w:r>
      <w:r>
        <w:rPr/>
        <w:t>not</w:t>
      </w:r>
      <w:r>
        <w:rPr>
          <w:spacing w:val="-13"/>
        </w:rPr>
        <w:t> </w:t>
      </w:r>
      <w:r>
        <w:rPr/>
        <w:t>be</w:t>
      </w:r>
      <w:r>
        <w:rPr>
          <w:spacing w:val="-12"/>
        </w:rPr>
        <w:t> </w:t>
      </w:r>
      <w:r>
        <w:rPr/>
        <w:t>promoted</w:t>
      </w:r>
      <w:r>
        <w:rPr>
          <w:spacing w:val="-13"/>
        </w:rPr>
        <w:t> </w:t>
      </w:r>
      <w:r>
        <w:rPr/>
        <w:t>externally</w:t>
      </w:r>
      <w:r>
        <w:rPr>
          <w:spacing w:val="-12"/>
        </w:rPr>
        <w:t> </w:t>
      </w:r>
      <w:r>
        <w:rPr/>
        <w:t>under</w:t>
      </w:r>
      <w:r>
        <w:rPr>
          <w:spacing w:val="-13"/>
        </w:rPr>
        <w:t> </w:t>
      </w:r>
      <w:r>
        <w:rPr/>
        <w:t>its</w:t>
      </w:r>
      <w:r>
        <w:rPr>
          <w:spacing w:val="-12"/>
        </w:rPr>
        <w:t> </w:t>
      </w:r>
      <w:r>
        <w:rPr/>
        <w:t>name to avoid confusion with the broader portfolio of growth-related activities.</w:t>
      </w:r>
    </w:p>
    <w:p>
      <w:pPr>
        <w:pStyle w:val="BodyText"/>
        <w:spacing w:before="120"/>
        <w:ind w:left="665" w:right="1171"/>
        <w:jc w:val="both"/>
      </w:pPr>
      <w:r>
        <w:rPr/>
        <w:t>SIGP commenced on 1 April 2016 and is scheduled to end on 30 June 2020. With a current budget of $53.1 million, the program comprises 10 individual activities, including: (i) </w:t>
      </w:r>
      <w:r>
        <w:rPr>
          <w:i/>
        </w:rPr>
        <w:t>Strongim</w:t>
      </w:r>
      <w:r>
        <w:rPr>
          <w:i/>
        </w:rPr>
        <w:t> Bisnis </w:t>
      </w:r>
      <w:r>
        <w:rPr/>
        <w:t>(a market system development program); (ii) three infrastructure activities related to hydropower, road infrastructure and market redevelopment; (iii) a women’s economic empowerment activity that includes two elements – the </w:t>
      </w:r>
      <w:r>
        <w:rPr>
          <w:i/>
        </w:rPr>
        <w:t>Markets for Change </w:t>
      </w:r>
      <w:r>
        <w:rPr/>
        <w:t>and </w:t>
      </w:r>
      <w:r>
        <w:rPr>
          <w:i/>
        </w:rPr>
        <w:t>Empowering</w:t>
      </w:r>
      <w:r>
        <w:rPr>
          <w:i/>
        </w:rPr>
        <w:t> Women Is Smart Business </w:t>
      </w:r>
      <w:r>
        <w:rPr/>
        <w:t>(locally known as </w:t>
      </w:r>
      <w:r>
        <w:rPr>
          <w:i/>
        </w:rPr>
        <w:t>Waka Mere</w:t>
      </w:r>
      <w:r>
        <w:rPr/>
        <w:t>); (iv) a private sector development activity</w:t>
      </w:r>
      <w:r>
        <w:rPr>
          <w:spacing w:val="-13"/>
        </w:rPr>
        <w:t> </w:t>
      </w:r>
      <w:r>
        <w:rPr/>
        <w:t>that</w:t>
      </w:r>
      <w:r>
        <w:rPr>
          <w:spacing w:val="-12"/>
        </w:rPr>
        <w:t> </w:t>
      </w:r>
      <w:r>
        <w:rPr/>
        <w:t>provides</w:t>
      </w:r>
      <w:r>
        <w:rPr>
          <w:spacing w:val="-13"/>
        </w:rPr>
        <w:t> </w:t>
      </w:r>
      <w:r>
        <w:rPr/>
        <w:t>support</w:t>
      </w:r>
      <w:r>
        <w:rPr>
          <w:spacing w:val="-12"/>
        </w:rPr>
        <w:t> </w:t>
      </w:r>
      <w:r>
        <w:rPr/>
        <w:t>to</w:t>
      </w:r>
      <w:r>
        <w:rPr>
          <w:spacing w:val="-13"/>
        </w:rPr>
        <w:t> </w:t>
      </w:r>
      <w:r>
        <w:rPr/>
        <w:t>the</w:t>
      </w:r>
      <w:r>
        <w:rPr>
          <w:spacing w:val="-12"/>
        </w:rPr>
        <w:t> </w:t>
      </w:r>
      <w:r>
        <w:rPr/>
        <w:t>Solomon</w:t>
      </w:r>
      <w:r>
        <w:rPr>
          <w:spacing w:val="-13"/>
        </w:rPr>
        <w:t> </w:t>
      </w:r>
      <w:r>
        <w:rPr/>
        <w:t>Islands</w:t>
      </w:r>
      <w:r>
        <w:rPr>
          <w:spacing w:val="-12"/>
        </w:rPr>
        <w:t> </w:t>
      </w:r>
      <w:r>
        <w:rPr/>
        <w:t>Chamber</w:t>
      </w:r>
      <w:r>
        <w:rPr>
          <w:spacing w:val="-12"/>
        </w:rPr>
        <w:t> </w:t>
      </w:r>
      <w:r>
        <w:rPr/>
        <w:t>of</w:t>
      </w:r>
      <w:r>
        <w:rPr>
          <w:spacing w:val="-13"/>
        </w:rPr>
        <w:t> </w:t>
      </w:r>
      <w:r>
        <w:rPr/>
        <w:t>Commerce</w:t>
      </w:r>
      <w:r>
        <w:rPr>
          <w:spacing w:val="-12"/>
        </w:rPr>
        <w:t> </w:t>
      </w:r>
      <w:r>
        <w:rPr/>
        <w:t>and</w:t>
      </w:r>
      <w:r>
        <w:rPr>
          <w:spacing w:val="-13"/>
        </w:rPr>
        <w:t> </w:t>
      </w:r>
      <w:r>
        <w:rPr/>
        <w:t>Industry</w:t>
      </w:r>
      <w:r>
        <w:rPr>
          <w:spacing w:val="-12"/>
        </w:rPr>
        <w:t> </w:t>
      </w:r>
      <w:r>
        <w:rPr/>
        <w:t>(SICCI) and the Economic Reform Unit (ERU) in the Ministry of Finance and Treasury; (v) support for a Core Economic Working Group; and (vi) a small cocoa pilot project. Allowance is also included for program management and associated monitoring and evaluation. At the end of September 2018, the investment was 59% through its implementation period and 66% of its budget was </w:t>
      </w:r>
      <w:r>
        <w:rPr>
          <w:spacing w:val="-2"/>
        </w:rPr>
        <w:t>expended.</w:t>
      </w:r>
    </w:p>
    <w:p>
      <w:pPr>
        <w:pStyle w:val="BodyText"/>
        <w:spacing w:before="121"/>
        <w:ind w:left="665" w:right="1171"/>
        <w:jc w:val="both"/>
      </w:pPr>
      <w:r>
        <w:rPr/>
        <w:t>SIGP is one of the investments in AHC’s economic growth portfolio, accounting for 14% of the overall portfolio budget, or 30% of the budget if the very large Undersea Cable Project is </w:t>
      </w:r>
      <w:r>
        <w:rPr>
          <w:spacing w:val="-2"/>
        </w:rPr>
        <w:t>excluded.</w:t>
      </w:r>
    </w:p>
    <w:p>
      <w:pPr>
        <w:pStyle w:val="Heading3"/>
        <w:rPr>
          <w:i/>
        </w:rPr>
      </w:pPr>
      <w:r>
        <w:rPr>
          <w:i/>
        </w:rPr>
        <w:t>Mid-Term</w:t>
      </w:r>
      <w:r>
        <w:rPr>
          <w:i/>
          <w:spacing w:val="-8"/>
        </w:rPr>
        <w:t> </w:t>
      </w:r>
      <w:r>
        <w:rPr>
          <w:i/>
          <w:spacing w:val="-2"/>
        </w:rPr>
        <w:t>Review</w:t>
      </w:r>
    </w:p>
    <w:p>
      <w:pPr>
        <w:pStyle w:val="BodyText"/>
        <w:spacing w:before="120"/>
        <w:ind w:left="665" w:right="1172"/>
        <w:jc w:val="both"/>
      </w:pPr>
      <w:r>
        <w:rPr/>
        <w:t>The purpose of the mid-term review (MTR) of SIGP is to provide the AHC in Honiara with an analysis of the progress of the overall program, an assessment of SIGP's alignment with the objectives of Australia's economic growth portfolio and the policies and priorities of the Solomon Islands Government (SIG). The review focuses on the relevance, efficiency and effectiveness of SIGP as a consolidated program of activities. It does not assess impact and sustainability, nor the performance in detail, of the individual activities. Based on the recommendation of the review, the AHC will make key decisions on the way forward for the </w:t>
      </w:r>
      <w:r>
        <w:rPr>
          <w:spacing w:val="-2"/>
        </w:rPr>
        <w:t>program.</w:t>
      </w:r>
    </w:p>
    <w:p>
      <w:pPr>
        <w:pStyle w:val="BodyText"/>
        <w:spacing w:before="119"/>
        <w:ind w:left="665" w:right="1172"/>
        <w:jc w:val="both"/>
      </w:pPr>
      <w:r>
        <w:rPr/>
        <w:t>The</w:t>
      </w:r>
      <w:r>
        <w:rPr>
          <w:spacing w:val="-4"/>
        </w:rPr>
        <w:t> </w:t>
      </w:r>
      <w:r>
        <w:rPr/>
        <w:t>MTR</w:t>
      </w:r>
      <w:r>
        <w:rPr>
          <w:spacing w:val="-4"/>
        </w:rPr>
        <w:t> </w:t>
      </w:r>
      <w:r>
        <w:rPr/>
        <w:t>included</w:t>
      </w:r>
      <w:r>
        <w:rPr>
          <w:spacing w:val="-4"/>
        </w:rPr>
        <w:t> </w:t>
      </w:r>
      <w:r>
        <w:rPr/>
        <w:t>preparation</w:t>
      </w:r>
      <w:r>
        <w:rPr>
          <w:spacing w:val="-5"/>
        </w:rPr>
        <w:t> </w:t>
      </w:r>
      <w:r>
        <w:rPr/>
        <w:t>of</w:t>
      </w:r>
      <w:r>
        <w:rPr>
          <w:spacing w:val="-4"/>
        </w:rPr>
        <w:t> </w:t>
      </w:r>
      <w:r>
        <w:rPr/>
        <w:t>an</w:t>
      </w:r>
      <w:r>
        <w:rPr>
          <w:spacing w:val="-6"/>
        </w:rPr>
        <w:t> </w:t>
      </w:r>
      <w:r>
        <w:rPr/>
        <w:t>Evaluation</w:t>
      </w:r>
      <w:r>
        <w:rPr>
          <w:spacing w:val="-6"/>
        </w:rPr>
        <w:t> </w:t>
      </w:r>
      <w:r>
        <w:rPr/>
        <w:t>Plan,</w:t>
      </w:r>
      <w:r>
        <w:rPr>
          <w:spacing w:val="-3"/>
        </w:rPr>
        <w:t> </w:t>
      </w:r>
      <w:r>
        <w:rPr/>
        <w:t>a</w:t>
      </w:r>
      <w:r>
        <w:rPr>
          <w:spacing w:val="-6"/>
        </w:rPr>
        <w:t> </w:t>
      </w:r>
      <w:r>
        <w:rPr/>
        <w:t>field</w:t>
      </w:r>
      <w:r>
        <w:rPr>
          <w:spacing w:val="-4"/>
        </w:rPr>
        <w:t> </w:t>
      </w:r>
      <w:r>
        <w:rPr/>
        <w:t>mission</w:t>
      </w:r>
      <w:r>
        <w:rPr>
          <w:spacing w:val="-5"/>
        </w:rPr>
        <w:t> </w:t>
      </w:r>
      <w:r>
        <w:rPr/>
        <w:t>to</w:t>
      </w:r>
      <w:r>
        <w:rPr>
          <w:spacing w:val="-3"/>
        </w:rPr>
        <w:t> </w:t>
      </w:r>
      <w:r>
        <w:rPr/>
        <w:t>the</w:t>
      </w:r>
      <w:r>
        <w:rPr>
          <w:spacing w:val="-6"/>
        </w:rPr>
        <w:t> </w:t>
      </w:r>
      <w:r>
        <w:rPr/>
        <w:t>Solomon</w:t>
      </w:r>
      <w:r>
        <w:rPr>
          <w:spacing w:val="-4"/>
        </w:rPr>
        <w:t> </w:t>
      </w:r>
      <w:r>
        <w:rPr/>
        <w:t>Islands</w:t>
      </w:r>
      <w:r>
        <w:rPr>
          <w:spacing w:val="-4"/>
        </w:rPr>
        <w:t> </w:t>
      </w:r>
      <w:r>
        <w:rPr/>
        <w:t>(1-5 October</w:t>
      </w:r>
      <w:r>
        <w:rPr>
          <w:spacing w:val="-6"/>
        </w:rPr>
        <w:t> </w:t>
      </w:r>
      <w:r>
        <w:rPr/>
        <w:t>2018),</w:t>
      </w:r>
      <w:r>
        <w:rPr>
          <w:spacing w:val="-7"/>
        </w:rPr>
        <w:t> </w:t>
      </w:r>
      <w:r>
        <w:rPr/>
        <w:t>presentation</w:t>
      </w:r>
      <w:r>
        <w:rPr>
          <w:spacing w:val="-5"/>
        </w:rPr>
        <w:t> </w:t>
      </w:r>
      <w:r>
        <w:rPr/>
        <w:t>of</w:t>
      </w:r>
      <w:r>
        <w:rPr>
          <w:spacing w:val="-7"/>
        </w:rPr>
        <w:t> </w:t>
      </w:r>
      <w:r>
        <w:rPr/>
        <w:t>initial</w:t>
      </w:r>
      <w:r>
        <w:rPr>
          <w:spacing w:val="-8"/>
        </w:rPr>
        <w:t> </w:t>
      </w:r>
      <w:r>
        <w:rPr/>
        <w:t>findings,</w:t>
      </w:r>
      <w:r>
        <w:rPr>
          <w:spacing w:val="-4"/>
        </w:rPr>
        <w:t> </w:t>
      </w:r>
      <w:r>
        <w:rPr/>
        <w:t>and</w:t>
      </w:r>
      <w:r>
        <w:rPr>
          <w:spacing w:val="-7"/>
        </w:rPr>
        <w:t> </w:t>
      </w:r>
      <w:r>
        <w:rPr/>
        <w:t>subsequent</w:t>
      </w:r>
      <w:r>
        <w:rPr>
          <w:spacing w:val="-6"/>
        </w:rPr>
        <w:t> </w:t>
      </w:r>
      <w:r>
        <w:rPr/>
        <w:t>submission</w:t>
      </w:r>
      <w:r>
        <w:rPr>
          <w:spacing w:val="-7"/>
        </w:rPr>
        <w:t> </w:t>
      </w:r>
      <w:r>
        <w:rPr/>
        <w:t>of</w:t>
      </w:r>
      <w:r>
        <w:rPr>
          <w:spacing w:val="-7"/>
        </w:rPr>
        <w:t> </w:t>
      </w:r>
      <w:r>
        <w:rPr/>
        <w:t>an</w:t>
      </w:r>
      <w:r>
        <w:rPr>
          <w:spacing w:val="-7"/>
        </w:rPr>
        <w:t> </w:t>
      </w:r>
      <w:r>
        <w:rPr/>
        <w:t>Aide</w:t>
      </w:r>
      <w:r>
        <w:rPr>
          <w:spacing w:val="-6"/>
        </w:rPr>
        <w:t> </w:t>
      </w:r>
      <w:r>
        <w:rPr/>
        <w:t>Memoire. The current report presents the findings of the review.</w:t>
      </w:r>
    </w:p>
    <w:p>
      <w:pPr>
        <w:pStyle w:val="BodyText"/>
        <w:spacing w:before="122"/>
        <w:ind w:left="665" w:right="1171"/>
        <w:jc w:val="both"/>
      </w:pPr>
      <w:r>
        <w:rPr/>
        <w:t>The MTR reviewed documents and other accessible quantitative and descriptive information and conducted semi-structured interviews with AHC and implementing partner staff. The mission held 17 primary meetings with 24 people, plus several follow-up meetings and interactions to clarify and extend its understanding of issues.</w:t>
      </w:r>
    </w:p>
    <w:p>
      <w:pPr>
        <w:pStyle w:val="BodyText"/>
        <w:spacing w:before="121"/>
        <w:ind w:left="665" w:right="1170"/>
        <w:jc w:val="both"/>
      </w:pPr>
      <w:r>
        <w:rPr/>
        <w:t>The key questions of the MTR are structured around three main topics: (i) the context for and relevance</w:t>
      </w:r>
      <w:r>
        <w:rPr>
          <w:spacing w:val="-13"/>
        </w:rPr>
        <w:t> </w:t>
      </w:r>
      <w:r>
        <w:rPr/>
        <w:t>of</w:t>
      </w:r>
      <w:r>
        <w:rPr>
          <w:spacing w:val="-12"/>
        </w:rPr>
        <w:t> </w:t>
      </w:r>
      <w:r>
        <w:rPr/>
        <w:t>the</w:t>
      </w:r>
      <w:r>
        <w:rPr>
          <w:spacing w:val="-13"/>
        </w:rPr>
        <w:t> </w:t>
      </w:r>
      <w:r>
        <w:rPr/>
        <w:t>SIGP;</w:t>
      </w:r>
      <w:r>
        <w:rPr>
          <w:spacing w:val="-12"/>
        </w:rPr>
        <w:t> </w:t>
      </w:r>
      <w:r>
        <w:rPr/>
        <w:t>(ii)</w:t>
      </w:r>
      <w:r>
        <w:rPr>
          <w:spacing w:val="-13"/>
        </w:rPr>
        <w:t> </w:t>
      </w:r>
      <w:r>
        <w:rPr/>
        <w:t>the</w:t>
      </w:r>
      <w:r>
        <w:rPr>
          <w:spacing w:val="-12"/>
        </w:rPr>
        <w:t> </w:t>
      </w:r>
      <w:r>
        <w:rPr/>
        <w:t>performance</w:t>
      </w:r>
      <w:r>
        <w:rPr>
          <w:spacing w:val="-13"/>
        </w:rPr>
        <w:t> </w:t>
      </w:r>
      <w:r>
        <w:rPr/>
        <w:t>of</w:t>
      </w:r>
      <w:r>
        <w:rPr>
          <w:spacing w:val="-12"/>
        </w:rPr>
        <w:t> </w:t>
      </w:r>
      <w:r>
        <w:rPr/>
        <w:t>the</w:t>
      </w:r>
      <w:r>
        <w:rPr>
          <w:spacing w:val="-12"/>
        </w:rPr>
        <w:t> </w:t>
      </w:r>
      <w:r>
        <w:rPr/>
        <w:t>program</w:t>
      </w:r>
      <w:r>
        <w:rPr>
          <w:spacing w:val="-13"/>
        </w:rPr>
        <w:t> </w:t>
      </w:r>
      <w:r>
        <w:rPr/>
        <w:t>and</w:t>
      </w:r>
      <w:r>
        <w:rPr>
          <w:spacing w:val="-12"/>
        </w:rPr>
        <w:t> </w:t>
      </w:r>
      <w:r>
        <w:rPr/>
        <w:t>its</w:t>
      </w:r>
      <w:r>
        <w:rPr>
          <w:spacing w:val="-13"/>
        </w:rPr>
        <w:t> </w:t>
      </w:r>
      <w:r>
        <w:rPr/>
        <w:t>activities;</w:t>
      </w:r>
      <w:r>
        <w:rPr>
          <w:spacing w:val="-12"/>
        </w:rPr>
        <w:t> </w:t>
      </w:r>
      <w:r>
        <w:rPr/>
        <w:t>and</w:t>
      </w:r>
      <w:r>
        <w:rPr>
          <w:spacing w:val="-13"/>
        </w:rPr>
        <w:t> </w:t>
      </w:r>
      <w:r>
        <w:rPr/>
        <w:t>(iii)</w:t>
      </w:r>
      <w:r>
        <w:rPr>
          <w:spacing w:val="-12"/>
        </w:rPr>
        <w:t> </w:t>
      </w:r>
      <w:r>
        <w:rPr/>
        <w:t>the</w:t>
      </w:r>
      <w:r>
        <w:rPr>
          <w:spacing w:val="-12"/>
        </w:rPr>
        <w:t> </w:t>
      </w:r>
      <w:r>
        <w:rPr/>
        <w:t>structure and design of the overall economic growth portfolio of which SIGP is a part. Following sections summarise</w:t>
      </w:r>
      <w:r>
        <w:rPr>
          <w:spacing w:val="17"/>
        </w:rPr>
        <w:t> </w:t>
      </w:r>
      <w:r>
        <w:rPr/>
        <w:t>the</w:t>
      </w:r>
      <w:r>
        <w:rPr>
          <w:spacing w:val="22"/>
        </w:rPr>
        <w:t> </w:t>
      </w:r>
      <w:r>
        <w:rPr/>
        <w:t>findings</w:t>
      </w:r>
      <w:r>
        <w:rPr>
          <w:spacing w:val="19"/>
        </w:rPr>
        <w:t> </w:t>
      </w:r>
      <w:r>
        <w:rPr/>
        <w:t>of</w:t>
      </w:r>
      <w:r>
        <w:rPr>
          <w:spacing w:val="19"/>
        </w:rPr>
        <w:t> </w:t>
      </w:r>
      <w:r>
        <w:rPr/>
        <w:t>the</w:t>
      </w:r>
      <w:r>
        <w:rPr>
          <w:spacing w:val="19"/>
        </w:rPr>
        <w:t> </w:t>
      </w:r>
      <w:r>
        <w:rPr/>
        <w:t>MTR</w:t>
      </w:r>
      <w:r>
        <w:rPr>
          <w:spacing w:val="22"/>
        </w:rPr>
        <w:t> </w:t>
      </w:r>
      <w:r>
        <w:rPr/>
        <w:t>for</w:t>
      </w:r>
      <w:r>
        <w:rPr>
          <w:spacing w:val="20"/>
        </w:rPr>
        <w:t> </w:t>
      </w:r>
      <w:r>
        <w:rPr/>
        <w:t>each</w:t>
      </w:r>
      <w:r>
        <w:rPr>
          <w:spacing w:val="19"/>
        </w:rPr>
        <w:t> </w:t>
      </w:r>
      <w:r>
        <w:rPr/>
        <w:t>of</w:t>
      </w:r>
      <w:r>
        <w:rPr>
          <w:spacing w:val="19"/>
        </w:rPr>
        <w:t> </w:t>
      </w:r>
      <w:r>
        <w:rPr/>
        <w:t>these</w:t>
      </w:r>
      <w:r>
        <w:rPr>
          <w:spacing w:val="22"/>
        </w:rPr>
        <w:t> </w:t>
      </w:r>
      <w:r>
        <w:rPr/>
        <w:t>topics,</w:t>
      </w:r>
      <w:r>
        <w:rPr>
          <w:spacing w:val="20"/>
        </w:rPr>
        <w:t> </w:t>
      </w:r>
      <w:r>
        <w:rPr/>
        <w:t>with</w:t>
      </w:r>
      <w:r>
        <w:rPr>
          <w:spacing w:val="21"/>
        </w:rPr>
        <w:t> </w:t>
      </w:r>
      <w:r>
        <w:rPr/>
        <w:t>the</w:t>
      </w:r>
      <w:r>
        <w:rPr>
          <w:spacing w:val="22"/>
        </w:rPr>
        <w:t> </w:t>
      </w:r>
      <w:r>
        <w:rPr/>
        <w:t>specific</w:t>
      </w:r>
      <w:r>
        <w:rPr>
          <w:spacing w:val="20"/>
        </w:rPr>
        <w:t> </w:t>
      </w:r>
      <w:r>
        <w:rPr/>
        <w:t>questions</w:t>
      </w:r>
      <w:r>
        <w:rPr>
          <w:spacing w:val="22"/>
        </w:rPr>
        <w:t> </w:t>
      </w:r>
      <w:r>
        <w:rPr>
          <w:spacing w:val="-5"/>
        </w:rPr>
        <w:t>and</w:t>
      </w:r>
    </w:p>
    <w:p>
      <w:pPr>
        <w:spacing w:after="0"/>
        <w:jc w:val="both"/>
        <w:sectPr>
          <w:footerReference w:type="default" r:id="rId7"/>
          <w:pgSz w:w="11910" w:h="16850"/>
          <w:pgMar w:footer="650" w:header="0" w:top="1760" w:bottom="840" w:left="1320" w:right="240"/>
          <w:pgNumType w:start="1"/>
        </w:sectPr>
      </w:pPr>
    </w:p>
    <w:p>
      <w:pPr>
        <w:pStyle w:val="BodyText"/>
        <w:spacing w:before="40"/>
        <w:ind w:left="665"/>
        <w:jc w:val="both"/>
      </w:pPr>
      <w:r>
        <w:rPr/>
        <w:t>findings summarised in Table 1 of</w:t>
      </w:r>
      <w:r>
        <w:rPr>
          <w:spacing w:val="-13"/>
        </w:rPr>
        <w:t> </w:t>
      </w:r>
      <w:r>
        <w:rPr/>
        <w:t>this</w:t>
      </w:r>
      <w:r>
        <w:rPr>
          <w:spacing w:val="-12"/>
        </w:rPr>
        <w:t> </w:t>
      </w:r>
      <w:r>
        <w:rPr/>
        <w:t>Executive</w:t>
      </w:r>
      <w:r>
        <w:rPr>
          <w:spacing w:val="-13"/>
        </w:rPr>
        <w:t> </w:t>
      </w:r>
      <w:r>
        <w:rPr/>
        <w:t>Summary,</w:t>
      </w:r>
      <w:r>
        <w:rPr>
          <w:spacing w:val="-12"/>
        </w:rPr>
        <w:t> </w:t>
      </w:r>
      <w:r>
        <w:rPr/>
        <w:t>with recommendations in </w:t>
      </w:r>
      <w:r>
        <w:rPr/>
        <w:t>the responses to the questions summarised in Table 2.</w:t>
      </w:r>
    </w:p>
    <w:p>
      <w:pPr>
        <w:pStyle w:val="Heading3"/>
        <w:ind w:right="262"/>
      </w:pPr>
      <w:r>
        <w:rPr>
          <w:i/>
        </w:rPr>
        <w:t>Context</w:t>
      </w:r>
      <w:r>
        <w:rPr>
          <w:i/>
          <w:spacing w:val="-9"/>
        </w:rPr>
        <w:t> </w:t>
      </w:r>
      <w:r>
        <w:rPr>
          <w:i/>
        </w:rPr>
        <w:t>for</w:t>
      </w:r>
      <w:r>
        <w:rPr>
          <w:i/>
          <w:spacing w:val="-11"/>
        </w:rPr>
        <w:t> </w:t>
      </w:r>
      <w:r>
        <w:rPr>
          <w:i/>
        </w:rPr>
        <w:t>and</w:t>
      </w:r>
      <w:r>
        <w:rPr>
          <w:i/>
          <w:spacing w:val="-8"/>
        </w:rPr>
        <w:t> </w:t>
      </w:r>
      <w:r>
        <w:rPr>
          <w:i/>
        </w:rPr>
        <w:t>relevance</w:t>
      </w:r>
      <w:r>
        <w:rPr>
          <w:i/>
          <w:spacing w:val="-10"/>
        </w:rPr>
        <w:t> </w:t>
      </w:r>
      <w:r>
        <w:rPr>
          <w:i/>
        </w:rPr>
        <w:t>of</w:t>
      </w:r>
      <w:r>
        <w:rPr/>
        <w:t> the SIG</w:t>
      </w:r>
    </w:p>
    <w:p>
      <w:pPr>
        <w:pStyle w:val="BodyText"/>
        <w:spacing w:before="121"/>
        <w:ind w:left="665"/>
        <w:jc w:val="both"/>
      </w:pPr>
      <w:r>
        <w:rPr/>
        <w:t>The Government of Australia (GoA) has released several new policy and strategy documents since the design of SIGP. However, SIGP’s end-of- program outcomes continue to be consistent with the </w:t>
      </w:r>
      <w:r>
        <w:rPr/>
        <w:t>core focal</w:t>
      </w:r>
      <w:r>
        <w:rPr>
          <w:spacing w:val="-8"/>
        </w:rPr>
        <w:t> </w:t>
      </w:r>
      <w:r>
        <w:rPr/>
        <w:t>areas</w:t>
      </w:r>
      <w:r>
        <w:rPr>
          <w:spacing w:val="-10"/>
        </w:rPr>
        <w:t> </w:t>
      </w:r>
      <w:r>
        <w:rPr/>
        <w:t>of</w:t>
      </w:r>
      <w:r>
        <w:rPr>
          <w:spacing w:val="-10"/>
        </w:rPr>
        <w:t> </w:t>
      </w:r>
      <w:r>
        <w:rPr/>
        <w:t>these</w:t>
      </w:r>
      <w:r>
        <w:rPr>
          <w:spacing w:val="-10"/>
        </w:rPr>
        <w:t> </w:t>
      </w:r>
      <w:r>
        <w:rPr/>
        <w:t>documents, and so the investment remains relevant. The recently- announced Undersea Cable Project and the Pacific Labour Scheme are likely to have beneficial indirect impacts on SIGP even though their full effect will not occur until after SIGP is completed.</w:t>
      </w:r>
    </w:p>
    <w:p>
      <w:pPr>
        <w:pStyle w:val="Heading3"/>
        <w:spacing w:before="120"/>
        <w:ind w:right="207"/>
      </w:pPr>
      <w:r>
        <w:rPr>
          <w:i/>
        </w:rPr>
        <w:t>Progress</w:t>
      </w:r>
      <w:r>
        <w:rPr>
          <w:i/>
          <w:spacing w:val="-13"/>
        </w:rPr>
        <w:t> </w:t>
      </w:r>
      <w:r>
        <w:rPr>
          <w:i/>
        </w:rPr>
        <w:t>and</w:t>
      </w:r>
      <w:r>
        <w:rPr>
          <w:i/>
          <w:spacing w:val="-12"/>
        </w:rPr>
        <w:t> </w:t>
      </w:r>
      <w:r>
        <w:rPr>
          <w:i/>
        </w:rPr>
        <w:t>performance</w:t>
      </w:r>
      <w:r>
        <w:rPr>
          <w:i/>
          <w:spacing w:val="-12"/>
        </w:rPr>
        <w:t> </w:t>
      </w:r>
      <w:r>
        <w:rPr>
          <w:i/>
        </w:rPr>
        <w:t>of</w:t>
      </w:r>
      <w:r>
        <w:rPr/>
        <w:t> the SIGP and its activities</w:t>
      </w:r>
    </w:p>
    <w:p>
      <w:pPr>
        <w:pStyle w:val="BodyText"/>
        <w:spacing w:before="8"/>
        <w:rPr>
          <w:b/>
          <w:i/>
          <w:sz w:val="19"/>
        </w:rPr>
      </w:pPr>
    </w:p>
    <w:p>
      <w:pPr>
        <w:pStyle w:val="BodyText"/>
        <w:ind w:left="665"/>
        <w:jc w:val="both"/>
      </w:pPr>
      <w:r>
        <w:rPr/>
        <w:t>SIGP activities are summarised in Box 1.</w:t>
      </w:r>
    </w:p>
    <w:p>
      <w:pPr>
        <w:pStyle w:val="BodyText"/>
        <w:spacing w:before="121"/>
        <w:ind w:left="665" w:right="1"/>
        <w:jc w:val="both"/>
      </w:pPr>
      <w:r>
        <w:rPr/>
        <w:t>The</w:t>
      </w:r>
      <w:r>
        <w:rPr>
          <w:spacing w:val="-6"/>
        </w:rPr>
        <w:t> </w:t>
      </w:r>
      <w:r>
        <w:rPr/>
        <w:t>activities</w:t>
      </w:r>
      <w:r>
        <w:rPr>
          <w:spacing w:val="-6"/>
        </w:rPr>
        <w:t> </w:t>
      </w:r>
      <w:r>
        <w:rPr/>
        <w:t>are</w:t>
      </w:r>
      <w:r>
        <w:rPr>
          <w:spacing w:val="-6"/>
        </w:rPr>
        <w:t> </w:t>
      </w:r>
      <w:r>
        <w:rPr/>
        <w:t>progressing</w:t>
      </w:r>
      <w:r>
        <w:rPr>
          <w:spacing w:val="-7"/>
        </w:rPr>
        <w:t> </w:t>
      </w:r>
      <w:r>
        <w:rPr/>
        <w:t>at various</w:t>
      </w:r>
      <w:r>
        <w:rPr>
          <w:spacing w:val="-2"/>
        </w:rPr>
        <w:t> </w:t>
      </w:r>
      <w:r>
        <w:rPr/>
        <w:t>rates. </w:t>
      </w:r>
      <w:r>
        <w:rPr>
          <w:i/>
        </w:rPr>
        <w:t>Strongim</w:t>
      </w:r>
      <w:r>
        <w:rPr>
          <w:i/>
          <w:spacing w:val="-1"/>
        </w:rPr>
        <w:t> </w:t>
      </w:r>
      <w:r>
        <w:rPr>
          <w:i/>
        </w:rPr>
        <w:t>Bisnis </w:t>
      </w:r>
      <w:r>
        <w:rPr/>
        <w:t>is a</w:t>
      </w:r>
      <w:r>
        <w:rPr>
          <w:spacing w:val="10"/>
        </w:rPr>
        <w:t> </w:t>
      </w:r>
      <w:r>
        <w:rPr/>
        <w:t>market</w:t>
      </w:r>
      <w:r>
        <w:rPr>
          <w:spacing w:val="11"/>
        </w:rPr>
        <w:t> </w:t>
      </w:r>
      <w:r>
        <w:rPr/>
        <w:t>systems</w:t>
      </w:r>
      <w:r>
        <w:rPr>
          <w:spacing w:val="11"/>
        </w:rPr>
        <w:t> </w:t>
      </w:r>
      <w:r>
        <w:rPr>
          <w:spacing w:val="-2"/>
        </w:rPr>
        <w:t>development</w:t>
      </w:r>
    </w:p>
    <w:p>
      <w:pPr>
        <w:spacing w:before="90"/>
        <w:ind w:left="1066" w:right="0" w:firstLine="0"/>
        <w:jc w:val="left"/>
        <w:rPr>
          <w:b/>
          <w:sz w:val="20"/>
        </w:rPr>
      </w:pPr>
      <w:r>
        <w:rPr/>
        <w:br w:type="column"/>
      </w:r>
      <w:r>
        <w:rPr>
          <w:b/>
          <w:sz w:val="20"/>
        </w:rPr>
        <w:t>Box</w:t>
      </w:r>
      <w:r>
        <w:rPr>
          <w:b/>
          <w:spacing w:val="-6"/>
          <w:sz w:val="20"/>
        </w:rPr>
        <w:t> </w:t>
      </w:r>
      <w:r>
        <w:rPr>
          <w:b/>
          <w:sz w:val="20"/>
        </w:rPr>
        <w:t>1:</w:t>
      </w:r>
      <w:r>
        <w:rPr>
          <w:b/>
          <w:spacing w:val="-4"/>
          <w:sz w:val="20"/>
        </w:rPr>
        <w:t> </w:t>
      </w:r>
      <w:r>
        <w:rPr>
          <w:b/>
          <w:sz w:val="20"/>
        </w:rPr>
        <w:t>SIGP</w:t>
      </w:r>
      <w:r>
        <w:rPr>
          <w:b/>
          <w:spacing w:val="-6"/>
          <w:sz w:val="20"/>
        </w:rPr>
        <w:t> </w:t>
      </w:r>
      <w:r>
        <w:rPr>
          <w:b/>
          <w:sz w:val="20"/>
        </w:rPr>
        <w:t>Activities</w:t>
      </w:r>
      <w:r>
        <w:rPr>
          <w:b/>
          <w:spacing w:val="-5"/>
          <w:sz w:val="20"/>
        </w:rPr>
        <w:t> </w:t>
      </w:r>
      <w:r>
        <w:rPr>
          <w:b/>
          <w:sz w:val="20"/>
        </w:rPr>
        <w:t>and</w:t>
      </w:r>
      <w:r>
        <w:rPr>
          <w:b/>
          <w:spacing w:val="-5"/>
          <w:sz w:val="20"/>
        </w:rPr>
        <w:t> </w:t>
      </w:r>
      <w:r>
        <w:rPr>
          <w:b/>
          <w:sz w:val="20"/>
        </w:rPr>
        <w:t>Progress</w:t>
      </w:r>
      <w:r>
        <w:rPr>
          <w:b/>
          <w:spacing w:val="-5"/>
          <w:sz w:val="20"/>
        </w:rPr>
        <w:t> </w:t>
      </w:r>
      <w:r>
        <w:rPr>
          <w:b/>
          <w:spacing w:val="-2"/>
          <w:sz w:val="20"/>
        </w:rPr>
        <w:t>Summary</w:t>
      </w:r>
    </w:p>
    <w:p>
      <w:pPr>
        <w:pStyle w:val="BodyText"/>
        <w:spacing w:before="7"/>
        <w:rPr>
          <w:b/>
          <w:sz w:val="11"/>
        </w:rPr>
      </w:pPr>
    </w:p>
    <w:tbl>
      <w:tblPr>
        <w:tblW w:w="0" w:type="auto"/>
        <w:jc w:val="left"/>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3"/>
        <w:gridCol w:w="775"/>
        <w:gridCol w:w="767"/>
        <w:gridCol w:w="1623"/>
      </w:tblGrid>
      <w:tr>
        <w:trPr>
          <w:trHeight w:val="1222" w:hRule="atLeast"/>
        </w:trPr>
        <w:tc>
          <w:tcPr>
            <w:tcW w:w="2193" w:type="dxa"/>
            <w:shd w:val="clear" w:color="auto" w:fill="D9E1F3"/>
          </w:tcPr>
          <w:p>
            <w:pPr>
              <w:pStyle w:val="TableParagraph"/>
              <w:spacing w:before="52"/>
              <w:ind w:left="83"/>
              <w:rPr>
                <w:b/>
                <w:sz w:val="12"/>
              </w:rPr>
            </w:pPr>
            <w:r>
              <w:rPr>
                <w:b/>
                <w:spacing w:val="-2"/>
                <w:sz w:val="18"/>
              </w:rPr>
              <w:t>Activity/Agreement</w:t>
            </w:r>
            <w:r>
              <w:rPr>
                <w:b/>
                <w:spacing w:val="-2"/>
                <w:position w:val="5"/>
                <w:sz w:val="12"/>
              </w:rPr>
              <w:t>(1)</w:t>
            </w:r>
          </w:p>
        </w:tc>
        <w:tc>
          <w:tcPr>
            <w:tcW w:w="775" w:type="dxa"/>
            <w:shd w:val="clear" w:color="auto" w:fill="D9E1F3"/>
          </w:tcPr>
          <w:p>
            <w:pPr>
              <w:pStyle w:val="TableParagraph"/>
              <w:spacing w:before="52"/>
              <w:ind w:left="224" w:right="102" w:hanging="92"/>
              <w:rPr>
                <w:b/>
                <w:sz w:val="18"/>
              </w:rPr>
            </w:pPr>
            <w:r>
              <w:rPr>
                <w:b/>
                <w:spacing w:val="-2"/>
                <w:sz w:val="18"/>
              </w:rPr>
              <w:t>Budget</w:t>
            </w:r>
            <w:r>
              <w:rPr>
                <w:b/>
                <w:sz w:val="18"/>
              </w:rPr>
              <w:t> </w:t>
            </w:r>
            <w:r>
              <w:rPr>
                <w:b/>
                <w:spacing w:val="-4"/>
                <w:sz w:val="18"/>
              </w:rPr>
              <w:t>($m)</w:t>
            </w:r>
          </w:p>
        </w:tc>
        <w:tc>
          <w:tcPr>
            <w:tcW w:w="767" w:type="dxa"/>
            <w:tcBorders>
              <w:right w:val="single" w:sz="4" w:space="0" w:color="FFFFFF"/>
            </w:tcBorders>
            <w:shd w:val="clear" w:color="auto" w:fill="D9E1F3"/>
          </w:tcPr>
          <w:p>
            <w:pPr>
              <w:pStyle w:val="TableParagraph"/>
              <w:spacing w:before="52"/>
              <w:ind w:left="92" w:right="91"/>
              <w:jc w:val="center"/>
              <w:rPr>
                <w:b/>
                <w:sz w:val="18"/>
              </w:rPr>
            </w:pPr>
            <w:r>
              <w:rPr>
                <w:b/>
                <w:spacing w:val="-2"/>
                <w:sz w:val="18"/>
              </w:rPr>
              <w:t>Expend</w:t>
            </w:r>
          </w:p>
          <w:p>
            <w:pPr>
              <w:pStyle w:val="TableParagraph"/>
              <w:spacing w:before="1"/>
              <w:ind w:left="140" w:right="132" w:firstLine="33"/>
              <w:jc w:val="both"/>
              <w:rPr>
                <w:b/>
                <w:sz w:val="18"/>
              </w:rPr>
            </w:pPr>
            <w:r>
              <w:rPr>
                <w:b/>
                <w:spacing w:val="-2"/>
                <w:sz w:val="18"/>
              </w:rPr>
              <w:t>-iture</w:t>
            </w:r>
            <w:r>
              <w:rPr>
                <w:b/>
                <w:sz w:val="18"/>
              </w:rPr>
              <w:t> to</w:t>
            </w:r>
            <w:r>
              <w:rPr>
                <w:b/>
                <w:spacing w:val="-11"/>
                <w:sz w:val="18"/>
              </w:rPr>
              <w:t> </w:t>
            </w:r>
            <w:r>
              <w:rPr>
                <w:b/>
                <w:sz w:val="18"/>
              </w:rPr>
              <w:t>end </w:t>
            </w:r>
            <w:r>
              <w:rPr>
                <w:b/>
                <w:spacing w:val="-2"/>
                <w:sz w:val="18"/>
              </w:rPr>
              <w:t>09/18</w:t>
            </w:r>
          </w:p>
          <w:p>
            <w:pPr>
              <w:pStyle w:val="TableParagraph"/>
              <w:spacing w:line="218" w:lineRule="exact"/>
              <w:ind w:left="92" w:right="90"/>
              <w:jc w:val="center"/>
              <w:rPr>
                <w:b/>
                <w:sz w:val="18"/>
              </w:rPr>
            </w:pPr>
            <w:r>
              <w:rPr>
                <w:b/>
                <w:spacing w:val="-4"/>
                <w:sz w:val="18"/>
              </w:rPr>
              <w:t>($m)</w:t>
            </w:r>
          </w:p>
        </w:tc>
        <w:tc>
          <w:tcPr>
            <w:tcW w:w="1623" w:type="dxa"/>
            <w:tcBorders>
              <w:left w:val="single" w:sz="4" w:space="0" w:color="FFFFFF"/>
            </w:tcBorders>
            <w:shd w:val="clear" w:color="auto" w:fill="D9E1F3"/>
          </w:tcPr>
          <w:p>
            <w:pPr>
              <w:pStyle w:val="TableParagraph"/>
              <w:spacing w:before="52"/>
              <w:ind w:left="79"/>
              <w:rPr>
                <w:b/>
                <w:sz w:val="18"/>
              </w:rPr>
            </w:pPr>
            <w:r>
              <w:rPr>
                <w:b/>
                <w:spacing w:val="-2"/>
                <w:sz w:val="18"/>
              </w:rPr>
              <w:t>Progress</w:t>
            </w:r>
          </w:p>
        </w:tc>
      </w:tr>
      <w:tr>
        <w:trPr>
          <w:trHeight w:val="552" w:hRule="atLeast"/>
        </w:trPr>
        <w:tc>
          <w:tcPr>
            <w:tcW w:w="2193" w:type="dxa"/>
            <w:shd w:val="clear" w:color="auto" w:fill="D9E1F3"/>
          </w:tcPr>
          <w:p>
            <w:pPr>
              <w:pStyle w:val="TableParagraph"/>
              <w:spacing w:before="149"/>
              <w:ind w:left="83"/>
              <w:rPr>
                <w:sz w:val="18"/>
              </w:rPr>
            </w:pPr>
            <w:r>
              <w:rPr>
                <w:sz w:val="18"/>
              </w:rPr>
              <w:t>Strongim</w:t>
            </w:r>
            <w:r>
              <w:rPr>
                <w:spacing w:val="-6"/>
                <w:sz w:val="18"/>
              </w:rPr>
              <w:t> </w:t>
            </w:r>
            <w:r>
              <w:rPr>
                <w:spacing w:val="-2"/>
                <w:sz w:val="18"/>
              </w:rPr>
              <w:t>Bisnis</w:t>
            </w:r>
          </w:p>
        </w:tc>
        <w:tc>
          <w:tcPr>
            <w:tcW w:w="775" w:type="dxa"/>
            <w:shd w:val="clear" w:color="auto" w:fill="D9E1F3"/>
          </w:tcPr>
          <w:p>
            <w:pPr>
              <w:pStyle w:val="TableParagraph"/>
              <w:spacing w:before="149"/>
              <w:ind w:left="224" w:right="203"/>
              <w:jc w:val="center"/>
              <w:rPr>
                <w:sz w:val="18"/>
              </w:rPr>
            </w:pPr>
            <w:r>
              <w:rPr>
                <w:spacing w:val="-4"/>
                <w:sz w:val="18"/>
              </w:rPr>
              <w:t>14.0</w:t>
            </w:r>
          </w:p>
        </w:tc>
        <w:tc>
          <w:tcPr>
            <w:tcW w:w="767" w:type="dxa"/>
            <w:tcBorders>
              <w:right w:val="single" w:sz="4" w:space="0" w:color="FFFFFF"/>
            </w:tcBorders>
            <w:shd w:val="clear" w:color="auto" w:fill="D9E1F3"/>
          </w:tcPr>
          <w:p>
            <w:pPr>
              <w:pStyle w:val="TableParagraph"/>
              <w:spacing w:before="149"/>
              <w:ind w:left="92" w:right="87"/>
              <w:jc w:val="center"/>
              <w:rPr>
                <w:sz w:val="18"/>
              </w:rPr>
            </w:pPr>
            <w:r>
              <w:rPr>
                <w:spacing w:val="-5"/>
                <w:sz w:val="18"/>
              </w:rPr>
              <w:t>3.7</w:t>
            </w:r>
          </w:p>
        </w:tc>
        <w:tc>
          <w:tcPr>
            <w:tcW w:w="1623" w:type="dxa"/>
            <w:tcBorders>
              <w:left w:val="single" w:sz="4" w:space="0" w:color="FFFFFF"/>
            </w:tcBorders>
            <w:shd w:val="clear" w:color="auto" w:fill="D9E1F3"/>
          </w:tcPr>
          <w:p>
            <w:pPr>
              <w:pStyle w:val="TableParagraph"/>
              <w:spacing w:before="39"/>
              <w:ind w:left="79"/>
              <w:rPr>
                <w:sz w:val="18"/>
              </w:rPr>
            </w:pPr>
            <w:r>
              <w:rPr>
                <w:sz w:val="18"/>
              </w:rPr>
              <w:t>Finding</w:t>
            </w:r>
            <w:r>
              <w:rPr>
                <w:spacing w:val="-11"/>
                <w:sz w:val="18"/>
              </w:rPr>
              <w:t> </w:t>
            </w:r>
            <w:r>
              <w:rPr>
                <w:sz w:val="18"/>
              </w:rPr>
              <w:t>its</w:t>
            </w:r>
            <w:r>
              <w:rPr>
                <w:spacing w:val="-10"/>
                <w:sz w:val="18"/>
              </w:rPr>
              <w:t> </w:t>
            </w:r>
            <w:r>
              <w:rPr>
                <w:sz w:val="18"/>
              </w:rPr>
              <w:t>way</w:t>
            </w:r>
            <w:r>
              <w:rPr>
                <w:spacing w:val="-10"/>
                <w:sz w:val="18"/>
              </w:rPr>
              <w:t> </w:t>
            </w:r>
            <w:r>
              <w:rPr>
                <w:sz w:val="18"/>
              </w:rPr>
              <w:t>but making</w:t>
            </w:r>
            <w:r>
              <w:rPr>
                <w:spacing w:val="-2"/>
                <w:sz w:val="18"/>
              </w:rPr>
              <w:t> </w:t>
            </w:r>
            <w:r>
              <w:rPr>
                <w:sz w:val="18"/>
              </w:rPr>
              <w:t>progress</w:t>
            </w:r>
          </w:p>
        </w:tc>
      </w:tr>
      <w:tr>
        <w:trPr>
          <w:trHeight w:val="550" w:hRule="atLeast"/>
        </w:trPr>
        <w:tc>
          <w:tcPr>
            <w:tcW w:w="2193" w:type="dxa"/>
            <w:shd w:val="clear" w:color="auto" w:fill="D9E1F3"/>
          </w:tcPr>
          <w:p>
            <w:pPr>
              <w:pStyle w:val="TableParagraph"/>
              <w:spacing w:before="149"/>
              <w:ind w:left="83"/>
              <w:rPr>
                <w:sz w:val="18"/>
              </w:rPr>
            </w:pPr>
            <w:r>
              <w:rPr>
                <w:sz w:val="18"/>
              </w:rPr>
              <w:t>Tina</w:t>
            </w:r>
            <w:r>
              <w:rPr>
                <w:spacing w:val="-3"/>
                <w:sz w:val="18"/>
              </w:rPr>
              <w:t> </w:t>
            </w:r>
            <w:r>
              <w:rPr>
                <w:sz w:val="18"/>
              </w:rPr>
              <w:t>River</w:t>
            </w:r>
            <w:r>
              <w:rPr>
                <w:spacing w:val="-2"/>
                <w:sz w:val="18"/>
              </w:rPr>
              <w:t> Hydropower</w:t>
            </w:r>
          </w:p>
        </w:tc>
        <w:tc>
          <w:tcPr>
            <w:tcW w:w="775" w:type="dxa"/>
            <w:shd w:val="clear" w:color="auto" w:fill="D9E1F3"/>
          </w:tcPr>
          <w:p>
            <w:pPr>
              <w:pStyle w:val="TableParagraph"/>
              <w:spacing w:before="149"/>
              <w:ind w:left="224" w:right="203"/>
              <w:jc w:val="center"/>
              <w:rPr>
                <w:sz w:val="18"/>
              </w:rPr>
            </w:pPr>
            <w:r>
              <w:rPr>
                <w:spacing w:val="-4"/>
                <w:sz w:val="18"/>
              </w:rPr>
              <w:t>17.0</w:t>
            </w:r>
          </w:p>
        </w:tc>
        <w:tc>
          <w:tcPr>
            <w:tcW w:w="767" w:type="dxa"/>
            <w:tcBorders>
              <w:right w:val="single" w:sz="4" w:space="0" w:color="FFFFFF"/>
            </w:tcBorders>
            <w:shd w:val="clear" w:color="auto" w:fill="D9E1F3"/>
          </w:tcPr>
          <w:p>
            <w:pPr>
              <w:pStyle w:val="TableParagraph"/>
              <w:spacing w:before="149"/>
              <w:ind w:left="92" w:right="87"/>
              <w:jc w:val="center"/>
              <w:rPr>
                <w:sz w:val="18"/>
              </w:rPr>
            </w:pPr>
            <w:r>
              <w:rPr>
                <w:spacing w:val="-4"/>
                <w:sz w:val="18"/>
              </w:rPr>
              <w:t>16.0</w:t>
            </w:r>
          </w:p>
        </w:tc>
        <w:tc>
          <w:tcPr>
            <w:tcW w:w="1623" w:type="dxa"/>
            <w:tcBorders>
              <w:left w:val="single" w:sz="4" w:space="0" w:color="FFFFFF"/>
            </w:tcBorders>
            <w:shd w:val="clear" w:color="auto" w:fill="D9E1F3"/>
          </w:tcPr>
          <w:p>
            <w:pPr>
              <w:pStyle w:val="TableParagraph"/>
              <w:spacing w:before="39"/>
              <w:ind w:left="79" w:right="646"/>
              <w:rPr>
                <w:sz w:val="18"/>
              </w:rPr>
            </w:pPr>
            <w:r>
              <w:rPr>
                <w:sz w:val="18"/>
              </w:rPr>
              <w:t>Slow but </w:t>
            </w:r>
            <w:r>
              <w:rPr>
                <w:spacing w:val="-2"/>
                <w:sz w:val="18"/>
              </w:rPr>
              <w:t>progressing</w:t>
            </w:r>
          </w:p>
        </w:tc>
      </w:tr>
      <w:tr>
        <w:trPr>
          <w:trHeight w:val="552" w:hRule="atLeast"/>
        </w:trPr>
        <w:tc>
          <w:tcPr>
            <w:tcW w:w="2193" w:type="dxa"/>
            <w:shd w:val="clear" w:color="auto" w:fill="D9E1F3"/>
          </w:tcPr>
          <w:p>
            <w:pPr>
              <w:pStyle w:val="TableParagraph"/>
              <w:spacing w:before="40"/>
              <w:ind w:left="83"/>
              <w:rPr>
                <w:sz w:val="18"/>
              </w:rPr>
            </w:pPr>
            <w:r>
              <w:rPr>
                <w:sz w:val="18"/>
              </w:rPr>
              <w:t>East</w:t>
            </w:r>
            <w:r>
              <w:rPr>
                <w:spacing w:val="-11"/>
                <w:sz w:val="18"/>
              </w:rPr>
              <w:t> </w:t>
            </w:r>
            <w:r>
              <w:rPr>
                <w:sz w:val="18"/>
              </w:rPr>
              <w:t>Guadalcanal</w:t>
            </w:r>
            <w:r>
              <w:rPr>
                <w:spacing w:val="-10"/>
                <w:sz w:val="18"/>
              </w:rPr>
              <w:t> </w:t>
            </w:r>
            <w:r>
              <w:rPr>
                <w:sz w:val="18"/>
              </w:rPr>
              <w:t>Road</w:t>
            </w:r>
            <w:r>
              <w:rPr>
                <w:spacing w:val="-10"/>
                <w:sz w:val="18"/>
              </w:rPr>
              <w:t> </w:t>
            </w:r>
            <w:r>
              <w:rPr>
                <w:sz w:val="18"/>
              </w:rPr>
              <w:t>and </w:t>
            </w:r>
            <w:r>
              <w:rPr>
                <w:spacing w:val="-2"/>
                <w:sz w:val="18"/>
              </w:rPr>
              <w:t>Bridges</w:t>
            </w:r>
          </w:p>
        </w:tc>
        <w:tc>
          <w:tcPr>
            <w:tcW w:w="775" w:type="dxa"/>
            <w:shd w:val="clear" w:color="auto" w:fill="D9E1F3"/>
          </w:tcPr>
          <w:p>
            <w:pPr>
              <w:pStyle w:val="TableParagraph"/>
              <w:spacing w:before="151"/>
              <w:ind w:left="224" w:right="203"/>
              <w:jc w:val="center"/>
              <w:rPr>
                <w:sz w:val="18"/>
              </w:rPr>
            </w:pPr>
            <w:r>
              <w:rPr>
                <w:spacing w:val="-5"/>
                <w:sz w:val="18"/>
              </w:rPr>
              <w:t>6.0</w:t>
            </w:r>
          </w:p>
        </w:tc>
        <w:tc>
          <w:tcPr>
            <w:tcW w:w="767" w:type="dxa"/>
            <w:tcBorders>
              <w:right w:val="single" w:sz="4" w:space="0" w:color="FFFFFF"/>
            </w:tcBorders>
            <w:shd w:val="clear" w:color="auto" w:fill="D9E1F3"/>
          </w:tcPr>
          <w:p>
            <w:pPr>
              <w:pStyle w:val="TableParagraph"/>
              <w:spacing w:before="151"/>
              <w:ind w:left="92" w:right="87"/>
              <w:jc w:val="center"/>
              <w:rPr>
                <w:sz w:val="18"/>
              </w:rPr>
            </w:pPr>
            <w:r>
              <w:rPr>
                <w:spacing w:val="-5"/>
                <w:sz w:val="18"/>
              </w:rPr>
              <w:t>6.0</w:t>
            </w:r>
          </w:p>
        </w:tc>
        <w:tc>
          <w:tcPr>
            <w:tcW w:w="1623" w:type="dxa"/>
            <w:tcBorders>
              <w:left w:val="single" w:sz="4" w:space="0" w:color="FFFFFF"/>
            </w:tcBorders>
            <w:shd w:val="clear" w:color="auto" w:fill="D9E1F3"/>
          </w:tcPr>
          <w:p>
            <w:pPr>
              <w:pStyle w:val="TableParagraph"/>
              <w:spacing w:before="40"/>
              <w:ind w:left="79" w:right="646"/>
              <w:rPr>
                <w:sz w:val="18"/>
              </w:rPr>
            </w:pPr>
            <w:r>
              <w:rPr>
                <w:sz w:val="18"/>
              </w:rPr>
              <w:t>Delayed</w:t>
            </w:r>
            <w:r>
              <w:rPr>
                <w:spacing w:val="-11"/>
                <w:sz w:val="18"/>
              </w:rPr>
              <w:t> </w:t>
            </w:r>
            <w:r>
              <w:rPr>
                <w:sz w:val="18"/>
              </w:rPr>
              <w:t>but </w:t>
            </w:r>
            <w:r>
              <w:rPr>
                <w:spacing w:val="-2"/>
                <w:sz w:val="18"/>
              </w:rPr>
              <w:t>underway</w:t>
            </w:r>
          </w:p>
        </w:tc>
      </w:tr>
      <w:tr>
        <w:trPr>
          <w:trHeight w:val="531" w:hRule="atLeast"/>
        </w:trPr>
        <w:tc>
          <w:tcPr>
            <w:tcW w:w="2193" w:type="dxa"/>
            <w:shd w:val="clear" w:color="auto" w:fill="D9E1F3"/>
          </w:tcPr>
          <w:p>
            <w:pPr>
              <w:pStyle w:val="TableParagraph"/>
              <w:spacing w:before="40"/>
              <w:ind w:left="83" w:right="104"/>
              <w:rPr>
                <w:sz w:val="18"/>
              </w:rPr>
            </w:pPr>
            <w:r>
              <w:rPr>
                <w:sz w:val="18"/>
              </w:rPr>
              <w:t>Gizo Market </w:t>
            </w:r>
            <w:r>
              <w:rPr>
                <w:spacing w:val="-2"/>
                <w:sz w:val="18"/>
              </w:rPr>
              <w:t>Redevelopment</w:t>
            </w:r>
          </w:p>
        </w:tc>
        <w:tc>
          <w:tcPr>
            <w:tcW w:w="775" w:type="dxa"/>
            <w:shd w:val="clear" w:color="auto" w:fill="D9E1F3"/>
          </w:tcPr>
          <w:p>
            <w:pPr>
              <w:pStyle w:val="TableParagraph"/>
              <w:spacing w:before="151"/>
              <w:ind w:left="224" w:right="203"/>
              <w:jc w:val="center"/>
              <w:rPr>
                <w:sz w:val="18"/>
              </w:rPr>
            </w:pPr>
            <w:r>
              <w:rPr>
                <w:spacing w:val="-5"/>
                <w:sz w:val="18"/>
              </w:rPr>
              <w:t>3.9</w:t>
            </w:r>
          </w:p>
        </w:tc>
        <w:tc>
          <w:tcPr>
            <w:tcW w:w="767" w:type="dxa"/>
            <w:tcBorders>
              <w:right w:val="single" w:sz="4" w:space="0" w:color="FFFFFF"/>
            </w:tcBorders>
            <w:shd w:val="clear" w:color="auto" w:fill="D9E1F3"/>
          </w:tcPr>
          <w:p>
            <w:pPr>
              <w:pStyle w:val="TableParagraph"/>
              <w:spacing w:before="151"/>
              <w:ind w:left="92" w:right="87"/>
              <w:jc w:val="center"/>
              <w:rPr>
                <w:sz w:val="18"/>
              </w:rPr>
            </w:pPr>
            <w:r>
              <w:rPr>
                <w:spacing w:val="-5"/>
                <w:sz w:val="18"/>
              </w:rPr>
              <w:t>1.7</w:t>
            </w:r>
          </w:p>
        </w:tc>
        <w:tc>
          <w:tcPr>
            <w:tcW w:w="1623" w:type="dxa"/>
            <w:tcBorders>
              <w:left w:val="single" w:sz="4" w:space="0" w:color="FFFFFF"/>
            </w:tcBorders>
            <w:shd w:val="clear" w:color="auto" w:fill="D9E1F3"/>
          </w:tcPr>
          <w:p>
            <w:pPr>
              <w:pStyle w:val="TableParagraph"/>
              <w:spacing w:before="151"/>
              <w:ind w:left="79"/>
              <w:rPr>
                <w:sz w:val="18"/>
              </w:rPr>
            </w:pPr>
            <w:r>
              <w:rPr>
                <w:sz w:val="18"/>
              </w:rPr>
              <w:t>Well</w:t>
            </w:r>
            <w:r>
              <w:rPr>
                <w:spacing w:val="-5"/>
                <w:sz w:val="18"/>
              </w:rPr>
              <w:t> </w:t>
            </w:r>
            <w:r>
              <w:rPr>
                <w:spacing w:val="-2"/>
                <w:sz w:val="18"/>
              </w:rPr>
              <w:t>progressed</w:t>
            </w:r>
          </w:p>
        </w:tc>
      </w:tr>
      <w:tr>
        <w:trPr>
          <w:trHeight w:val="352" w:hRule="atLeast"/>
        </w:trPr>
        <w:tc>
          <w:tcPr>
            <w:tcW w:w="2193" w:type="dxa"/>
            <w:shd w:val="clear" w:color="auto" w:fill="D9E1F3"/>
          </w:tcPr>
          <w:p>
            <w:pPr>
              <w:pStyle w:val="TableParagraph"/>
              <w:spacing w:before="61"/>
              <w:ind w:left="83"/>
              <w:rPr>
                <w:sz w:val="18"/>
              </w:rPr>
            </w:pPr>
            <w:r>
              <w:rPr>
                <w:sz w:val="18"/>
              </w:rPr>
              <w:t>Markets</w:t>
            </w:r>
            <w:r>
              <w:rPr>
                <w:spacing w:val="-4"/>
                <w:sz w:val="18"/>
              </w:rPr>
              <w:t> </w:t>
            </w:r>
            <w:r>
              <w:rPr>
                <w:sz w:val="18"/>
              </w:rPr>
              <w:t>for</w:t>
            </w:r>
            <w:r>
              <w:rPr>
                <w:spacing w:val="-2"/>
                <w:sz w:val="18"/>
              </w:rPr>
              <w:t> </w:t>
            </w:r>
            <w:r>
              <w:rPr>
                <w:sz w:val="18"/>
              </w:rPr>
              <w:t>Change</w:t>
            </w:r>
            <w:r>
              <w:rPr>
                <w:spacing w:val="-2"/>
                <w:sz w:val="18"/>
              </w:rPr>
              <w:t> (M4C)</w:t>
            </w:r>
          </w:p>
        </w:tc>
        <w:tc>
          <w:tcPr>
            <w:tcW w:w="775" w:type="dxa"/>
            <w:shd w:val="clear" w:color="auto" w:fill="D9E1F3"/>
          </w:tcPr>
          <w:p>
            <w:pPr>
              <w:pStyle w:val="TableParagraph"/>
              <w:spacing w:before="61"/>
              <w:ind w:left="224" w:right="203"/>
              <w:jc w:val="center"/>
              <w:rPr>
                <w:sz w:val="18"/>
              </w:rPr>
            </w:pPr>
            <w:r>
              <w:rPr>
                <w:spacing w:val="-5"/>
                <w:sz w:val="18"/>
              </w:rPr>
              <w:t>1.2</w:t>
            </w:r>
          </w:p>
        </w:tc>
        <w:tc>
          <w:tcPr>
            <w:tcW w:w="767" w:type="dxa"/>
            <w:shd w:val="clear" w:color="auto" w:fill="D9E1F3"/>
          </w:tcPr>
          <w:p>
            <w:pPr>
              <w:pStyle w:val="TableParagraph"/>
              <w:ind w:left="0"/>
              <w:rPr>
                <w:rFonts w:ascii="Times New Roman"/>
                <w:sz w:val="20"/>
              </w:rPr>
            </w:pPr>
          </w:p>
        </w:tc>
        <w:tc>
          <w:tcPr>
            <w:tcW w:w="1623" w:type="dxa"/>
            <w:shd w:val="clear" w:color="auto" w:fill="D9E1F3"/>
          </w:tcPr>
          <w:p>
            <w:pPr>
              <w:pStyle w:val="TableParagraph"/>
              <w:spacing w:before="61"/>
              <w:ind w:left="84"/>
              <w:rPr>
                <w:sz w:val="18"/>
              </w:rPr>
            </w:pPr>
            <w:r>
              <w:rPr>
                <w:sz w:val="18"/>
              </w:rPr>
              <w:t>Quietly</w:t>
            </w:r>
            <w:r>
              <w:rPr>
                <w:spacing w:val="-4"/>
                <w:sz w:val="18"/>
              </w:rPr>
              <w:t> </w:t>
            </w:r>
            <w:r>
              <w:rPr>
                <w:spacing w:val="-2"/>
                <w:sz w:val="18"/>
              </w:rPr>
              <w:t>successful</w:t>
            </w:r>
          </w:p>
        </w:tc>
      </w:tr>
      <w:tr>
        <w:trPr>
          <w:trHeight w:val="301" w:hRule="atLeast"/>
        </w:trPr>
        <w:tc>
          <w:tcPr>
            <w:tcW w:w="2193" w:type="dxa"/>
            <w:vMerge w:val="restart"/>
            <w:shd w:val="clear" w:color="auto" w:fill="D9E1F3"/>
          </w:tcPr>
          <w:p>
            <w:pPr>
              <w:pStyle w:val="TableParagraph"/>
              <w:spacing w:before="40"/>
              <w:ind w:left="83" w:right="104"/>
              <w:rPr>
                <w:sz w:val="18"/>
              </w:rPr>
            </w:pPr>
            <w:r>
              <w:rPr>
                <w:sz w:val="18"/>
              </w:rPr>
              <w:t>Empowering</w:t>
            </w:r>
            <w:r>
              <w:rPr>
                <w:spacing w:val="-11"/>
                <w:sz w:val="18"/>
              </w:rPr>
              <w:t> </w:t>
            </w:r>
            <w:r>
              <w:rPr>
                <w:sz w:val="18"/>
              </w:rPr>
              <w:t>Women</w:t>
            </w:r>
            <w:r>
              <w:rPr>
                <w:spacing w:val="-10"/>
                <w:sz w:val="18"/>
              </w:rPr>
              <w:t> </w:t>
            </w:r>
            <w:r>
              <w:rPr>
                <w:sz w:val="18"/>
              </w:rPr>
              <w:t>Is Smart Business (</w:t>
            </w:r>
            <w:r>
              <w:rPr>
                <w:i/>
                <w:sz w:val="18"/>
              </w:rPr>
              <w:t>Waka</w:t>
            </w:r>
            <w:r>
              <w:rPr>
                <w:i/>
                <w:sz w:val="18"/>
              </w:rPr>
              <w:t> </w:t>
            </w:r>
            <w:r>
              <w:rPr>
                <w:i/>
                <w:spacing w:val="-2"/>
                <w:sz w:val="18"/>
              </w:rPr>
              <w:t>Mere</w:t>
            </w:r>
            <w:r>
              <w:rPr>
                <w:spacing w:val="-2"/>
                <w:sz w:val="18"/>
              </w:rPr>
              <w:t>)</w:t>
            </w:r>
          </w:p>
        </w:tc>
        <w:tc>
          <w:tcPr>
            <w:tcW w:w="775" w:type="dxa"/>
            <w:shd w:val="clear" w:color="auto" w:fill="D9E1F3"/>
          </w:tcPr>
          <w:p>
            <w:pPr>
              <w:pStyle w:val="TableParagraph"/>
              <w:ind w:left="0"/>
              <w:rPr>
                <w:rFonts w:ascii="Times New Roman"/>
                <w:sz w:val="20"/>
              </w:rPr>
            </w:pPr>
          </w:p>
        </w:tc>
        <w:tc>
          <w:tcPr>
            <w:tcW w:w="767" w:type="dxa"/>
            <w:tcBorders>
              <w:right w:val="single" w:sz="4" w:space="0" w:color="FFFFFF"/>
            </w:tcBorders>
            <w:shd w:val="clear" w:color="auto" w:fill="D9E1F3"/>
          </w:tcPr>
          <w:p>
            <w:pPr>
              <w:pStyle w:val="TableParagraph"/>
              <w:spacing w:line="189" w:lineRule="exact" w:before="92"/>
              <w:ind w:left="92" w:right="87"/>
              <w:jc w:val="center"/>
              <w:rPr>
                <w:sz w:val="18"/>
              </w:rPr>
            </w:pPr>
            <w:r>
              <w:rPr>
                <w:spacing w:val="-5"/>
                <w:sz w:val="18"/>
              </w:rPr>
              <w:t>4.0</w:t>
            </w:r>
          </w:p>
        </w:tc>
        <w:tc>
          <w:tcPr>
            <w:tcW w:w="1623" w:type="dxa"/>
            <w:vMerge w:val="restart"/>
            <w:tcBorders>
              <w:left w:val="single" w:sz="4" w:space="0" w:color="FFFFFF"/>
            </w:tcBorders>
            <w:shd w:val="clear" w:color="auto" w:fill="D9E1F3"/>
          </w:tcPr>
          <w:p>
            <w:pPr>
              <w:pStyle w:val="TableParagraph"/>
              <w:spacing w:before="40"/>
              <w:ind w:left="79" w:right="159"/>
              <w:rPr>
                <w:sz w:val="18"/>
              </w:rPr>
            </w:pPr>
            <w:r>
              <w:rPr>
                <w:sz w:val="18"/>
              </w:rPr>
              <w:t>Sustainability</w:t>
            </w:r>
            <w:r>
              <w:rPr>
                <w:spacing w:val="-11"/>
                <w:sz w:val="18"/>
              </w:rPr>
              <w:t> </w:t>
            </w:r>
            <w:r>
              <w:rPr>
                <w:sz w:val="18"/>
              </w:rPr>
              <w:t>chal- lenges, but </w:t>
            </w:r>
            <w:r>
              <w:rPr>
                <w:spacing w:val="-2"/>
                <w:sz w:val="18"/>
              </w:rPr>
              <w:t>worthwhile</w:t>
            </w:r>
          </w:p>
        </w:tc>
      </w:tr>
      <w:tr>
        <w:trPr>
          <w:trHeight w:val="469" w:hRule="atLeast"/>
        </w:trPr>
        <w:tc>
          <w:tcPr>
            <w:tcW w:w="2193" w:type="dxa"/>
            <w:vMerge/>
            <w:tcBorders>
              <w:top w:val="nil"/>
            </w:tcBorders>
            <w:shd w:val="clear" w:color="auto" w:fill="D9E1F3"/>
          </w:tcPr>
          <w:p>
            <w:pPr>
              <w:rPr>
                <w:sz w:val="2"/>
                <w:szCs w:val="2"/>
              </w:rPr>
            </w:pPr>
          </w:p>
        </w:tc>
        <w:tc>
          <w:tcPr>
            <w:tcW w:w="775" w:type="dxa"/>
            <w:shd w:val="clear" w:color="auto" w:fill="D9E1F3"/>
          </w:tcPr>
          <w:p>
            <w:pPr>
              <w:pStyle w:val="TableParagraph"/>
              <w:spacing w:line="176" w:lineRule="exact"/>
              <w:ind w:left="224" w:right="203"/>
              <w:jc w:val="center"/>
              <w:rPr>
                <w:sz w:val="18"/>
              </w:rPr>
            </w:pPr>
            <w:r>
              <w:rPr>
                <w:spacing w:val="-5"/>
                <w:sz w:val="18"/>
              </w:rPr>
              <w:t>2.5</w:t>
            </w:r>
          </w:p>
        </w:tc>
        <w:tc>
          <w:tcPr>
            <w:tcW w:w="767" w:type="dxa"/>
            <w:tcBorders>
              <w:right w:val="single" w:sz="4" w:space="0" w:color="FFFFFF"/>
            </w:tcBorders>
            <w:shd w:val="clear" w:color="auto" w:fill="D9E1F3"/>
          </w:tcPr>
          <w:p>
            <w:pPr>
              <w:pStyle w:val="TableParagraph"/>
              <w:ind w:left="0"/>
              <w:rPr>
                <w:rFonts w:ascii="Times New Roman"/>
                <w:sz w:val="20"/>
              </w:rPr>
            </w:pPr>
          </w:p>
        </w:tc>
        <w:tc>
          <w:tcPr>
            <w:tcW w:w="1623" w:type="dxa"/>
            <w:vMerge/>
            <w:tcBorders>
              <w:top w:val="nil"/>
              <w:left w:val="single" w:sz="4" w:space="0" w:color="FFFFFF"/>
            </w:tcBorders>
            <w:shd w:val="clear" w:color="auto" w:fill="D9E1F3"/>
          </w:tcPr>
          <w:p>
            <w:pPr>
              <w:rPr>
                <w:sz w:val="2"/>
                <w:szCs w:val="2"/>
              </w:rPr>
            </w:pPr>
          </w:p>
        </w:tc>
      </w:tr>
      <w:tr>
        <w:trPr>
          <w:trHeight w:val="770" w:hRule="atLeast"/>
        </w:trPr>
        <w:tc>
          <w:tcPr>
            <w:tcW w:w="2193" w:type="dxa"/>
            <w:shd w:val="clear" w:color="auto" w:fill="D9E1F3"/>
          </w:tcPr>
          <w:p>
            <w:pPr>
              <w:pStyle w:val="TableParagraph"/>
              <w:spacing w:before="39"/>
              <w:ind w:left="83" w:right="161"/>
              <w:jc w:val="both"/>
              <w:rPr>
                <w:sz w:val="18"/>
              </w:rPr>
            </w:pPr>
            <w:r>
              <w:rPr>
                <w:sz w:val="18"/>
              </w:rPr>
              <w:t>Solomon Islands Chamber of</w:t>
            </w:r>
            <w:r>
              <w:rPr>
                <w:spacing w:val="-11"/>
                <w:sz w:val="18"/>
              </w:rPr>
              <w:t> </w:t>
            </w:r>
            <w:r>
              <w:rPr>
                <w:sz w:val="18"/>
              </w:rPr>
              <w:t>Commerce</w:t>
            </w:r>
            <w:r>
              <w:rPr>
                <w:spacing w:val="-10"/>
                <w:sz w:val="18"/>
              </w:rPr>
              <w:t> </w:t>
            </w:r>
            <w:r>
              <w:rPr>
                <w:sz w:val="18"/>
              </w:rPr>
              <w:t>and</w:t>
            </w:r>
            <w:r>
              <w:rPr>
                <w:spacing w:val="-10"/>
                <w:sz w:val="18"/>
              </w:rPr>
              <w:t> </w:t>
            </w:r>
            <w:r>
              <w:rPr>
                <w:sz w:val="18"/>
              </w:rPr>
              <w:t>Industry </w:t>
            </w:r>
            <w:r>
              <w:rPr>
                <w:spacing w:val="-2"/>
                <w:sz w:val="18"/>
              </w:rPr>
              <w:t>(SICCI)</w:t>
            </w:r>
          </w:p>
        </w:tc>
        <w:tc>
          <w:tcPr>
            <w:tcW w:w="775" w:type="dxa"/>
            <w:shd w:val="clear" w:color="auto" w:fill="D9E1F3"/>
          </w:tcPr>
          <w:p>
            <w:pPr>
              <w:pStyle w:val="TableParagraph"/>
              <w:spacing w:before="3"/>
              <w:ind w:left="0"/>
              <w:rPr>
                <w:b/>
                <w:sz w:val="21"/>
              </w:rPr>
            </w:pPr>
          </w:p>
          <w:p>
            <w:pPr>
              <w:pStyle w:val="TableParagraph"/>
              <w:ind w:left="224" w:right="203"/>
              <w:jc w:val="center"/>
              <w:rPr>
                <w:sz w:val="18"/>
              </w:rPr>
            </w:pPr>
            <w:r>
              <w:rPr>
                <w:spacing w:val="-5"/>
                <w:sz w:val="18"/>
              </w:rPr>
              <w:t>0.7</w:t>
            </w:r>
          </w:p>
        </w:tc>
        <w:tc>
          <w:tcPr>
            <w:tcW w:w="767" w:type="dxa"/>
            <w:tcBorders>
              <w:right w:val="single" w:sz="4" w:space="0" w:color="FFFFFF"/>
            </w:tcBorders>
            <w:shd w:val="clear" w:color="auto" w:fill="D9E1F3"/>
          </w:tcPr>
          <w:p>
            <w:pPr>
              <w:pStyle w:val="TableParagraph"/>
              <w:spacing w:before="3"/>
              <w:ind w:left="0"/>
              <w:rPr>
                <w:b/>
                <w:sz w:val="21"/>
              </w:rPr>
            </w:pPr>
          </w:p>
          <w:p>
            <w:pPr>
              <w:pStyle w:val="TableParagraph"/>
              <w:ind w:left="92" w:right="87"/>
              <w:jc w:val="center"/>
              <w:rPr>
                <w:sz w:val="18"/>
              </w:rPr>
            </w:pPr>
            <w:r>
              <w:rPr>
                <w:spacing w:val="-5"/>
                <w:sz w:val="18"/>
              </w:rPr>
              <w:t>0.5</w:t>
            </w:r>
          </w:p>
        </w:tc>
        <w:tc>
          <w:tcPr>
            <w:tcW w:w="1623" w:type="dxa"/>
            <w:tcBorders>
              <w:left w:val="single" w:sz="4" w:space="0" w:color="FFFFFF"/>
            </w:tcBorders>
            <w:shd w:val="clear" w:color="auto" w:fill="D9E1F3"/>
          </w:tcPr>
          <w:p>
            <w:pPr>
              <w:pStyle w:val="TableParagraph"/>
              <w:spacing w:before="3"/>
              <w:ind w:left="0"/>
              <w:rPr>
                <w:b/>
                <w:sz w:val="21"/>
              </w:rPr>
            </w:pPr>
          </w:p>
          <w:p>
            <w:pPr>
              <w:pStyle w:val="TableParagraph"/>
              <w:ind w:left="79"/>
              <w:rPr>
                <w:sz w:val="18"/>
              </w:rPr>
            </w:pPr>
            <w:r>
              <w:rPr>
                <w:spacing w:val="-2"/>
                <w:sz w:val="18"/>
              </w:rPr>
              <w:t>Successful</w:t>
            </w:r>
          </w:p>
        </w:tc>
      </w:tr>
      <w:tr>
        <w:trPr>
          <w:trHeight w:val="552" w:hRule="atLeast"/>
        </w:trPr>
        <w:tc>
          <w:tcPr>
            <w:tcW w:w="2193" w:type="dxa"/>
            <w:shd w:val="clear" w:color="auto" w:fill="D9E1F3"/>
          </w:tcPr>
          <w:p>
            <w:pPr>
              <w:pStyle w:val="TableParagraph"/>
              <w:spacing w:before="39"/>
              <w:ind w:left="83" w:right="104"/>
              <w:rPr>
                <w:sz w:val="18"/>
              </w:rPr>
            </w:pPr>
            <w:r>
              <w:rPr>
                <w:sz w:val="18"/>
              </w:rPr>
              <w:t>Economic</w:t>
            </w:r>
            <w:r>
              <w:rPr>
                <w:spacing w:val="-11"/>
                <w:sz w:val="18"/>
              </w:rPr>
              <w:t> </w:t>
            </w:r>
            <w:r>
              <w:rPr>
                <w:sz w:val="18"/>
              </w:rPr>
              <w:t>Reform</w:t>
            </w:r>
            <w:r>
              <w:rPr>
                <w:spacing w:val="-10"/>
                <w:sz w:val="18"/>
              </w:rPr>
              <w:t> </w:t>
            </w:r>
            <w:r>
              <w:rPr>
                <w:sz w:val="18"/>
              </w:rPr>
              <w:t>Unit </w:t>
            </w:r>
            <w:r>
              <w:rPr>
                <w:spacing w:val="-2"/>
                <w:sz w:val="18"/>
              </w:rPr>
              <w:t>(ERU)</w:t>
            </w:r>
          </w:p>
        </w:tc>
        <w:tc>
          <w:tcPr>
            <w:tcW w:w="775" w:type="dxa"/>
            <w:shd w:val="clear" w:color="auto" w:fill="D9E1F3"/>
          </w:tcPr>
          <w:p>
            <w:pPr>
              <w:pStyle w:val="TableParagraph"/>
              <w:spacing w:before="149"/>
              <w:ind w:left="224" w:right="203"/>
              <w:jc w:val="center"/>
              <w:rPr>
                <w:sz w:val="18"/>
              </w:rPr>
            </w:pPr>
            <w:r>
              <w:rPr>
                <w:spacing w:val="-5"/>
                <w:sz w:val="18"/>
              </w:rPr>
              <w:t>2.5</w:t>
            </w:r>
          </w:p>
        </w:tc>
        <w:tc>
          <w:tcPr>
            <w:tcW w:w="767" w:type="dxa"/>
            <w:tcBorders>
              <w:right w:val="single" w:sz="4" w:space="0" w:color="FFFFFF"/>
            </w:tcBorders>
            <w:shd w:val="clear" w:color="auto" w:fill="D9E1F3"/>
          </w:tcPr>
          <w:p>
            <w:pPr>
              <w:pStyle w:val="TableParagraph"/>
              <w:spacing w:before="149"/>
              <w:ind w:left="92" w:right="87"/>
              <w:jc w:val="center"/>
              <w:rPr>
                <w:sz w:val="18"/>
              </w:rPr>
            </w:pPr>
            <w:r>
              <w:rPr>
                <w:spacing w:val="-5"/>
                <w:sz w:val="18"/>
              </w:rPr>
              <w:t>1.3</w:t>
            </w:r>
          </w:p>
        </w:tc>
        <w:tc>
          <w:tcPr>
            <w:tcW w:w="1623" w:type="dxa"/>
            <w:tcBorders>
              <w:left w:val="single" w:sz="4" w:space="0" w:color="FFFFFF"/>
            </w:tcBorders>
            <w:shd w:val="clear" w:color="auto" w:fill="D9E1F3"/>
          </w:tcPr>
          <w:p>
            <w:pPr>
              <w:pStyle w:val="TableParagraph"/>
              <w:spacing w:before="39"/>
              <w:ind w:left="79" w:right="355"/>
              <w:rPr>
                <w:sz w:val="18"/>
              </w:rPr>
            </w:pPr>
            <w:r>
              <w:rPr>
                <w:sz w:val="18"/>
              </w:rPr>
              <w:t>Challenges,</w:t>
            </w:r>
            <w:r>
              <w:rPr>
                <w:spacing w:val="-11"/>
                <w:sz w:val="18"/>
              </w:rPr>
              <w:t> </w:t>
            </w:r>
            <w:r>
              <w:rPr>
                <w:sz w:val="18"/>
              </w:rPr>
              <w:t>well </w:t>
            </w:r>
            <w:r>
              <w:rPr>
                <w:spacing w:val="-2"/>
                <w:sz w:val="18"/>
              </w:rPr>
              <w:t>worthwhile</w:t>
            </w:r>
          </w:p>
        </w:tc>
      </w:tr>
      <w:tr>
        <w:trPr>
          <w:trHeight w:val="771" w:hRule="atLeast"/>
        </w:trPr>
        <w:tc>
          <w:tcPr>
            <w:tcW w:w="2193" w:type="dxa"/>
            <w:shd w:val="clear" w:color="auto" w:fill="D9E1F3"/>
          </w:tcPr>
          <w:p>
            <w:pPr>
              <w:pStyle w:val="TableParagraph"/>
              <w:spacing w:before="149"/>
              <w:ind w:left="83"/>
              <w:rPr>
                <w:sz w:val="18"/>
              </w:rPr>
            </w:pPr>
            <w:r>
              <w:rPr>
                <w:sz w:val="18"/>
              </w:rPr>
              <w:t>Core</w:t>
            </w:r>
            <w:r>
              <w:rPr>
                <w:spacing w:val="-11"/>
                <w:sz w:val="18"/>
              </w:rPr>
              <w:t> </w:t>
            </w:r>
            <w:r>
              <w:rPr>
                <w:sz w:val="18"/>
              </w:rPr>
              <w:t>Economic</w:t>
            </w:r>
            <w:r>
              <w:rPr>
                <w:spacing w:val="-10"/>
                <w:sz w:val="18"/>
              </w:rPr>
              <w:t> </w:t>
            </w:r>
            <w:r>
              <w:rPr>
                <w:sz w:val="18"/>
              </w:rPr>
              <w:t>Working Group</w:t>
            </w:r>
            <w:r>
              <w:rPr>
                <w:spacing w:val="-2"/>
                <w:sz w:val="18"/>
              </w:rPr>
              <w:t> </w:t>
            </w:r>
            <w:r>
              <w:rPr>
                <w:sz w:val="18"/>
              </w:rPr>
              <w:t>(CEWG)</w:t>
            </w:r>
          </w:p>
        </w:tc>
        <w:tc>
          <w:tcPr>
            <w:tcW w:w="775" w:type="dxa"/>
            <w:shd w:val="clear" w:color="auto" w:fill="D9E1F3"/>
          </w:tcPr>
          <w:p>
            <w:pPr>
              <w:pStyle w:val="TableParagraph"/>
              <w:spacing w:before="3"/>
              <w:ind w:left="0"/>
              <w:rPr>
                <w:b/>
                <w:sz w:val="21"/>
              </w:rPr>
            </w:pPr>
          </w:p>
          <w:p>
            <w:pPr>
              <w:pStyle w:val="TableParagraph"/>
              <w:ind w:left="224" w:right="203"/>
              <w:jc w:val="center"/>
              <w:rPr>
                <w:sz w:val="18"/>
              </w:rPr>
            </w:pPr>
            <w:r>
              <w:rPr>
                <w:spacing w:val="-5"/>
                <w:sz w:val="18"/>
              </w:rPr>
              <w:t>2.0</w:t>
            </w:r>
          </w:p>
        </w:tc>
        <w:tc>
          <w:tcPr>
            <w:tcW w:w="767" w:type="dxa"/>
            <w:tcBorders>
              <w:right w:val="single" w:sz="4" w:space="0" w:color="FFFFFF"/>
            </w:tcBorders>
            <w:shd w:val="clear" w:color="auto" w:fill="D9E1F3"/>
          </w:tcPr>
          <w:p>
            <w:pPr>
              <w:pStyle w:val="TableParagraph"/>
              <w:spacing w:before="3"/>
              <w:ind w:left="0"/>
              <w:rPr>
                <w:b/>
                <w:sz w:val="21"/>
              </w:rPr>
            </w:pPr>
          </w:p>
          <w:p>
            <w:pPr>
              <w:pStyle w:val="TableParagraph"/>
              <w:ind w:left="5"/>
              <w:jc w:val="center"/>
              <w:rPr>
                <w:sz w:val="18"/>
              </w:rPr>
            </w:pPr>
            <w:r>
              <w:rPr>
                <w:sz w:val="18"/>
              </w:rPr>
              <w:t>-</w:t>
            </w:r>
          </w:p>
        </w:tc>
        <w:tc>
          <w:tcPr>
            <w:tcW w:w="1623" w:type="dxa"/>
            <w:tcBorders>
              <w:left w:val="single" w:sz="4" w:space="0" w:color="FFFFFF"/>
            </w:tcBorders>
            <w:shd w:val="clear" w:color="auto" w:fill="D9E1F3"/>
          </w:tcPr>
          <w:p>
            <w:pPr>
              <w:pStyle w:val="TableParagraph"/>
              <w:spacing w:before="39"/>
              <w:ind w:left="79" w:right="110"/>
              <w:rPr>
                <w:sz w:val="18"/>
              </w:rPr>
            </w:pPr>
            <w:r>
              <w:rPr>
                <w:sz w:val="18"/>
              </w:rPr>
              <w:t>Recently com- menced,</w:t>
            </w:r>
            <w:r>
              <w:rPr>
                <w:spacing w:val="-11"/>
                <w:sz w:val="18"/>
              </w:rPr>
              <w:t> </w:t>
            </w:r>
            <w:r>
              <w:rPr>
                <w:sz w:val="18"/>
              </w:rPr>
              <w:t>significant </w:t>
            </w:r>
            <w:r>
              <w:rPr>
                <w:spacing w:val="-2"/>
                <w:sz w:val="18"/>
              </w:rPr>
              <w:t>progress</w:t>
            </w:r>
          </w:p>
        </w:tc>
      </w:tr>
      <w:tr>
        <w:trPr>
          <w:trHeight w:val="332" w:hRule="atLeast"/>
        </w:trPr>
        <w:tc>
          <w:tcPr>
            <w:tcW w:w="2193" w:type="dxa"/>
            <w:shd w:val="clear" w:color="auto" w:fill="D9E1F3"/>
          </w:tcPr>
          <w:p>
            <w:pPr>
              <w:pStyle w:val="TableParagraph"/>
              <w:spacing w:before="40"/>
              <w:ind w:left="83"/>
              <w:rPr>
                <w:sz w:val="18"/>
              </w:rPr>
            </w:pPr>
            <w:r>
              <w:rPr>
                <w:sz w:val="18"/>
              </w:rPr>
              <w:t>ADRA</w:t>
            </w:r>
            <w:r>
              <w:rPr>
                <w:spacing w:val="-3"/>
                <w:sz w:val="18"/>
              </w:rPr>
              <w:t> </w:t>
            </w:r>
            <w:r>
              <w:rPr>
                <w:sz w:val="18"/>
              </w:rPr>
              <w:t>Cocoa</w:t>
            </w:r>
            <w:r>
              <w:rPr>
                <w:spacing w:val="-3"/>
                <w:sz w:val="18"/>
              </w:rPr>
              <w:t> </w:t>
            </w:r>
            <w:r>
              <w:rPr>
                <w:spacing w:val="-2"/>
                <w:sz w:val="18"/>
              </w:rPr>
              <w:t>Pilot</w:t>
            </w:r>
          </w:p>
        </w:tc>
        <w:tc>
          <w:tcPr>
            <w:tcW w:w="775" w:type="dxa"/>
            <w:shd w:val="clear" w:color="auto" w:fill="D9E1F3"/>
          </w:tcPr>
          <w:p>
            <w:pPr>
              <w:pStyle w:val="TableParagraph"/>
              <w:spacing w:before="40"/>
              <w:ind w:left="224" w:right="203"/>
              <w:jc w:val="center"/>
              <w:rPr>
                <w:sz w:val="18"/>
              </w:rPr>
            </w:pPr>
            <w:r>
              <w:rPr>
                <w:spacing w:val="-5"/>
                <w:sz w:val="18"/>
              </w:rPr>
              <w:t>0.3</w:t>
            </w:r>
          </w:p>
        </w:tc>
        <w:tc>
          <w:tcPr>
            <w:tcW w:w="767" w:type="dxa"/>
            <w:tcBorders>
              <w:right w:val="single" w:sz="4" w:space="0" w:color="FFFFFF"/>
            </w:tcBorders>
            <w:shd w:val="clear" w:color="auto" w:fill="D9E1F3"/>
          </w:tcPr>
          <w:p>
            <w:pPr>
              <w:pStyle w:val="TableParagraph"/>
              <w:spacing w:before="40"/>
              <w:ind w:left="92" w:right="87"/>
              <w:jc w:val="center"/>
              <w:rPr>
                <w:sz w:val="18"/>
              </w:rPr>
            </w:pPr>
            <w:r>
              <w:rPr>
                <w:spacing w:val="-5"/>
                <w:sz w:val="18"/>
              </w:rPr>
              <w:t>0.3</w:t>
            </w:r>
          </w:p>
        </w:tc>
        <w:tc>
          <w:tcPr>
            <w:tcW w:w="1623" w:type="dxa"/>
            <w:tcBorders>
              <w:left w:val="single" w:sz="4" w:space="0" w:color="FFFFFF"/>
            </w:tcBorders>
            <w:shd w:val="clear" w:color="auto" w:fill="D9E1F3"/>
          </w:tcPr>
          <w:p>
            <w:pPr>
              <w:pStyle w:val="TableParagraph"/>
              <w:spacing w:before="40"/>
              <w:ind w:left="79"/>
              <w:rPr>
                <w:sz w:val="18"/>
              </w:rPr>
            </w:pPr>
            <w:r>
              <w:rPr>
                <w:spacing w:val="-2"/>
                <w:sz w:val="18"/>
              </w:rPr>
              <w:t>Completed</w:t>
            </w:r>
          </w:p>
        </w:tc>
      </w:tr>
      <w:tr>
        <w:trPr>
          <w:trHeight w:val="550" w:hRule="atLeast"/>
        </w:trPr>
        <w:tc>
          <w:tcPr>
            <w:tcW w:w="2193" w:type="dxa"/>
            <w:shd w:val="clear" w:color="auto" w:fill="D9E1F3"/>
          </w:tcPr>
          <w:p>
            <w:pPr>
              <w:pStyle w:val="TableParagraph"/>
              <w:spacing w:before="39"/>
              <w:ind w:left="83"/>
              <w:rPr>
                <w:sz w:val="18"/>
              </w:rPr>
            </w:pPr>
            <w:r>
              <w:rPr>
                <w:sz w:val="18"/>
              </w:rPr>
              <w:t>Program</w:t>
            </w:r>
            <w:r>
              <w:rPr>
                <w:spacing w:val="-11"/>
                <w:sz w:val="18"/>
              </w:rPr>
              <w:t> </w:t>
            </w:r>
            <w:r>
              <w:rPr>
                <w:sz w:val="18"/>
              </w:rPr>
              <w:t>Management</w:t>
            </w:r>
            <w:r>
              <w:rPr>
                <w:spacing w:val="-10"/>
                <w:sz w:val="18"/>
              </w:rPr>
              <w:t> </w:t>
            </w:r>
            <w:r>
              <w:rPr>
                <w:sz w:val="18"/>
              </w:rPr>
              <w:t>&amp; </w:t>
            </w:r>
            <w:r>
              <w:rPr>
                <w:spacing w:val="-4"/>
                <w:sz w:val="18"/>
              </w:rPr>
              <w:t>M&amp;E</w:t>
            </w:r>
          </w:p>
        </w:tc>
        <w:tc>
          <w:tcPr>
            <w:tcW w:w="775" w:type="dxa"/>
            <w:shd w:val="clear" w:color="auto" w:fill="D9E1F3"/>
          </w:tcPr>
          <w:p>
            <w:pPr>
              <w:pStyle w:val="TableParagraph"/>
              <w:spacing w:before="149"/>
              <w:ind w:left="224" w:right="203"/>
              <w:jc w:val="center"/>
              <w:rPr>
                <w:sz w:val="18"/>
              </w:rPr>
            </w:pPr>
            <w:r>
              <w:rPr>
                <w:spacing w:val="-5"/>
                <w:sz w:val="18"/>
              </w:rPr>
              <w:t>3.0</w:t>
            </w:r>
          </w:p>
        </w:tc>
        <w:tc>
          <w:tcPr>
            <w:tcW w:w="767" w:type="dxa"/>
            <w:tcBorders>
              <w:right w:val="single" w:sz="4" w:space="0" w:color="FFFFFF"/>
            </w:tcBorders>
            <w:shd w:val="clear" w:color="auto" w:fill="D9E1F3"/>
          </w:tcPr>
          <w:p>
            <w:pPr>
              <w:pStyle w:val="TableParagraph"/>
              <w:spacing w:before="149"/>
              <w:ind w:left="92" w:right="87"/>
              <w:jc w:val="center"/>
              <w:rPr>
                <w:sz w:val="18"/>
              </w:rPr>
            </w:pPr>
            <w:r>
              <w:rPr>
                <w:spacing w:val="-5"/>
                <w:sz w:val="18"/>
              </w:rPr>
              <w:t>1.8</w:t>
            </w:r>
          </w:p>
        </w:tc>
        <w:tc>
          <w:tcPr>
            <w:tcW w:w="1623" w:type="dxa"/>
            <w:tcBorders>
              <w:left w:val="single" w:sz="4" w:space="0" w:color="FFFFFF"/>
            </w:tcBorders>
            <w:shd w:val="clear" w:color="auto" w:fill="D9E1F3"/>
          </w:tcPr>
          <w:p>
            <w:pPr>
              <w:pStyle w:val="TableParagraph"/>
              <w:spacing w:before="149"/>
              <w:ind w:left="79"/>
              <w:rPr>
                <w:sz w:val="18"/>
              </w:rPr>
            </w:pPr>
            <w:r>
              <w:rPr>
                <w:spacing w:val="-2"/>
                <w:sz w:val="18"/>
              </w:rPr>
              <w:t>Underway</w:t>
            </w:r>
          </w:p>
        </w:tc>
      </w:tr>
      <w:tr>
        <w:trPr>
          <w:trHeight w:val="310" w:hRule="atLeast"/>
        </w:trPr>
        <w:tc>
          <w:tcPr>
            <w:tcW w:w="2193" w:type="dxa"/>
            <w:shd w:val="clear" w:color="auto" w:fill="D9E1F3"/>
          </w:tcPr>
          <w:p>
            <w:pPr>
              <w:pStyle w:val="TableParagraph"/>
              <w:spacing w:before="40"/>
              <w:ind w:left="83"/>
              <w:rPr>
                <w:b/>
                <w:sz w:val="18"/>
              </w:rPr>
            </w:pPr>
            <w:r>
              <w:rPr>
                <w:b/>
                <w:spacing w:val="-2"/>
                <w:sz w:val="18"/>
              </w:rPr>
              <w:t>Total</w:t>
            </w:r>
          </w:p>
        </w:tc>
        <w:tc>
          <w:tcPr>
            <w:tcW w:w="775" w:type="dxa"/>
            <w:shd w:val="clear" w:color="auto" w:fill="D9E1F3"/>
          </w:tcPr>
          <w:p>
            <w:pPr>
              <w:pStyle w:val="TableParagraph"/>
              <w:spacing w:before="40"/>
              <w:ind w:left="226" w:right="203"/>
              <w:jc w:val="center"/>
              <w:rPr>
                <w:b/>
                <w:sz w:val="18"/>
              </w:rPr>
            </w:pPr>
            <w:r>
              <w:rPr>
                <w:b/>
                <w:spacing w:val="-4"/>
                <w:sz w:val="18"/>
              </w:rPr>
              <w:t>53.1</w:t>
            </w:r>
          </w:p>
        </w:tc>
        <w:tc>
          <w:tcPr>
            <w:tcW w:w="767" w:type="dxa"/>
            <w:tcBorders>
              <w:right w:val="single" w:sz="4" w:space="0" w:color="FFFFFF"/>
            </w:tcBorders>
            <w:shd w:val="clear" w:color="auto" w:fill="D9E1F3"/>
          </w:tcPr>
          <w:p>
            <w:pPr>
              <w:pStyle w:val="TableParagraph"/>
              <w:spacing w:before="40"/>
              <w:ind w:left="92" w:right="89"/>
              <w:jc w:val="center"/>
              <w:rPr>
                <w:b/>
                <w:sz w:val="18"/>
              </w:rPr>
            </w:pPr>
            <w:r>
              <w:rPr>
                <w:b/>
                <w:spacing w:val="-4"/>
                <w:sz w:val="18"/>
              </w:rPr>
              <w:t>35.1</w:t>
            </w:r>
          </w:p>
        </w:tc>
        <w:tc>
          <w:tcPr>
            <w:tcW w:w="1623" w:type="dxa"/>
            <w:tcBorders>
              <w:left w:val="single" w:sz="4" w:space="0" w:color="FFFFFF"/>
            </w:tcBorders>
            <w:shd w:val="clear" w:color="auto" w:fill="D9E1F3"/>
          </w:tcPr>
          <w:p>
            <w:pPr>
              <w:pStyle w:val="TableParagraph"/>
              <w:ind w:left="0"/>
              <w:rPr>
                <w:rFonts w:ascii="Times New Roman"/>
                <w:sz w:val="20"/>
              </w:rPr>
            </w:pPr>
          </w:p>
        </w:tc>
      </w:tr>
    </w:tbl>
    <w:p>
      <w:pPr>
        <w:spacing w:before="67"/>
        <w:ind w:left="325" w:right="861" w:firstLine="0"/>
        <w:jc w:val="left"/>
        <w:rPr>
          <w:sz w:val="16"/>
        </w:rPr>
      </w:pPr>
      <w:r>
        <w:rPr>
          <w:sz w:val="16"/>
        </w:rPr>
        <w:t>(1)</w:t>
      </w:r>
      <w:r>
        <w:rPr>
          <w:spacing w:val="-4"/>
          <w:sz w:val="16"/>
        </w:rPr>
        <w:t> </w:t>
      </w:r>
      <w:r>
        <w:rPr>
          <w:sz w:val="16"/>
        </w:rPr>
        <w:t>For</w:t>
      </w:r>
      <w:r>
        <w:rPr>
          <w:spacing w:val="-4"/>
          <w:sz w:val="16"/>
        </w:rPr>
        <w:t> </w:t>
      </w:r>
      <w:r>
        <w:rPr>
          <w:sz w:val="16"/>
        </w:rPr>
        <w:t>ease</w:t>
      </w:r>
      <w:r>
        <w:rPr>
          <w:spacing w:val="-4"/>
          <w:sz w:val="16"/>
        </w:rPr>
        <w:t> </w:t>
      </w:r>
      <w:r>
        <w:rPr>
          <w:sz w:val="16"/>
        </w:rPr>
        <w:t>of</w:t>
      </w:r>
      <w:r>
        <w:rPr>
          <w:spacing w:val="-2"/>
          <w:sz w:val="16"/>
        </w:rPr>
        <w:t> </w:t>
      </w:r>
      <w:r>
        <w:rPr>
          <w:sz w:val="16"/>
        </w:rPr>
        <w:t>exposition,</w:t>
      </w:r>
      <w:r>
        <w:rPr>
          <w:spacing w:val="-3"/>
          <w:sz w:val="16"/>
        </w:rPr>
        <w:t> </w:t>
      </w:r>
      <w:r>
        <w:rPr>
          <w:sz w:val="16"/>
        </w:rPr>
        <w:t>all</w:t>
      </w:r>
      <w:r>
        <w:rPr>
          <w:spacing w:val="-4"/>
          <w:sz w:val="16"/>
        </w:rPr>
        <w:t> </w:t>
      </w:r>
      <w:r>
        <w:rPr>
          <w:sz w:val="16"/>
        </w:rPr>
        <w:t>of</w:t>
      </w:r>
      <w:r>
        <w:rPr>
          <w:spacing w:val="-4"/>
          <w:sz w:val="16"/>
        </w:rPr>
        <w:t> </w:t>
      </w:r>
      <w:r>
        <w:rPr>
          <w:sz w:val="16"/>
        </w:rPr>
        <w:t>these</w:t>
      </w:r>
      <w:r>
        <w:rPr>
          <w:spacing w:val="-2"/>
          <w:sz w:val="16"/>
        </w:rPr>
        <w:t> </w:t>
      </w:r>
      <w:r>
        <w:rPr>
          <w:sz w:val="16"/>
        </w:rPr>
        <w:t>initiatives</w:t>
      </w:r>
      <w:r>
        <w:rPr>
          <w:spacing w:val="-4"/>
          <w:sz w:val="16"/>
        </w:rPr>
        <w:t> </w:t>
      </w:r>
      <w:r>
        <w:rPr>
          <w:sz w:val="16"/>
        </w:rPr>
        <w:t>are</w:t>
      </w:r>
      <w:r>
        <w:rPr>
          <w:spacing w:val="-4"/>
          <w:sz w:val="16"/>
        </w:rPr>
        <w:t> </w:t>
      </w:r>
      <w:r>
        <w:rPr>
          <w:sz w:val="16"/>
        </w:rPr>
        <w:t>described</w:t>
      </w:r>
      <w:r>
        <w:rPr>
          <w:spacing w:val="-4"/>
          <w:sz w:val="16"/>
        </w:rPr>
        <w:t> </w:t>
      </w:r>
      <w:r>
        <w:rPr>
          <w:sz w:val="16"/>
        </w:rPr>
        <w:t>as</w:t>
      </w:r>
      <w:r>
        <w:rPr>
          <w:spacing w:val="-4"/>
          <w:sz w:val="16"/>
        </w:rPr>
        <w:t> </w:t>
      </w:r>
      <w:r>
        <w:rPr>
          <w:sz w:val="16"/>
        </w:rPr>
        <w:t>activities</w:t>
      </w:r>
      <w:r>
        <w:rPr>
          <w:spacing w:val="-2"/>
          <w:sz w:val="16"/>
        </w:rPr>
        <w:t> </w:t>
      </w:r>
      <w:r>
        <w:rPr>
          <w:sz w:val="16"/>
        </w:rPr>
        <w:t>in</w:t>
      </w:r>
      <w:r>
        <w:rPr>
          <w:spacing w:val="-4"/>
          <w:sz w:val="16"/>
        </w:rPr>
        <w:t> </w:t>
      </w:r>
      <w:r>
        <w:rPr>
          <w:sz w:val="16"/>
        </w:rPr>
        <w:t>this</w:t>
      </w:r>
      <w:r>
        <w:rPr>
          <w:spacing w:val="40"/>
          <w:sz w:val="16"/>
        </w:rPr>
        <w:t> </w:t>
      </w:r>
      <w:r>
        <w:rPr>
          <w:spacing w:val="-2"/>
          <w:sz w:val="16"/>
        </w:rPr>
        <w:t>report.</w:t>
      </w:r>
    </w:p>
    <w:p>
      <w:pPr>
        <w:spacing w:after="0"/>
        <w:jc w:val="left"/>
        <w:rPr>
          <w:sz w:val="16"/>
        </w:rPr>
        <w:sectPr>
          <w:pgSz w:w="11910" w:h="16850"/>
          <w:pgMar w:header="0" w:footer="650" w:top="1660" w:bottom="840" w:left="1320" w:right="240"/>
          <w:cols w:num="2" w:equalWidth="0">
            <w:col w:w="3517" w:space="40"/>
            <w:col w:w="6793"/>
          </w:cols>
        </w:sectPr>
      </w:pPr>
    </w:p>
    <w:p>
      <w:pPr>
        <w:pStyle w:val="BodyText"/>
        <w:ind w:left="665" w:right="1169"/>
        <w:jc w:val="both"/>
      </w:pPr>
      <w:r>
        <w:rPr/>
        <w:t>program. As a new approach in the Solomon Islands, this has proved the most challenging activity. It focuses on the coconut, cocoa and tourism sectors, while also seeking to empower women and youth. A delayed start (15 months after commencement of the SIGP) and a sub- optimal investment design for the programmatic approach it takes have added to the imple- mentation challenges.</w:t>
      </w:r>
    </w:p>
    <w:p>
      <w:pPr>
        <w:pStyle w:val="BodyText"/>
        <w:spacing w:before="120"/>
        <w:ind w:left="665" w:right="1171"/>
        <w:jc w:val="both"/>
      </w:pPr>
      <w:r>
        <w:rPr/>
        <w:t>Progress with the Tina River Hydropower project has also been slow due to the complexity of the project, with the delays beyond the control of the AHC. Implementation of the East Guadalcanal Road and Bridges project has also been slower than</w:t>
      </w:r>
      <w:r>
        <w:rPr>
          <w:spacing w:val="-1"/>
        </w:rPr>
        <w:t> </w:t>
      </w:r>
      <w:r>
        <w:rPr/>
        <w:t>anticipated due to limitations in the Solomon Islands Ministry for Infrastructure Development. Other activities are generally progressing</w:t>
      </w:r>
      <w:r>
        <w:rPr>
          <w:spacing w:val="-10"/>
        </w:rPr>
        <w:t> </w:t>
      </w:r>
      <w:r>
        <w:rPr/>
        <w:t>satisfactorily</w:t>
      </w:r>
      <w:r>
        <w:rPr>
          <w:spacing w:val="-8"/>
        </w:rPr>
        <w:t> </w:t>
      </w:r>
      <w:r>
        <w:rPr/>
        <w:t>though</w:t>
      </w:r>
      <w:r>
        <w:rPr>
          <w:spacing w:val="-10"/>
        </w:rPr>
        <w:t> </w:t>
      </w:r>
      <w:r>
        <w:rPr/>
        <w:t>it</w:t>
      </w:r>
      <w:r>
        <w:rPr>
          <w:spacing w:val="-8"/>
        </w:rPr>
        <w:t> </w:t>
      </w:r>
      <w:r>
        <w:rPr/>
        <w:t>has</w:t>
      </w:r>
      <w:r>
        <w:rPr>
          <w:spacing w:val="-9"/>
        </w:rPr>
        <w:t> </w:t>
      </w:r>
      <w:r>
        <w:rPr/>
        <w:t>been</w:t>
      </w:r>
      <w:r>
        <w:rPr>
          <w:spacing w:val="-10"/>
        </w:rPr>
        <w:t> </w:t>
      </w:r>
      <w:r>
        <w:rPr/>
        <w:t>difficult</w:t>
      </w:r>
      <w:r>
        <w:rPr>
          <w:spacing w:val="-9"/>
        </w:rPr>
        <w:t> </w:t>
      </w:r>
      <w:r>
        <w:rPr/>
        <w:t>to</w:t>
      </w:r>
      <w:r>
        <w:rPr>
          <w:spacing w:val="-10"/>
        </w:rPr>
        <w:t> </w:t>
      </w:r>
      <w:r>
        <w:rPr/>
        <w:t>provide</w:t>
      </w:r>
      <w:r>
        <w:rPr>
          <w:spacing w:val="-9"/>
        </w:rPr>
        <w:t> </w:t>
      </w:r>
      <w:r>
        <w:rPr/>
        <w:t>continuity</w:t>
      </w:r>
      <w:r>
        <w:rPr>
          <w:spacing w:val="-11"/>
        </w:rPr>
        <w:t> </w:t>
      </w:r>
      <w:r>
        <w:rPr/>
        <w:t>of</w:t>
      </w:r>
      <w:r>
        <w:rPr>
          <w:spacing w:val="-9"/>
        </w:rPr>
        <w:t> </w:t>
      </w:r>
      <w:r>
        <w:rPr/>
        <w:t>support</w:t>
      </w:r>
      <w:r>
        <w:rPr>
          <w:spacing w:val="-9"/>
        </w:rPr>
        <w:t> </w:t>
      </w:r>
      <w:r>
        <w:rPr/>
        <w:t>to</w:t>
      </w:r>
      <w:r>
        <w:rPr>
          <w:spacing w:val="-8"/>
        </w:rPr>
        <w:t> </w:t>
      </w:r>
      <w:r>
        <w:rPr/>
        <w:t>the</w:t>
      </w:r>
      <w:r>
        <w:rPr>
          <w:spacing w:val="-8"/>
        </w:rPr>
        <w:t> </w:t>
      </w:r>
      <w:r>
        <w:rPr/>
        <w:t>ERU since the shift from the supply of advisers from staff of the Australian government to public </w:t>
      </w:r>
      <w:r>
        <w:rPr>
          <w:spacing w:val="-2"/>
        </w:rPr>
        <w:t>procurement.</w:t>
      </w:r>
    </w:p>
    <w:p>
      <w:pPr>
        <w:pStyle w:val="BodyText"/>
        <w:spacing w:before="119"/>
        <w:ind w:left="665" w:right="1171"/>
        <w:jc w:val="both"/>
      </w:pPr>
      <w:r>
        <w:rPr/>
        <w:t>The Markets for Change (M4C) and </w:t>
      </w:r>
      <w:r>
        <w:rPr>
          <w:i/>
        </w:rPr>
        <w:t>Waka Mere </w:t>
      </w:r>
      <w:r>
        <w:rPr/>
        <w:t>activities are undertaken through regional programs under the umbrella of DFAT’s flagship program </w:t>
      </w:r>
      <w:r>
        <w:rPr>
          <w:i/>
        </w:rPr>
        <w:t>Pacific Women Shaping Pacific</w:t>
      </w:r>
      <w:r>
        <w:rPr>
          <w:i/>
        </w:rPr>
        <w:t> Development</w:t>
      </w:r>
      <w:r>
        <w:rPr/>
        <w:t>. The Tina River Hydropower and East Guadalcanal Road and Bridges project are being implemented through partner programs, respectively the World Bank and the Asian Development Bank.</w:t>
      </w:r>
    </w:p>
    <w:p>
      <w:pPr>
        <w:spacing w:after="0"/>
        <w:jc w:val="both"/>
        <w:sectPr>
          <w:type w:val="continuous"/>
          <w:pgSz w:w="11910" w:h="16850"/>
          <w:pgMar w:header="0" w:footer="650" w:top="240" w:bottom="280" w:left="1320" w:right="240"/>
        </w:sectPr>
      </w:pPr>
    </w:p>
    <w:p>
      <w:pPr>
        <w:pStyle w:val="BodyText"/>
        <w:spacing w:before="40"/>
        <w:ind w:left="665" w:right="1170"/>
        <w:jc w:val="both"/>
      </w:pPr>
      <w:r>
        <w:rPr/>
        <w:t>Each of the activities in SIGP is largely stand-alone, with few linkages that provide implementation</w:t>
      </w:r>
      <w:r>
        <w:rPr>
          <w:spacing w:val="-12"/>
        </w:rPr>
        <w:t> </w:t>
      </w:r>
      <w:r>
        <w:rPr/>
        <w:t>or</w:t>
      </w:r>
      <w:r>
        <w:rPr>
          <w:spacing w:val="-12"/>
        </w:rPr>
        <w:t> </w:t>
      </w:r>
      <w:r>
        <w:rPr/>
        <w:t>operational</w:t>
      </w:r>
      <w:r>
        <w:rPr>
          <w:spacing w:val="-12"/>
        </w:rPr>
        <w:t> </w:t>
      </w:r>
      <w:r>
        <w:rPr/>
        <w:t>benefits,</w:t>
      </w:r>
      <w:r>
        <w:rPr>
          <w:spacing w:val="-11"/>
        </w:rPr>
        <w:t> </w:t>
      </w:r>
      <w:r>
        <w:rPr/>
        <w:t>better</w:t>
      </w:r>
      <w:r>
        <w:rPr>
          <w:spacing w:val="-13"/>
        </w:rPr>
        <w:t> </w:t>
      </w:r>
      <w:r>
        <w:rPr/>
        <w:t>outcomes</w:t>
      </w:r>
      <w:r>
        <w:rPr>
          <w:spacing w:val="-12"/>
        </w:rPr>
        <w:t> </w:t>
      </w:r>
      <w:r>
        <w:rPr/>
        <w:t>or</w:t>
      </w:r>
      <w:r>
        <w:rPr>
          <w:spacing w:val="-10"/>
        </w:rPr>
        <w:t> </w:t>
      </w:r>
      <w:r>
        <w:rPr/>
        <w:t>avoid</w:t>
      </w:r>
      <w:r>
        <w:rPr>
          <w:spacing w:val="-12"/>
        </w:rPr>
        <w:t> </w:t>
      </w:r>
      <w:r>
        <w:rPr/>
        <w:t>overlap</w:t>
      </w:r>
      <w:r>
        <w:rPr>
          <w:spacing w:val="-12"/>
        </w:rPr>
        <w:t> </w:t>
      </w:r>
      <w:r>
        <w:rPr/>
        <w:t>and</w:t>
      </w:r>
      <w:r>
        <w:rPr>
          <w:spacing w:val="-12"/>
        </w:rPr>
        <w:t> </w:t>
      </w:r>
      <w:r>
        <w:rPr/>
        <w:t>duplication.</w:t>
      </w:r>
      <w:r>
        <w:rPr>
          <w:spacing w:val="-12"/>
        </w:rPr>
        <w:t> </w:t>
      </w:r>
      <w:r>
        <w:rPr/>
        <w:t>Only four strong links have been identified: (i) between the Gizo Market Redevelopment and M4C, where M4C work with market vendors contributed to the design and implementation of the market redevelopment; (ii) between SICCI and </w:t>
      </w:r>
      <w:r>
        <w:rPr>
          <w:i/>
        </w:rPr>
        <w:t>Waka Mere </w:t>
      </w:r>
      <w:r>
        <w:rPr/>
        <w:t>where the latter is implemented through SICCI; and (iii) between CEWG and both ERU and SICCI, where the latter have been consulted during CEWG</w:t>
      </w:r>
      <w:r>
        <w:rPr>
          <w:spacing w:val="-1"/>
        </w:rPr>
        <w:t> </w:t>
      </w:r>
      <w:r>
        <w:rPr/>
        <w:t>work and the outcomes of</w:t>
      </w:r>
      <w:r>
        <w:rPr>
          <w:spacing w:val="-1"/>
        </w:rPr>
        <w:t> </w:t>
      </w:r>
      <w:r>
        <w:rPr/>
        <w:t>the</w:t>
      </w:r>
      <w:r>
        <w:rPr>
          <w:spacing w:val="-1"/>
        </w:rPr>
        <w:t> </w:t>
      </w:r>
      <w:r>
        <w:rPr/>
        <w:t>CEWG support the</w:t>
      </w:r>
      <w:r>
        <w:rPr>
          <w:spacing w:val="-1"/>
        </w:rPr>
        <w:t> </w:t>
      </w:r>
      <w:r>
        <w:rPr/>
        <w:t>work of</w:t>
      </w:r>
      <w:r>
        <w:rPr>
          <w:spacing w:val="-1"/>
        </w:rPr>
        <w:t> </w:t>
      </w:r>
      <w:r>
        <w:rPr/>
        <w:t>the ERU and SICCI. These linkages, and two other weaker ones, have been acted on.</w:t>
      </w:r>
    </w:p>
    <w:p>
      <w:pPr>
        <w:pStyle w:val="BodyText"/>
        <w:spacing w:before="120"/>
        <w:ind w:left="665" w:right="1169"/>
        <w:jc w:val="both"/>
      </w:pPr>
      <w:r>
        <w:rPr/>
        <w:t>There are no obvious opportunities for greater interaction between current SIGP activities. However, new initiatives could emerge from ongoing SIGP work (such as through </w:t>
      </w:r>
      <w:r>
        <w:rPr>
          <w:i/>
        </w:rPr>
        <w:t>Strongim</w:t>
      </w:r>
      <w:r>
        <w:rPr>
          <w:i/>
        </w:rPr>
        <w:t> Bisnis</w:t>
      </w:r>
      <w:r>
        <w:rPr/>
        <w:t>)</w:t>
      </w:r>
      <w:r>
        <w:rPr>
          <w:spacing w:val="-6"/>
        </w:rPr>
        <w:t> </w:t>
      </w:r>
      <w:r>
        <w:rPr/>
        <w:t>that</w:t>
      </w:r>
      <w:r>
        <w:rPr>
          <w:spacing w:val="-6"/>
        </w:rPr>
        <w:t> </w:t>
      </w:r>
      <w:r>
        <w:rPr/>
        <w:t>have</w:t>
      </w:r>
      <w:r>
        <w:rPr>
          <w:spacing w:val="-6"/>
        </w:rPr>
        <w:t> </w:t>
      </w:r>
      <w:r>
        <w:rPr/>
        <w:t>linkages</w:t>
      </w:r>
      <w:r>
        <w:rPr>
          <w:spacing w:val="-6"/>
        </w:rPr>
        <w:t> </w:t>
      </w:r>
      <w:r>
        <w:rPr/>
        <w:t>with</w:t>
      </w:r>
      <w:r>
        <w:rPr>
          <w:spacing w:val="-6"/>
        </w:rPr>
        <w:t> </w:t>
      </w:r>
      <w:r>
        <w:rPr/>
        <w:t>other</w:t>
      </w:r>
      <w:r>
        <w:rPr>
          <w:spacing w:val="-6"/>
        </w:rPr>
        <w:t> </w:t>
      </w:r>
      <w:r>
        <w:rPr/>
        <w:t>activities.</w:t>
      </w:r>
      <w:r>
        <w:rPr>
          <w:spacing w:val="-6"/>
        </w:rPr>
        <w:t> </w:t>
      </w:r>
      <w:r>
        <w:rPr/>
        <w:t>Given</w:t>
      </w:r>
      <w:r>
        <w:rPr>
          <w:spacing w:val="-6"/>
        </w:rPr>
        <w:t> </w:t>
      </w:r>
      <w:r>
        <w:rPr/>
        <w:t>the</w:t>
      </w:r>
      <w:r>
        <w:rPr>
          <w:spacing w:val="-6"/>
        </w:rPr>
        <w:t> </w:t>
      </w:r>
      <w:r>
        <w:rPr/>
        <w:t>few</w:t>
      </w:r>
      <w:r>
        <w:rPr>
          <w:spacing w:val="-6"/>
        </w:rPr>
        <w:t> </w:t>
      </w:r>
      <w:r>
        <w:rPr/>
        <w:t>linkages</w:t>
      </w:r>
      <w:r>
        <w:rPr>
          <w:spacing w:val="-6"/>
        </w:rPr>
        <w:t> </w:t>
      </w:r>
      <w:r>
        <w:rPr/>
        <w:t>identified</w:t>
      </w:r>
      <w:r>
        <w:rPr>
          <w:spacing w:val="-6"/>
        </w:rPr>
        <w:t> </w:t>
      </w:r>
      <w:r>
        <w:rPr/>
        <w:t>to</w:t>
      </w:r>
      <w:r>
        <w:rPr>
          <w:spacing w:val="-5"/>
        </w:rPr>
        <w:t> </w:t>
      </w:r>
      <w:r>
        <w:rPr/>
        <w:t>date,</w:t>
      </w:r>
      <w:r>
        <w:rPr>
          <w:spacing w:val="-6"/>
        </w:rPr>
        <w:t> </w:t>
      </w:r>
      <w:r>
        <w:rPr/>
        <w:t>it</w:t>
      </w:r>
      <w:r>
        <w:rPr>
          <w:spacing w:val="-6"/>
        </w:rPr>
        <w:t> </w:t>
      </w:r>
      <w:r>
        <w:rPr/>
        <w:t>is</w:t>
      </w:r>
      <w:r>
        <w:rPr>
          <w:spacing w:val="-6"/>
        </w:rPr>
        <w:t> </w:t>
      </w:r>
      <w:r>
        <w:rPr/>
        <w:t>not expected that this will be a major issue but continued awareness by those involved in SIGP will ensure advantage is taken of any fresh opportunities.</w:t>
      </w:r>
    </w:p>
    <w:p>
      <w:pPr>
        <w:pStyle w:val="Heading3"/>
        <w:rPr>
          <w:i/>
        </w:rPr>
      </w:pPr>
      <w:r>
        <w:rPr>
          <w:i/>
        </w:rPr>
        <w:t>Governance</w:t>
      </w:r>
      <w:r>
        <w:rPr>
          <w:i/>
          <w:spacing w:val="-5"/>
        </w:rPr>
        <w:t> </w:t>
      </w:r>
      <w:r>
        <w:rPr>
          <w:i/>
        </w:rPr>
        <w:t>and</w:t>
      </w:r>
      <w:r>
        <w:rPr>
          <w:i/>
          <w:spacing w:val="-5"/>
        </w:rPr>
        <w:t> </w:t>
      </w:r>
      <w:r>
        <w:rPr>
          <w:i/>
        </w:rPr>
        <w:t>management</w:t>
      </w:r>
      <w:r>
        <w:rPr>
          <w:i/>
          <w:spacing w:val="-5"/>
        </w:rPr>
        <w:t> </w:t>
      </w:r>
      <w:r>
        <w:rPr>
          <w:i/>
        </w:rPr>
        <w:t>of</w:t>
      </w:r>
      <w:r>
        <w:rPr>
          <w:i/>
          <w:spacing w:val="-4"/>
        </w:rPr>
        <w:t> SIGP</w:t>
      </w:r>
    </w:p>
    <w:p>
      <w:pPr>
        <w:pStyle w:val="BodyText"/>
        <w:spacing w:before="120"/>
        <w:ind w:left="665" w:right="1170"/>
        <w:jc w:val="both"/>
      </w:pPr>
      <w:r>
        <w:rPr/>
        <w:t>Governance arrangements for SIGP are pragmatic. Given the nature of the program and the diversity of its activities, the MTR concurs with the decision not to proceed with the Steering Committee and Consultative Group proposed in the Investment Design Document (IDD). Management of the program and its current activities requires four full-time equivalent AHC staff. Four teams in the economic development division of the AHC are responsible for seven current activities and one in the human development division is responsible for the remaining two</w:t>
      </w:r>
      <w:r>
        <w:rPr>
          <w:spacing w:val="-3"/>
        </w:rPr>
        <w:t> </w:t>
      </w:r>
      <w:r>
        <w:rPr/>
        <w:t>current</w:t>
      </w:r>
      <w:r>
        <w:rPr>
          <w:spacing w:val="-4"/>
        </w:rPr>
        <w:t> </w:t>
      </w:r>
      <w:r>
        <w:rPr/>
        <w:t>activities.</w:t>
      </w:r>
      <w:r>
        <w:rPr>
          <w:spacing w:val="-2"/>
        </w:rPr>
        <w:t> </w:t>
      </w:r>
      <w:r>
        <w:rPr/>
        <w:t>A</w:t>
      </w:r>
      <w:r>
        <w:rPr>
          <w:spacing w:val="-2"/>
        </w:rPr>
        <w:t> </w:t>
      </w:r>
      <w:r>
        <w:rPr/>
        <w:t>First</w:t>
      </w:r>
      <w:r>
        <w:rPr>
          <w:spacing w:val="-1"/>
        </w:rPr>
        <w:t> </w:t>
      </w:r>
      <w:r>
        <w:rPr/>
        <w:t>Secretary</w:t>
      </w:r>
      <w:r>
        <w:rPr>
          <w:spacing w:val="-2"/>
        </w:rPr>
        <w:t> </w:t>
      </w:r>
      <w:r>
        <w:rPr/>
        <w:t>undertakes day-to-day</w:t>
      </w:r>
      <w:r>
        <w:rPr>
          <w:spacing w:val="-1"/>
        </w:rPr>
        <w:t> </w:t>
      </w:r>
      <w:r>
        <w:rPr/>
        <w:t>program</w:t>
      </w:r>
      <w:r>
        <w:rPr>
          <w:spacing w:val="-4"/>
        </w:rPr>
        <w:t> </w:t>
      </w:r>
      <w:r>
        <w:rPr/>
        <w:t>management</w:t>
      </w:r>
      <w:r>
        <w:rPr>
          <w:spacing w:val="-4"/>
        </w:rPr>
        <w:t> </w:t>
      </w:r>
      <w:r>
        <w:rPr/>
        <w:t>activities.</w:t>
      </w:r>
    </w:p>
    <w:p>
      <w:pPr>
        <w:pStyle w:val="BodyText"/>
        <w:spacing w:before="122"/>
        <w:ind w:left="665" w:right="1169"/>
        <w:jc w:val="both"/>
      </w:pPr>
      <w:r>
        <w:rPr/>
        <w:t>The absence of a formal Steering Committee has potentially reduced the strength of program oversight and the distinction between governance and management functions. In practice, however, the management structure of the AHC, together with separate governance arrangements for the four activities being implemented through partners are, with one exception,</w:t>
      </w:r>
      <w:r>
        <w:rPr>
          <w:spacing w:val="-3"/>
        </w:rPr>
        <w:t> </w:t>
      </w:r>
      <w:r>
        <w:rPr/>
        <w:t>judged</w:t>
      </w:r>
      <w:r>
        <w:rPr>
          <w:spacing w:val="-1"/>
        </w:rPr>
        <w:t> </w:t>
      </w:r>
      <w:r>
        <w:rPr/>
        <w:t>to be</w:t>
      </w:r>
      <w:r>
        <w:rPr>
          <w:spacing w:val="-4"/>
        </w:rPr>
        <w:t> </w:t>
      </w:r>
      <w:r>
        <w:rPr/>
        <w:t>fit-for-purpose</w:t>
      </w:r>
      <w:r>
        <w:rPr>
          <w:spacing w:val="-3"/>
        </w:rPr>
        <w:t> </w:t>
      </w:r>
      <w:r>
        <w:rPr/>
        <w:t>and</w:t>
      </w:r>
      <w:r>
        <w:rPr>
          <w:spacing w:val="-2"/>
        </w:rPr>
        <w:t> </w:t>
      </w:r>
      <w:r>
        <w:rPr/>
        <w:t>the</w:t>
      </w:r>
      <w:r>
        <w:rPr>
          <w:spacing w:val="-3"/>
        </w:rPr>
        <w:t> </w:t>
      </w:r>
      <w:r>
        <w:rPr/>
        <w:t>MTR</w:t>
      </w:r>
      <w:r>
        <w:rPr>
          <w:spacing w:val="-3"/>
        </w:rPr>
        <w:t> </w:t>
      </w:r>
      <w:r>
        <w:rPr/>
        <w:t>does</w:t>
      </w:r>
      <w:r>
        <w:rPr>
          <w:spacing w:val="-3"/>
        </w:rPr>
        <w:t> </w:t>
      </w:r>
      <w:r>
        <w:rPr/>
        <w:t>not</w:t>
      </w:r>
      <w:r>
        <w:rPr>
          <w:spacing w:val="-3"/>
        </w:rPr>
        <w:t> </w:t>
      </w:r>
      <w:r>
        <w:rPr/>
        <w:t>identify</w:t>
      </w:r>
      <w:r>
        <w:rPr>
          <w:spacing w:val="-1"/>
        </w:rPr>
        <w:t> </w:t>
      </w:r>
      <w:r>
        <w:rPr/>
        <w:t>a</w:t>
      </w:r>
      <w:r>
        <w:rPr>
          <w:spacing w:val="-3"/>
        </w:rPr>
        <w:t> </w:t>
      </w:r>
      <w:r>
        <w:rPr/>
        <w:t>need</w:t>
      </w:r>
      <w:r>
        <w:rPr>
          <w:spacing w:val="-2"/>
        </w:rPr>
        <w:t> </w:t>
      </w:r>
      <w:r>
        <w:rPr/>
        <w:t>for</w:t>
      </w:r>
      <w:r>
        <w:rPr>
          <w:spacing w:val="-6"/>
        </w:rPr>
        <w:t> </w:t>
      </w:r>
      <w:r>
        <w:rPr/>
        <w:t>any</w:t>
      </w:r>
      <w:r>
        <w:rPr>
          <w:spacing w:val="-1"/>
        </w:rPr>
        <w:t> </w:t>
      </w:r>
      <w:r>
        <w:rPr/>
        <w:t>change</w:t>
      </w:r>
      <w:r>
        <w:rPr>
          <w:spacing w:val="-3"/>
        </w:rPr>
        <w:t> </w:t>
      </w:r>
      <w:r>
        <w:rPr/>
        <w:t>to them. The exception is </w:t>
      </w:r>
      <w:r>
        <w:rPr>
          <w:i/>
        </w:rPr>
        <w:t>Strongim Bisnis</w:t>
      </w:r>
      <w:r>
        <w:rPr/>
        <w:t>. This is the largest activity directly managed by the AHC and is relatively novel and complex. The MTR recommends that a small</w:t>
      </w:r>
      <w:r>
        <w:rPr>
          <w:spacing w:val="-1"/>
        </w:rPr>
        <w:t> </w:t>
      </w:r>
      <w:r>
        <w:rPr/>
        <w:t>Steering Committee be established to provide strategic guidance for it and that technical support be provided to the AHC to help it manage the activity.</w:t>
      </w:r>
    </w:p>
    <w:p>
      <w:pPr>
        <w:pStyle w:val="BodyText"/>
        <w:spacing w:before="120"/>
        <w:ind w:left="665" w:right="1169"/>
        <w:jc w:val="both"/>
      </w:pPr>
      <w:r>
        <w:rPr/>
        <w:t>There is a continued need, albeit on a part-time basis in the future, for the AHC Program Manager to have access to a technical adviser to assist with the coordination and oversight of SIGP activities. The adviser should assist by reviewing activities, including their associated management</w:t>
      </w:r>
      <w:r>
        <w:rPr>
          <w:spacing w:val="-5"/>
        </w:rPr>
        <w:t> </w:t>
      </w:r>
      <w:r>
        <w:rPr/>
        <w:t>information</w:t>
      </w:r>
      <w:r>
        <w:rPr>
          <w:spacing w:val="-6"/>
        </w:rPr>
        <w:t> </w:t>
      </w:r>
      <w:r>
        <w:rPr/>
        <w:t>and</w:t>
      </w:r>
      <w:r>
        <w:rPr>
          <w:spacing w:val="-4"/>
        </w:rPr>
        <w:t> </w:t>
      </w:r>
      <w:r>
        <w:rPr/>
        <w:t>monitoring</w:t>
      </w:r>
      <w:r>
        <w:rPr>
          <w:spacing w:val="-6"/>
        </w:rPr>
        <w:t> </w:t>
      </w:r>
      <w:r>
        <w:rPr/>
        <w:t>and</w:t>
      </w:r>
      <w:r>
        <w:rPr>
          <w:spacing w:val="-4"/>
        </w:rPr>
        <w:t> </w:t>
      </w:r>
      <w:r>
        <w:rPr/>
        <w:t>evaluation</w:t>
      </w:r>
      <w:r>
        <w:rPr>
          <w:spacing w:val="-4"/>
        </w:rPr>
        <w:t> </w:t>
      </w:r>
      <w:r>
        <w:rPr/>
        <w:t>(M&amp;E)</w:t>
      </w:r>
      <w:r>
        <w:rPr>
          <w:spacing w:val="-3"/>
        </w:rPr>
        <w:t> </w:t>
      </w:r>
      <w:r>
        <w:rPr/>
        <w:t>systems,</w:t>
      </w:r>
      <w:r>
        <w:rPr>
          <w:spacing w:val="-3"/>
        </w:rPr>
        <w:t> </w:t>
      </w:r>
      <w:r>
        <w:rPr/>
        <w:t>identifying</w:t>
      </w:r>
      <w:r>
        <w:rPr>
          <w:spacing w:val="-4"/>
        </w:rPr>
        <w:t> </w:t>
      </w:r>
      <w:r>
        <w:rPr/>
        <w:t>additional information needs, interpreting and consolidating information and assisting with the preparation and review of reports.</w:t>
      </w:r>
    </w:p>
    <w:p>
      <w:pPr>
        <w:pStyle w:val="Heading3"/>
        <w:rPr>
          <w:i/>
        </w:rPr>
      </w:pPr>
      <w:r>
        <w:rPr>
          <w:i/>
        </w:rPr>
        <w:t>Monitoring</w:t>
      </w:r>
      <w:r>
        <w:rPr>
          <w:i/>
          <w:spacing w:val="-7"/>
        </w:rPr>
        <w:t> </w:t>
      </w:r>
      <w:r>
        <w:rPr>
          <w:i/>
        </w:rPr>
        <w:t>and</w:t>
      </w:r>
      <w:r>
        <w:rPr>
          <w:i/>
          <w:spacing w:val="-4"/>
        </w:rPr>
        <w:t> </w:t>
      </w:r>
      <w:r>
        <w:rPr>
          <w:i/>
        </w:rPr>
        <w:t>evaluation</w:t>
      </w:r>
      <w:r>
        <w:rPr>
          <w:i/>
          <w:spacing w:val="-5"/>
        </w:rPr>
        <w:t> </w:t>
      </w:r>
      <w:r>
        <w:rPr>
          <w:i/>
        </w:rPr>
        <w:t>for</w:t>
      </w:r>
      <w:r>
        <w:rPr>
          <w:i/>
          <w:spacing w:val="-6"/>
        </w:rPr>
        <w:t> </w:t>
      </w:r>
      <w:r>
        <w:rPr>
          <w:i/>
          <w:spacing w:val="-4"/>
        </w:rPr>
        <w:t>SIGP</w:t>
      </w:r>
    </w:p>
    <w:p>
      <w:pPr>
        <w:pStyle w:val="BodyText"/>
        <w:spacing w:before="121"/>
        <w:ind w:left="665" w:right="1172"/>
        <w:jc w:val="both"/>
      </w:pPr>
      <w:r>
        <w:rPr/>
        <w:t>The</w:t>
      </w:r>
      <w:r>
        <w:rPr>
          <w:spacing w:val="-4"/>
        </w:rPr>
        <w:t> </w:t>
      </w:r>
      <w:r>
        <w:rPr/>
        <w:t>M&amp;E</w:t>
      </w:r>
      <w:r>
        <w:rPr>
          <w:spacing w:val="-4"/>
        </w:rPr>
        <w:t> </w:t>
      </w:r>
      <w:r>
        <w:rPr/>
        <w:t>systems</w:t>
      </w:r>
      <w:r>
        <w:rPr>
          <w:spacing w:val="-5"/>
        </w:rPr>
        <w:t> </w:t>
      </w:r>
      <w:r>
        <w:rPr/>
        <w:t>for</w:t>
      </w:r>
      <w:r>
        <w:rPr>
          <w:spacing w:val="-2"/>
        </w:rPr>
        <w:t> </w:t>
      </w:r>
      <w:r>
        <w:rPr/>
        <w:t>individual</w:t>
      </w:r>
      <w:r>
        <w:rPr>
          <w:spacing w:val="-2"/>
        </w:rPr>
        <w:t> </w:t>
      </w:r>
      <w:r>
        <w:rPr/>
        <w:t>SIGP</w:t>
      </w:r>
      <w:r>
        <w:rPr>
          <w:spacing w:val="-2"/>
        </w:rPr>
        <w:t> </w:t>
      </w:r>
      <w:r>
        <w:rPr/>
        <w:t>activities</w:t>
      </w:r>
      <w:r>
        <w:rPr>
          <w:spacing w:val="-4"/>
        </w:rPr>
        <w:t> </w:t>
      </w:r>
      <w:r>
        <w:rPr/>
        <w:t>are</w:t>
      </w:r>
      <w:r>
        <w:rPr>
          <w:spacing w:val="-4"/>
        </w:rPr>
        <w:t> </w:t>
      </w:r>
      <w:r>
        <w:rPr/>
        <w:t>largely</w:t>
      </w:r>
      <w:r>
        <w:rPr>
          <w:spacing w:val="-2"/>
        </w:rPr>
        <w:t> </w:t>
      </w:r>
      <w:r>
        <w:rPr/>
        <w:t>in</w:t>
      </w:r>
      <w:r>
        <w:rPr>
          <w:spacing w:val="-5"/>
        </w:rPr>
        <w:t> </w:t>
      </w:r>
      <w:r>
        <w:rPr/>
        <w:t>place</w:t>
      </w:r>
      <w:r>
        <w:rPr>
          <w:spacing w:val="-4"/>
        </w:rPr>
        <w:t> </w:t>
      </w:r>
      <w:r>
        <w:rPr/>
        <w:t>and</w:t>
      </w:r>
      <w:r>
        <w:rPr>
          <w:spacing w:val="-3"/>
        </w:rPr>
        <w:t> </w:t>
      </w:r>
      <w:r>
        <w:rPr/>
        <w:t>broadly</w:t>
      </w:r>
      <w:r>
        <w:rPr>
          <w:spacing w:val="-4"/>
        </w:rPr>
        <w:t> </w:t>
      </w:r>
      <w:r>
        <w:rPr/>
        <w:t>appropriate.</w:t>
      </w:r>
      <w:r>
        <w:rPr>
          <w:spacing w:val="-1"/>
        </w:rPr>
        <w:t> </w:t>
      </w:r>
      <w:r>
        <w:rPr/>
        <w:t>The value of the systems could be enhanced by undertaking outcome evaluations for the East Guadalcanal Road and Bridges project, the Gizo Market Redevelopment project and the contribution of advisers to the ERU. There is also a need to operationalise </w:t>
      </w:r>
      <w:r>
        <w:rPr>
          <w:i/>
        </w:rPr>
        <w:t>Strongim Bisnis’s</w:t>
      </w:r>
      <w:r>
        <w:rPr>
          <w:i/>
        </w:rPr>
        <w:t> </w:t>
      </w:r>
      <w:r>
        <w:rPr/>
        <w:t>recently-developed M&amp;E system.</w:t>
      </w:r>
    </w:p>
    <w:p>
      <w:pPr>
        <w:pStyle w:val="BodyText"/>
        <w:spacing w:before="119"/>
        <w:ind w:left="665" w:right="1171"/>
        <w:jc w:val="both"/>
      </w:pPr>
      <w:r>
        <w:rPr/>
        <w:t>Larger</w:t>
      </w:r>
      <w:r>
        <w:rPr>
          <w:spacing w:val="-4"/>
        </w:rPr>
        <w:t> </w:t>
      </w:r>
      <w:r>
        <w:rPr/>
        <w:t>challenges</w:t>
      </w:r>
      <w:r>
        <w:rPr>
          <w:spacing w:val="-3"/>
        </w:rPr>
        <w:t> </w:t>
      </w:r>
      <w:r>
        <w:rPr/>
        <w:t>relate</w:t>
      </w:r>
      <w:r>
        <w:rPr>
          <w:spacing w:val="-6"/>
        </w:rPr>
        <w:t> </w:t>
      </w:r>
      <w:r>
        <w:rPr/>
        <w:t>to</w:t>
      </w:r>
      <w:r>
        <w:rPr>
          <w:spacing w:val="-7"/>
        </w:rPr>
        <w:t> </w:t>
      </w:r>
      <w:r>
        <w:rPr/>
        <w:t>the</w:t>
      </w:r>
      <w:r>
        <w:rPr>
          <w:spacing w:val="-4"/>
        </w:rPr>
        <w:t> </w:t>
      </w:r>
      <w:r>
        <w:rPr/>
        <w:t>M&amp;E</w:t>
      </w:r>
      <w:r>
        <w:rPr>
          <w:spacing w:val="-4"/>
        </w:rPr>
        <w:t> </w:t>
      </w:r>
      <w:r>
        <w:rPr/>
        <w:t>at</w:t>
      </w:r>
      <w:r>
        <w:rPr>
          <w:spacing w:val="-4"/>
        </w:rPr>
        <w:t> </w:t>
      </w:r>
      <w:r>
        <w:rPr/>
        <w:t>the</w:t>
      </w:r>
      <w:r>
        <w:rPr>
          <w:spacing w:val="-7"/>
        </w:rPr>
        <w:t> </w:t>
      </w:r>
      <w:r>
        <w:rPr/>
        <w:t>SIGP</w:t>
      </w:r>
      <w:r>
        <w:rPr>
          <w:spacing w:val="-6"/>
        </w:rPr>
        <w:t> </w:t>
      </w:r>
      <w:r>
        <w:rPr/>
        <w:t>level.</w:t>
      </w:r>
      <w:r>
        <w:rPr>
          <w:spacing w:val="-6"/>
        </w:rPr>
        <w:t> </w:t>
      </w:r>
      <w:r>
        <w:rPr/>
        <w:t>There</w:t>
      </w:r>
      <w:r>
        <w:rPr>
          <w:spacing w:val="-4"/>
        </w:rPr>
        <w:t> </w:t>
      </w:r>
      <w:r>
        <w:rPr/>
        <w:t>is</w:t>
      </w:r>
      <w:r>
        <w:rPr>
          <w:spacing w:val="-7"/>
        </w:rPr>
        <w:t> </w:t>
      </w:r>
      <w:r>
        <w:rPr/>
        <w:t>no</w:t>
      </w:r>
      <w:r>
        <w:rPr>
          <w:spacing w:val="-3"/>
        </w:rPr>
        <w:t> </w:t>
      </w:r>
      <w:r>
        <w:rPr/>
        <w:t>satisfactory</w:t>
      </w:r>
      <w:r>
        <w:rPr>
          <w:spacing w:val="-4"/>
        </w:rPr>
        <w:t> </w:t>
      </w:r>
      <w:r>
        <w:rPr/>
        <w:t>way</w:t>
      </w:r>
      <w:r>
        <w:rPr>
          <w:spacing w:val="-4"/>
        </w:rPr>
        <w:t> </w:t>
      </w:r>
      <w:r>
        <w:rPr/>
        <w:t>of</w:t>
      </w:r>
      <w:r>
        <w:rPr>
          <w:spacing w:val="-7"/>
        </w:rPr>
        <w:t> </w:t>
      </w:r>
      <w:r>
        <w:rPr/>
        <w:t>presenting the performance of all elements of SIGP in a single Aid Quality Check (AQC) and clear internal and external communication of the results of SIGP has proved elusive. The level of monitoring of individual activities by</w:t>
      </w:r>
      <w:r>
        <w:rPr>
          <w:spacing w:val="-1"/>
        </w:rPr>
        <w:t> </w:t>
      </w:r>
      <w:r>
        <w:rPr/>
        <w:t>the AHC is less than it would be if they were not subsumed under the SIGP.</w:t>
      </w:r>
      <w:r>
        <w:rPr>
          <w:spacing w:val="-9"/>
        </w:rPr>
        <w:t> </w:t>
      </w:r>
      <w:r>
        <w:rPr/>
        <w:t>The</w:t>
      </w:r>
      <w:r>
        <w:rPr>
          <w:spacing w:val="-11"/>
        </w:rPr>
        <w:t> </w:t>
      </w:r>
      <w:r>
        <w:rPr/>
        <w:t>MTR</w:t>
      </w:r>
      <w:r>
        <w:rPr>
          <w:spacing w:val="-9"/>
        </w:rPr>
        <w:t> </w:t>
      </w:r>
      <w:r>
        <w:rPr/>
        <w:t>suggests</w:t>
      </w:r>
      <w:r>
        <w:rPr>
          <w:spacing w:val="-11"/>
        </w:rPr>
        <w:t> </w:t>
      </w:r>
      <w:r>
        <w:rPr/>
        <w:t>that</w:t>
      </w:r>
      <w:r>
        <w:rPr>
          <w:spacing w:val="-7"/>
        </w:rPr>
        <w:t> </w:t>
      </w:r>
      <w:r>
        <w:rPr/>
        <w:t>the</w:t>
      </w:r>
      <w:r>
        <w:rPr>
          <w:spacing w:val="-11"/>
        </w:rPr>
        <w:t> </w:t>
      </w:r>
      <w:r>
        <w:rPr/>
        <w:t>AQC</w:t>
      </w:r>
      <w:r>
        <w:rPr>
          <w:spacing w:val="-12"/>
        </w:rPr>
        <w:t> </w:t>
      </w:r>
      <w:r>
        <w:rPr/>
        <w:t>could</w:t>
      </w:r>
      <w:r>
        <w:rPr>
          <w:spacing w:val="-10"/>
        </w:rPr>
        <w:t> </w:t>
      </w:r>
      <w:r>
        <w:rPr/>
        <w:t>be</w:t>
      </w:r>
      <w:r>
        <w:rPr>
          <w:spacing w:val="-11"/>
        </w:rPr>
        <w:t> </w:t>
      </w:r>
      <w:r>
        <w:rPr/>
        <w:t>enhanced,</w:t>
      </w:r>
      <w:r>
        <w:rPr>
          <w:spacing w:val="-9"/>
        </w:rPr>
        <w:t> </w:t>
      </w:r>
      <w:r>
        <w:rPr/>
        <w:t>for</w:t>
      </w:r>
      <w:r>
        <w:rPr>
          <w:spacing w:val="-12"/>
        </w:rPr>
        <w:t> </w:t>
      </w:r>
      <w:r>
        <w:rPr/>
        <w:t>example</w:t>
      </w:r>
      <w:r>
        <w:rPr>
          <w:spacing w:val="-8"/>
        </w:rPr>
        <w:t> </w:t>
      </w:r>
      <w:r>
        <w:rPr/>
        <w:t>by</w:t>
      </w:r>
      <w:r>
        <w:rPr>
          <w:spacing w:val="-11"/>
        </w:rPr>
        <w:t> </w:t>
      </w:r>
      <w:r>
        <w:rPr/>
        <w:t>focussing</w:t>
      </w:r>
      <w:r>
        <w:rPr>
          <w:spacing w:val="-10"/>
        </w:rPr>
        <w:t> </w:t>
      </w:r>
      <w:r>
        <w:rPr/>
        <w:t>it</w:t>
      </w:r>
      <w:r>
        <w:rPr>
          <w:spacing w:val="-11"/>
        </w:rPr>
        <w:t> </w:t>
      </w:r>
      <w:r>
        <w:rPr/>
        <w:t>on</w:t>
      </w:r>
      <w:r>
        <w:rPr>
          <w:spacing w:val="-10"/>
        </w:rPr>
        <w:t> </w:t>
      </w:r>
      <w:r>
        <w:rPr/>
        <w:t>the</w:t>
      </w:r>
      <w:r>
        <w:rPr>
          <w:spacing w:val="-11"/>
        </w:rPr>
        <w:t> </w:t>
      </w:r>
      <w:r>
        <w:rPr/>
        <w:t>four activities</w:t>
      </w:r>
      <w:r>
        <w:rPr>
          <w:spacing w:val="9"/>
        </w:rPr>
        <w:t> </w:t>
      </w:r>
      <w:r>
        <w:rPr/>
        <w:t>with</w:t>
      </w:r>
      <w:r>
        <w:rPr>
          <w:spacing w:val="11"/>
        </w:rPr>
        <w:t> </w:t>
      </w:r>
      <w:r>
        <w:rPr/>
        <w:t>budgets</w:t>
      </w:r>
      <w:r>
        <w:rPr>
          <w:spacing w:val="11"/>
        </w:rPr>
        <w:t> </w:t>
      </w:r>
      <w:r>
        <w:rPr/>
        <w:t>of</w:t>
      </w:r>
      <w:r>
        <w:rPr>
          <w:spacing w:val="10"/>
        </w:rPr>
        <w:t> </w:t>
      </w:r>
      <w:r>
        <w:rPr/>
        <w:t>$3</w:t>
      </w:r>
      <w:r>
        <w:rPr>
          <w:spacing w:val="12"/>
        </w:rPr>
        <w:t> </w:t>
      </w:r>
      <w:r>
        <w:rPr/>
        <w:t>million</w:t>
      </w:r>
      <w:r>
        <w:rPr>
          <w:spacing w:val="11"/>
        </w:rPr>
        <w:t> </w:t>
      </w:r>
      <w:r>
        <w:rPr/>
        <w:t>or</w:t>
      </w:r>
      <w:r>
        <w:rPr>
          <w:spacing w:val="11"/>
        </w:rPr>
        <w:t> </w:t>
      </w:r>
      <w:r>
        <w:rPr/>
        <w:t>more</w:t>
      </w:r>
      <w:r>
        <w:rPr>
          <w:spacing w:val="11"/>
        </w:rPr>
        <w:t> </w:t>
      </w:r>
      <w:r>
        <w:rPr/>
        <w:t>(which</w:t>
      </w:r>
      <w:r>
        <w:rPr>
          <w:spacing w:val="10"/>
        </w:rPr>
        <w:t> </w:t>
      </w:r>
      <w:r>
        <w:rPr/>
        <w:t>account</w:t>
      </w:r>
      <w:r>
        <w:rPr>
          <w:spacing w:val="11"/>
        </w:rPr>
        <w:t> </w:t>
      </w:r>
      <w:r>
        <w:rPr/>
        <w:t>for</w:t>
      </w:r>
      <w:r>
        <w:rPr>
          <w:spacing w:val="10"/>
        </w:rPr>
        <w:t> </w:t>
      </w:r>
      <w:r>
        <w:rPr/>
        <w:t>82%</w:t>
      </w:r>
      <w:r>
        <w:rPr>
          <w:spacing w:val="12"/>
        </w:rPr>
        <w:t> </w:t>
      </w:r>
      <w:r>
        <w:rPr/>
        <w:t>of</w:t>
      </w:r>
      <w:r>
        <w:rPr>
          <w:spacing w:val="11"/>
        </w:rPr>
        <w:t> </w:t>
      </w:r>
      <w:r>
        <w:rPr/>
        <w:t>the</w:t>
      </w:r>
      <w:r>
        <w:rPr>
          <w:spacing w:val="11"/>
        </w:rPr>
        <w:t> </w:t>
      </w:r>
      <w:r>
        <w:rPr/>
        <w:t>program</w:t>
      </w:r>
      <w:r>
        <w:rPr>
          <w:spacing w:val="12"/>
        </w:rPr>
        <w:t> </w:t>
      </w:r>
      <w:r>
        <w:rPr>
          <w:spacing w:val="-2"/>
        </w:rPr>
        <w:t>budget).</w:t>
      </w:r>
    </w:p>
    <w:p>
      <w:pPr>
        <w:spacing w:after="0"/>
        <w:jc w:val="both"/>
        <w:sectPr>
          <w:pgSz w:w="11910" w:h="16850"/>
          <w:pgMar w:header="0" w:footer="650" w:top="1660" w:bottom="840" w:left="1320" w:right="240"/>
        </w:sectPr>
      </w:pPr>
    </w:p>
    <w:p>
      <w:pPr>
        <w:pStyle w:val="BodyText"/>
        <w:spacing w:before="40"/>
        <w:ind w:left="665" w:right="1171"/>
        <w:jc w:val="both"/>
      </w:pPr>
      <w:r>
        <w:rPr/>
        <w:t>There</w:t>
      </w:r>
      <w:r>
        <w:rPr>
          <w:spacing w:val="-2"/>
        </w:rPr>
        <w:t> </w:t>
      </w:r>
      <w:r>
        <w:rPr/>
        <w:t>is</w:t>
      </w:r>
      <w:r>
        <w:rPr>
          <w:spacing w:val="-2"/>
        </w:rPr>
        <w:t> </w:t>
      </w:r>
      <w:r>
        <w:rPr/>
        <w:t>also</w:t>
      </w:r>
      <w:r>
        <w:rPr>
          <w:spacing w:val="-1"/>
        </w:rPr>
        <w:t> </w:t>
      </w:r>
      <w:r>
        <w:rPr/>
        <w:t>a</w:t>
      </w:r>
      <w:r>
        <w:rPr>
          <w:spacing w:val="-1"/>
        </w:rPr>
        <w:t> </w:t>
      </w:r>
      <w:r>
        <w:rPr/>
        <w:t>need</w:t>
      </w:r>
      <w:r>
        <w:rPr>
          <w:spacing w:val="-3"/>
        </w:rPr>
        <w:t> </w:t>
      </w:r>
      <w:r>
        <w:rPr/>
        <w:t>to</w:t>
      </w:r>
      <w:r>
        <w:rPr>
          <w:spacing w:val="-1"/>
        </w:rPr>
        <w:t> </w:t>
      </w:r>
      <w:r>
        <w:rPr/>
        <w:t>commence</w:t>
      </w:r>
      <w:r>
        <w:rPr>
          <w:spacing w:val="-1"/>
        </w:rPr>
        <w:t> </w:t>
      </w:r>
      <w:r>
        <w:rPr/>
        <w:t>the</w:t>
      </w:r>
      <w:r>
        <w:rPr>
          <w:spacing w:val="-2"/>
        </w:rPr>
        <w:t> </w:t>
      </w:r>
      <w:r>
        <w:rPr/>
        <w:t>assembly</w:t>
      </w:r>
      <w:r>
        <w:rPr>
          <w:spacing w:val="-4"/>
        </w:rPr>
        <w:t> </w:t>
      </w:r>
      <w:r>
        <w:rPr/>
        <w:t>of</w:t>
      </w:r>
      <w:r>
        <w:rPr>
          <w:spacing w:val="-2"/>
        </w:rPr>
        <w:t> </w:t>
      </w:r>
      <w:r>
        <w:rPr/>
        <w:t>evidence</w:t>
      </w:r>
      <w:r>
        <w:rPr>
          <w:spacing w:val="-1"/>
        </w:rPr>
        <w:t> </w:t>
      </w:r>
      <w:r>
        <w:rPr/>
        <w:t>of</w:t>
      </w:r>
      <w:r>
        <w:rPr>
          <w:spacing w:val="-5"/>
        </w:rPr>
        <w:t> </w:t>
      </w:r>
      <w:r>
        <w:rPr/>
        <w:t>progress</w:t>
      </w:r>
      <w:r>
        <w:rPr>
          <w:spacing w:val="-2"/>
        </w:rPr>
        <w:t> </w:t>
      </w:r>
      <w:r>
        <w:rPr/>
        <w:t>towards</w:t>
      </w:r>
      <w:r>
        <w:rPr>
          <w:spacing w:val="-5"/>
        </w:rPr>
        <w:t> </w:t>
      </w:r>
      <w:r>
        <w:rPr/>
        <w:t>SIGP’s</w:t>
      </w:r>
      <w:r>
        <w:rPr>
          <w:spacing w:val="-2"/>
        </w:rPr>
        <w:t> </w:t>
      </w:r>
      <w:r>
        <w:rPr/>
        <w:t>end-of- program outcomes.</w:t>
      </w:r>
    </w:p>
    <w:p>
      <w:pPr>
        <w:pStyle w:val="BodyText"/>
        <w:spacing w:before="118"/>
        <w:ind w:left="665" w:right="1172"/>
        <w:jc w:val="both"/>
      </w:pPr>
      <w:r>
        <w:rPr/>
        <w:t>At the portfolio level, the existing Performance Assessment Framework requires nuancing to better reflect the complexities inherent in</w:t>
      </w:r>
      <w:r>
        <w:rPr>
          <w:spacing w:val="-1"/>
        </w:rPr>
        <w:t> </w:t>
      </w:r>
      <w:r>
        <w:rPr/>
        <w:t>measuring economic empowerment in the Solomon Islands context, particularly for women.</w:t>
      </w:r>
    </w:p>
    <w:p>
      <w:pPr>
        <w:pStyle w:val="Heading3"/>
        <w:spacing w:before="121"/>
        <w:rPr>
          <w:i/>
        </w:rPr>
      </w:pPr>
      <w:r>
        <w:rPr>
          <w:i/>
        </w:rPr>
        <w:t>SIGP</w:t>
      </w:r>
      <w:r>
        <w:rPr>
          <w:i/>
          <w:spacing w:val="-6"/>
        </w:rPr>
        <w:t> </w:t>
      </w:r>
      <w:r>
        <w:rPr>
          <w:i/>
        </w:rPr>
        <w:t>and</w:t>
      </w:r>
      <w:r>
        <w:rPr>
          <w:i/>
          <w:spacing w:val="-3"/>
        </w:rPr>
        <w:t> </w:t>
      </w:r>
      <w:r>
        <w:rPr>
          <w:i/>
        </w:rPr>
        <w:t>the</w:t>
      </w:r>
      <w:r>
        <w:rPr>
          <w:i/>
          <w:spacing w:val="-6"/>
        </w:rPr>
        <w:t> </w:t>
      </w:r>
      <w:r>
        <w:rPr>
          <w:i/>
        </w:rPr>
        <w:t>broader</w:t>
      </w:r>
      <w:r>
        <w:rPr>
          <w:i/>
          <w:spacing w:val="-3"/>
        </w:rPr>
        <w:t> </w:t>
      </w:r>
      <w:r>
        <w:rPr>
          <w:i/>
        </w:rPr>
        <w:t>economic</w:t>
      </w:r>
      <w:r>
        <w:rPr>
          <w:i/>
          <w:spacing w:val="-6"/>
        </w:rPr>
        <w:t> </w:t>
      </w:r>
      <w:r>
        <w:rPr>
          <w:i/>
        </w:rPr>
        <w:t>growth</w:t>
      </w:r>
      <w:r>
        <w:rPr>
          <w:i/>
          <w:spacing w:val="-1"/>
        </w:rPr>
        <w:t> </w:t>
      </w:r>
      <w:r>
        <w:rPr>
          <w:i/>
          <w:spacing w:val="-2"/>
        </w:rPr>
        <w:t>portfolio</w:t>
      </w:r>
    </w:p>
    <w:p>
      <w:pPr>
        <w:pStyle w:val="BodyText"/>
        <w:spacing w:before="120"/>
        <w:ind w:left="665" w:right="1172"/>
        <w:jc w:val="both"/>
      </w:pPr>
      <w:r>
        <w:rPr/>
        <w:t>The SIGP encompasses a wide range of activities, with six of the 10 activities having individual budgets</w:t>
      </w:r>
      <w:r>
        <w:rPr>
          <w:spacing w:val="-13"/>
        </w:rPr>
        <w:t> </w:t>
      </w:r>
      <w:r>
        <w:rPr/>
        <w:t>of</w:t>
      </w:r>
      <w:r>
        <w:rPr>
          <w:spacing w:val="-12"/>
        </w:rPr>
        <w:t> </w:t>
      </w:r>
      <w:r>
        <w:rPr/>
        <w:t>$2.5</w:t>
      </w:r>
      <w:r>
        <w:rPr>
          <w:spacing w:val="-13"/>
        </w:rPr>
        <w:t> </w:t>
      </w:r>
      <w:r>
        <w:rPr/>
        <w:t>million</w:t>
      </w:r>
      <w:r>
        <w:rPr>
          <w:spacing w:val="-12"/>
        </w:rPr>
        <w:t> </w:t>
      </w:r>
      <w:r>
        <w:rPr/>
        <w:t>or</w:t>
      </w:r>
      <w:r>
        <w:rPr>
          <w:spacing w:val="-13"/>
        </w:rPr>
        <w:t> </w:t>
      </w:r>
      <w:r>
        <w:rPr/>
        <w:t>less.</w:t>
      </w:r>
      <w:r>
        <w:rPr>
          <w:spacing w:val="-12"/>
        </w:rPr>
        <w:t> </w:t>
      </w:r>
      <w:r>
        <w:rPr/>
        <w:t>The</w:t>
      </w:r>
      <w:r>
        <w:rPr>
          <w:spacing w:val="-13"/>
        </w:rPr>
        <w:t> </w:t>
      </w:r>
      <w:r>
        <w:rPr/>
        <w:t>range</w:t>
      </w:r>
      <w:r>
        <w:rPr>
          <w:spacing w:val="-12"/>
        </w:rPr>
        <w:t> </w:t>
      </w:r>
      <w:r>
        <w:rPr/>
        <w:t>of</w:t>
      </w:r>
      <w:r>
        <w:rPr>
          <w:spacing w:val="-12"/>
        </w:rPr>
        <w:t> </w:t>
      </w:r>
      <w:r>
        <w:rPr/>
        <w:t>activities</w:t>
      </w:r>
      <w:r>
        <w:rPr>
          <w:spacing w:val="-13"/>
        </w:rPr>
        <w:t> </w:t>
      </w:r>
      <w:r>
        <w:rPr/>
        <w:t>broadly</w:t>
      </w:r>
      <w:r>
        <w:rPr>
          <w:spacing w:val="-12"/>
        </w:rPr>
        <w:t> </w:t>
      </w:r>
      <w:r>
        <w:rPr/>
        <w:t>mirrors</w:t>
      </w:r>
      <w:r>
        <w:rPr>
          <w:spacing w:val="-13"/>
        </w:rPr>
        <w:t> </w:t>
      </w:r>
      <w:r>
        <w:rPr/>
        <w:t>that</w:t>
      </w:r>
      <w:r>
        <w:rPr>
          <w:spacing w:val="-12"/>
        </w:rPr>
        <w:t> </w:t>
      </w:r>
      <w:r>
        <w:rPr/>
        <w:t>of</w:t>
      </w:r>
      <w:r>
        <w:rPr>
          <w:spacing w:val="-13"/>
        </w:rPr>
        <w:t> </w:t>
      </w:r>
      <w:r>
        <w:rPr/>
        <w:t>the</w:t>
      </w:r>
      <w:r>
        <w:rPr>
          <w:spacing w:val="-12"/>
        </w:rPr>
        <w:t> </w:t>
      </w:r>
      <w:r>
        <w:rPr/>
        <w:t>larger</w:t>
      </w:r>
      <w:r>
        <w:rPr>
          <w:spacing w:val="-12"/>
        </w:rPr>
        <w:t> </w:t>
      </w:r>
      <w:r>
        <w:rPr/>
        <w:t>economic growth portfolio within which it sits. The MTR concludes that there is no significant distinction between</w:t>
      </w:r>
      <w:r>
        <w:rPr>
          <w:spacing w:val="-7"/>
        </w:rPr>
        <w:t> </w:t>
      </w:r>
      <w:r>
        <w:rPr/>
        <w:t>the</w:t>
      </w:r>
      <w:r>
        <w:rPr>
          <w:spacing w:val="-9"/>
        </w:rPr>
        <w:t> </w:t>
      </w:r>
      <w:r>
        <w:rPr/>
        <w:t>activities</w:t>
      </w:r>
      <w:r>
        <w:rPr>
          <w:spacing w:val="-6"/>
        </w:rPr>
        <w:t> </w:t>
      </w:r>
      <w:r>
        <w:rPr/>
        <w:t>in</w:t>
      </w:r>
      <w:r>
        <w:rPr>
          <w:spacing w:val="-10"/>
        </w:rPr>
        <w:t> </w:t>
      </w:r>
      <w:r>
        <w:rPr/>
        <w:t>the</w:t>
      </w:r>
      <w:r>
        <w:rPr>
          <w:spacing w:val="-6"/>
        </w:rPr>
        <w:t> </w:t>
      </w:r>
      <w:r>
        <w:rPr/>
        <w:t>SIGP</w:t>
      </w:r>
      <w:r>
        <w:rPr>
          <w:spacing w:val="-8"/>
        </w:rPr>
        <w:t> </w:t>
      </w:r>
      <w:r>
        <w:rPr/>
        <w:t>and</w:t>
      </w:r>
      <w:r>
        <w:rPr>
          <w:spacing w:val="-7"/>
        </w:rPr>
        <w:t> </w:t>
      </w:r>
      <w:r>
        <w:rPr/>
        <w:t>the</w:t>
      </w:r>
      <w:r>
        <w:rPr>
          <w:spacing w:val="-9"/>
        </w:rPr>
        <w:t> </w:t>
      </w:r>
      <w:r>
        <w:rPr/>
        <w:t>remainder</w:t>
      </w:r>
      <w:r>
        <w:rPr>
          <w:spacing w:val="-9"/>
        </w:rPr>
        <w:t> </w:t>
      </w:r>
      <w:r>
        <w:rPr/>
        <w:t>of</w:t>
      </w:r>
      <w:r>
        <w:rPr>
          <w:spacing w:val="-7"/>
        </w:rPr>
        <w:t> </w:t>
      </w:r>
      <w:r>
        <w:rPr/>
        <w:t>the</w:t>
      </w:r>
      <w:r>
        <w:rPr>
          <w:spacing w:val="-6"/>
        </w:rPr>
        <w:t> </w:t>
      </w:r>
      <w:r>
        <w:rPr/>
        <w:t>growth</w:t>
      </w:r>
      <w:r>
        <w:rPr>
          <w:spacing w:val="-7"/>
        </w:rPr>
        <w:t> </w:t>
      </w:r>
      <w:r>
        <w:rPr/>
        <w:t>portfolio.</w:t>
      </w:r>
      <w:r>
        <w:rPr>
          <w:spacing w:val="-7"/>
        </w:rPr>
        <w:t> </w:t>
      </w:r>
      <w:r>
        <w:rPr/>
        <w:t>SIGP</w:t>
      </w:r>
      <w:r>
        <w:rPr>
          <w:spacing w:val="-8"/>
        </w:rPr>
        <w:t> </w:t>
      </w:r>
      <w:r>
        <w:rPr/>
        <w:t>could</w:t>
      </w:r>
      <w:r>
        <w:rPr>
          <w:spacing w:val="-10"/>
        </w:rPr>
        <w:t> </w:t>
      </w:r>
      <w:r>
        <w:rPr/>
        <w:t>equally encompass the entire portfolio or some other mix of portfolio activities.</w:t>
      </w:r>
    </w:p>
    <w:p>
      <w:pPr>
        <w:pStyle w:val="BodyText"/>
        <w:spacing w:before="122"/>
        <w:ind w:left="665" w:right="1171"/>
        <w:jc w:val="both"/>
      </w:pPr>
      <w:r>
        <w:rPr/>
        <w:t>The consolidation of part of the portfolio as a separate program has not provided any evident benefits, for example through reduced administration costs, improved exposition of the development program and its benefits, or benefits from the aggregation of small activities. Indeed, it has introduced the need for</w:t>
      </w:r>
      <w:r>
        <w:rPr>
          <w:spacing w:val="-1"/>
        </w:rPr>
        <w:t> </w:t>
      </w:r>
      <w:r>
        <w:rPr/>
        <w:t>an additional layer</w:t>
      </w:r>
      <w:r>
        <w:rPr>
          <w:spacing w:val="-1"/>
        </w:rPr>
        <w:t> </w:t>
      </w:r>
      <w:r>
        <w:rPr/>
        <w:t>of</w:t>
      </w:r>
      <w:r>
        <w:rPr>
          <w:spacing w:val="-1"/>
        </w:rPr>
        <w:t> </w:t>
      </w:r>
      <w:r>
        <w:rPr/>
        <w:t>management – for</w:t>
      </w:r>
      <w:r>
        <w:rPr>
          <w:spacing w:val="-1"/>
        </w:rPr>
        <w:t> </w:t>
      </w:r>
      <w:r>
        <w:rPr/>
        <w:t>the program as well</w:t>
      </w:r>
      <w:r>
        <w:rPr>
          <w:spacing w:val="-5"/>
        </w:rPr>
        <w:t> </w:t>
      </w:r>
      <w:r>
        <w:rPr/>
        <w:t>as</w:t>
      </w:r>
      <w:r>
        <w:rPr>
          <w:spacing w:val="-4"/>
        </w:rPr>
        <w:t> </w:t>
      </w:r>
      <w:r>
        <w:rPr/>
        <w:t>the</w:t>
      </w:r>
      <w:r>
        <w:rPr>
          <w:spacing w:val="-4"/>
        </w:rPr>
        <w:t> </w:t>
      </w:r>
      <w:r>
        <w:rPr/>
        <w:t>individual</w:t>
      </w:r>
      <w:r>
        <w:rPr>
          <w:spacing w:val="-4"/>
        </w:rPr>
        <w:t> </w:t>
      </w:r>
      <w:r>
        <w:rPr/>
        <w:t>activities</w:t>
      </w:r>
      <w:r>
        <w:rPr>
          <w:spacing w:val="-3"/>
        </w:rPr>
        <w:t> </w:t>
      </w:r>
      <w:r>
        <w:rPr/>
        <w:t>–</w:t>
      </w:r>
      <w:r>
        <w:rPr>
          <w:spacing w:val="-4"/>
        </w:rPr>
        <w:t> </w:t>
      </w:r>
      <w:r>
        <w:rPr/>
        <w:t>and</w:t>
      </w:r>
      <w:r>
        <w:rPr>
          <w:spacing w:val="-5"/>
        </w:rPr>
        <w:t> </w:t>
      </w:r>
      <w:r>
        <w:rPr/>
        <w:t>has</w:t>
      </w:r>
      <w:r>
        <w:rPr>
          <w:spacing w:val="-4"/>
        </w:rPr>
        <w:t> </w:t>
      </w:r>
      <w:r>
        <w:rPr/>
        <w:t>added</w:t>
      </w:r>
      <w:r>
        <w:rPr>
          <w:spacing w:val="-4"/>
        </w:rPr>
        <w:t> </w:t>
      </w:r>
      <w:r>
        <w:rPr/>
        <w:t>complexity</w:t>
      </w:r>
      <w:r>
        <w:rPr>
          <w:spacing w:val="-4"/>
        </w:rPr>
        <w:t> </w:t>
      </w:r>
      <w:r>
        <w:rPr/>
        <w:t>for</w:t>
      </w:r>
      <w:r>
        <w:rPr>
          <w:spacing w:val="-4"/>
        </w:rPr>
        <w:t> </w:t>
      </w:r>
      <w:r>
        <w:rPr/>
        <w:t>reporting</w:t>
      </w:r>
      <w:r>
        <w:rPr>
          <w:spacing w:val="-7"/>
        </w:rPr>
        <w:t> </w:t>
      </w:r>
      <w:r>
        <w:rPr/>
        <w:t>on</w:t>
      </w:r>
      <w:r>
        <w:rPr>
          <w:spacing w:val="-5"/>
        </w:rPr>
        <w:t> </w:t>
      </w:r>
      <w:r>
        <w:rPr/>
        <w:t>the</w:t>
      </w:r>
      <w:r>
        <w:rPr>
          <w:spacing w:val="-4"/>
        </w:rPr>
        <w:t> </w:t>
      </w:r>
      <w:r>
        <w:rPr/>
        <w:t>performance</w:t>
      </w:r>
      <w:r>
        <w:rPr>
          <w:spacing w:val="-6"/>
        </w:rPr>
        <w:t> </w:t>
      </w:r>
      <w:r>
        <w:rPr/>
        <w:t>of a program of disparate elements. Considerable staff resources are needed to manage the program and its activities. While this situation is not ideal, the MTR does not recommend any changes to the content of the program or its management in its remaining term (to mid-2020) as</w:t>
      </w:r>
      <w:r>
        <w:rPr>
          <w:spacing w:val="-9"/>
        </w:rPr>
        <w:t> </w:t>
      </w:r>
      <w:r>
        <w:rPr/>
        <w:t>the</w:t>
      </w:r>
      <w:r>
        <w:rPr>
          <w:spacing w:val="-11"/>
        </w:rPr>
        <w:t> </w:t>
      </w:r>
      <w:r>
        <w:rPr/>
        <w:t>complexity</w:t>
      </w:r>
      <w:r>
        <w:rPr>
          <w:spacing w:val="-8"/>
        </w:rPr>
        <w:t> </w:t>
      </w:r>
      <w:r>
        <w:rPr/>
        <w:t>and</w:t>
      </w:r>
      <w:r>
        <w:rPr>
          <w:spacing w:val="-10"/>
        </w:rPr>
        <w:t> </w:t>
      </w:r>
      <w:r>
        <w:rPr/>
        <w:t>transaction</w:t>
      </w:r>
      <w:r>
        <w:rPr>
          <w:spacing w:val="-12"/>
        </w:rPr>
        <w:t> </w:t>
      </w:r>
      <w:r>
        <w:rPr/>
        <w:t>costs</w:t>
      </w:r>
      <w:r>
        <w:rPr>
          <w:spacing w:val="-11"/>
        </w:rPr>
        <w:t> </w:t>
      </w:r>
      <w:r>
        <w:rPr/>
        <w:t>of</w:t>
      </w:r>
      <w:r>
        <w:rPr>
          <w:spacing w:val="-12"/>
        </w:rPr>
        <w:t> </w:t>
      </w:r>
      <w:r>
        <w:rPr/>
        <w:t>such</w:t>
      </w:r>
      <w:r>
        <w:rPr>
          <w:spacing w:val="-10"/>
        </w:rPr>
        <w:t> </w:t>
      </w:r>
      <w:r>
        <w:rPr/>
        <w:t>change</w:t>
      </w:r>
      <w:r>
        <w:rPr>
          <w:spacing w:val="-13"/>
        </w:rPr>
        <w:t> </w:t>
      </w:r>
      <w:r>
        <w:rPr/>
        <w:t>is</w:t>
      </w:r>
      <w:r>
        <w:rPr>
          <w:spacing w:val="-8"/>
        </w:rPr>
        <w:t> </w:t>
      </w:r>
      <w:r>
        <w:rPr/>
        <w:t>likely</w:t>
      </w:r>
      <w:r>
        <w:rPr>
          <w:spacing w:val="-8"/>
        </w:rPr>
        <w:t> </w:t>
      </w:r>
      <w:r>
        <w:rPr/>
        <w:t>to</w:t>
      </w:r>
      <w:r>
        <w:rPr>
          <w:spacing w:val="-10"/>
        </w:rPr>
        <w:t> </w:t>
      </w:r>
      <w:r>
        <w:rPr/>
        <w:t>outweigh</w:t>
      </w:r>
      <w:r>
        <w:rPr>
          <w:spacing w:val="-10"/>
        </w:rPr>
        <w:t> </w:t>
      </w:r>
      <w:r>
        <w:rPr/>
        <w:t>the</w:t>
      </w:r>
      <w:r>
        <w:rPr>
          <w:spacing w:val="-8"/>
        </w:rPr>
        <w:t> </w:t>
      </w:r>
      <w:r>
        <w:rPr/>
        <w:t>benefits.</w:t>
      </w:r>
      <w:r>
        <w:rPr>
          <w:spacing w:val="-9"/>
        </w:rPr>
        <w:t> </w:t>
      </w:r>
      <w:r>
        <w:rPr/>
        <w:t>It</w:t>
      </w:r>
      <w:r>
        <w:rPr>
          <w:spacing w:val="-11"/>
        </w:rPr>
        <w:t> </w:t>
      </w:r>
      <w:r>
        <w:rPr/>
        <w:t>does, </w:t>
      </w:r>
      <w:r>
        <w:rPr>
          <w:spacing w:val="-2"/>
        </w:rPr>
        <w:t>however,</w:t>
      </w:r>
      <w:r>
        <w:rPr>
          <w:spacing w:val="-4"/>
        </w:rPr>
        <w:t> </w:t>
      </w:r>
      <w:r>
        <w:rPr>
          <w:spacing w:val="-2"/>
        </w:rPr>
        <w:t>recommend</w:t>
      </w:r>
      <w:r>
        <w:rPr>
          <w:spacing w:val="-7"/>
        </w:rPr>
        <w:t> </w:t>
      </w:r>
      <w:r>
        <w:rPr>
          <w:spacing w:val="-2"/>
        </w:rPr>
        <w:t>that</w:t>
      </w:r>
      <w:r>
        <w:rPr>
          <w:spacing w:val="-5"/>
        </w:rPr>
        <w:t> </w:t>
      </w:r>
      <w:r>
        <w:rPr>
          <w:spacing w:val="-2"/>
        </w:rPr>
        <w:t>the</w:t>
      </w:r>
      <w:r>
        <w:rPr>
          <w:spacing w:val="-1"/>
        </w:rPr>
        <w:t> </w:t>
      </w:r>
      <w:r>
        <w:rPr>
          <w:spacing w:val="-2"/>
        </w:rPr>
        <w:t>SIGP</w:t>
      </w:r>
      <w:r>
        <w:rPr>
          <w:spacing w:val="-1"/>
        </w:rPr>
        <w:t> </w:t>
      </w:r>
      <w:r>
        <w:rPr>
          <w:spacing w:val="-2"/>
        </w:rPr>
        <w:t>not</w:t>
      </w:r>
      <w:r>
        <w:rPr>
          <w:spacing w:val="-1"/>
        </w:rPr>
        <w:t> </w:t>
      </w:r>
      <w:r>
        <w:rPr>
          <w:spacing w:val="-2"/>
        </w:rPr>
        <w:t>be extended</w:t>
      </w:r>
      <w:r>
        <w:rPr>
          <w:spacing w:val="-5"/>
        </w:rPr>
        <w:t> </w:t>
      </w:r>
      <w:r>
        <w:rPr>
          <w:spacing w:val="-2"/>
        </w:rPr>
        <w:t>in</w:t>
      </w:r>
      <w:r>
        <w:rPr>
          <w:spacing w:val="-6"/>
        </w:rPr>
        <w:t> </w:t>
      </w:r>
      <w:r>
        <w:rPr>
          <w:spacing w:val="-2"/>
        </w:rPr>
        <w:t>its present</w:t>
      </w:r>
      <w:r>
        <w:rPr>
          <w:spacing w:val="-5"/>
        </w:rPr>
        <w:t> </w:t>
      </w:r>
      <w:r>
        <w:rPr>
          <w:spacing w:val="-2"/>
        </w:rPr>
        <w:t>form</w:t>
      </w:r>
      <w:r>
        <w:rPr>
          <w:spacing w:val="-4"/>
        </w:rPr>
        <w:t> </w:t>
      </w:r>
      <w:r>
        <w:rPr>
          <w:spacing w:val="-2"/>
        </w:rPr>
        <w:t>beyond</w:t>
      </w:r>
      <w:r>
        <w:rPr>
          <w:spacing w:val="-3"/>
        </w:rPr>
        <w:t> </w:t>
      </w:r>
      <w:r>
        <w:rPr>
          <w:spacing w:val="-2"/>
        </w:rPr>
        <w:t>its</w:t>
      </w:r>
      <w:r>
        <w:rPr>
          <w:spacing w:val="-5"/>
        </w:rPr>
        <w:t> </w:t>
      </w:r>
      <w:r>
        <w:rPr>
          <w:spacing w:val="-2"/>
        </w:rPr>
        <w:t>current</w:t>
      </w:r>
      <w:r>
        <w:rPr>
          <w:spacing w:val="-1"/>
        </w:rPr>
        <w:t> </w:t>
      </w:r>
      <w:r>
        <w:rPr>
          <w:spacing w:val="-2"/>
        </w:rPr>
        <w:t>term.</w:t>
      </w:r>
    </w:p>
    <w:p>
      <w:pPr>
        <w:pStyle w:val="BodyText"/>
        <w:spacing w:before="120"/>
        <w:ind w:left="665" w:right="1170"/>
        <w:jc w:val="both"/>
      </w:pPr>
      <w:r>
        <w:rPr/>
        <w:t>SIGP is currently scheduled to end in mid-2020. Most other current activities in the economic growth portfolio will also end by this time. Allowing for the time it takes to identify potential activities,</w:t>
      </w:r>
      <w:r>
        <w:rPr>
          <w:spacing w:val="-13"/>
        </w:rPr>
        <w:t> </w:t>
      </w:r>
      <w:r>
        <w:rPr/>
        <w:t>prepare</w:t>
      </w:r>
      <w:r>
        <w:rPr>
          <w:spacing w:val="-12"/>
        </w:rPr>
        <w:t> </w:t>
      </w:r>
      <w:r>
        <w:rPr/>
        <w:t>investment</w:t>
      </w:r>
      <w:r>
        <w:rPr>
          <w:spacing w:val="-13"/>
        </w:rPr>
        <w:t> </w:t>
      </w:r>
      <w:r>
        <w:rPr/>
        <w:t>designs</w:t>
      </w:r>
      <w:r>
        <w:rPr>
          <w:spacing w:val="-12"/>
        </w:rPr>
        <w:t> </w:t>
      </w:r>
      <w:r>
        <w:rPr/>
        <w:t>and</w:t>
      </w:r>
      <w:r>
        <w:rPr>
          <w:spacing w:val="-13"/>
        </w:rPr>
        <w:t> </w:t>
      </w:r>
      <w:r>
        <w:rPr/>
        <w:t>undertake</w:t>
      </w:r>
      <w:r>
        <w:rPr>
          <w:spacing w:val="-12"/>
        </w:rPr>
        <w:t> </w:t>
      </w:r>
      <w:r>
        <w:rPr/>
        <w:t>other</w:t>
      </w:r>
      <w:r>
        <w:rPr>
          <w:spacing w:val="-13"/>
        </w:rPr>
        <w:t> </w:t>
      </w:r>
      <w:r>
        <w:rPr/>
        <w:t>pre-commencement</w:t>
      </w:r>
      <w:r>
        <w:rPr>
          <w:spacing w:val="-12"/>
        </w:rPr>
        <w:t> </w:t>
      </w:r>
      <w:r>
        <w:rPr/>
        <w:t>activities,</w:t>
      </w:r>
      <w:r>
        <w:rPr>
          <w:spacing w:val="-12"/>
        </w:rPr>
        <w:t> </w:t>
      </w:r>
      <w:r>
        <w:rPr/>
        <w:t>there is an urgent need to develop a set of new investments and activities for the portfolio that can begin by mid-2020. A purposeful approach to developing an economic growth portfolio will avoid</w:t>
      </w:r>
      <w:r>
        <w:rPr>
          <w:spacing w:val="-11"/>
        </w:rPr>
        <w:t> </w:t>
      </w:r>
      <w:r>
        <w:rPr/>
        <w:t>the</w:t>
      </w:r>
      <w:r>
        <w:rPr>
          <w:spacing w:val="-8"/>
        </w:rPr>
        <w:t> </w:t>
      </w:r>
      <w:r>
        <w:rPr/>
        <w:t>alternative,</w:t>
      </w:r>
      <w:r>
        <w:rPr>
          <w:spacing w:val="-7"/>
        </w:rPr>
        <w:t> </w:t>
      </w:r>
      <w:r>
        <w:rPr/>
        <w:t>ad</w:t>
      </w:r>
      <w:r>
        <w:rPr>
          <w:spacing w:val="-9"/>
        </w:rPr>
        <w:t> </w:t>
      </w:r>
      <w:r>
        <w:rPr/>
        <w:t>hoc</w:t>
      </w:r>
      <w:r>
        <w:rPr>
          <w:spacing w:val="-8"/>
        </w:rPr>
        <w:t> </w:t>
      </w:r>
      <w:r>
        <w:rPr/>
        <w:t>approach,</w:t>
      </w:r>
      <w:r>
        <w:rPr>
          <w:spacing w:val="-10"/>
        </w:rPr>
        <w:t> </w:t>
      </w:r>
      <w:r>
        <w:rPr/>
        <w:t>where</w:t>
      </w:r>
      <w:r>
        <w:rPr>
          <w:spacing w:val="-10"/>
        </w:rPr>
        <w:t> </w:t>
      </w:r>
      <w:r>
        <w:rPr/>
        <w:t>existing</w:t>
      </w:r>
      <w:r>
        <w:rPr>
          <w:spacing w:val="-11"/>
        </w:rPr>
        <w:t> </w:t>
      </w:r>
      <w:r>
        <w:rPr/>
        <w:t>investments</w:t>
      </w:r>
      <w:r>
        <w:rPr>
          <w:spacing w:val="-8"/>
        </w:rPr>
        <w:t> </w:t>
      </w:r>
      <w:r>
        <w:rPr/>
        <w:t>are</w:t>
      </w:r>
      <w:r>
        <w:rPr>
          <w:spacing w:val="-10"/>
        </w:rPr>
        <w:t> </w:t>
      </w:r>
      <w:r>
        <w:rPr/>
        <w:t>continued</w:t>
      </w:r>
      <w:r>
        <w:rPr>
          <w:spacing w:val="-10"/>
        </w:rPr>
        <w:t> </w:t>
      </w:r>
      <w:r>
        <w:rPr/>
        <w:t>and</w:t>
      </w:r>
      <w:r>
        <w:rPr>
          <w:spacing w:val="-9"/>
        </w:rPr>
        <w:t> </w:t>
      </w:r>
      <w:r>
        <w:rPr/>
        <w:t>new</w:t>
      </w:r>
      <w:r>
        <w:rPr>
          <w:spacing w:val="-7"/>
        </w:rPr>
        <w:t> </w:t>
      </w:r>
      <w:r>
        <w:rPr/>
        <w:t>ones started simply because they are available rather than because they offer the best means for securing the outcomes sought.</w:t>
      </w:r>
    </w:p>
    <w:p>
      <w:pPr>
        <w:pStyle w:val="BodyText"/>
        <w:spacing w:before="120"/>
        <w:ind w:left="665" w:right="1171"/>
        <w:jc w:val="both"/>
      </w:pPr>
      <w:r>
        <w:rPr/>
        <w:t>The</w:t>
      </w:r>
      <w:r>
        <w:rPr>
          <w:spacing w:val="-9"/>
        </w:rPr>
        <w:t> </w:t>
      </w:r>
      <w:r>
        <w:rPr/>
        <w:t>MTR</w:t>
      </w:r>
      <w:r>
        <w:rPr>
          <w:spacing w:val="-9"/>
        </w:rPr>
        <w:t> </w:t>
      </w:r>
      <w:r>
        <w:rPr/>
        <w:t>provides</w:t>
      </w:r>
      <w:r>
        <w:rPr>
          <w:spacing w:val="-9"/>
        </w:rPr>
        <w:t> </w:t>
      </w:r>
      <w:r>
        <w:rPr/>
        <w:t>some</w:t>
      </w:r>
      <w:r>
        <w:rPr>
          <w:spacing w:val="-9"/>
        </w:rPr>
        <w:t> </w:t>
      </w:r>
      <w:r>
        <w:rPr/>
        <w:t>suggestions</w:t>
      </w:r>
      <w:r>
        <w:rPr>
          <w:spacing w:val="-9"/>
        </w:rPr>
        <w:t> </w:t>
      </w:r>
      <w:r>
        <w:rPr/>
        <w:t>for</w:t>
      </w:r>
      <w:r>
        <w:rPr>
          <w:spacing w:val="-9"/>
        </w:rPr>
        <w:t> </w:t>
      </w:r>
      <w:r>
        <w:rPr/>
        <w:t>how</w:t>
      </w:r>
      <w:r>
        <w:rPr>
          <w:spacing w:val="-9"/>
        </w:rPr>
        <w:t> </w:t>
      </w:r>
      <w:r>
        <w:rPr/>
        <w:t>the</w:t>
      </w:r>
      <w:r>
        <w:rPr>
          <w:spacing w:val="-11"/>
        </w:rPr>
        <w:t> </w:t>
      </w:r>
      <w:r>
        <w:rPr/>
        <w:t>economic</w:t>
      </w:r>
      <w:r>
        <w:rPr>
          <w:spacing w:val="-9"/>
        </w:rPr>
        <w:t> </w:t>
      </w:r>
      <w:r>
        <w:rPr/>
        <w:t>growth</w:t>
      </w:r>
      <w:r>
        <w:rPr>
          <w:spacing w:val="-10"/>
        </w:rPr>
        <w:t> </w:t>
      </w:r>
      <w:r>
        <w:rPr/>
        <w:t>portfolio</w:t>
      </w:r>
      <w:r>
        <w:rPr>
          <w:spacing w:val="-9"/>
        </w:rPr>
        <w:t> </w:t>
      </w:r>
      <w:r>
        <w:rPr/>
        <w:t>could</w:t>
      </w:r>
      <w:r>
        <w:rPr>
          <w:spacing w:val="-10"/>
        </w:rPr>
        <w:t> </w:t>
      </w:r>
      <w:r>
        <w:rPr/>
        <w:t>be</w:t>
      </w:r>
      <w:r>
        <w:rPr>
          <w:spacing w:val="-9"/>
        </w:rPr>
        <w:t> </w:t>
      </w:r>
      <w:r>
        <w:rPr/>
        <w:t>structured in</w:t>
      </w:r>
      <w:r>
        <w:rPr>
          <w:spacing w:val="-1"/>
        </w:rPr>
        <w:t> </w:t>
      </w:r>
      <w:r>
        <w:rPr/>
        <w:t>the future and identifies</w:t>
      </w:r>
      <w:r>
        <w:rPr>
          <w:spacing w:val="-1"/>
        </w:rPr>
        <w:t> </w:t>
      </w:r>
      <w:r>
        <w:rPr/>
        <w:t>several issues</w:t>
      </w:r>
      <w:r>
        <w:rPr>
          <w:spacing w:val="-2"/>
        </w:rPr>
        <w:t> </w:t>
      </w:r>
      <w:r>
        <w:rPr/>
        <w:t>that could</w:t>
      </w:r>
      <w:r>
        <w:rPr>
          <w:spacing w:val="-1"/>
        </w:rPr>
        <w:t> </w:t>
      </w:r>
      <w:r>
        <w:rPr/>
        <w:t>affect its</w:t>
      </w:r>
      <w:r>
        <w:rPr>
          <w:spacing w:val="-2"/>
        </w:rPr>
        <w:t> </w:t>
      </w:r>
      <w:r>
        <w:rPr/>
        <w:t>content. Consideration should</w:t>
      </w:r>
      <w:r>
        <w:rPr>
          <w:spacing w:val="-1"/>
        </w:rPr>
        <w:t> </w:t>
      </w:r>
      <w:r>
        <w:rPr/>
        <w:t>be given</w:t>
      </w:r>
      <w:r>
        <w:rPr>
          <w:spacing w:val="-13"/>
        </w:rPr>
        <w:t> </w:t>
      </w:r>
      <w:r>
        <w:rPr/>
        <w:t>to:</w:t>
      </w:r>
      <w:r>
        <w:rPr>
          <w:spacing w:val="-12"/>
        </w:rPr>
        <w:t> </w:t>
      </w:r>
      <w:r>
        <w:rPr/>
        <w:t>(i)</w:t>
      </w:r>
      <w:r>
        <w:rPr>
          <w:spacing w:val="-13"/>
        </w:rPr>
        <w:t> </w:t>
      </w:r>
      <w:r>
        <w:rPr/>
        <w:t>relocating</w:t>
      </w:r>
      <w:r>
        <w:rPr>
          <w:spacing w:val="-12"/>
        </w:rPr>
        <w:t> </w:t>
      </w:r>
      <w:r>
        <w:rPr/>
        <w:t>some</w:t>
      </w:r>
      <w:r>
        <w:rPr>
          <w:spacing w:val="-13"/>
        </w:rPr>
        <w:t> </w:t>
      </w:r>
      <w:r>
        <w:rPr/>
        <w:t>current</w:t>
      </w:r>
      <w:r>
        <w:rPr>
          <w:spacing w:val="-12"/>
        </w:rPr>
        <w:t> </w:t>
      </w:r>
      <w:r>
        <w:rPr/>
        <w:t>activities</w:t>
      </w:r>
      <w:r>
        <w:rPr>
          <w:spacing w:val="-13"/>
        </w:rPr>
        <w:t> </w:t>
      </w:r>
      <w:r>
        <w:rPr/>
        <w:t>that</w:t>
      </w:r>
      <w:r>
        <w:rPr>
          <w:spacing w:val="-12"/>
        </w:rPr>
        <w:t> </w:t>
      </w:r>
      <w:r>
        <w:rPr/>
        <w:t>are</w:t>
      </w:r>
      <w:r>
        <w:rPr>
          <w:spacing w:val="-12"/>
        </w:rPr>
        <w:t> </w:t>
      </w:r>
      <w:r>
        <w:rPr/>
        <w:t>not</w:t>
      </w:r>
      <w:r>
        <w:rPr>
          <w:spacing w:val="-13"/>
        </w:rPr>
        <w:t> </w:t>
      </w:r>
      <w:r>
        <w:rPr/>
        <w:t>primarily</w:t>
      </w:r>
      <w:r>
        <w:rPr>
          <w:spacing w:val="-12"/>
        </w:rPr>
        <w:t> </w:t>
      </w:r>
      <w:r>
        <w:rPr/>
        <w:t>focused</w:t>
      </w:r>
      <w:r>
        <w:rPr>
          <w:spacing w:val="-13"/>
        </w:rPr>
        <w:t> </w:t>
      </w:r>
      <w:r>
        <w:rPr/>
        <w:t>on</w:t>
      </w:r>
      <w:r>
        <w:rPr>
          <w:spacing w:val="-12"/>
        </w:rPr>
        <w:t> </w:t>
      </w:r>
      <w:r>
        <w:rPr/>
        <w:t>economic</w:t>
      </w:r>
      <w:r>
        <w:rPr>
          <w:spacing w:val="-13"/>
        </w:rPr>
        <w:t> </w:t>
      </w:r>
      <w:r>
        <w:rPr/>
        <w:t>growth to</w:t>
      </w:r>
      <w:r>
        <w:rPr>
          <w:spacing w:val="-1"/>
        </w:rPr>
        <w:t> </w:t>
      </w:r>
      <w:r>
        <w:rPr/>
        <w:t>other development programs; (ii) introducing a few</w:t>
      </w:r>
      <w:r>
        <w:rPr>
          <w:spacing w:val="-1"/>
        </w:rPr>
        <w:t> </w:t>
      </w:r>
      <w:r>
        <w:rPr/>
        <w:t>large investments</w:t>
      </w:r>
      <w:r>
        <w:rPr>
          <w:spacing w:val="-2"/>
        </w:rPr>
        <w:t> </w:t>
      </w:r>
      <w:r>
        <w:rPr/>
        <w:t>oriented to long-term engagement and outcomes (e.g. a program with a potential 10-15 year horizon to develop the capacity of MID to become an effective asset management agency, and a program to support improved productivity, product development and export capacity for the private sector that could include an extended version of </w:t>
      </w:r>
      <w:r>
        <w:rPr>
          <w:i/>
        </w:rPr>
        <w:t>Strongim Bisnis</w:t>
      </w:r>
      <w:r>
        <w:rPr/>
        <w:t>); and (iii) establishing an integrated program</w:t>
      </w:r>
      <w:r>
        <w:rPr>
          <w:spacing w:val="-11"/>
        </w:rPr>
        <w:t> </w:t>
      </w:r>
      <w:r>
        <w:rPr/>
        <w:t>of</w:t>
      </w:r>
      <w:r>
        <w:rPr>
          <w:spacing w:val="-9"/>
        </w:rPr>
        <w:t> </w:t>
      </w:r>
      <w:r>
        <w:rPr/>
        <w:t>support</w:t>
      </w:r>
      <w:r>
        <w:rPr>
          <w:spacing w:val="-9"/>
        </w:rPr>
        <w:t> </w:t>
      </w:r>
      <w:r>
        <w:rPr/>
        <w:t>to</w:t>
      </w:r>
      <w:r>
        <w:rPr>
          <w:spacing w:val="-8"/>
        </w:rPr>
        <w:t> </w:t>
      </w:r>
      <w:r>
        <w:rPr/>
        <w:t>the</w:t>
      </w:r>
      <w:r>
        <w:rPr>
          <w:spacing w:val="-11"/>
        </w:rPr>
        <w:t> </w:t>
      </w:r>
      <w:r>
        <w:rPr/>
        <w:t>private</w:t>
      </w:r>
      <w:r>
        <w:rPr>
          <w:spacing w:val="-8"/>
        </w:rPr>
        <w:t> </w:t>
      </w:r>
      <w:r>
        <w:rPr/>
        <w:t>sector</w:t>
      </w:r>
      <w:r>
        <w:rPr>
          <w:spacing w:val="-9"/>
        </w:rPr>
        <w:t> </w:t>
      </w:r>
      <w:r>
        <w:rPr/>
        <w:t>through</w:t>
      </w:r>
      <w:r>
        <w:rPr>
          <w:spacing w:val="-10"/>
        </w:rPr>
        <w:t> </w:t>
      </w:r>
      <w:r>
        <w:rPr/>
        <w:t>networking,</w:t>
      </w:r>
      <w:r>
        <w:rPr>
          <w:spacing w:val="-9"/>
        </w:rPr>
        <w:t> </w:t>
      </w:r>
      <w:r>
        <w:rPr/>
        <w:t>training,</w:t>
      </w:r>
      <w:r>
        <w:rPr>
          <w:spacing w:val="-10"/>
        </w:rPr>
        <w:t> </w:t>
      </w:r>
      <w:r>
        <w:rPr/>
        <w:t>mentoring</w:t>
      </w:r>
      <w:r>
        <w:rPr>
          <w:spacing w:val="-10"/>
        </w:rPr>
        <w:t> </w:t>
      </w:r>
      <w:r>
        <w:rPr/>
        <w:t>and</w:t>
      </w:r>
      <w:r>
        <w:rPr>
          <w:spacing w:val="-10"/>
        </w:rPr>
        <w:t> </w:t>
      </w:r>
      <w:r>
        <w:rPr/>
        <w:t>emphasis on gender equality and social inclusion.</w:t>
      </w:r>
    </w:p>
    <w:p>
      <w:pPr>
        <w:spacing w:after="0"/>
        <w:jc w:val="both"/>
        <w:sectPr>
          <w:pgSz w:w="11910" w:h="16850"/>
          <w:pgMar w:header="0" w:footer="650" w:top="1660" w:bottom="840" w:left="1320" w:right="240"/>
        </w:sectPr>
      </w:pPr>
    </w:p>
    <w:p>
      <w:pPr>
        <w:spacing w:before="40"/>
        <w:ind w:left="665" w:right="0" w:firstLine="0"/>
        <w:jc w:val="left"/>
        <w:rPr>
          <w:rFonts w:ascii="Calibri Light"/>
          <w:b w:val="0"/>
          <w:sz w:val="24"/>
        </w:rPr>
      </w:pPr>
      <w:r>
        <w:rPr>
          <w:rFonts w:ascii="Calibri Light"/>
          <w:b w:val="0"/>
          <w:color w:val="4471C4"/>
          <w:sz w:val="24"/>
        </w:rPr>
        <w:t>Table</w:t>
      </w:r>
      <w:r>
        <w:rPr>
          <w:rFonts w:ascii="Calibri Light"/>
          <w:b w:val="0"/>
          <w:color w:val="4471C4"/>
          <w:spacing w:val="-2"/>
          <w:sz w:val="24"/>
        </w:rPr>
        <w:t> </w:t>
      </w:r>
      <w:r>
        <w:rPr>
          <w:rFonts w:ascii="Calibri Light"/>
          <w:b w:val="0"/>
          <w:color w:val="4471C4"/>
          <w:sz w:val="24"/>
        </w:rPr>
        <w:t>1:</w:t>
      </w:r>
      <w:r>
        <w:rPr>
          <w:rFonts w:ascii="Calibri Light"/>
          <w:b w:val="0"/>
          <w:color w:val="4471C4"/>
          <w:spacing w:val="-1"/>
          <w:sz w:val="24"/>
        </w:rPr>
        <w:t> </w:t>
      </w:r>
      <w:r>
        <w:rPr>
          <w:rFonts w:ascii="Calibri Light"/>
          <w:b w:val="0"/>
          <w:color w:val="4471C4"/>
          <w:sz w:val="24"/>
        </w:rPr>
        <w:t>Summary</w:t>
      </w:r>
      <w:r>
        <w:rPr>
          <w:rFonts w:ascii="Calibri Light"/>
          <w:b w:val="0"/>
          <w:color w:val="4471C4"/>
          <w:spacing w:val="-1"/>
          <w:sz w:val="24"/>
        </w:rPr>
        <w:t> </w:t>
      </w:r>
      <w:r>
        <w:rPr>
          <w:rFonts w:ascii="Calibri Light"/>
          <w:b w:val="0"/>
          <w:color w:val="4471C4"/>
          <w:sz w:val="24"/>
        </w:rPr>
        <w:t>of</w:t>
      </w:r>
      <w:r>
        <w:rPr>
          <w:rFonts w:ascii="Calibri Light"/>
          <w:b w:val="0"/>
          <w:color w:val="4471C4"/>
          <w:spacing w:val="1"/>
          <w:sz w:val="24"/>
        </w:rPr>
        <w:t> </w:t>
      </w:r>
      <w:r>
        <w:rPr>
          <w:rFonts w:ascii="Calibri Light"/>
          <w:b w:val="0"/>
          <w:color w:val="4471C4"/>
          <w:sz w:val="24"/>
        </w:rPr>
        <w:t>the</w:t>
      </w:r>
      <w:r>
        <w:rPr>
          <w:rFonts w:ascii="Calibri Light"/>
          <w:b w:val="0"/>
          <w:color w:val="4471C4"/>
          <w:spacing w:val="-1"/>
          <w:sz w:val="24"/>
        </w:rPr>
        <w:t> </w:t>
      </w:r>
      <w:r>
        <w:rPr>
          <w:rFonts w:ascii="Calibri Light"/>
          <w:b w:val="0"/>
          <w:color w:val="4471C4"/>
          <w:sz w:val="24"/>
        </w:rPr>
        <w:t>Findings of</w:t>
      </w:r>
      <w:r>
        <w:rPr>
          <w:rFonts w:ascii="Calibri Light"/>
          <w:b w:val="0"/>
          <w:color w:val="4471C4"/>
          <w:spacing w:val="-1"/>
          <w:sz w:val="24"/>
        </w:rPr>
        <w:t> </w:t>
      </w:r>
      <w:r>
        <w:rPr>
          <w:rFonts w:ascii="Calibri Light"/>
          <w:b w:val="0"/>
          <w:color w:val="4471C4"/>
          <w:sz w:val="24"/>
        </w:rPr>
        <w:t>the </w:t>
      </w:r>
      <w:r>
        <w:rPr>
          <w:rFonts w:ascii="Calibri Light"/>
          <w:b w:val="0"/>
          <w:color w:val="4471C4"/>
          <w:spacing w:val="-5"/>
          <w:sz w:val="24"/>
        </w:rPr>
        <w:t>MTR</w:t>
      </w:r>
    </w:p>
    <w:p>
      <w:pPr>
        <w:pStyle w:val="BodyText"/>
        <w:spacing w:before="6"/>
        <w:rPr>
          <w:rFonts w:ascii="Calibri Light"/>
          <w:b w:val="0"/>
          <w:sz w:val="9"/>
        </w:rPr>
      </w:pPr>
    </w:p>
    <w:tbl>
      <w:tblPr>
        <w:tblW w:w="0" w:type="auto"/>
        <w:jc w:val="left"/>
        <w:tblInd w:w="675"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2691"/>
        <w:gridCol w:w="5804"/>
      </w:tblGrid>
      <w:tr>
        <w:trPr>
          <w:trHeight w:val="374" w:hRule="atLeast"/>
        </w:trPr>
        <w:tc>
          <w:tcPr>
            <w:tcW w:w="2691" w:type="dxa"/>
            <w:tcBorders>
              <w:top w:val="nil"/>
              <w:bottom w:val="nil"/>
              <w:right w:val="nil"/>
            </w:tcBorders>
            <w:shd w:val="clear" w:color="auto" w:fill="B4C5E7"/>
          </w:tcPr>
          <w:p>
            <w:pPr>
              <w:pStyle w:val="TableParagraph"/>
              <w:spacing w:before="78"/>
              <w:rPr>
                <w:rFonts w:ascii="Calibri Light"/>
                <w:b w:val="0"/>
                <w:sz w:val="18"/>
              </w:rPr>
            </w:pPr>
            <w:r>
              <w:rPr>
                <w:rFonts w:ascii="Calibri Light"/>
                <w:b w:val="0"/>
                <w:spacing w:val="-2"/>
                <w:sz w:val="18"/>
              </w:rPr>
              <w:t>Question</w:t>
            </w:r>
          </w:p>
        </w:tc>
        <w:tc>
          <w:tcPr>
            <w:tcW w:w="5804" w:type="dxa"/>
            <w:tcBorders>
              <w:top w:val="nil"/>
              <w:left w:val="nil"/>
              <w:bottom w:val="nil"/>
            </w:tcBorders>
            <w:shd w:val="clear" w:color="auto" w:fill="B4C5E7"/>
          </w:tcPr>
          <w:p>
            <w:pPr>
              <w:pStyle w:val="TableParagraph"/>
              <w:spacing w:before="78"/>
              <w:ind w:left="54"/>
              <w:rPr>
                <w:rFonts w:ascii="Calibri Light"/>
                <w:b w:val="0"/>
                <w:sz w:val="18"/>
              </w:rPr>
            </w:pPr>
            <w:r>
              <w:rPr>
                <w:rFonts w:ascii="Calibri Light"/>
                <w:b w:val="0"/>
                <w:sz w:val="18"/>
              </w:rPr>
              <w:t>MTR</w:t>
            </w:r>
            <w:r>
              <w:rPr>
                <w:rFonts w:ascii="Calibri Light"/>
                <w:b w:val="0"/>
                <w:spacing w:val="-7"/>
                <w:sz w:val="18"/>
              </w:rPr>
              <w:t> </w:t>
            </w:r>
            <w:r>
              <w:rPr>
                <w:rFonts w:ascii="Calibri Light"/>
                <w:b w:val="0"/>
                <w:spacing w:val="-2"/>
                <w:sz w:val="18"/>
              </w:rPr>
              <w:t>Finding</w:t>
            </w:r>
          </w:p>
        </w:tc>
      </w:tr>
      <w:tr>
        <w:trPr>
          <w:trHeight w:val="357" w:hRule="atLeast"/>
        </w:trPr>
        <w:tc>
          <w:tcPr>
            <w:tcW w:w="8495" w:type="dxa"/>
            <w:gridSpan w:val="2"/>
            <w:tcBorders>
              <w:top w:val="nil"/>
            </w:tcBorders>
          </w:tcPr>
          <w:p>
            <w:pPr>
              <w:pStyle w:val="TableParagraph"/>
              <w:spacing w:before="68"/>
              <w:rPr>
                <w:rFonts w:ascii="Calibri Light"/>
                <w:b w:val="0"/>
                <w:sz w:val="18"/>
              </w:rPr>
            </w:pPr>
            <w:r>
              <w:rPr>
                <w:rFonts w:ascii="Calibri Light"/>
                <w:b w:val="0"/>
                <w:sz w:val="18"/>
              </w:rPr>
              <w:t>A.</w:t>
            </w:r>
            <w:r>
              <w:rPr>
                <w:rFonts w:ascii="Calibri Light"/>
                <w:b w:val="0"/>
                <w:spacing w:val="-8"/>
                <w:sz w:val="18"/>
              </w:rPr>
              <w:t> </w:t>
            </w:r>
            <w:r>
              <w:rPr>
                <w:rFonts w:ascii="Calibri Light"/>
                <w:b w:val="0"/>
                <w:sz w:val="18"/>
              </w:rPr>
              <w:t>Context</w:t>
            </w:r>
            <w:r>
              <w:rPr>
                <w:rFonts w:ascii="Calibri Light"/>
                <w:b w:val="0"/>
                <w:spacing w:val="-10"/>
                <w:sz w:val="18"/>
              </w:rPr>
              <w:t> </w:t>
            </w:r>
            <w:r>
              <w:rPr>
                <w:rFonts w:ascii="Calibri Light"/>
                <w:b w:val="0"/>
                <w:sz w:val="18"/>
              </w:rPr>
              <w:t>for</w:t>
            </w:r>
            <w:r>
              <w:rPr>
                <w:rFonts w:ascii="Calibri Light"/>
                <w:b w:val="0"/>
                <w:spacing w:val="-8"/>
                <w:sz w:val="18"/>
              </w:rPr>
              <w:t> </w:t>
            </w:r>
            <w:r>
              <w:rPr>
                <w:rFonts w:ascii="Calibri Light"/>
                <w:b w:val="0"/>
                <w:sz w:val="18"/>
              </w:rPr>
              <w:t>and</w:t>
            </w:r>
            <w:r>
              <w:rPr>
                <w:rFonts w:ascii="Calibri Light"/>
                <w:b w:val="0"/>
                <w:spacing w:val="-9"/>
                <w:sz w:val="18"/>
              </w:rPr>
              <w:t> </w:t>
            </w:r>
            <w:r>
              <w:rPr>
                <w:rFonts w:ascii="Calibri Light"/>
                <w:b w:val="0"/>
                <w:sz w:val="18"/>
              </w:rPr>
              <w:t>relevance</w:t>
            </w:r>
            <w:r>
              <w:rPr>
                <w:rFonts w:ascii="Calibri Light"/>
                <w:b w:val="0"/>
                <w:spacing w:val="-9"/>
                <w:sz w:val="18"/>
              </w:rPr>
              <w:t> </w:t>
            </w:r>
            <w:r>
              <w:rPr>
                <w:rFonts w:ascii="Calibri Light"/>
                <w:b w:val="0"/>
                <w:sz w:val="18"/>
              </w:rPr>
              <w:t>of</w:t>
            </w:r>
            <w:r>
              <w:rPr>
                <w:rFonts w:ascii="Calibri Light"/>
                <w:b w:val="0"/>
                <w:spacing w:val="-8"/>
                <w:sz w:val="18"/>
              </w:rPr>
              <w:t> </w:t>
            </w:r>
            <w:r>
              <w:rPr>
                <w:rFonts w:ascii="Calibri Light"/>
                <w:b w:val="0"/>
                <w:sz w:val="18"/>
              </w:rPr>
              <w:t>the</w:t>
            </w:r>
            <w:r>
              <w:rPr>
                <w:rFonts w:ascii="Calibri Light"/>
                <w:b w:val="0"/>
                <w:spacing w:val="-9"/>
                <w:sz w:val="18"/>
              </w:rPr>
              <w:t> </w:t>
            </w:r>
            <w:r>
              <w:rPr>
                <w:rFonts w:ascii="Calibri Light"/>
                <w:b w:val="0"/>
                <w:spacing w:val="-4"/>
                <w:sz w:val="18"/>
              </w:rPr>
              <w:t>SIGP</w:t>
            </w:r>
          </w:p>
        </w:tc>
      </w:tr>
      <w:tr>
        <w:trPr>
          <w:trHeight w:val="3650" w:hRule="atLeast"/>
        </w:trPr>
        <w:tc>
          <w:tcPr>
            <w:tcW w:w="2691" w:type="dxa"/>
          </w:tcPr>
          <w:p>
            <w:pPr>
              <w:pStyle w:val="TableParagraph"/>
              <w:spacing w:before="66"/>
              <w:ind w:left="510" w:right="33" w:hanging="454"/>
              <w:rPr>
                <w:sz w:val="18"/>
              </w:rPr>
            </w:pPr>
            <w:r>
              <w:rPr>
                <w:sz w:val="18"/>
              </w:rPr>
              <w:t>Q.1.</w:t>
            </w:r>
            <w:r>
              <w:rPr>
                <w:spacing w:val="80"/>
                <w:sz w:val="18"/>
              </w:rPr>
              <w:t> </w:t>
            </w:r>
            <w:r>
              <w:rPr>
                <w:sz w:val="18"/>
              </w:rPr>
              <w:t>Are</w:t>
            </w:r>
            <w:r>
              <w:rPr>
                <w:spacing w:val="-7"/>
                <w:sz w:val="18"/>
              </w:rPr>
              <w:t> </w:t>
            </w:r>
            <w:r>
              <w:rPr>
                <w:sz w:val="18"/>
              </w:rPr>
              <w:t>the</w:t>
            </w:r>
            <w:r>
              <w:rPr>
                <w:spacing w:val="-6"/>
                <w:sz w:val="18"/>
              </w:rPr>
              <w:t> </w:t>
            </w:r>
            <w:r>
              <w:rPr>
                <w:sz w:val="18"/>
              </w:rPr>
              <w:t>activities</w:t>
            </w:r>
            <w:r>
              <w:rPr>
                <w:spacing w:val="-6"/>
                <w:sz w:val="18"/>
              </w:rPr>
              <w:t> </w:t>
            </w:r>
            <w:r>
              <w:rPr>
                <w:sz w:val="18"/>
              </w:rPr>
              <w:t>under</w:t>
            </w:r>
            <w:r>
              <w:rPr>
                <w:spacing w:val="-3"/>
                <w:sz w:val="18"/>
              </w:rPr>
              <w:t> </w:t>
            </w:r>
            <w:r>
              <w:rPr>
                <w:sz w:val="18"/>
              </w:rPr>
              <w:t>SIGP still relevant when considered</w:t>
            </w:r>
            <w:r>
              <w:rPr>
                <w:spacing w:val="-3"/>
                <w:sz w:val="18"/>
              </w:rPr>
              <w:t> </w:t>
            </w:r>
            <w:r>
              <w:rPr>
                <w:sz w:val="18"/>
              </w:rPr>
              <w:t>in</w:t>
            </w:r>
            <w:r>
              <w:rPr>
                <w:spacing w:val="-4"/>
                <w:sz w:val="18"/>
              </w:rPr>
              <w:t> </w:t>
            </w:r>
            <w:r>
              <w:rPr>
                <w:sz w:val="18"/>
              </w:rPr>
              <w:t>the</w:t>
            </w:r>
            <w:r>
              <w:rPr>
                <w:spacing w:val="-2"/>
                <w:sz w:val="18"/>
              </w:rPr>
              <w:t> </w:t>
            </w:r>
            <w:r>
              <w:rPr>
                <w:sz w:val="18"/>
              </w:rPr>
              <w:t>context</w:t>
            </w:r>
            <w:r>
              <w:rPr>
                <w:spacing w:val="-2"/>
                <w:sz w:val="18"/>
              </w:rPr>
              <w:t> </w:t>
            </w:r>
            <w:r>
              <w:rPr>
                <w:sz w:val="18"/>
              </w:rPr>
              <w:t>of Australia’s Foreign Policy White</w:t>
            </w:r>
            <w:r>
              <w:rPr>
                <w:spacing w:val="-11"/>
                <w:sz w:val="18"/>
              </w:rPr>
              <w:t> </w:t>
            </w:r>
            <w:r>
              <w:rPr>
                <w:sz w:val="18"/>
              </w:rPr>
              <w:t>Paper,</w:t>
            </w:r>
            <w:r>
              <w:rPr>
                <w:spacing w:val="-9"/>
                <w:sz w:val="18"/>
              </w:rPr>
              <w:t> </w:t>
            </w:r>
            <w:r>
              <w:rPr>
                <w:sz w:val="18"/>
              </w:rPr>
              <w:t>Pacific</w:t>
            </w:r>
            <w:r>
              <w:rPr>
                <w:spacing w:val="-10"/>
                <w:sz w:val="18"/>
              </w:rPr>
              <w:t> </w:t>
            </w:r>
            <w:r>
              <w:rPr>
                <w:sz w:val="18"/>
              </w:rPr>
              <w:t>Step</w:t>
            </w:r>
            <w:r>
              <w:rPr>
                <w:spacing w:val="-10"/>
                <w:sz w:val="18"/>
              </w:rPr>
              <w:t> </w:t>
            </w:r>
            <w:r>
              <w:rPr>
                <w:sz w:val="18"/>
              </w:rPr>
              <w:t>Up and Solomon Islands Aid Investment Plan and the Solomon Island’s own development priorities?</w:t>
            </w:r>
          </w:p>
        </w:tc>
        <w:tc>
          <w:tcPr>
            <w:tcW w:w="5804" w:type="dxa"/>
          </w:tcPr>
          <w:p>
            <w:pPr>
              <w:pStyle w:val="TableParagraph"/>
              <w:spacing w:before="66"/>
              <w:ind w:left="54" w:right="71"/>
              <w:rPr>
                <w:sz w:val="18"/>
              </w:rPr>
            </w:pPr>
            <w:r>
              <w:rPr>
                <w:sz w:val="18"/>
              </w:rPr>
              <w:t>The</w:t>
            </w:r>
            <w:r>
              <w:rPr>
                <w:spacing w:val="-2"/>
                <w:sz w:val="18"/>
              </w:rPr>
              <w:t> </w:t>
            </w:r>
            <w:r>
              <w:rPr>
                <w:sz w:val="18"/>
              </w:rPr>
              <w:t>activities under</w:t>
            </w:r>
            <w:r>
              <w:rPr>
                <w:spacing w:val="-1"/>
                <w:sz w:val="18"/>
              </w:rPr>
              <w:t> </w:t>
            </w:r>
            <w:r>
              <w:rPr>
                <w:sz w:val="18"/>
              </w:rPr>
              <w:t>SIGP</w:t>
            </w:r>
            <w:r>
              <w:rPr>
                <w:spacing w:val="-1"/>
                <w:sz w:val="18"/>
              </w:rPr>
              <w:t> </w:t>
            </w:r>
            <w:r>
              <w:rPr>
                <w:sz w:val="18"/>
              </w:rPr>
              <w:t>remain relevant</w:t>
            </w:r>
            <w:r>
              <w:rPr>
                <w:spacing w:val="-2"/>
                <w:sz w:val="18"/>
              </w:rPr>
              <w:t> </w:t>
            </w:r>
            <w:r>
              <w:rPr>
                <w:sz w:val="18"/>
              </w:rPr>
              <w:t>to</w:t>
            </w:r>
            <w:r>
              <w:rPr>
                <w:spacing w:val="-1"/>
                <w:sz w:val="18"/>
              </w:rPr>
              <w:t> </w:t>
            </w:r>
            <w:r>
              <w:rPr>
                <w:sz w:val="18"/>
              </w:rPr>
              <w:t>the</w:t>
            </w:r>
            <w:r>
              <w:rPr>
                <w:spacing w:val="-2"/>
                <w:sz w:val="18"/>
              </w:rPr>
              <w:t> </w:t>
            </w:r>
            <w:r>
              <w:rPr>
                <w:sz w:val="18"/>
              </w:rPr>
              <w:t>policies</w:t>
            </w:r>
            <w:r>
              <w:rPr>
                <w:spacing w:val="-2"/>
                <w:sz w:val="18"/>
              </w:rPr>
              <w:t> </w:t>
            </w:r>
            <w:r>
              <w:rPr>
                <w:sz w:val="18"/>
              </w:rPr>
              <w:t>and strategies</w:t>
            </w:r>
            <w:r>
              <w:rPr>
                <w:spacing w:val="-2"/>
                <w:sz w:val="18"/>
              </w:rPr>
              <w:t> </w:t>
            </w:r>
            <w:r>
              <w:rPr>
                <w:sz w:val="18"/>
              </w:rPr>
              <w:t>of</w:t>
            </w:r>
            <w:r>
              <w:rPr>
                <w:spacing w:val="-2"/>
                <w:sz w:val="18"/>
              </w:rPr>
              <w:t> </w:t>
            </w:r>
            <w:r>
              <w:rPr>
                <w:sz w:val="18"/>
              </w:rPr>
              <w:t>the governments of Australia and the Solomon Islands even though a number of the documents presenting them have been released since the design of the SIGP. The relevance includes: (i) in the case of the Australia’s </w:t>
            </w:r>
            <w:r>
              <w:rPr>
                <w:i/>
                <w:sz w:val="18"/>
              </w:rPr>
              <w:t>Foreign Policy</w:t>
            </w:r>
            <w:r>
              <w:rPr>
                <w:i/>
                <w:sz w:val="18"/>
              </w:rPr>
              <w:t> White Paper</w:t>
            </w:r>
            <w:r>
              <w:rPr>
                <w:sz w:val="18"/>
              </w:rPr>
              <w:t>, SIGP activities support the themes of (a) connecting with the Pacific, (b) engaging with the private sector, (c) empowering disadvantaged people, and (d) cooperating with development partners; (ii) while no new specific and explicit issues in the </w:t>
            </w:r>
            <w:r>
              <w:rPr>
                <w:i/>
                <w:sz w:val="18"/>
              </w:rPr>
              <w:t>Pacific Step Up </w:t>
            </w:r>
            <w:r>
              <w:rPr>
                <w:sz w:val="18"/>
              </w:rPr>
              <w:t>statement have a direct bearing on SIGP activities, its activities are supportive of the thrust of the statement;</w:t>
            </w:r>
            <w:r>
              <w:rPr>
                <w:spacing w:val="-5"/>
                <w:sz w:val="18"/>
              </w:rPr>
              <w:t> </w:t>
            </w:r>
            <w:r>
              <w:rPr>
                <w:sz w:val="18"/>
              </w:rPr>
              <w:t>(iii)</w:t>
            </w:r>
            <w:r>
              <w:rPr>
                <w:spacing w:val="-4"/>
                <w:sz w:val="18"/>
              </w:rPr>
              <w:t> </w:t>
            </w:r>
            <w:r>
              <w:rPr>
                <w:sz w:val="18"/>
              </w:rPr>
              <w:t>SIGP</w:t>
            </w:r>
            <w:r>
              <w:rPr>
                <w:spacing w:val="-4"/>
                <w:sz w:val="18"/>
              </w:rPr>
              <w:t> </w:t>
            </w:r>
            <w:r>
              <w:rPr>
                <w:sz w:val="18"/>
              </w:rPr>
              <w:t>activities</w:t>
            </w:r>
            <w:r>
              <w:rPr>
                <w:spacing w:val="-5"/>
                <w:sz w:val="18"/>
              </w:rPr>
              <w:t> </w:t>
            </w:r>
            <w:r>
              <w:rPr>
                <w:sz w:val="18"/>
              </w:rPr>
              <w:t>are</w:t>
            </w:r>
            <w:r>
              <w:rPr>
                <w:spacing w:val="-3"/>
                <w:sz w:val="18"/>
              </w:rPr>
              <w:t> </w:t>
            </w:r>
            <w:r>
              <w:rPr>
                <w:sz w:val="18"/>
              </w:rPr>
              <w:t>consistent</w:t>
            </w:r>
            <w:r>
              <w:rPr>
                <w:spacing w:val="-4"/>
                <w:sz w:val="18"/>
              </w:rPr>
              <w:t> </w:t>
            </w:r>
            <w:r>
              <w:rPr>
                <w:sz w:val="18"/>
              </w:rPr>
              <w:t>with</w:t>
            </w:r>
            <w:r>
              <w:rPr>
                <w:spacing w:val="-5"/>
                <w:sz w:val="18"/>
              </w:rPr>
              <w:t> </w:t>
            </w:r>
            <w:r>
              <w:rPr>
                <w:sz w:val="18"/>
              </w:rPr>
              <w:t>the</w:t>
            </w:r>
            <w:r>
              <w:rPr>
                <w:spacing w:val="-5"/>
                <w:sz w:val="18"/>
              </w:rPr>
              <w:t> </w:t>
            </w:r>
            <w:r>
              <w:rPr>
                <w:sz w:val="18"/>
              </w:rPr>
              <w:t>current</w:t>
            </w:r>
            <w:r>
              <w:rPr>
                <w:spacing w:val="-1"/>
                <w:sz w:val="18"/>
              </w:rPr>
              <w:t> </w:t>
            </w:r>
            <w:r>
              <w:rPr>
                <w:i/>
                <w:sz w:val="18"/>
              </w:rPr>
              <w:t>Solomon</w:t>
            </w:r>
            <w:r>
              <w:rPr>
                <w:i/>
                <w:spacing w:val="-4"/>
                <w:sz w:val="18"/>
              </w:rPr>
              <w:t> </w:t>
            </w:r>
            <w:r>
              <w:rPr>
                <w:i/>
                <w:sz w:val="18"/>
              </w:rPr>
              <w:t>Islands</w:t>
            </w:r>
            <w:r>
              <w:rPr>
                <w:i/>
                <w:sz w:val="18"/>
              </w:rPr>
              <w:t> Aid Investment Plan </w:t>
            </w:r>
            <w:r>
              <w:rPr>
                <w:sz w:val="18"/>
              </w:rPr>
              <w:t>by (a) supporting the objectives of enabling economic growth and enhancing human development in particular, and (b) working through SIG systems (where appropriate) and seeking a greater role for the private sector; and (iv) the Solomon Island’s </w:t>
            </w:r>
            <w:r>
              <w:rPr>
                <w:i/>
                <w:sz w:val="18"/>
              </w:rPr>
              <w:t>National Development Strategy</w:t>
            </w:r>
            <w:r>
              <w:rPr>
                <w:sz w:val="18"/>
              </w:rPr>
              <w:t>, which sets out the government’s development priorities and strategies, was taken into account in the design of the SIGP.</w:t>
            </w:r>
          </w:p>
        </w:tc>
      </w:tr>
      <w:tr>
        <w:trPr>
          <w:trHeight w:val="1674" w:hRule="atLeast"/>
        </w:trPr>
        <w:tc>
          <w:tcPr>
            <w:tcW w:w="2691" w:type="dxa"/>
          </w:tcPr>
          <w:p>
            <w:pPr>
              <w:pStyle w:val="TableParagraph"/>
              <w:spacing w:before="68"/>
              <w:ind w:left="510" w:right="33" w:hanging="454"/>
              <w:rPr>
                <w:sz w:val="18"/>
              </w:rPr>
            </w:pPr>
            <w:r>
              <w:rPr>
                <w:sz w:val="18"/>
              </w:rPr>
              <w:t>Q.2.</w:t>
            </w:r>
            <w:r>
              <w:rPr>
                <w:spacing w:val="80"/>
                <w:sz w:val="18"/>
              </w:rPr>
              <w:t> </w:t>
            </w:r>
            <w:r>
              <w:rPr>
                <w:sz w:val="18"/>
              </w:rPr>
              <w:t>What are the potential linkages of the Undersea Cable</w:t>
            </w:r>
            <w:r>
              <w:rPr>
                <w:spacing w:val="-9"/>
                <w:sz w:val="18"/>
              </w:rPr>
              <w:t> </w:t>
            </w:r>
            <w:r>
              <w:rPr>
                <w:sz w:val="18"/>
              </w:rPr>
              <w:t>Project</w:t>
            </w:r>
            <w:r>
              <w:rPr>
                <w:spacing w:val="-8"/>
                <w:sz w:val="18"/>
              </w:rPr>
              <w:t> </w:t>
            </w:r>
            <w:r>
              <w:rPr>
                <w:sz w:val="18"/>
              </w:rPr>
              <w:t>and</w:t>
            </w:r>
            <w:r>
              <w:rPr>
                <w:spacing w:val="-9"/>
                <w:sz w:val="18"/>
              </w:rPr>
              <w:t> </w:t>
            </w:r>
            <w:r>
              <w:rPr>
                <w:sz w:val="18"/>
              </w:rPr>
              <w:t>the</w:t>
            </w:r>
            <w:r>
              <w:rPr>
                <w:spacing w:val="-9"/>
                <w:sz w:val="18"/>
              </w:rPr>
              <w:t> </w:t>
            </w:r>
            <w:r>
              <w:rPr>
                <w:sz w:val="18"/>
              </w:rPr>
              <w:t>Pacific Labour Scheme (which sit outside</w:t>
            </w:r>
            <w:r>
              <w:rPr>
                <w:spacing w:val="-11"/>
                <w:sz w:val="18"/>
              </w:rPr>
              <w:t> </w:t>
            </w:r>
            <w:r>
              <w:rPr>
                <w:sz w:val="18"/>
              </w:rPr>
              <w:t>SIGP)</w:t>
            </w:r>
            <w:r>
              <w:rPr>
                <w:spacing w:val="-9"/>
                <w:sz w:val="18"/>
              </w:rPr>
              <w:t> </w:t>
            </w:r>
            <w:r>
              <w:rPr>
                <w:sz w:val="18"/>
              </w:rPr>
              <w:t>with</w:t>
            </w:r>
            <w:r>
              <w:rPr>
                <w:spacing w:val="-10"/>
                <w:sz w:val="18"/>
              </w:rPr>
              <w:t> </w:t>
            </w:r>
            <w:r>
              <w:rPr>
                <w:sz w:val="18"/>
              </w:rPr>
              <w:t>the</w:t>
            </w:r>
            <w:r>
              <w:rPr>
                <w:spacing w:val="-11"/>
                <w:sz w:val="18"/>
              </w:rPr>
              <w:t> </w:t>
            </w:r>
            <w:r>
              <w:rPr>
                <w:sz w:val="18"/>
              </w:rPr>
              <w:t>SIGP?</w:t>
            </w:r>
          </w:p>
        </w:tc>
        <w:tc>
          <w:tcPr>
            <w:tcW w:w="5804" w:type="dxa"/>
          </w:tcPr>
          <w:p>
            <w:pPr>
              <w:pStyle w:val="TableParagraph"/>
              <w:spacing w:before="68"/>
              <w:ind w:left="54" w:right="71"/>
              <w:rPr>
                <w:sz w:val="18"/>
              </w:rPr>
            </w:pPr>
            <w:r>
              <w:rPr>
                <w:sz w:val="18"/>
              </w:rPr>
              <w:t>The linkages are modest but relevant. The outcomes of the Undersea Cable Project and the Pacific Labour Scheme will provide opportunities that some SIGP</w:t>
            </w:r>
            <w:r>
              <w:rPr>
                <w:spacing w:val="-3"/>
                <w:sz w:val="18"/>
              </w:rPr>
              <w:t> </w:t>
            </w:r>
            <w:r>
              <w:rPr>
                <w:sz w:val="18"/>
              </w:rPr>
              <w:t>activities</w:t>
            </w:r>
            <w:r>
              <w:rPr>
                <w:spacing w:val="-4"/>
                <w:sz w:val="18"/>
              </w:rPr>
              <w:t> </w:t>
            </w:r>
            <w:r>
              <w:rPr>
                <w:sz w:val="18"/>
              </w:rPr>
              <w:t>will</w:t>
            </w:r>
            <w:r>
              <w:rPr>
                <w:spacing w:val="-4"/>
                <w:sz w:val="18"/>
              </w:rPr>
              <w:t> </w:t>
            </w:r>
            <w:r>
              <w:rPr>
                <w:sz w:val="18"/>
              </w:rPr>
              <w:t>be</w:t>
            </w:r>
            <w:r>
              <w:rPr>
                <w:spacing w:val="-4"/>
                <w:sz w:val="18"/>
              </w:rPr>
              <w:t> </w:t>
            </w:r>
            <w:r>
              <w:rPr>
                <w:sz w:val="18"/>
              </w:rPr>
              <w:t>able</w:t>
            </w:r>
            <w:r>
              <w:rPr>
                <w:spacing w:val="-4"/>
                <w:sz w:val="18"/>
              </w:rPr>
              <w:t> </w:t>
            </w:r>
            <w:r>
              <w:rPr>
                <w:sz w:val="18"/>
              </w:rPr>
              <w:t>to</w:t>
            </w:r>
            <w:r>
              <w:rPr>
                <w:spacing w:val="-3"/>
                <w:sz w:val="18"/>
              </w:rPr>
              <w:t> </w:t>
            </w:r>
            <w:r>
              <w:rPr>
                <w:sz w:val="18"/>
              </w:rPr>
              <w:t>take</w:t>
            </w:r>
            <w:r>
              <w:rPr>
                <w:spacing w:val="-2"/>
                <w:sz w:val="18"/>
              </w:rPr>
              <w:t> </w:t>
            </w:r>
            <w:r>
              <w:rPr>
                <w:sz w:val="18"/>
              </w:rPr>
              <w:t>advantage</w:t>
            </w:r>
            <w:r>
              <w:rPr>
                <w:spacing w:val="-4"/>
                <w:sz w:val="18"/>
              </w:rPr>
              <w:t> </w:t>
            </w:r>
            <w:r>
              <w:rPr>
                <w:sz w:val="18"/>
              </w:rPr>
              <w:t>of,</w:t>
            </w:r>
            <w:r>
              <w:rPr>
                <w:spacing w:val="-3"/>
                <w:sz w:val="18"/>
              </w:rPr>
              <w:t> </w:t>
            </w:r>
            <w:r>
              <w:rPr>
                <w:sz w:val="18"/>
              </w:rPr>
              <w:t>for</w:t>
            </w:r>
            <w:r>
              <w:rPr>
                <w:spacing w:val="-3"/>
                <w:sz w:val="18"/>
              </w:rPr>
              <w:t> </w:t>
            </w:r>
            <w:r>
              <w:rPr>
                <w:sz w:val="18"/>
              </w:rPr>
              <w:t>example</w:t>
            </w:r>
            <w:r>
              <w:rPr>
                <w:spacing w:val="-4"/>
                <w:sz w:val="18"/>
              </w:rPr>
              <w:t> </w:t>
            </w:r>
            <w:r>
              <w:rPr>
                <w:sz w:val="18"/>
              </w:rPr>
              <w:t>the</w:t>
            </w:r>
            <w:r>
              <w:rPr>
                <w:spacing w:val="-2"/>
                <w:sz w:val="18"/>
              </w:rPr>
              <w:t> </w:t>
            </w:r>
            <w:r>
              <w:rPr>
                <w:sz w:val="18"/>
              </w:rPr>
              <w:t>potential</w:t>
            </w:r>
            <w:r>
              <w:rPr>
                <w:spacing w:val="-4"/>
                <w:sz w:val="18"/>
              </w:rPr>
              <w:t> </w:t>
            </w:r>
            <w:r>
              <w:rPr>
                <w:sz w:val="18"/>
              </w:rPr>
              <w:t>to facilitate private sector investment by workers returning to the Solomon Islands with foreign earnings. The Undersea Cable project and SIGP will be completed around the same time, thus allowing only preparatory actions to be taken during SIGP.</w:t>
            </w:r>
          </w:p>
        </w:tc>
      </w:tr>
      <w:tr>
        <w:trPr>
          <w:trHeight w:val="354" w:hRule="atLeast"/>
        </w:trPr>
        <w:tc>
          <w:tcPr>
            <w:tcW w:w="8495" w:type="dxa"/>
            <w:gridSpan w:val="2"/>
          </w:tcPr>
          <w:p>
            <w:pPr>
              <w:pStyle w:val="TableParagraph"/>
              <w:spacing w:before="68"/>
              <w:rPr>
                <w:b/>
                <w:sz w:val="18"/>
              </w:rPr>
            </w:pPr>
            <w:r>
              <w:rPr>
                <w:b/>
                <w:sz w:val="18"/>
              </w:rPr>
              <w:t>B.</w:t>
            </w:r>
            <w:r>
              <w:rPr>
                <w:b/>
                <w:spacing w:val="-2"/>
                <w:sz w:val="18"/>
              </w:rPr>
              <w:t> </w:t>
            </w:r>
            <w:r>
              <w:rPr>
                <w:b/>
                <w:sz w:val="18"/>
              </w:rPr>
              <w:t>Performance</w:t>
            </w:r>
            <w:r>
              <w:rPr>
                <w:b/>
                <w:spacing w:val="-3"/>
                <w:sz w:val="18"/>
              </w:rPr>
              <w:t> </w:t>
            </w:r>
            <w:r>
              <w:rPr>
                <w:b/>
                <w:sz w:val="18"/>
              </w:rPr>
              <w:t>of</w:t>
            </w:r>
            <w:r>
              <w:rPr>
                <w:b/>
                <w:spacing w:val="-2"/>
                <w:sz w:val="18"/>
              </w:rPr>
              <w:t> </w:t>
            </w:r>
            <w:r>
              <w:rPr>
                <w:b/>
                <w:sz w:val="18"/>
              </w:rPr>
              <w:t>the</w:t>
            </w:r>
            <w:r>
              <w:rPr>
                <w:b/>
                <w:spacing w:val="-2"/>
                <w:sz w:val="18"/>
              </w:rPr>
              <w:t> </w:t>
            </w:r>
            <w:r>
              <w:rPr>
                <w:b/>
                <w:sz w:val="18"/>
              </w:rPr>
              <w:t>Program</w:t>
            </w:r>
            <w:r>
              <w:rPr>
                <w:b/>
                <w:spacing w:val="-2"/>
                <w:sz w:val="18"/>
              </w:rPr>
              <w:t> </w:t>
            </w:r>
            <w:r>
              <w:rPr>
                <w:b/>
                <w:sz w:val="18"/>
              </w:rPr>
              <w:t>and</w:t>
            </w:r>
            <w:r>
              <w:rPr>
                <w:b/>
                <w:spacing w:val="-2"/>
                <w:sz w:val="18"/>
              </w:rPr>
              <w:t> </w:t>
            </w:r>
            <w:r>
              <w:rPr>
                <w:b/>
                <w:sz w:val="18"/>
              </w:rPr>
              <w:t>its</w:t>
            </w:r>
            <w:r>
              <w:rPr>
                <w:b/>
                <w:spacing w:val="-2"/>
                <w:sz w:val="18"/>
              </w:rPr>
              <w:t> Activities</w:t>
            </w:r>
          </w:p>
        </w:tc>
      </w:tr>
      <w:tr>
        <w:trPr>
          <w:trHeight w:val="1454" w:hRule="atLeast"/>
        </w:trPr>
        <w:tc>
          <w:tcPr>
            <w:tcW w:w="2691" w:type="dxa"/>
          </w:tcPr>
          <w:p>
            <w:pPr>
              <w:pStyle w:val="TableParagraph"/>
              <w:spacing w:before="68"/>
              <w:ind w:left="510" w:right="33" w:hanging="454"/>
              <w:rPr>
                <w:sz w:val="18"/>
              </w:rPr>
            </w:pPr>
            <w:r>
              <w:rPr>
                <w:sz w:val="18"/>
              </w:rPr>
              <w:t>Q.3.</w:t>
            </w:r>
            <w:r>
              <w:rPr>
                <w:spacing w:val="80"/>
                <w:sz w:val="18"/>
              </w:rPr>
              <w:t> </w:t>
            </w:r>
            <w:r>
              <w:rPr>
                <w:sz w:val="18"/>
              </w:rPr>
              <w:t>How</w:t>
            </w:r>
            <w:r>
              <w:rPr>
                <w:spacing w:val="-7"/>
                <w:sz w:val="18"/>
              </w:rPr>
              <w:t> </w:t>
            </w:r>
            <w:r>
              <w:rPr>
                <w:sz w:val="18"/>
              </w:rPr>
              <w:t>well</w:t>
            </w:r>
            <w:r>
              <w:rPr>
                <w:spacing w:val="-6"/>
                <w:sz w:val="18"/>
              </w:rPr>
              <w:t> </w:t>
            </w:r>
            <w:r>
              <w:rPr>
                <w:sz w:val="18"/>
              </w:rPr>
              <w:t>is</w:t>
            </w:r>
            <w:r>
              <w:rPr>
                <w:spacing w:val="-7"/>
                <w:sz w:val="18"/>
              </w:rPr>
              <w:t> </w:t>
            </w:r>
            <w:r>
              <w:rPr>
                <w:sz w:val="18"/>
              </w:rPr>
              <w:t>each</w:t>
            </w:r>
            <w:r>
              <w:rPr>
                <w:spacing w:val="-6"/>
                <w:sz w:val="18"/>
              </w:rPr>
              <w:t> </w:t>
            </w:r>
            <w:r>
              <w:rPr>
                <w:sz w:val="18"/>
              </w:rPr>
              <w:t>individual SIGP activity progressing?</w:t>
            </w:r>
          </w:p>
        </w:tc>
        <w:tc>
          <w:tcPr>
            <w:tcW w:w="5804" w:type="dxa"/>
          </w:tcPr>
          <w:p>
            <w:pPr>
              <w:pStyle w:val="TableParagraph"/>
              <w:spacing w:before="68"/>
              <w:ind w:left="54" w:right="71"/>
              <w:rPr>
                <w:sz w:val="18"/>
              </w:rPr>
            </w:pPr>
            <w:r>
              <w:rPr>
                <w:sz w:val="18"/>
              </w:rPr>
              <w:t>SIGP activities are generally progressing well, though the rate of progress varies. The most demanding activity is </w:t>
            </w:r>
            <w:r>
              <w:rPr>
                <w:i/>
                <w:sz w:val="18"/>
              </w:rPr>
              <w:t>Strongim Bisnis</w:t>
            </w:r>
            <w:r>
              <w:rPr>
                <w:sz w:val="18"/>
              </w:rPr>
              <w:t>, the largest single activity by value directly managed by the AHC. The challenges for this initiative include the introduction of a new concept that was not as fully developed</w:t>
            </w:r>
            <w:r>
              <w:rPr>
                <w:spacing w:val="-4"/>
                <w:sz w:val="18"/>
              </w:rPr>
              <w:t> </w:t>
            </w:r>
            <w:r>
              <w:rPr>
                <w:sz w:val="18"/>
              </w:rPr>
              <w:t>in</w:t>
            </w:r>
            <w:r>
              <w:rPr>
                <w:spacing w:val="-5"/>
                <w:sz w:val="18"/>
              </w:rPr>
              <w:t> </w:t>
            </w:r>
            <w:r>
              <w:rPr>
                <w:sz w:val="18"/>
              </w:rPr>
              <w:t>the</w:t>
            </w:r>
            <w:r>
              <w:rPr>
                <w:spacing w:val="-4"/>
                <w:sz w:val="18"/>
              </w:rPr>
              <w:t> </w:t>
            </w:r>
            <w:r>
              <w:rPr>
                <w:sz w:val="18"/>
              </w:rPr>
              <w:t>investment</w:t>
            </w:r>
            <w:r>
              <w:rPr>
                <w:spacing w:val="-2"/>
                <w:sz w:val="18"/>
              </w:rPr>
              <w:t> </w:t>
            </w:r>
            <w:r>
              <w:rPr>
                <w:sz w:val="18"/>
              </w:rPr>
              <w:t>design</w:t>
            </w:r>
            <w:r>
              <w:rPr>
                <w:spacing w:val="-4"/>
                <w:sz w:val="18"/>
              </w:rPr>
              <w:t> </w:t>
            </w:r>
            <w:r>
              <w:rPr>
                <w:sz w:val="18"/>
              </w:rPr>
              <w:t>as</w:t>
            </w:r>
            <w:r>
              <w:rPr>
                <w:spacing w:val="-4"/>
                <w:sz w:val="18"/>
              </w:rPr>
              <w:t> </w:t>
            </w:r>
            <w:r>
              <w:rPr>
                <w:sz w:val="18"/>
              </w:rPr>
              <w:t>could</w:t>
            </w:r>
            <w:r>
              <w:rPr>
                <w:spacing w:val="-2"/>
                <w:sz w:val="18"/>
              </w:rPr>
              <w:t> </w:t>
            </w:r>
            <w:r>
              <w:rPr>
                <w:sz w:val="18"/>
              </w:rPr>
              <w:t>have</w:t>
            </w:r>
            <w:r>
              <w:rPr>
                <w:spacing w:val="-4"/>
                <w:sz w:val="18"/>
              </w:rPr>
              <w:t> </w:t>
            </w:r>
            <w:r>
              <w:rPr>
                <w:sz w:val="18"/>
              </w:rPr>
              <w:t>been</w:t>
            </w:r>
            <w:r>
              <w:rPr>
                <w:spacing w:val="-4"/>
                <w:sz w:val="18"/>
              </w:rPr>
              <w:t> </w:t>
            </w:r>
            <w:r>
              <w:rPr>
                <w:sz w:val="18"/>
              </w:rPr>
              <w:t>the</w:t>
            </w:r>
            <w:r>
              <w:rPr>
                <w:spacing w:val="-4"/>
                <w:sz w:val="18"/>
              </w:rPr>
              <w:t> </w:t>
            </w:r>
            <w:r>
              <w:rPr>
                <w:sz w:val="18"/>
              </w:rPr>
              <w:t>case,</w:t>
            </w:r>
            <w:r>
              <w:rPr>
                <w:spacing w:val="-3"/>
                <w:sz w:val="18"/>
              </w:rPr>
              <w:t> </w:t>
            </w:r>
            <w:r>
              <w:rPr>
                <w:sz w:val="18"/>
              </w:rPr>
              <w:t>a</w:t>
            </w:r>
            <w:r>
              <w:rPr>
                <w:spacing w:val="-2"/>
                <w:sz w:val="18"/>
              </w:rPr>
              <w:t> </w:t>
            </w:r>
            <w:r>
              <w:rPr>
                <w:sz w:val="18"/>
              </w:rPr>
              <w:t>delayed start to the activity and imperfect governance arrangements.</w:t>
            </w:r>
          </w:p>
        </w:tc>
      </w:tr>
      <w:tr>
        <w:trPr>
          <w:trHeight w:val="1235" w:hRule="atLeast"/>
        </w:trPr>
        <w:tc>
          <w:tcPr>
            <w:tcW w:w="2691" w:type="dxa"/>
          </w:tcPr>
          <w:p>
            <w:pPr>
              <w:pStyle w:val="TableParagraph"/>
              <w:spacing w:before="68"/>
              <w:ind w:left="510" w:right="33" w:hanging="454"/>
              <w:rPr>
                <w:sz w:val="18"/>
              </w:rPr>
            </w:pPr>
            <w:r>
              <w:rPr>
                <w:sz w:val="18"/>
              </w:rPr>
              <w:t>Q.4a.</w:t>
            </w:r>
            <w:r>
              <w:rPr>
                <w:spacing w:val="13"/>
                <w:sz w:val="18"/>
              </w:rPr>
              <w:t> </w:t>
            </w:r>
            <w:r>
              <w:rPr>
                <w:sz w:val="18"/>
              </w:rPr>
              <w:t>How</w:t>
            </w:r>
            <w:r>
              <w:rPr>
                <w:spacing w:val="-7"/>
                <w:sz w:val="18"/>
              </w:rPr>
              <w:t> </w:t>
            </w:r>
            <w:r>
              <w:rPr>
                <w:sz w:val="18"/>
              </w:rPr>
              <w:t>do</w:t>
            </w:r>
            <w:r>
              <w:rPr>
                <w:spacing w:val="-7"/>
                <w:sz w:val="18"/>
              </w:rPr>
              <w:t> </w:t>
            </w:r>
            <w:r>
              <w:rPr>
                <w:sz w:val="18"/>
              </w:rPr>
              <w:t>the</w:t>
            </w:r>
            <w:r>
              <w:rPr>
                <w:spacing w:val="-8"/>
                <w:sz w:val="18"/>
              </w:rPr>
              <w:t> </w:t>
            </w:r>
            <w:r>
              <w:rPr>
                <w:sz w:val="18"/>
              </w:rPr>
              <w:t>SIGP</w:t>
            </w:r>
            <w:r>
              <w:rPr>
                <w:spacing w:val="-7"/>
                <w:sz w:val="18"/>
              </w:rPr>
              <w:t> </w:t>
            </w:r>
            <w:r>
              <w:rPr>
                <w:sz w:val="18"/>
              </w:rPr>
              <w:t>activities interact currently?</w:t>
            </w:r>
          </w:p>
        </w:tc>
        <w:tc>
          <w:tcPr>
            <w:tcW w:w="5804" w:type="dxa"/>
          </w:tcPr>
          <w:p>
            <w:pPr>
              <w:pStyle w:val="TableParagraph"/>
              <w:spacing w:before="68"/>
              <w:ind w:left="54" w:right="83"/>
              <w:rPr>
                <w:sz w:val="18"/>
              </w:rPr>
            </w:pPr>
            <w:r>
              <w:rPr>
                <w:sz w:val="18"/>
              </w:rPr>
              <w:t>There are only four linkages of consequence between the nine current SIGP activities, with only two of these being strong. The latter have been addressed</w:t>
            </w:r>
            <w:r>
              <w:rPr>
                <w:spacing w:val="-5"/>
                <w:sz w:val="18"/>
              </w:rPr>
              <w:t> </w:t>
            </w:r>
            <w:r>
              <w:rPr>
                <w:sz w:val="18"/>
              </w:rPr>
              <w:t>and</w:t>
            </w:r>
            <w:r>
              <w:rPr>
                <w:spacing w:val="-3"/>
                <w:sz w:val="18"/>
              </w:rPr>
              <w:t> </w:t>
            </w:r>
            <w:r>
              <w:rPr>
                <w:sz w:val="18"/>
              </w:rPr>
              <w:t>have</w:t>
            </w:r>
            <w:r>
              <w:rPr>
                <w:spacing w:val="-5"/>
                <w:sz w:val="18"/>
              </w:rPr>
              <w:t> </w:t>
            </w:r>
            <w:r>
              <w:rPr>
                <w:sz w:val="18"/>
              </w:rPr>
              <w:t>supported</w:t>
            </w:r>
            <w:r>
              <w:rPr>
                <w:spacing w:val="-5"/>
                <w:sz w:val="18"/>
              </w:rPr>
              <w:t> </w:t>
            </w:r>
            <w:r>
              <w:rPr>
                <w:sz w:val="18"/>
              </w:rPr>
              <w:t>efficient</w:t>
            </w:r>
            <w:r>
              <w:rPr>
                <w:spacing w:val="-4"/>
                <w:sz w:val="18"/>
              </w:rPr>
              <w:t> </w:t>
            </w:r>
            <w:r>
              <w:rPr>
                <w:sz w:val="18"/>
              </w:rPr>
              <w:t>and</w:t>
            </w:r>
            <w:r>
              <w:rPr>
                <w:spacing w:val="-5"/>
                <w:sz w:val="18"/>
              </w:rPr>
              <w:t> </w:t>
            </w:r>
            <w:r>
              <w:rPr>
                <w:sz w:val="18"/>
              </w:rPr>
              <w:t>effective</w:t>
            </w:r>
            <w:r>
              <w:rPr>
                <w:spacing w:val="-5"/>
                <w:sz w:val="18"/>
              </w:rPr>
              <w:t> </w:t>
            </w:r>
            <w:r>
              <w:rPr>
                <w:sz w:val="18"/>
              </w:rPr>
              <w:t>implementation</w:t>
            </w:r>
            <w:r>
              <w:rPr>
                <w:spacing w:val="-5"/>
                <w:sz w:val="18"/>
              </w:rPr>
              <w:t> </w:t>
            </w:r>
            <w:r>
              <w:rPr>
                <w:sz w:val="18"/>
              </w:rPr>
              <w:t>of</w:t>
            </w:r>
            <w:r>
              <w:rPr>
                <w:spacing w:val="-5"/>
                <w:sz w:val="18"/>
              </w:rPr>
              <w:t> </w:t>
            </w:r>
            <w:r>
              <w:rPr>
                <w:sz w:val="18"/>
              </w:rPr>
              <w:t>the related activities. Other than these few instances, SIGP activities are independent of each other.</w:t>
            </w:r>
          </w:p>
        </w:tc>
      </w:tr>
      <w:tr>
        <w:trPr>
          <w:trHeight w:val="1454" w:hRule="atLeast"/>
        </w:trPr>
        <w:tc>
          <w:tcPr>
            <w:tcW w:w="2691" w:type="dxa"/>
          </w:tcPr>
          <w:p>
            <w:pPr>
              <w:pStyle w:val="TableParagraph"/>
              <w:spacing w:before="68"/>
              <w:ind w:left="510" w:right="33" w:hanging="454"/>
              <w:rPr>
                <w:sz w:val="18"/>
              </w:rPr>
            </w:pPr>
            <w:r>
              <w:rPr>
                <w:sz w:val="18"/>
              </w:rPr>
              <w:t>Q.4b.</w:t>
            </w:r>
            <w:r>
              <w:rPr>
                <w:spacing w:val="7"/>
                <w:sz w:val="18"/>
              </w:rPr>
              <w:t> </w:t>
            </w:r>
            <w:r>
              <w:rPr>
                <w:sz w:val="18"/>
              </w:rPr>
              <w:t>Is</w:t>
            </w:r>
            <w:r>
              <w:rPr>
                <w:spacing w:val="-8"/>
                <w:sz w:val="18"/>
              </w:rPr>
              <w:t> </w:t>
            </w:r>
            <w:r>
              <w:rPr>
                <w:sz w:val="18"/>
              </w:rPr>
              <w:t>there</w:t>
            </w:r>
            <w:r>
              <w:rPr>
                <w:spacing w:val="-8"/>
                <w:sz w:val="18"/>
              </w:rPr>
              <w:t> </w:t>
            </w:r>
            <w:r>
              <w:rPr>
                <w:sz w:val="18"/>
              </w:rPr>
              <w:t>potential</w:t>
            </w:r>
            <w:r>
              <w:rPr>
                <w:spacing w:val="-8"/>
                <w:sz w:val="18"/>
              </w:rPr>
              <w:t> </w:t>
            </w:r>
            <w:r>
              <w:rPr>
                <w:sz w:val="18"/>
              </w:rPr>
              <w:t>for</w:t>
            </w:r>
            <w:r>
              <w:rPr>
                <w:spacing w:val="-8"/>
                <w:sz w:val="18"/>
              </w:rPr>
              <w:t> </w:t>
            </w:r>
            <w:r>
              <w:rPr>
                <w:sz w:val="18"/>
              </w:rPr>
              <w:t>greater interaction between the </w:t>
            </w:r>
            <w:r>
              <w:rPr>
                <w:spacing w:val="-2"/>
                <w:sz w:val="18"/>
              </w:rPr>
              <w:t>activities?</w:t>
            </w:r>
          </w:p>
        </w:tc>
        <w:tc>
          <w:tcPr>
            <w:tcW w:w="5804" w:type="dxa"/>
          </w:tcPr>
          <w:p>
            <w:pPr>
              <w:pStyle w:val="TableParagraph"/>
              <w:spacing w:before="68"/>
              <w:ind w:left="54" w:right="71"/>
              <w:rPr>
                <w:sz w:val="18"/>
              </w:rPr>
            </w:pPr>
            <w:r>
              <w:rPr>
                <w:sz w:val="18"/>
              </w:rPr>
              <w:t>The MTR sees little potential for greater interaction between current SIGP activities.</w:t>
            </w:r>
            <w:r>
              <w:rPr>
                <w:spacing w:val="-1"/>
                <w:sz w:val="18"/>
              </w:rPr>
              <w:t> </w:t>
            </w:r>
            <w:r>
              <w:rPr>
                <w:sz w:val="18"/>
              </w:rPr>
              <w:t>However, new initiatives</w:t>
            </w:r>
            <w:r>
              <w:rPr>
                <w:spacing w:val="-1"/>
                <w:sz w:val="18"/>
              </w:rPr>
              <w:t> </w:t>
            </w:r>
            <w:r>
              <w:rPr>
                <w:sz w:val="18"/>
              </w:rPr>
              <w:t>could</w:t>
            </w:r>
            <w:r>
              <w:rPr>
                <w:spacing w:val="-1"/>
                <w:sz w:val="18"/>
              </w:rPr>
              <w:t> </w:t>
            </w:r>
            <w:r>
              <w:rPr>
                <w:sz w:val="18"/>
              </w:rPr>
              <w:t>emerge</w:t>
            </w:r>
            <w:r>
              <w:rPr>
                <w:spacing w:val="-1"/>
                <w:sz w:val="18"/>
              </w:rPr>
              <w:t> </w:t>
            </w:r>
            <w:r>
              <w:rPr>
                <w:sz w:val="18"/>
              </w:rPr>
              <w:t>in</w:t>
            </w:r>
            <w:r>
              <w:rPr>
                <w:spacing w:val="-1"/>
                <w:sz w:val="18"/>
              </w:rPr>
              <w:t> </w:t>
            </w:r>
            <w:r>
              <w:rPr>
                <w:sz w:val="18"/>
              </w:rPr>
              <w:t>ongoing SIGP work</w:t>
            </w:r>
            <w:r>
              <w:rPr>
                <w:spacing w:val="-1"/>
                <w:sz w:val="18"/>
              </w:rPr>
              <w:t> </w:t>
            </w:r>
            <w:r>
              <w:rPr>
                <w:sz w:val="18"/>
              </w:rPr>
              <w:t>(such as</w:t>
            </w:r>
            <w:r>
              <w:rPr>
                <w:spacing w:val="-4"/>
                <w:sz w:val="18"/>
              </w:rPr>
              <w:t> </w:t>
            </w:r>
            <w:r>
              <w:rPr>
                <w:sz w:val="18"/>
              </w:rPr>
              <w:t>through</w:t>
            </w:r>
            <w:r>
              <w:rPr>
                <w:spacing w:val="-4"/>
                <w:sz w:val="18"/>
              </w:rPr>
              <w:t> </w:t>
            </w:r>
            <w:r>
              <w:rPr>
                <w:i/>
                <w:sz w:val="18"/>
              </w:rPr>
              <w:t>Strongim</w:t>
            </w:r>
            <w:r>
              <w:rPr>
                <w:i/>
                <w:spacing w:val="-4"/>
                <w:sz w:val="18"/>
              </w:rPr>
              <w:t> </w:t>
            </w:r>
            <w:r>
              <w:rPr>
                <w:i/>
                <w:sz w:val="18"/>
              </w:rPr>
              <w:t>Bisnis</w:t>
            </w:r>
            <w:r>
              <w:rPr>
                <w:sz w:val="18"/>
              </w:rPr>
              <w:t>)</w:t>
            </w:r>
            <w:r>
              <w:rPr>
                <w:spacing w:val="-3"/>
                <w:sz w:val="18"/>
              </w:rPr>
              <w:t> </w:t>
            </w:r>
            <w:r>
              <w:rPr>
                <w:sz w:val="18"/>
              </w:rPr>
              <w:t>that</w:t>
            </w:r>
            <w:r>
              <w:rPr>
                <w:spacing w:val="-2"/>
                <w:sz w:val="18"/>
              </w:rPr>
              <w:t> </w:t>
            </w:r>
            <w:r>
              <w:rPr>
                <w:sz w:val="18"/>
              </w:rPr>
              <w:t>have</w:t>
            </w:r>
            <w:r>
              <w:rPr>
                <w:spacing w:val="-4"/>
                <w:sz w:val="18"/>
              </w:rPr>
              <w:t> </w:t>
            </w:r>
            <w:r>
              <w:rPr>
                <w:sz w:val="18"/>
              </w:rPr>
              <w:t>linkages</w:t>
            </w:r>
            <w:r>
              <w:rPr>
                <w:spacing w:val="-4"/>
                <w:sz w:val="18"/>
              </w:rPr>
              <w:t> </w:t>
            </w:r>
            <w:r>
              <w:rPr>
                <w:sz w:val="18"/>
              </w:rPr>
              <w:t>with</w:t>
            </w:r>
            <w:r>
              <w:rPr>
                <w:spacing w:val="-4"/>
                <w:sz w:val="18"/>
              </w:rPr>
              <w:t> </w:t>
            </w:r>
            <w:r>
              <w:rPr>
                <w:sz w:val="18"/>
              </w:rPr>
              <w:t>other</w:t>
            </w:r>
            <w:r>
              <w:rPr>
                <w:spacing w:val="-3"/>
                <w:sz w:val="18"/>
              </w:rPr>
              <w:t> </w:t>
            </w:r>
            <w:r>
              <w:rPr>
                <w:sz w:val="18"/>
              </w:rPr>
              <w:t>activities.</w:t>
            </w:r>
            <w:r>
              <w:rPr>
                <w:spacing w:val="-4"/>
                <w:sz w:val="18"/>
              </w:rPr>
              <w:t> </w:t>
            </w:r>
            <w:r>
              <w:rPr>
                <w:sz w:val="18"/>
              </w:rPr>
              <w:t>Given</w:t>
            </w:r>
            <w:r>
              <w:rPr>
                <w:spacing w:val="-4"/>
                <w:sz w:val="18"/>
              </w:rPr>
              <w:t> </w:t>
            </w:r>
            <w:r>
              <w:rPr>
                <w:sz w:val="18"/>
              </w:rPr>
              <w:t>the few linkages identified to date, it is not expected that this will be a major issue but continued awareness by those involved in SIGP will ensure advantage is taken of any fresh opportunities.</w:t>
            </w:r>
          </w:p>
        </w:tc>
      </w:tr>
      <w:tr>
        <w:trPr>
          <w:trHeight w:val="1456" w:hRule="atLeast"/>
        </w:trPr>
        <w:tc>
          <w:tcPr>
            <w:tcW w:w="2691" w:type="dxa"/>
          </w:tcPr>
          <w:p>
            <w:pPr>
              <w:pStyle w:val="TableParagraph"/>
              <w:spacing w:before="68"/>
              <w:ind w:left="510" w:right="33" w:hanging="454"/>
              <w:rPr>
                <w:sz w:val="18"/>
              </w:rPr>
            </w:pPr>
            <w:r>
              <w:rPr>
                <w:sz w:val="18"/>
              </w:rPr>
              <w:t>Q.5a.</w:t>
            </w:r>
            <w:r>
              <w:rPr>
                <w:spacing w:val="40"/>
                <w:sz w:val="18"/>
              </w:rPr>
              <w:t> </w:t>
            </w:r>
            <w:r>
              <w:rPr>
                <w:sz w:val="18"/>
              </w:rPr>
              <w:t>Are the governance mechanisms</w:t>
            </w:r>
            <w:r>
              <w:rPr>
                <w:spacing w:val="-11"/>
                <w:sz w:val="18"/>
              </w:rPr>
              <w:t> </w:t>
            </w:r>
            <w:r>
              <w:rPr>
                <w:sz w:val="18"/>
              </w:rPr>
              <w:t>of</w:t>
            </w:r>
            <w:r>
              <w:rPr>
                <w:spacing w:val="-10"/>
                <w:sz w:val="18"/>
              </w:rPr>
              <w:t> </w:t>
            </w:r>
            <w:r>
              <w:rPr>
                <w:sz w:val="18"/>
              </w:rPr>
              <w:t>individual activities</w:t>
            </w:r>
            <w:r>
              <w:rPr>
                <w:spacing w:val="-4"/>
                <w:sz w:val="18"/>
              </w:rPr>
              <w:t> </w:t>
            </w:r>
            <w:r>
              <w:rPr>
                <w:sz w:val="18"/>
              </w:rPr>
              <w:t>fit</w:t>
            </w:r>
            <w:r>
              <w:rPr>
                <w:spacing w:val="-3"/>
                <w:sz w:val="18"/>
              </w:rPr>
              <w:t> </w:t>
            </w:r>
            <w:r>
              <w:rPr>
                <w:sz w:val="18"/>
              </w:rPr>
              <w:t>for</w:t>
            </w:r>
            <w:r>
              <w:rPr>
                <w:spacing w:val="-2"/>
                <w:sz w:val="18"/>
              </w:rPr>
              <w:t> purpose?</w:t>
            </w:r>
          </w:p>
        </w:tc>
        <w:tc>
          <w:tcPr>
            <w:tcW w:w="5804" w:type="dxa"/>
          </w:tcPr>
          <w:p>
            <w:pPr>
              <w:pStyle w:val="TableParagraph"/>
              <w:spacing w:before="68"/>
              <w:ind w:left="54" w:right="71"/>
              <w:rPr>
                <w:sz w:val="18"/>
              </w:rPr>
            </w:pPr>
            <w:r>
              <w:rPr>
                <w:sz w:val="18"/>
              </w:rPr>
              <w:t>The</w:t>
            </w:r>
            <w:r>
              <w:rPr>
                <w:spacing w:val="-5"/>
                <w:sz w:val="18"/>
              </w:rPr>
              <w:t> </w:t>
            </w:r>
            <w:r>
              <w:rPr>
                <w:sz w:val="18"/>
              </w:rPr>
              <w:t>only</w:t>
            </w:r>
            <w:r>
              <w:rPr>
                <w:spacing w:val="-4"/>
                <w:sz w:val="18"/>
              </w:rPr>
              <w:t> </w:t>
            </w:r>
            <w:r>
              <w:rPr>
                <w:sz w:val="18"/>
              </w:rPr>
              <w:t>current</w:t>
            </w:r>
            <w:r>
              <w:rPr>
                <w:spacing w:val="-4"/>
                <w:sz w:val="18"/>
              </w:rPr>
              <w:t> </w:t>
            </w:r>
            <w:r>
              <w:rPr>
                <w:sz w:val="18"/>
              </w:rPr>
              <w:t>formal</w:t>
            </w:r>
            <w:r>
              <w:rPr>
                <w:spacing w:val="-5"/>
                <w:sz w:val="18"/>
              </w:rPr>
              <w:t> </w:t>
            </w:r>
            <w:r>
              <w:rPr>
                <w:sz w:val="18"/>
              </w:rPr>
              <w:t>governance</w:t>
            </w:r>
            <w:r>
              <w:rPr>
                <w:spacing w:val="-5"/>
                <w:sz w:val="18"/>
              </w:rPr>
              <w:t> </w:t>
            </w:r>
            <w:r>
              <w:rPr>
                <w:sz w:val="18"/>
              </w:rPr>
              <w:t>arrangements</w:t>
            </w:r>
            <w:r>
              <w:rPr>
                <w:spacing w:val="-5"/>
                <w:sz w:val="18"/>
              </w:rPr>
              <w:t> </w:t>
            </w:r>
            <w:r>
              <w:rPr>
                <w:sz w:val="18"/>
              </w:rPr>
              <w:t>are</w:t>
            </w:r>
            <w:r>
              <w:rPr>
                <w:spacing w:val="-5"/>
                <w:sz w:val="18"/>
              </w:rPr>
              <w:t> </w:t>
            </w:r>
            <w:r>
              <w:rPr>
                <w:sz w:val="18"/>
              </w:rPr>
              <w:t>those</w:t>
            </w:r>
            <w:r>
              <w:rPr>
                <w:spacing w:val="-5"/>
                <w:sz w:val="18"/>
              </w:rPr>
              <w:t> </w:t>
            </w:r>
            <w:r>
              <w:rPr>
                <w:sz w:val="18"/>
              </w:rPr>
              <w:t>implemented</w:t>
            </w:r>
            <w:r>
              <w:rPr>
                <w:spacing w:val="-5"/>
                <w:sz w:val="18"/>
              </w:rPr>
              <w:t> </w:t>
            </w:r>
            <w:r>
              <w:rPr>
                <w:sz w:val="18"/>
              </w:rPr>
              <w:t>by partner organisations. Governance and management functions for other activities are undertaken as routine functions of staff in the AHC. This has generally not been problematic, and the MTR does not identify a need for new formal governance arrangements other than for </w:t>
            </w:r>
            <w:r>
              <w:rPr>
                <w:i/>
                <w:sz w:val="18"/>
              </w:rPr>
              <w:t>Strongim Bisnis</w:t>
            </w:r>
            <w:r>
              <w:rPr>
                <w:sz w:val="18"/>
              </w:rPr>
              <w:t>. Future governance for SIGP is addressed in Question 11.</w:t>
            </w:r>
          </w:p>
        </w:tc>
      </w:tr>
    </w:tbl>
    <w:p>
      <w:pPr>
        <w:spacing w:after="0"/>
        <w:rPr>
          <w:sz w:val="18"/>
        </w:rPr>
        <w:sectPr>
          <w:pgSz w:w="11910" w:h="16850"/>
          <w:pgMar w:header="0" w:footer="650" w:top="1660" w:bottom="2468" w:left="1320" w:right="240"/>
        </w:sectPr>
      </w:pPr>
    </w:p>
    <w:tbl>
      <w:tblPr>
        <w:tblW w:w="0" w:type="auto"/>
        <w:jc w:val="left"/>
        <w:tblInd w:w="675"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2691"/>
        <w:gridCol w:w="5804"/>
      </w:tblGrid>
      <w:tr>
        <w:trPr>
          <w:trHeight w:val="369" w:hRule="atLeast"/>
        </w:trPr>
        <w:tc>
          <w:tcPr>
            <w:tcW w:w="2691" w:type="dxa"/>
            <w:tcBorders>
              <w:top w:val="nil"/>
              <w:bottom w:val="nil"/>
            </w:tcBorders>
            <w:shd w:val="clear" w:color="auto" w:fill="B4C5E7"/>
          </w:tcPr>
          <w:p>
            <w:pPr>
              <w:pStyle w:val="TableParagraph"/>
              <w:spacing w:before="78"/>
              <w:rPr>
                <w:rFonts w:ascii="Calibri Light"/>
                <w:b w:val="0"/>
                <w:sz w:val="18"/>
              </w:rPr>
            </w:pPr>
            <w:r>
              <w:rPr>
                <w:rFonts w:ascii="Calibri Light"/>
                <w:b w:val="0"/>
                <w:spacing w:val="-2"/>
                <w:sz w:val="18"/>
              </w:rPr>
              <w:t>Question</w:t>
            </w:r>
          </w:p>
        </w:tc>
        <w:tc>
          <w:tcPr>
            <w:tcW w:w="5804" w:type="dxa"/>
            <w:tcBorders>
              <w:top w:val="nil"/>
              <w:bottom w:val="nil"/>
            </w:tcBorders>
            <w:shd w:val="clear" w:color="auto" w:fill="B4C5E7"/>
          </w:tcPr>
          <w:p>
            <w:pPr>
              <w:pStyle w:val="TableParagraph"/>
              <w:spacing w:before="78"/>
              <w:ind w:left="54"/>
              <w:rPr>
                <w:rFonts w:ascii="Calibri Light"/>
                <w:b w:val="0"/>
                <w:sz w:val="18"/>
              </w:rPr>
            </w:pPr>
            <w:r>
              <w:rPr>
                <w:rFonts w:ascii="Calibri Light"/>
                <w:b w:val="0"/>
                <w:sz w:val="18"/>
              </w:rPr>
              <w:t>MTR</w:t>
            </w:r>
            <w:r>
              <w:rPr>
                <w:rFonts w:ascii="Calibri Light"/>
                <w:b w:val="0"/>
                <w:spacing w:val="-7"/>
                <w:sz w:val="18"/>
              </w:rPr>
              <w:t> </w:t>
            </w:r>
            <w:r>
              <w:rPr>
                <w:rFonts w:ascii="Calibri Light"/>
                <w:b w:val="0"/>
                <w:spacing w:val="-2"/>
                <w:sz w:val="18"/>
              </w:rPr>
              <w:t>Finding</w:t>
            </w:r>
          </w:p>
        </w:tc>
      </w:tr>
      <w:tr>
        <w:trPr>
          <w:trHeight w:val="1670" w:hRule="atLeast"/>
        </w:trPr>
        <w:tc>
          <w:tcPr>
            <w:tcW w:w="2691" w:type="dxa"/>
          </w:tcPr>
          <w:p>
            <w:pPr>
              <w:pStyle w:val="TableParagraph"/>
              <w:spacing w:before="63"/>
              <w:ind w:left="510" w:right="33" w:hanging="454"/>
              <w:rPr>
                <w:sz w:val="18"/>
              </w:rPr>
            </w:pPr>
            <w:r>
              <w:rPr>
                <w:sz w:val="18"/>
              </w:rPr>
              <w:t>Q.5b.</w:t>
            </w:r>
            <w:r>
              <w:rPr>
                <w:spacing w:val="5"/>
                <w:sz w:val="18"/>
              </w:rPr>
              <w:t> </w:t>
            </w:r>
            <w:r>
              <w:rPr>
                <w:sz w:val="18"/>
              </w:rPr>
              <w:t>Does</w:t>
            </w:r>
            <w:r>
              <w:rPr>
                <w:spacing w:val="-10"/>
                <w:sz w:val="18"/>
              </w:rPr>
              <w:t> </w:t>
            </w:r>
            <w:r>
              <w:rPr>
                <w:i/>
                <w:sz w:val="18"/>
              </w:rPr>
              <w:t>Strongim</w:t>
            </w:r>
            <w:r>
              <w:rPr>
                <w:i/>
                <w:spacing w:val="-10"/>
                <w:sz w:val="18"/>
              </w:rPr>
              <w:t> </w:t>
            </w:r>
            <w:r>
              <w:rPr>
                <w:i/>
                <w:sz w:val="18"/>
              </w:rPr>
              <w:t>Bisnis</w:t>
            </w:r>
            <w:r>
              <w:rPr>
                <w:i/>
                <w:spacing w:val="-10"/>
                <w:sz w:val="18"/>
              </w:rPr>
              <w:t> </w:t>
            </w:r>
            <w:r>
              <w:rPr>
                <w:sz w:val="18"/>
              </w:rPr>
              <w:t>require any additional governance mechanisms in place to pro- vide strategic or technical oversight over the program and support to its activity </w:t>
            </w:r>
            <w:r>
              <w:rPr>
                <w:spacing w:val="-2"/>
                <w:sz w:val="18"/>
              </w:rPr>
              <w:t>managers?</w:t>
            </w:r>
          </w:p>
        </w:tc>
        <w:tc>
          <w:tcPr>
            <w:tcW w:w="5804" w:type="dxa"/>
          </w:tcPr>
          <w:p>
            <w:pPr>
              <w:pStyle w:val="TableParagraph"/>
              <w:spacing w:before="63"/>
              <w:ind w:left="54" w:right="71"/>
              <w:rPr>
                <w:sz w:val="18"/>
              </w:rPr>
            </w:pPr>
            <w:r>
              <w:rPr>
                <w:sz w:val="18"/>
              </w:rPr>
              <w:t>The MTR judges that the lack of formal governance arrangements has impeded the progress of </w:t>
            </w:r>
            <w:r>
              <w:rPr>
                <w:i/>
                <w:sz w:val="18"/>
              </w:rPr>
              <w:t>Strongim Bisnis</w:t>
            </w:r>
            <w:r>
              <w:rPr>
                <w:sz w:val="18"/>
              </w:rPr>
              <w:t>. It concludes that there is a need to establish</w:t>
            </w:r>
            <w:r>
              <w:rPr>
                <w:spacing w:val="-5"/>
                <w:sz w:val="18"/>
              </w:rPr>
              <w:t> </w:t>
            </w:r>
            <w:r>
              <w:rPr>
                <w:sz w:val="18"/>
              </w:rPr>
              <w:t>a</w:t>
            </w:r>
            <w:r>
              <w:rPr>
                <w:spacing w:val="-5"/>
                <w:sz w:val="18"/>
              </w:rPr>
              <w:t> </w:t>
            </w:r>
            <w:r>
              <w:rPr>
                <w:sz w:val="18"/>
              </w:rPr>
              <w:t>small</w:t>
            </w:r>
            <w:r>
              <w:rPr>
                <w:spacing w:val="-6"/>
                <w:sz w:val="18"/>
              </w:rPr>
              <w:t> </w:t>
            </w:r>
            <w:r>
              <w:rPr>
                <w:sz w:val="18"/>
              </w:rPr>
              <w:t>Steering</w:t>
            </w:r>
            <w:r>
              <w:rPr>
                <w:spacing w:val="-5"/>
                <w:sz w:val="18"/>
              </w:rPr>
              <w:t> </w:t>
            </w:r>
            <w:r>
              <w:rPr>
                <w:sz w:val="18"/>
              </w:rPr>
              <w:t>Committee</w:t>
            </w:r>
            <w:r>
              <w:rPr>
                <w:spacing w:val="-5"/>
                <w:sz w:val="18"/>
              </w:rPr>
              <w:t> </w:t>
            </w:r>
            <w:r>
              <w:rPr>
                <w:sz w:val="18"/>
              </w:rPr>
              <w:t>to</w:t>
            </w:r>
            <w:r>
              <w:rPr>
                <w:spacing w:val="-5"/>
                <w:sz w:val="18"/>
              </w:rPr>
              <w:t> </w:t>
            </w:r>
            <w:r>
              <w:rPr>
                <w:sz w:val="18"/>
              </w:rPr>
              <w:t>provide</w:t>
            </w:r>
            <w:r>
              <w:rPr>
                <w:spacing w:val="-4"/>
                <w:sz w:val="18"/>
              </w:rPr>
              <w:t> </w:t>
            </w:r>
            <w:r>
              <w:rPr>
                <w:sz w:val="18"/>
              </w:rPr>
              <w:t>strategic</w:t>
            </w:r>
            <w:r>
              <w:rPr>
                <w:spacing w:val="-5"/>
                <w:sz w:val="18"/>
              </w:rPr>
              <w:t> </w:t>
            </w:r>
            <w:r>
              <w:rPr>
                <w:sz w:val="18"/>
              </w:rPr>
              <w:t>guidance,</w:t>
            </w:r>
            <w:r>
              <w:rPr>
                <w:spacing w:val="-5"/>
                <w:sz w:val="18"/>
              </w:rPr>
              <w:t> </w:t>
            </w:r>
            <w:r>
              <w:rPr>
                <w:sz w:val="18"/>
              </w:rPr>
              <w:t>oversight and review for the activity and to also provide technical support to help the AHC manage the large, relatively novel and complex activity.</w:t>
            </w:r>
          </w:p>
        </w:tc>
      </w:tr>
      <w:tr>
        <w:trPr>
          <w:trHeight w:val="2812" w:hRule="atLeast"/>
        </w:trPr>
        <w:tc>
          <w:tcPr>
            <w:tcW w:w="2691" w:type="dxa"/>
          </w:tcPr>
          <w:p>
            <w:pPr>
              <w:pStyle w:val="TableParagraph"/>
              <w:spacing w:before="68"/>
              <w:ind w:left="510" w:right="514" w:hanging="454"/>
              <w:rPr>
                <w:sz w:val="18"/>
              </w:rPr>
            </w:pPr>
            <w:r>
              <w:rPr>
                <w:sz w:val="18"/>
              </w:rPr>
              <w:t>Q.6a.</w:t>
            </w:r>
            <w:r>
              <w:rPr>
                <w:spacing w:val="14"/>
                <w:sz w:val="18"/>
              </w:rPr>
              <w:t> </w:t>
            </w:r>
            <w:r>
              <w:rPr>
                <w:sz w:val="18"/>
              </w:rPr>
              <w:t>How</w:t>
            </w:r>
            <w:r>
              <w:rPr>
                <w:spacing w:val="-8"/>
                <w:sz w:val="18"/>
              </w:rPr>
              <w:t> </w:t>
            </w:r>
            <w:r>
              <w:rPr>
                <w:sz w:val="18"/>
              </w:rPr>
              <w:t>well</w:t>
            </w:r>
            <w:r>
              <w:rPr>
                <w:spacing w:val="-7"/>
                <w:sz w:val="18"/>
              </w:rPr>
              <w:t> </w:t>
            </w:r>
            <w:r>
              <w:rPr>
                <w:sz w:val="18"/>
              </w:rPr>
              <w:t>are</w:t>
            </w:r>
            <w:r>
              <w:rPr>
                <w:spacing w:val="-7"/>
                <w:sz w:val="18"/>
              </w:rPr>
              <w:t> </w:t>
            </w:r>
            <w:r>
              <w:rPr>
                <w:sz w:val="18"/>
              </w:rPr>
              <w:t>the</w:t>
            </w:r>
            <w:r>
              <w:rPr>
                <w:spacing w:val="-7"/>
                <w:sz w:val="18"/>
              </w:rPr>
              <w:t> </w:t>
            </w:r>
            <w:r>
              <w:rPr>
                <w:sz w:val="18"/>
              </w:rPr>
              <w:t>M&amp;E arrangements of the individual</w:t>
            </w:r>
            <w:r>
              <w:rPr>
                <w:spacing w:val="-11"/>
                <w:sz w:val="18"/>
              </w:rPr>
              <w:t> </w:t>
            </w:r>
            <w:r>
              <w:rPr>
                <w:sz w:val="18"/>
              </w:rPr>
              <w:t>investments </w:t>
            </w:r>
            <w:r>
              <w:rPr>
                <w:spacing w:val="-2"/>
                <w:sz w:val="18"/>
              </w:rPr>
              <w:t>working?</w:t>
            </w:r>
          </w:p>
        </w:tc>
        <w:tc>
          <w:tcPr>
            <w:tcW w:w="5804" w:type="dxa"/>
          </w:tcPr>
          <w:p>
            <w:pPr>
              <w:pStyle w:val="TableParagraph"/>
              <w:spacing w:before="68"/>
              <w:ind w:left="54" w:right="71"/>
              <w:rPr>
                <w:sz w:val="18"/>
              </w:rPr>
            </w:pPr>
            <w:r>
              <w:rPr>
                <w:sz w:val="18"/>
              </w:rPr>
              <w:t>Only</w:t>
            </w:r>
            <w:r>
              <w:rPr>
                <w:spacing w:val="-3"/>
                <w:sz w:val="18"/>
              </w:rPr>
              <w:t> </w:t>
            </w:r>
            <w:r>
              <w:rPr>
                <w:sz w:val="18"/>
              </w:rPr>
              <w:t>two</w:t>
            </w:r>
            <w:r>
              <w:rPr>
                <w:spacing w:val="-4"/>
                <w:sz w:val="18"/>
              </w:rPr>
              <w:t> </w:t>
            </w:r>
            <w:r>
              <w:rPr>
                <w:sz w:val="18"/>
              </w:rPr>
              <w:t>activities</w:t>
            </w:r>
            <w:r>
              <w:rPr>
                <w:spacing w:val="-4"/>
                <w:sz w:val="18"/>
              </w:rPr>
              <w:t> </w:t>
            </w:r>
            <w:r>
              <w:rPr>
                <w:sz w:val="18"/>
              </w:rPr>
              <w:t>(</w:t>
            </w:r>
            <w:r>
              <w:rPr>
                <w:i/>
                <w:sz w:val="18"/>
              </w:rPr>
              <w:t>Strongim</w:t>
            </w:r>
            <w:r>
              <w:rPr>
                <w:i/>
                <w:spacing w:val="-4"/>
                <w:sz w:val="18"/>
              </w:rPr>
              <w:t> </w:t>
            </w:r>
            <w:r>
              <w:rPr>
                <w:i/>
                <w:sz w:val="18"/>
              </w:rPr>
              <w:t>Bisnis</w:t>
            </w:r>
            <w:r>
              <w:rPr>
                <w:i/>
                <w:spacing w:val="-3"/>
                <w:sz w:val="18"/>
              </w:rPr>
              <w:t> </w:t>
            </w:r>
            <w:r>
              <w:rPr>
                <w:sz w:val="18"/>
              </w:rPr>
              <w:t>and</w:t>
            </w:r>
            <w:r>
              <w:rPr>
                <w:spacing w:val="-4"/>
                <w:sz w:val="18"/>
              </w:rPr>
              <w:t> </w:t>
            </w:r>
            <w:r>
              <w:rPr>
                <w:sz w:val="18"/>
              </w:rPr>
              <w:t>Markets</w:t>
            </w:r>
            <w:r>
              <w:rPr>
                <w:spacing w:val="-5"/>
                <w:sz w:val="18"/>
              </w:rPr>
              <w:t> </w:t>
            </w:r>
            <w:r>
              <w:rPr>
                <w:sz w:val="18"/>
              </w:rPr>
              <w:t>for</w:t>
            </w:r>
            <w:r>
              <w:rPr>
                <w:spacing w:val="-3"/>
                <w:sz w:val="18"/>
              </w:rPr>
              <w:t> </w:t>
            </w:r>
            <w:r>
              <w:rPr>
                <w:sz w:val="18"/>
              </w:rPr>
              <w:t>Change)</w:t>
            </w:r>
            <w:r>
              <w:rPr>
                <w:spacing w:val="-4"/>
                <w:sz w:val="18"/>
              </w:rPr>
              <w:t> </w:t>
            </w:r>
            <w:r>
              <w:rPr>
                <w:sz w:val="18"/>
              </w:rPr>
              <w:t>have</w:t>
            </w:r>
            <w:r>
              <w:rPr>
                <w:spacing w:val="-4"/>
                <w:sz w:val="18"/>
              </w:rPr>
              <w:t> </w:t>
            </w:r>
            <w:r>
              <w:rPr>
                <w:sz w:val="18"/>
              </w:rPr>
              <w:t>formal theories of change that reflect DFAT’s M&amp;E standards. The M&amp;E arrangements for the other activities are generally appropriate and proportional given the range of implementation modalities and partners involved and their scale.</w:t>
            </w:r>
          </w:p>
          <w:p>
            <w:pPr>
              <w:pStyle w:val="TableParagraph"/>
              <w:spacing w:before="39"/>
              <w:ind w:left="54" w:right="71"/>
              <w:rPr>
                <w:sz w:val="18"/>
              </w:rPr>
            </w:pPr>
            <w:r>
              <w:rPr>
                <w:sz w:val="18"/>
              </w:rPr>
              <w:t>Although there have been some challenges with progressing M&amp;E of the three largest activities, these should be resolved for the Tina River Hydropower</w:t>
            </w:r>
            <w:r>
              <w:rPr>
                <w:spacing w:val="-4"/>
                <w:sz w:val="18"/>
              </w:rPr>
              <w:t> </w:t>
            </w:r>
            <w:r>
              <w:rPr>
                <w:sz w:val="18"/>
              </w:rPr>
              <w:t>project</w:t>
            </w:r>
            <w:r>
              <w:rPr>
                <w:spacing w:val="-4"/>
                <w:sz w:val="18"/>
              </w:rPr>
              <w:t> </w:t>
            </w:r>
            <w:r>
              <w:rPr>
                <w:sz w:val="18"/>
              </w:rPr>
              <w:t>as</w:t>
            </w:r>
            <w:r>
              <w:rPr>
                <w:spacing w:val="-5"/>
                <w:sz w:val="18"/>
              </w:rPr>
              <w:t> </w:t>
            </w:r>
            <w:r>
              <w:rPr>
                <w:sz w:val="18"/>
              </w:rPr>
              <w:t>it</w:t>
            </w:r>
            <w:r>
              <w:rPr>
                <w:spacing w:val="-5"/>
                <w:sz w:val="18"/>
              </w:rPr>
              <w:t> </w:t>
            </w:r>
            <w:r>
              <w:rPr>
                <w:sz w:val="18"/>
              </w:rPr>
              <w:t>moves</w:t>
            </w:r>
            <w:r>
              <w:rPr>
                <w:spacing w:val="-5"/>
                <w:sz w:val="18"/>
              </w:rPr>
              <w:t> </w:t>
            </w:r>
            <w:r>
              <w:rPr>
                <w:sz w:val="18"/>
              </w:rPr>
              <w:t>from</w:t>
            </w:r>
            <w:r>
              <w:rPr>
                <w:spacing w:val="-4"/>
                <w:sz w:val="18"/>
              </w:rPr>
              <w:t> </w:t>
            </w:r>
            <w:r>
              <w:rPr>
                <w:sz w:val="18"/>
              </w:rPr>
              <w:t>preparation</w:t>
            </w:r>
            <w:r>
              <w:rPr>
                <w:spacing w:val="-5"/>
                <w:sz w:val="18"/>
              </w:rPr>
              <w:t> </w:t>
            </w:r>
            <w:r>
              <w:rPr>
                <w:sz w:val="18"/>
              </w:rPr>
              <w:t>to</w:t>
            </w:r>
            <w:r>
              <w:rPr>
                <w:spacing w:val="-4"/>
                <w:sz w:val="18"/>
              </w:rPr>
              <w:t> </w:t>
            </w:r>
            <w:r>
              <w:rPr>
                <w:sz w:val="18"/>
              </w:rPr>
              <w:t>implementation</w:t>
            </w:r>
            <w:r>
              <w:rPr>
                <w:spacing w:val="-5"/>
                <w:sz w:val="18"/>
              </w:rPr>
              <w:t> </w:t>
            </w:r>
            <w:r>
              <w:rPr>
                <w:sz w:val="18"/>
              </w:rPr>
              <w:t>and</w:t>
            </w:r>
            <w:r>
              <w:rPr>
                <w:spacing w:val="-5"/>
                <w:sz w:val="18"/>
              </w:rPr>
              <w:t> </w:t>
            </w:r>
            <w:r>
              <w:rPr>
                <w:sz w:val="18"/>
              </w:rPr>
              <w:t>for </w:t>
            </w:r>
            <w:r>
              <w:rPr>
                <w:i/>
                <w:sz w:val="18"/>
              </w:rPr>
              <w:t>Strongim Bisnis </w:t>
            </w:r>
            <w:r>
              <w:rPr>
                <w:sz w:val="18"/>
              </w:rPr>
              <w:t>as it implements its M&amp;E system. The M&amp;E of East Guadalcanal Road and Bridges project could be complex given the overlap with the STIIP program. The M&amp;E of the other smaller activities is largely effective and meeting DFAT information needs.</w:t>
            </w:r>
          </w:p>
        </w:tc>
      </w:tr>
      <w:tr>
        <w:trPr>
          <w:trHeight w:val="2114" w:hRule="atLeast"/>
        </w:trPr>
        <w:tc>
          <w:tcPr>
            <w:tcW w:w="2691" w:type="dxa"/>
          </w:tcPr>
          <w:p>
            <w:pPr>
              <w:pStyle w:val="TableParagraph"/>
              <w:spacing w:before="68"/>
              <w:ind w:left="510" w:right="33" w:hanging="454"/>
              <w:rPr>
                <w:sz w:val="18"/>
              </w:rPr>
            </w:pPr>
            <w:r>
              <w:rPr>
                <w:sz w:val="18"/>
              </w:rPr>
              <w:t>Q.6b.</w:t>
            </w:r>
            <w:r>
              <w:rPr>
                <w:spacing w:val="40"/>
                <w:sz w:val="18"/>
              </w:rPr>
              <w:t> </w:t>
            </w:r>
            <w:r>
              <w:rPr>
                <w:sz w:val="18"/>
              </w:rPr>
              <w:t>How well are the M&amp;E arrangements</w:t>
            </w:r>
            <w:r>
              <w:rPr>
                <w:spacing w:val="-11"/>
                <w:sz w:val="18"/>
              </w:rPr>
              <w:t> </w:t>
            </w:r>
            <w:r>
              <w:rPr>
                <w:sz w:val="18"/>
              </w:rPr>
              <w:t>of</w:t>
            </w:r>
            <w:r>
              <w:rPr>
                <w:spacing w:val="-10"/>
                <w:sz w:val="18"/>
              </w:rPr>
              <w:t> </w:t>
            </w:r>
            <w:r>
              <w:rPr>
                <w:sz w:val="18"/>
              </w:rPr>
              <w:t>the</w:t>
            </w:r>
            <w:r>
              <w:rPr>
                <w:spacing w:val="-10"/>
                <w:sz w:val="18"/>
              </w:rPr>
              <w:t> </w:t>
            </w:r>
            <w:r>
              <w:rPr>
                <w:sz w:val="18"/>
              </w:rPr>
              <w:t>SIGP </w:t>
            </w:r>
            <w:r>
              <w:rPr>
                <w:spacing w:val="-2"/>
                <w:sz w:val="18"/>
              </w:rPr>
              <w:t>working?</w:t>
            </w:r>
          </w:p>
        </w:tc>
        <w:tc>
          <w:tcPr>
            <w:tcW w:w="5804" w:type="dxa"/>
          </w:tcPr>
          <w:p>
            <w:pPr>
              <w:pStyle w:val="TableParagraph"/>
              <w:spacing w:before="68"/>
              <w:ind w:left="54" w:right="25"/>
              <w:rPr>
                <w:sz w:val="18"/>
              </w:rPr>
            </w:pPr>
            <w:r>
              <w:rPr>
                <w:sz w:val="18"/>
              </w:rPr>
              <w:t>There</w:t>
            </w:r>
            <w:r>
              <w:rPr>
                <w:spacing w:val="-1"/>
                <w:sz w:val="18"/>
              </w:rPr>
              <w:t> </w:t>
            </w:r>
            <w:r>
              <w:rPr>
                <w:sz w:val="18"/>
              </w:rPr>
              <w:t>are three main challenges with</w:t>
            </w:r>
            <w:r>
              <w:rPr>
                <w:spacing w:val="-1"/>
                <w:sz w:val="18"/>
              </w:rPr>
              <w:t> </w:t>
            </w:r>
            <w:r>
              <w:rPr>
                <w:sz w:val="18"/>
              </w:rPr>
              <w:t>the M&amp;E arrangements</w:t>
            </w:r>
            <w:r>
              <w:rPr>
                <w:spacing w:val="-1"/>
                <w:sz w:val="18"/>
              </w:rPr>
              <w:t> </w:t>
            </w:r>
            <w:r>
              <w:rPr>
                <w:sz w:val="18"/>
              </w:rPr>
              <w:t>for SIGP: (i) the low coherence of the SIGP impedes clear communication about its performance; (ii) a single Aid Quality Check cannot do justice to the diversity of</w:t>
            </w:r>
            <w:r>
              <w:rPr>
                <w:spacing w:val="-4"/>
                <w:sz w:val="18"/>
              </w:rPr>
              <w:t> </w:t>
            </w:r>
            <w:r>
              <w:rPr>
                <w:sz w:val="18"/>
              </w:rPr>
              <w:t>activities</w:t>
            </w:r>
            <w:r>
              <w:rPr>
                <w:spacing w:val="-4"/>
                <w:sz w:val="18"/>
              </w:rPr>
              <w:t> </w:t>
            </w:r>
            <w:r>
              <w:rPr>
                <w:sz w:val="18"/>
              </w:rPr>
              <w:t>in</w:t>
            </w:r>
            <w:r>
              <w:rPr>
                <w:spacing w:val="-5"/>
                <w:sz w:val="18"/>
              </w:rPr>
              <w:t> </w:t>
            </w:r>
            <w:r>
              <w:rPr>
                <w:sz w:val="18"/>
              </w:rPr>
              <w:t>the</w:t>
            </w:r>
            <w:r>
              <w:rPr>
                <w:spacing w:val="-4"/>
                <w:sz w:val="18"/>
              </w:rPr>
              <w:t> </w:t>
            </w:r>
            <w:r>
              <w:rPr>
                <w:sz w:val="18"/>
              </w:rPr>
              <w:t>SIGP</w:t>
            </w:r>
            <w:r>
              <w:rPr>
                <w:spacing w:val="-3"/>
                <w:sz w:val="18"/>
              </w:rPr>
              <w:t> </w:t>
            </w:r>
            <w:r>
              <w:rPr>
                <w:sz w:val="18"/>
              </w:rPr>
              <w:t>with</w:t>
            </w:r>
            <w:r>
              <w:rPr>
                <w:spacing w:val="-4"/>
                <w:sz w:val="18"/>
              </w:rPr>
              <w:t> </w:t>
            </w:r>
            <w:r>
              <w:rPr>
                <w:sz w:val="18"/>
              </w:rPr>
              <w:t>the</w:t>
            </w:r>
            <w:r>
              <w:rPr>
                <w:spacing w:val="-4"/>
                <w:sz w:val="18"/>
              </w:rPr>
              <w:t> </w:t>
            </w:r>
            <w:r>
              <w:rPr>
                <w:sz w:val="18"/>
              </w:rPr>
              <w:t>consequence</w:t>
            </w:r>
            <w:r>
              <w:rPr>
                <w:spacing w:val="-4"/>
                <w:sz w:val="18"/>
              </w:rPr>
              <w:t> </w:t>
            </w:r>
            <w:r>
              <w:rPr>
                <w:sz w:val="18"/>
              </w:rPr>
              <w:t>that</w:t>
            </w:r>
            <w:r>
              <w:rPr>
                <w:spacing w:val="-4"/>
                <w:sz w:val="18"/>
              </w:rPr>
              <w:t> </w:t>
            </w:r>
            <w:r>
              <w:rPr>
                <w:sz w:val="18"/>
              </w:rPr>
              <w:t>individual</w:t>
            </w:r>
            <w:r>
              <w:rPr>
                <w:spacing w:val="-4"/>
                <w:sz w:val="18"/>
              </w:rPr>
              <w:t> </w:t>
            </w:r>
            <w:r>
              <w:rPr>
                <w:sz w:val="18"/>
              </w:rPr>
              <w:t>activities</w:t>
            </w:r>
            <w:r>
              <w:rPr>
                <w:spacing w:val="-4"/>
                <w:sz w:val="18"/>
              </w:rPr>
              <w:t> </w:t>
            </w:r>
            <w:r>
              <w:rPr>
                <w:sz w:val="18"/>
              </w:rPr>
              <w:t>are</w:t>
            </w:r>
            <w:r>
              <w:rPr>
                <w:spacing w:val="-2"/>
                <w:sz w:val="18"/>
              </w:rPr>
              <w:t> </w:t>
            </w:r>
            <w:r>
              <w:rPr>
                <w:sz w:val="18"/>
              </w:rPr>
              <w:t>not monitored as individual investments; and (iii) the SIGP end-of-program outcome</w:t>
            </w:r>
            <w:r>
              <w:rPr>
                <w:spacing w:val="-4"/>
                <w:sz w:val="18"/>
              </w:rPr>
              <w:t> </w:t>
            </w:r>
            <w:r>
              <w:rPr>
                <w:sz w:val="18"/>
              </w:rPr>
              <w:t>of</w:t>
            </w:r>
            <w:r>
              <w:rPr>
                <w:spacing w:val="-4"/>
                <w:sz w:val="18"/>
              </w:rPr>
              <w:t> </w:t>
            </w:r>
            <w:r>
              <w:rPr>
                <w:sz w:val="18"/>
              </w:rPr>
              <w:t>increased</w:t>
            </w:r>
            <w:r>
              <w:rPr>
                <w:spacing w:val="-4"/>
                <w:sz w:val="18"/>
              </w:rPr>
              <w:t> </w:t>
            </w:r>
            <w:r>
              <w:rPr>
                <w:sz w:val="18"/>
              </w:rPr>
              <w:t>cash</w:t>
            </w:r>
            <w:r>
              <w:rPr>
                <w:spacing w:val="-4"/>
                <w:sz w:val="18"/>
              </w:rPr>
              <w:t> </w:t>
            </w:r>
            <w:r>
              <w:rPr>
                <w:sz w:val="18"/>
              </w:rPr>
              <w:t>incomes</w:t>
            </w:r>
            <w:r>
              <w:rPr>
                <w:spacing w:val="-4"/>
                <w:sz w:val="18"/>
              </w:rPr>
              <w:t> </w:t>
            </w:r>
            <w:r>
              <w:rPr>
                <w:sz w:val="18"/>
              </w:rPr>
              <w:t>is</w:t>
            </w:r>
            <w:r>
              <w:rPr>
                <w:spacing w:val="-5"/>
                <w:sz w:val="18"/>
              </w:rPr>
              <w:t> </w:t>
            </w:r>
            <w:r>
              <w:rPr>
                <w:sz w:val="18"/>
              </w:rPr>
              <w:t>challenging</w:t>
            </w:r>
            <w:r>
              <w:rPr>
                <w:spacing w:val="-4"/>
                <w:sz w:val="18"/>
              </w:rPr>
              <w:t> </w:t>
            </w:r>
            <w:r>
              <w:rPr>
                <w:sz w:val="18"/>
              </w:rPr>
              <w:t>to</w:t>
            </w:r>
            <w:r>
              <w:rPr>
                <w:spacing w:val="-3"/>
                <w:sz w:val="18"/>
              </w:rPr>
              <w:t> </w:t>
            </w:r>
            <w:r>
              <w:rPr>
                <w:sz w:val="18"/>
              </w:rPr>
              <w:t>measure,</w:t>
            </w:r>
            <w:r>
              <w:rPr>
                <w:spacing w:val="-3"/>
                <w:sz w:val="18"/>
              </w:rPr>
              <w:t> </w:t>
            </w:r>
            <w:r>
              <w:rPr>
                <w:sz w:val="18"/>
              </w:rPr>
              <w:t>particularly</w:t>
            </w:r>
            <w:r>
              <w:rPr>
                <w:spacing w:val="-3"/>
                <w:sz w:val="18"/>
              </w:rPr>
              <w:t> </w:t>
            </w:r>
            <w:r>
              <w:rPr>
                <w:sz w:val="18"/>
              </w:rPr>
              <w:t>for </w:t>
            </w:r>
            <w:r>
              <w:rPr>
                <w:i/>
                <w:sz w:val="18"/>
              </w:rPr>
              <w:t>Waka Mere </w:t>
            </w:r>
            <w:r>
              <w:rPr>
                <w:sz w:val="18"/>
              </w:rPr>
              <w:t>and M4C, which are focused on women’s economic empowerment, and for </w:t>
            </w:r>
            <w:r>
              <w:rPr>
                <w:i/>
                <w:sz w:val="18"/>
              </w:rPr>
              <w:t>Strongim Bisnis, </w:t>
            </w:r>
            <w:r>
              <w:rPr>
                <w:sz w:val="18"/>
              </w:rPr>
              <w:t>which is partially focused on this </w:t>
            </w:r>
            <w:r>
              <w:rPr>
                <w:spacing w:val="-2"/>
                <w:sz w:val="18"/>
              </w:rPr>
              <w:t>outcome.</w:t>
            </w:r>
          </w:p>
        </w:tc>
      </w:tr>
      <w:tr>
        <w:trPr>
          <w:trHeight w:val="355" w:hRule="atLeast"/>
        </w:trPr>
        <w:tc>
          <w:tcPr>
            <w:tcW w:w="8495" w:type="dxa"/>
            <w:gridSpan w:val="2"/>
          </w:tcPr>
          <w:p>
            <w:pPr>
              <w:pStyle w:val="TableParagraph"/>
              <w:spacing w:before="69"/>
              <w:rPr>
                <w:b/>
                <w:sz w:val="18"/>
              </w:rPr>
            </w:pPr>
            <w:r>
              <w:rPr>
                <w:b/>
                <w:sz w:val="18"/>
              </w:rPr>
              <w:t>C.</w:t>
            </w:r>
            <w:r>
              <w:rPr>
                <w:b/>
                <w:spacing w:val="-3"/>
                <w:sz w:val="18"/>
              </w:rPr>
              <w:t> </w:t>
            </w:r>
            <w:r>
              <w:rPr>
                <w:b/>
                <w:sz w:val="18"/>
              </w:rPr>
              <w:t>Structure</w:t>
            </w:r>
            <w:r>
              <w:rPr>
                <w:b/>
                <w:spacing w:val="-2"/>
                <w:sz w:val="18"/>
              </w:rPr>
              <w:t> </w:t>
            </w:r>
            <w:r>
              <w:rPr>
                <w:b/>
                <w:sz w:val="18"/>
              </w:rPr>
              <w:t>and</w:t>
            </w:r>
            <w:r>
              <w:rPr>
                <w:b/>
                <w:spacing w:val="-3"/>
                <w:sz w:val="18"/>
              </w:rPr>
              <w:t> </w:t>
            </w:r>
            <w:r>
              <w:rPr>
                <w:b/>
                <w:sz w:val="18"/>
              </w:rPr>
              <w:t>Design</w:t>
            </w:r>
            <w:r>
              <w:rPr>
                <w:b/>
                <w:spacing w:val="-3"/>
                <w:sz w:val="18"/>
              </w:rPr>
              <w:t> </w:t>
            </w:r>
            <w:r>
              <w:rPr>
                <w:b/>
                <w:sz w:val="18"/>
              </w:rPr>
              <w:t>of</w:t>
            </w:r>
            <w:r>
              <w:rPr>
                <w:b/>
                <w:spacing w:val="-2"/>
                <w:sz w:val="18"/>
              </w:rPr>
              <w:t> </w:t>
            </w:r>
            <w:r>
              <w:rPr>
                <w:b/>
                <w:sz w:val="18"/>
              </w:rPr>
              <w:t>the</w:t>
            </w:r>
            <w:r>
              <w:rPr>
                <w:b/>
                <w:spacing w:val="-2"/>
                <w:sz w:val="18"/>
              </w:rPr>
              <w:t> Program</w:t>
            </w:r>
          </w:p>
        </w:tc>
      </w:tr>
      <w:tr>
        <w:trPr>
          <w:trHeight w:val="1014" w:hRule="atLeast"/>
        </w:trPr>
        <w:tc>
          <w:tcPr>
            <w:tcW w:w="2691" w:type="dxa"/>
          </w:tcPr>
          <w:p>
            <w:pPr>
              <w:pStyle w:val="TableParagraph"/>
              <w:spacing w:before="68"/>
              <w:ind w:left="510" w:right="33" w:hanging="454"/>
              <w:rPr>
                <w:sz w:val="18"/>
              </w:rPr>
            </w:pPr>
            <w:r>
              <w:rPr>
                <w:sz w:val="18"/>
              </w:rPr>
              <w:t>Q.7.</w:t>
            </w:r>
            <w:r>
              <w:rPr>
                <w:spacing w:val="80"/>
                <w:sz w:val="18"/>
              </w:rPr>
              <w:t> </w:t>
            </w:r>
            <w:r>
              <w:rPr>
                <w:sz w:val="18"/>
              </w:rPr>
              <w:t>Are</w:t>
            </w:r>
            <w:r>
              <w:rPr>
                <w:spacing w:val="-5"/>
                <w:sz w:val="18"/>
              </w:rPr>
              <w:t> </w:t>
            </w:r>
            <w:r>
              <w:rPr>
                <w:sz w:val="18"/>
              </w:rPr>
              <w:t>the</w:t>
            </w:r>
            <w:r>
              <w:rPr>
                <w:spacing w:val="-4"/>
                <w:sz w:val="18"/>
              </w:rPr>
              <w:t> </w:t>
            </w:r>
            <w:r>
              <w:rPr>
                <w:sz w:val="18"/>
              </w:rPr>
              <w:t>activities</w:t>
            </w:r>
            <w:r>
              <w:rPr>
                <w:spacing w:val="-4"/>
                <w:sz w:val="18"/>
              </w:rPr>
              <w:t> </w:t>
            </w:r>
            <w:r>
              <w:rPr>
                <w:sz w:val="18"/>
              </w:rPr>
              <w:t>that</w:t>
            </w:r>
            <w:r>
              <w:rPr>
                <w:spacing w:val="-2"/>
                <w:sz w:val="18"/>
              </w:rPr>
              <w:t> </w:t>
            </w:r>
            <w:r>
              <w:rPr>
                <w:sz w:val="18"/>
              </w:rPr>
              <w:t>sit within</w:t>
            </w:r>
            <w:r>
              <w:rPr>
                <w:spacing w:val="-11"/>
                <w:sz w:val="18"/>
              </w:rPr>
              <w:t> </w:t>
            </w:r>
            <w:r>
              <w:rPr>
                <w:sz w:val="18"/>
              </w:rPr>
              <w:t>SIGP</w:t>
            </w:r>
            <w:r>
              <w:rPr>
                <w:spacing w:val="-10"/>
                <w:sz w:val="18"/>
              </w:rPr>
              <w:t> </w:t>
            </w:r>
            <w:r>
              <w:rPr>
                <w:sz w:val="18"/>
              </w:rPr>
              <w:t>still</w:t>
            </w:r>
            <w:r>
              <w:rPr>
                <w:spacing w:val="-9"/>
                <w:sz w:val="18"/>
              </w:rPr>
              <w:t> </w:t>
            </w:r>
            <w:r>
              <w:rPr>
                <w:sz w:val="18"/>
              </w:rPr>
              <w:t>the</w:t>
            </w:r>
            <w:r>
              <w:rPr>
                <w:spacing w:val="-10"/>
                <w:sz w:val="18"/>
              </w:rPr>
              <w:t> </w:t>
            </w:r>
            <w:r>
              <w:rPr>
                <w:sz w:val="18"/>
              </w:rPr>
              <w:t>right things to do under this </w:t>
            </w:r>
            <w:r>
              <w:rPr>
                <w:spacing w:val="-2"/>
                <w:sz w:val="18"/>
              </w:rPr>
              <w:t>investment?</w:t>
            </w:r>
          </w:p>
        </w:tc>
        <w:tc>
          <w:tcPr>
            <w:tcW w:w="5804" w:type="dxa"/>
          </w:tcPr>
          <w:p>
            <w:pPr>
              <w:pStyle w:val="TableParagraph"/>
              <w:spacing w:before="68"/>
              <w:ind w:left="54" w:right="71"/>
              <w:rPr>
                <w:sz w:val="18"/>
              </w:rPr>
            </w:pPr>
            <w:r>
              <w:rPr>
                <w:sz w:val="18"/>
              </w:rPr>
              <w:t>The individual activities in the SIGP are relevant to current policies and strategies</w:t>
            </w:r>
            <w:r>
              <w:rPr>
                <w:spacing w:val="-2"/>
                <w:sz w:val="18"/>
              </w:rPr>
              <w:t> </w:t>
            </w:r>
            <w:r>
              <w:rPr>
                <w:sz w:val="18"/>
              </w:rPr>
              <w:t>of</w:t>
            </w:r>
            <w:r>
              <w:rPr>
                <w:spacing w:val="-2"/>
                <w:sz w:val="18"/>
              </w:rPr>
              <w:t> </w:t>
            </w:r>
            <w:r>
              <w:rPr>
                <w:sz w:val="18"/>
              </w:rPr>
              <w:t>the GoA</w:t>
            </w:r>
            <w:r>
              <w:rPr>
                <w:spacing w:val="-3"/>
                <w:sz w:val="18"/>
              </w:rPr>
              <w:t> </w:t>
            </w:r>
            <w:r>
              <w:rPr>
                <w:sz w:val="18"/>
              </w:rPr>
              <w:t>and SIG</w:t>
            </w:r>
            <w:r>
              <w:rPr>
                <w:spacing w:val="-2"/>
                <w:sz w:val="18"/>
              </w:rPr>
              <w:t> </w:t>
            </w:r>
            <w:r>
              <w:rPr>
                <w:sz w:val="18"/>
              </w:rPr>
              <w:t>and</w:t>
            </w:r>
            <w:r>
              <w:rPr>
                <w:spacing w:val="-2"/>
                <w:sz w:val="18"/>
              </w:rPr>
              <w:t> </w:t>
            </w:r>
            <w:r>
              <w:rPr>
                <w:sz w:val="18"/>
              </w:rPr>
              <w:t>are</w:t>
            </w:r>
            <w:r>
              <w:rPr>
                <w:spacing w:val="-2"/>
                <w:sz w:val="18"/>
              </w:rPr>
              <w:t> </w:t>
            </w:r>
            <w:r>
              <w:rPr>
                <w:sz w:val="18"/>
              </w:rPr>
              <w:t>generally</w:t>
            </w:r>
            <w:r>
              <w:rPr>
                <w:spacing w:val="-1"/>
                <w:sz w:val="18"/>
              </w:rPr>
              <w:t> </w:t>
            </w:r>
            <w:r>
              <w:rPr>
                <w:sz w:val="18"/>
              </w:rPr>
              <w:t>successful</w:t>
            </w:r>
            <w:r>
              <w:rPr>
                <w:spacing w:val="-2"/>
                <w:sz w:val="18"/>
              </w:rPr>
              <w:t> </w:t>
            </w:r>
            <w:r>
              <w:rPr>
                <w:sz w:val="18"/>
              </w:rPr>
              <w:t>with regard</w:t>
            </w:r>
            <w:r>
              <w:rPr>
                <w:spacing w:val="-3"/>
                <w:sz w:val="18"/>
              </w:rPr>
              <w:t> </w:t>
            </w:r>
            <w:r>
              <w:rPr>
                <w:sz w:val="18"/>
              </w:rPr>
              <w:t>to</w:t>
            </w:r>
            <w:r>
              <w:rPr>
                <w:spacing w:val="-1"/>
                <w:sz w:val="18"/>
              </w:rPr>
              <w:t> </w:t>
            </w:r>
            <w:r>
              <w:rPr>
                <w:sz w:val="18"/>
              </w:rPr>
              <w:t>the performance</w:t>
            </w:r>
            <w:r>
              <w:rPr>
                <w:spacing w:val="-4"/>
                <w:sz w:val="18"/>
              </w:rPr>
              <w:t> </w:t>
            </w:r>
            <w:r>
              <w:rPr>
                <w:sz w:val="18"/>
              </w:rPr>
              <w:t>criteria</w:t>
            </w:r>
            <w:r>
              <w:rPr>
                <w:spacing w:val="-4"/>
                <w:sz w:val="18"/>
              </w:rPr>
              <w:t> </w:t>
            </w:r>
            <w:r>
              <w:rPr>
                <w:sz w:val="18"/>
              </w:rPr>
              <w:t>in</w:t>
            </w:r>
            <w:r>
              <w:rPr>
                <w:spacing w:val="-5"/>
                <w:sz w:val="18"/>
              </w:rPr>
              <w:t> </w:t>
            </w:r>
            <w:r>
              <w:rPr>
                <w:sz w:val="18"/>
              </w:rPr>
              <w:t>the</w:t>
            </w:r>
            <w:r>
              <w:rPr>
                <w:spacing w:val="-4"/>
                <w:sz w:val="18"/>
              </w:rPr>
              <w:t> </w:t>
            </w:r>
            <w:r>
              <w:rPr>
                <w:sz w:val="18"/>
              </w:rPr>
              <w:t>AQC.</w:t>
            </w:r>
            <w:r>
              <w:rPr>
                <w:spacing w:val="-1"/>
                <w:sz w:val="18"/>
              </w:rPr>
              <w:t> </w:t>
            </w:r>
            <w:r>
              <w:rPr>
                <w:sz w:val="18"/>
              </w:rPr>
              <w:t>Hence</w:t>
            </w:r>
            <w:r>
              <w:rPr>
                <w:spacing w:val="-4"/>
                <w:sz w:val="18"/>
              </w:rPr>
              <w:t> </w:t>
            </w:r>
            <w:r>
              <w:rPr>
                <w:sz w:val="18"/>
              </w:rPr>
              <w:t>the</w:t>
            </w:r>
            <w:r>
              <w:rPr>
                <w:spacing w:val="-4"/>
                <w:sz w:val="18"/>
              </w:rPr>
              <w:t> </w:t>
            </w:r>
            <w:r>
              <w:rPr>
                <w:sz w:val="18"/>
              </w:rPr>
              <w:t>individual</w:t>
            </w:r>
            <w:r>
              <w:rPr>
                <w:spacing w:val="-4"/>
                <w:sz w:val="18"/>
              </w:rPr>
              <w:t> </w:t>
            </w:r>
            <w:r>
              <w:rPr>
                <w:sz w:val="18"/>
              </w:rPr>
              <w:t>activities</w:t>
            </w:r>
            <w:r>
              <w:rPr>
                <w:spacing w:val="-4"/>
                <w:sz w:val="18"/>
              </w:rPr>
              <w:t> </w:t>
            </w:r>
            <w:r>
              <w:rPr>
                <w:sz w:val="18"/>
              </w:rPr>
              <w:t>are</w:t>
            </w:r>
            <w:r>
              <w:rPr>
                <w:spacing w:val="-4"/>
                <w:sz w:val="18"/>
              </w:rPr>
              <w:t> </w:t>
            </w:r>
            <w:r>
              <w:rPr>
                <w:sz w:val="18"/>
              </w:rPr>
              <w:t>judged</w:t>
            </w:r>
            <w:r>
              <w:rPr>
                <w:spacing w:val="-4"/>
                <w:sz w:val="18"/>
              </w:rPr>
              <w:t> </w:t>
            </w:r>
            <w:r>
              <w:rPr>
                <w:sz w:val="18"/>
              </w:rPr>
              <w:t>to still be appropriate things to do.</w:t>
            </w:r>
          </w:p>
        </w:tc>
      </w:tr>
      <w:tr>
        <w:trPr>
          <w:trHeight w:val="1674" w:hRule="atLeast"/>
        </w:trPr>
        <w:tc>
          <w:tcPr>
            <w:tcW w:w="2691" w:type="dxa"/>
          </w:tcPr>
          <w:p>
            <w:pPr>
              <w:pStyle w:val="TableParagraph"/>
              <w:spacing w:before="68"/>
              <w:ind w:left="510" w:right="73" w:hanging="454"/>
              <w:rPr>
                <w:sz w:val="18"/>
              </w:rPr>
            </w:pPr>
            <w:r>
              <w:rPr>
                <w:sz w:val="18"/>
              </w:rPr>
              <w:t>Q.8.</w:t>
            </w:r>
            <w:r>
              <w:rPr>
                <w:spacing w:val="80"/>
                <w:sz w:val="18"/>
              </w:rPr>
              <w:t> </w:t>
            </w:r>
            <w:r>
              <w:rPr>
                <w:sz w:val="18"/>
              </w:rPr>
              <w:t>Is there a distinction between</w:t>
            </w:r>
            <w:r>
              <w:rPr>
                <w:spacing w:val="-11"/>
                <w:sz w:val="18"/>
              </w:rPr>
              <w:t> </w:t>
            </w:r>
            <w:r>
              <w:rPr>
                <w:sz w:val="18"/>
              </w:rPr>
              <w:t>these</w:t>
            </w:r>
            <w:r>
              <w:rPr>
                <w:spacing w:val="-10"/>
                <w:sz w:val="18"/>
              </w:rPr>
              <w:t> </w:t>
            </w:r>
            <w:r>
              <w:rPr>
                <w:sz w:val="18"/>
              </w:rPr>
              <w:t>activities</w:t>
            </w:r>
            <w:r>
              <w:rPr>
                <w:spacing w:val="-10"/>
                <w:sz w:val="18"/>
              </w:rPr>
              <w:t> </w:t>
            </w:r>
            <w:r>
              <w:rPr>
                <w:sz w:val="18"/>
              </w:rPr>
              <w:t>and the other activities/- investments under the growth portfolio which justifies their inclusion</w:t>
            </w:r>
            <w:r>
              <w:rPr>
                <w:spacing w:val="40"/>
                <w:sz w:val="18"/>
              </w:rPr>
              <w:t> </w:t>
            </w:r>
            <w:r>
              <w:rPr>
                <w:sz w:val="18"/>
              </w:rPr>
              <w:t>under SIGP?</w:t>
            </w:r>
          </w:p>
        </w:tc>
        <w:tc>
          <w:tcPr>
            <w:tcW w:w="5804" w:type="dxa"/>
          </w:tcPr>
          <w:p>
            <w:pPr>
              <w:pStyle w:val="TableParagraph"/>
              <w:spacing w:before="68"/>
              <w:ind w:left="54" w:right="71"/>
              <w:rPr>
                <w:sz w:val="18"/>
              </w:rPr>
            </w:pPr>
            <w:r>
              <w:rPr>
                <w:sz w:val="18"/>
              </w:rPr>
              <w:t>The MTR concludes that there is no significant distinction between the activities</w:t>
            </w:r>
            <w:r>
              <w:rPr>
                <w:spacing w:val="-4"/>
                <w:sz w:val="18"/>
              </w:rPr>
              <w:t> </w:t>
            </w:r>
            <w:r>
              <w:rPr>
                <w:sz w:val="18"/>
              </w:rPr>
              <w:t>in</w:t>
            </w:r>
            <w:r>
              <w:rPr>
                <w:spacing w:val="-4"/>
                <w:sz w:val="18"/>
              </w:rPr>
              <w:t> </w:t>
            </w:r>
            <w:r>
              <w:rPr>
                <w:sz w:val="18"/>
              </w:rPr>
              <w:t>the</w:t>
            </w:r>
            <w:r>
              <w:rPr>
                <w:spacing w:val="-2"/>
                <w:sz w:val="18"/>
              </w:rPr>
              <w:t> </w:t>
            </w:r>
            <w:r>
              <w:rPr>
                <w:sz w:val="18"/>
              </w:rPr>
              <w:t>SIGP</w:t>
            </w:r>
            <w:r>
              <w:rPr>
                <w:spacing w:val="-3"/>
                <w:sz w:val="18"/>
              </w:rPr>
              <w:t> </w:t>
            </w:r>
            <w:r>
              <w:rPr>
                <w:sz w:val="18"/>
              </w:rPr>
              <w:t>and</w:t>
            </w:r>
            <w:r>
              <w:rPr>
                <w:spacing w:val="-4"/>
                <w:sz w:val="18"/>
              </w:rPr>
              <w:t> </w:t>
            </w:r>
            <w:r>
              <w:rPr>
                <w:sz w:val="18"/>
              </w:rPr>
              <w:t>the</w:t>
            </w:r>
            <w:r>
              <w:rPr>
                <w:spacing w:val="-4"/>
                <w:sz w:val="18"/>
              </w:rPr>
              <w:t> </w:t>
            </w:r>
            <w:r>
              <w:rPr>
                <w:sz w:val="18"/>
              </w:rPr>
              <w:t>remainder</w:t>
            </w:r>
            <w:r>
              <w:rPr>
                <w:spacing w:val="-3"/>
                <w:sz w:val="18"/>
              </w:rPr>
              <w:t> </w:t>
            </w:r>
            <w:r>
              <w:rPr>
                <w:sz w:val="18"/>
              </w:rPr>
              <w:t>of</w:t>
            </w:r>
            <w:r>
              <w:rPr>
                <w:spacing w:val="-4"/>
                <w:sz w:val="18"/>
              </w:rPr>
              <w:t> </w:t>
            </w:r>
            <w:r>
              <w:rPr>
                <w:sz w:val="18"/>
              </w:rPr>
              <w:t>the</w:t>
            </w:r>
            <w:r>
              <w:rPr>
                <w:spacing w:val="-4"/>
                <w:sz w:val="18"/>
              </w:rPr>
              <w:t> </w:t>
            </w:r>
            <w:r>
              <w:rPr>
                <w:sz w:val="18"/>
              </w:rPr>
              <w:t>economic</w:t>
            </w:r>
            <w:r>
              <w:rPr>
                <w:spacing w:val="-3"/>
                <w:sz w:val="18"/>
              </w:rPr>
              <w:t> </w:t>
            </w:r>
            <w:r>
              <w:rPr>
                <w:sz w:val="18"/>
              </w:rPr>
              <w:t>growth</w:t>
            </w:r>
            <w:r>
              <w:rPr>
                <w:spacing w:val="-5"/>
                <w:sz w:val="18"/>
              </w:rPr>
              <w:t> </w:t>
            </w:r>
            <w:r>
              <w:rPr>
                <w:sz w:val="18"/>
              </w:rPr>
              <w:t>portfolio. Consolidation of activities into the SIGP has provided no evident benefits.</w:t>
            </w:r>
          </w:p>
        </w:tc>
      </w:tr>
      <w:tr>
        <w:trPr>
          <w:trHeight w:val="2114" w:hRule="atLeast"/>
        </w:trPr>
        <w:tc>
          <w:tcPr>
            <w:tcW w:w="2691" w:type="dxa"/>
          </w:tcPr>
          <w:p>
            <w:pPr>
              <w:pStyle w:val="TableParagraph"/>
              <w:spacing w:before="68"/>
              <w:ind w:left="510" w:right="120" w:hanging="454"/>
              <w:rPr>
                <w:sz w:val="18"/>
              </w:rPr>
            </w:pPr>
            <w:r>
              <w:rPr>
                <w:sz w:val="18"/>
              </w:rPr>
              <w:t>Q.9.</w:t>
            </w:r>
            <w:r>
              <w:rPr>
                <w:spacing w:val="80"/>
                <w:sz w:val="18"/>
              </w:rPr>
              <w:t> </w:t>
            </w:r>
            <w:r>
              <w:rPr>
                <w:sz w:val="18"/>
              </w:rPr>
              <w:t>Is there an alternative way to organise all investments under</w:t>
            </w:r>
            <w:r>
              <w:rPr>
                <w:spacing w:val="-11"/>
                <w:sz w:val="18"/>
              </w:rPr>
              <w:t> </w:t>
            </w:r>
            <w:r>
              <w:rPr>
                <w:sz w:val="18"/>
              </w:rPr>
              <w:t>the</w:t>
            </w:r>
            <w:r>
              <w:rPr>
                <w:spacing w:val="-10"/>
                <w:sz w:val="18"/>
              </w:rPr>
              <w:t> </w:t>
            </w:r>
            <w:r>
              <w:rPr>
                <w:sz w:val="18"/>
              </w:rPr>
              <w:t>economic</w:t>
            </w:r>
            <w:r>
              <w:rPr>
                <w:spacing w:val="-10"/>
                <w:sz w:val="18"/>
              </w:rPr>
              <w:t> </w:t>
            </w:r>
            <w:r>
              <w:rPr>
                <w:sz w:val="18"/>
              </w:rPr>
              <w:t>growth </w:t>
            </w:r>
            <w:r>
              <w:rPr>
                <w:spacing w:val="-2"/>
                <w:sz w:val="18"/>
              </w:rPr>
              <w:t>portfolio?</w:t>
            </w:r>
          </w:p>
        </w:tc>
        <w:tc>
          <w:tcPr>
            <w:tcW w:w="5804" w:type="dxa"/>
          </w:tcPr>
          <w:p>
            <w:pPr>
              <w:pStyle w:val="TableParagraph"/>
              <w:spacing w:before="68"/>
              <w:ind w:left="54" w:right="83"/>
              <w:rPr>
                <w:sz w:val="18"/>
              </w:rPr>
            </w:pPr>
            <w:r>
              <w:rPr>
                <w:sz w:val="18"/>
              </w:rPr>
              <w:t>The MTR concludes there to be no merit in pursuing rearrangement of activities</w:t>
            </w:r>
            <w:r>
              <w:rPr>
                <w:spacing w:val="-2"/>
                <w:sz w:val="18"/>
              </w:rPr>
              <w:t> </w:t>
            </w:r>
            <w:r>
              <w:rPr>
                <w:sz w:val="18"/>
              </w:rPr>
              <w:t>between</w:t>
            </w:r>
            <w:r>
              <w:rPr>
                <w:spacing w:val="-2"/>
                <w:sz w:val="18"/>
              </w:rPr>
              <w:t> </w:t>
            </w:r>
            <w:r>
              <w:rPr>
                <w:sz w:val="18"/>
              </w:rPr>
              <w:t>SIGP</w:t>
            </w:r>
            <w:r>
              <w:rPr>
                <w:spacing w:val="-1"/>
                <w:sz w:val="18"/>
              </w:rPr>
              <w:t> </w:t>
            </w:r>
            <w:r>
              <w:rPr>
                <w:sz w:val="18"/>
              </w:rPr>
              <w:t>and</w:t>
            </w:r>
            <w:r>
              <w:rPr>
                <w:spacing w:val="-2"/>
                <w:sz w:val="18"/>
              </w:rPr>
              <w:t> </w:t>
            </w:r>
            <w:r>
              <w:rPr>
                <w:sz w:val="18"/>
              </w:rPr>
              <w:t>the rest</w:t>
            </w:r>
            <w:r>
              <w:rPr>
                <w:spacing w:val="-1"/>
                <w:sz w:val="18"/>
              </w:rPr>
              <w:t> </w:t>
            </w:r>
            <w:r>
              <w:rPr>
                <w:sz w:val="18"/>
              </w:rPr>
              <w:t>of</w:t>
            </w:r>
            <w:r>
              <w:rPr>
                <w:spacing w:val="-2"/>
                <w:sz w:val="18"/>
              </w:rPr>
              <w:t> </w:t>
            </w:r>
            <w:r>
              <w:rPr>
                <w:sz w:val="18"/>
              </w:rPr>
              <w:t>the</w:t>
            </w:r>
            <w:r>
              <w:rPr>
                <w:spacing w:val="-2"/>
                <w:sz w:val="18"/>
              </w:rPr>
              <w:t> </w:t>
            </w:r>
            <w:r>
              <w:rPr>
                <w:sz w:val="18"/>
              </w:rPr>
              <w:t>economic</w:t>
            </w:r>
            <w:r>
              <w:rPr>
                <w:spacing w:val="-1"/>
                <w:sz w:val="18"/>
              </w:rPr>
              <w:t> </w:t>
            </w:r>
            <w:r>
              <w:rPr>
                <w:sz w:val="18"/>
              </w:rPr>
              <w:t>growth</w:t>
            </w:r>
            <w:r>
              <w:rPr>
                <w:spacing w:val="-3"/>
                <w:sz w:val="18"/>
              </w:rPr>
              <w:t> </w:t>
            </w:r>
            <w:r>
              <w:rPr>
                <w:sz w:val="18"/>
              </w:rPr>
              <w:t>portfolio</w:t>
            </w:r>
            <w:r>
              <w:rPr>
                <w:spacing w:val="-1"/>
                <w:sz w:val="18"/>
              </w:rPr>
              <w:t> </w:t>
            </w:r>
            <w:r>
              <w:rPr>
                <w:sz w:val="18"/>
              </w:rPr>
              <w:t>during the remaining term of the program because of limited benefits and administrative challenges. It also concludes that the SIGP should not be extended in its present form at the end of its term. Given that most current activities</w:t>
            </w:r>
            <w:r>
              <w:rPr>
                <w:spacing w:val="-5"/>
                <w:sz w:val="18"/>
              </w:rPr>
              <w:t> </w:t>
            </w:r>
            <w:r>
              <w:rPr>
                <w:sz w:val="18"/>
              </w:rPr>
              <w:t>in</w:t>
            </w:r>
            <w:r>
              <w:rPr>
                <w:spacing w:val="-5"/>
                <w:sz w:val="18"/>
              </w:rPr>
              <w:t> </w:t>
            </w:r>
            <w:r>
              <w:rPr>
                <w:sz w:val="18"/>
              </w:rPr>
              <w:t>the</w:t>
            </w:r>
            <w:r>
              <w:rPr>
                <w:spacing w:val="-3"/>
                <w:sz w:val="18"/>
              </w:rPr>
              <w:t> </w:t>
            </w:r>
            <w:r>
              <w:rPr>
                <w:sz w:val="18"/>
              </w:rPr>
              <w:t>economic</w:t>
            </w:r>
            <w:r>
              <w:rPr>
                <w:spacing w:val="-4"/>
                <w:sz w:val="18"/>
              </w:rPr>
              <w:t> </w:t>
            </w:r>
            <w:r>
              <w:rPr>
                <w:sz w:val="18"/>
              </w:rPr>
              <w:t>growth</w:t>
            </w:r>
            <w:r>
              <w:rPr>
                <w:spacing w:val="-6"/>
                <w:sz w:val="18"/>
              </w:rPr>
              <w:t> </w:t>
            </w:r>
            <w:r>
              <w:rPr>
                <w:sz w:val="18"/>
              </w:rPr>
              <w:t>portfolio</w:t>
            </w:r>
            <w:r>
              <w:rPr>
                <w:spacing w:val="-4"/>
                <w:sz w:val="18"/>
              </w:rPr>
              <w:t> </w:t>
            </w:r>
            <w:r>
              <w:rPr>
                <w:sz w:val="18"/>
              </w:rPr>
              <w:t>will</w:t>
            </w:r>
            <w:r>
              <w:rPr>
                <w:spacing w:val="-5"/>
                <w:sz w:val="18"/>
              </w:rPr>
              <w:t> </w:t>
            </w:r>
            <w:r>
              <w:rPr>
                <w:sz w:val="18"/>
              </w:rPr>
              <w:t>finish</w:t>
            </w:r>
            <w:r>
              <w:rPr>
                <w:spacing w:val="-3"/>
                <w:sz w:val="18"/>
              </w:rPr>
              <w:t> </w:t>
            </w:r>
            <w:r>
              <w:rPr>
                <w:sz w:val="18"/>
              </w:rPr>
              <w:t>by</w:t>
            </w:r>
            <w:r>
              <w:rPr>
                <w:spacing w:val="-4"/>
                <w:sz w:val="18"/>
              </w:rPr>
              <w:t> </w:t>
            </w:r>
            <w:r>
              <w:rPr>
                <w:sz w:val="18"/>
              </w:rPr>
              <w:t>2020,</w:t>
            </w:r>
            <w:r>
              <w:rPr>
                <w:spacing w:val="-4"/>
                <w:sz w:val="18"/>
              </w:rPr>
              <w:t> </w:t>
            </w:r>
            <w:r>
              <w:rPr>
                <w:sz w:val="18"/>
              </w:rPr>
              <w:t>it</w:t>
            </w:r>
            <w:r>
              <w:rPr>
                <w:spacing w:val="-4"/>
                <w:sz w:val="18"/>
              </w:rPr>
              <w:t> </w:t>
            </w:r>
            <w:r>
              <w:rPr>
                <w:sz w:val="18"/>
              </w:rPr>
              <w:t>recommends that work should commence as soon as possible to develop a future economic</w:t>
            </w:r>
            <w:r>
              <w:rPr>
                <w:spacing w:val="-2"/>
                <w:sz w:val="18"/>
              </w:rPr>
              <w:t> </w:t>
            </w:r>
            <w:r>
              <w:rPr>
                <w:sz w:val="18"/>
              </w:rPr>
              <w:t>growth</w:t>
            </w:r>
            <w:r>
              <w:rPr>
                <w:spacing w:val="-4"/>
                <w:sz w:val="18"/>
              </w:rPr>
              <w:t> </w:t>
            </w:r>
            <w:r>
              <w:rPr>
                <w:sz w:val="18"/>
              </w:rPr>
              <w:t>portfolio</w:t>
            </w:r>
            <w:r>
              <w:rPr>
                <w:spacing w:val="-2"/>
                <w:sz w:val="18"/>
              </w:rPr>
              <w:t> </w:t>
            </w:r>
            <w:r>
              <w:rPr>
                <w:sz w:val="18"/>
              </w:rPr>
              <w:t>that</w:t>
            </w:r>
            <w:r>
              <w:rPr>
                <w:spacing w:val="-3"/>
                <w:sz w:val="18"/>
              </w:rPr>
              <w:t> </w:t>
            </w:r>
            <w:r>
              <w:rPr>
                <w:sz w:val="18"/>
              </w:rPr>
              <w:t>is</w:t>
            </w:r>
            <w:r>
              <w:rPr>
                <w:spacing w:val="-3"/>
                <w:sz w:val="18"/>
              </w:rPr>
              <w:t> </w:t>
            </w:r>
            <w:r>
              <w:rPr>
                <w:sz w:val="18"/>
              </w:rPr>
              <w:t>packaged</w:t>
            </w:r>
            <w:r>
              <w:rPr>
                <w:spacing w:val="-3"/>
                <w:sz w:val="18"/>
              </w:rPr>
              <w:t> </w:t>
            </w:r>
            <w:r>
              <w:rPr>
                <w:sz w:val="18"/>
              </w:rPr>
              <w:t>into</w:t>
            </w:r>
            <w:r>
              <w:rPr>
                <w:spacing w:val="-2"/>
                <w:sz w:val="18"/>
              </w:rPr>
              <w:t> </w:t>
            </w:r>
            <w:r>
              <w:rPr>
                <w:sz w:val="18"/>
              </w:rPr>
              <w:t>investments</w:t>
            </w:r>
            <w:r>
              <w:rPr>
                <w:spacing w:val="-3"/>
                <w:sz w:val="18"/>
              </w:rPr>
              <w:t> </w:t>
            </w:r>
            <w:r>
              <w:rPr>
                <w:sz w:val="18"/>
              </w:rPr>
              <w:t>and</w:t>
            </w:r>
            <w:r>
              <w:rPr>
                <w:spacing w:val="-3"/>
                <w:sz w:val="18"/>
              </w:rPr>
              <w:t> </w:t>
            </w:r>
            <w:r>
              <w:rPr>
                <w:sz w:val="18"/>
              </w:rPr>
              <w:t>activities</w:t>
            </w:r>
            <w:r>
              <w:rPr>
                <w:spacing w:val="-3"/>
                <w:sz w:val="18"/>
              </w:rPr>
              <w:t> </w:t>
            </w:r>
            <w:r>
              <w:rPr>
                <w:sz w:val="18"/>
              </w:rPr>
              <w:t>in a more coherent manner and which can start when the SIGP ends.</w:t>
            </w:r>
          </w:p>
        </w:tc>
      </w:tr>
    </w:tbl>
    <w:p>
      <w:pPr>
        <w:spacing w:after="0"/>
        <w:rPr>
          <w:sz w:val="18"/>
        </w:rPr>
        <w:sectPr>
          <w:type w:val="continuous"/>
          <w:pgSz w:w="11910" w:h="16850"/>
          <w:pgMar w:header="0" w:footer="650" w:top="1680" w:bottom="2783" w:left="1320" w:right="240"/>
        </w:sectPr>
      </w:pPr>
    </w:p>
    <w:tbl>
      <w:tblPr>
        <w:tblW w:w="0" w:type="auto"/>
        <w:jc w:val="left"/>
        <w:tblInd w:w="675"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2691"/>
        <w:gridCol w:w="5804"/>
      </w:tblGrid>
      <w:tr>
        <w:trPr>
          <w:trHeight w:val="369" w:hRule="atLeast"/>
        </w:trPr>
        <w:tc>
          <w:tcPr>
            <w:tcW w:w="2691" w:type="dxa"/>
            <w:tcBorders>
              <w:top w:val="nil"/>
              <w:bottom w:val="nil"/>
            </w:tcBorders>
            <w:shd w:val="clear" w:color="auto" w:fill="B4C5E7"/>
          </w:tcPr>
          <w:p>
            <w:pPr>
              <w:pStyle w:val="TableParagraph"/>
              <w:spacing w:before="78"/>
              <w:rPr>
                <w:rFonts w:ascii="Calibri Light"/>
                <w:b w:val="0"/>
                <w:sz w:val="18"/>
              </w:rPr>
            </w:pPr>
            <w:r>
              <w:rPr>
                <w:rFonts w:ascii="Calibri Light"/>
                <w:b w:val="0"/>
                <w:spacing w:val="-2"/>
                <w:sz w:val="18"/>
              </w:rPr>
              <w:t>Question</w:t>
            </w:r>
          </w:p>
        </w:tc>
        <w:tc>
          <w:tcPr>
            <w:tcW w:w="5804" w:type="dxa"/>
            <w:tcBorders>
              <w:top w:val="nil"/>
              <w:bottom w:val="nil"/>
            </w:tcBorders>
            <w:shd w:val="clear" w:color="auto" w:fill="B4C5E7"/>
          </w:tcPr>
          <w:p>
            <w:pPr>
              <w:pStyle w:val="TableParagraph"/>
              <w:spacing w:before="78"/>
              <w:ind w:left="54"/>
              <w:rPr>
                <w:rFonts w:ascii="Calibri Light"/>
                <w:b w:val="0"/>
                <w:sz w:val="18"/>
              </w:rPr>
            </w:pPr>
            <w:r>
              <w:rPr>
                <w:rFonts w:ascii="Calibri Light"/>
                <w:b w:val="0"/>
                <w:sz w:val="18"/>
              </w:rPr>
              <w:t>MTR</w:t>
            </w:r>
            <w:r>
              <w:rPr>
                <w:rFonts w:ascii="Calibri Light"/>
                <w:b w:val="0"/>
                <w:spacing w:val="-7"/>
                <w:sz w:val="18"/>
              </w:rPr>
              <w:t> </w:t>
            </w:r>
            <w:r>
              <w:rPr>
                <w:rFonts w:ascii="Calibri Light"/>
                <w:b w:val="0"/>
                <w:spacing w:val="-2"/>
                <w:sz w:val="18"/>
              </w:rPr>
              <w:t>Finding</w:t>
            </w:r>
          </w:p>
        </w:tc>
      </w:tr>
      <w:tr>
        <w:trPr>
          <w:trHeight w:val="2327" w:hRule="atLeast"/>
        </w:trPr>
        <w:tc>
          <w:tcPr>
            <w:tcW w:w="2691" w:type="dxa"/>
          </w:tcPr>
          <w:p>
            <w:pPr>
              <w:pStyle w:val="TableParagraph"/>
              <w:spacing w:before="63"/>
              <w:ind w:left="510" w:right="33" w:hanging="454"/>
              <w:rPr>
                <w:sz w:val="18"/>
              </w:rPr>
            </w:pPr>
            <w:r>
              <w:rPr>
                <w:sz w:val="18"/>
              </w:rPr>
              <w:t>Q.10</w:t>
            </w:r>
            <w:r>
              <w:rPr>
                <w:spacing w:val="40"/>
                <w:sz w:val="18"/>
              </w:rPr>
              <w:t> </w:t>
            </w:r>
            <w:r>
              <w:rPr>
                <w:sz w:val="18"/>
              </w:rPr>
              <w:t>How could future M&amp;E arrangements</w:t>
            </w:r>
            <w:r>
              <w:rPr>
                <w:spacing w:val="-11"/>
                <w:sz w:val="18"/>
              </w:rPr>
              <w:t> </w:t>
            </w:r>
            <w:r>
              <w:rPr>
                <w:sz w:val="18"/>
              </w:rPr>
              <w:t>be</w:t>
            </w:r>
            <w:r>
              <w:rPr>
                <w:spacing w:val="-10"/>
                <w:sz w:val="18"/>
              </w:rPr>
              <w:t> </w:t>
            </w:r>
            <w:r>
              <w:rPr>
                <w:sz w:val="18"/>
              </w:rPr>
              <w:t>improved?</w:t>
            </w:r>
          </w:p>
        </w:tc>
        <w:tc>
          <w:tcPr>
            <w:tcW w:w="5804" w:type="dxa"/>
          </w:tcPr>
          <w:p>
            <w:pPr>
              <w:pStyle w:val="TableParagraph"/>
              <w:spacing w:before="63"/>
              <w:ind w:left="54" w:right="71"/>
              <w:rPr>
                <w:i/>
                <w:sz w:val="18"/>
              </w:rPr>
            </w:pPr>
            <w:r>
              <w:rPr>
                <w:sz w:val="18"/>
              </w:rPr>
              <w:t>There</w:t>
            </w:r>
            <w:r>
              <w:rPr>
                <w:spacing w:val="-4"/>
                <w:sz w:val="18"/>
              </w:rPr>
              <w:t> </w:t>
            </w:r>
            <w:r>
              <w:rPr>
                <w:sz w:val="18"/>
              </w:rPr>
              <w:t>is</w:t>
            </w:r>
            <w:r>
              <w:rPr>
                <w:spacing w:val="-4"/>
                <w:sz w:val="18"/>
              </w:rPr>
              <w:t> </w:t>
            </w:r>
            <w:r>
              <w:rPr>
                <w:sz w:val="18"/>
              </w:rPr>
              <w:t>a</w:t>
            </w:r>
            <w:r>
              <w:rPr>
                <w:spacing w:val="-1"/>
                <w:sz w:val="18"/>
              </w:rPr>
              <w:t> </w:t>
            </w:r>
            <w:r>
              <w:rPr>
                <w:sz w:val="18"/>
              </w:rPr>
              <w:t>need</w:t>
            </w:r>
            <w:r>
              <w:rPr>
                <w:spacing w:val="-4"/>
                <w:sz w:val="18"/>
              </w:rPr>
              <w:t> </w:t>
            </w:r>
            <w:r>
              <w:rPr>
                <w:sz w:val="18"/>
              </w:rPr>
              <w:t>in</w:t>
            </w:r>
            <w:r>
              <w:rPr>
                <w:spacing w:val="-4"/>
                <w:sz w:val="18"/>
              </w:rPr>
              <w:t> </w:t>
            </w:r>
            <w:r>
              <w:rPr>
                <w:sz w:val="18"/>
              </w:rPr>
              <w:t>the</w:t>
            </w:r>
            <w:r>
              <w:rPr>
                <w:spacing w:val="-4"/>
                <w:sz w:val="18"/>
              </w:rPr>
              <w:t> </w:t>
            </w:r>
            <w:r>
              <w:rPr>
                <w:sz w:val="18"/>
              </w:rPr>
              <w:t>current</w:t>
            </w:r>
            <w:r>
              <w:rPr>
                <w:spacing w:val="-3"/>
                <w:sz w:val="18"/>
              </w:rPr>
              <w:t> </w:t>
            </w:r>
            <w:r>
              <w:rPr>
                <w:sz w:val="18"/>
              </w:rPr>
              <w:t>term</w:t>
            </w:r>
            <w:r>
              <w:rPr>
                <w:spacing w:val="-3"/>
                <w:sz w:val="18"/>
              </w:rPr>
              <w:t> </w:t>
            </w:r>
            <w:r>
              <w:rPr>
                <w:sz w:val="18"/>
              </w:rPr>
              <w:t>of</w:t>
            </w:r>
            <w:r>
              <w:rPr>
                <w:spacing w:val="-4"/>
                <w:sz w:val="18"/>
              </w:rPr>
              <w:t> </w:t>
            </w:r>
            <w:r>
              <w:rPr>
                <w:sz w:val="18"/>
              </w:rPr>
              <w:t>SIGP</w:t>
            </w:r>
            <w:r>
              <w:rPr>
                <w:spacing w:val="-3"/>
                <w:sz w:val="18"/>
              </w:rPr>
              <w:t> </w:t>
            </w:r>
            <w:r>
              <w:rPr>
                <w:sz w:val="18"/>
              </w:rPr>
              <w:t>to</w:t>
            </w:r>
            <w:r>
              <w:rPr>
                <w:spacing w:val="-3"/>
                <w:sz w:val="18"/>
              </w:rPr>
              <w:t> </w:t>
            </w:r>
            <w:r>
              <w:rPr>
                <w:sz w:val="18"/>
              </w:rPr>
              <w:t>enhance</w:t>
            </w:r>
            <w:r>
              <w:rPr>
                <w:spacing w:val="-4"/>
                <w:sz w:val="18"/>
              </w:rPr>
              <w:t> </w:t>
            </w:r>
            <w:r>
              <w:rPr>
                <w:sz w:val="18"/>
              </w:rPr>
              <w:t>the</w:t>
            </w:r>
            <w:r>
              <w:rPr>
                <w:spacing w:val="-4"/>
                <w:sz w:val="18"/>
              </w:rPr>
              <w:t> </w:t>
            </w:r>
            <w:r>
              <w:rPr>
                <w:sz w:val="18"/>
              </w:rPr>
              <w:t>M&amp;E</w:t>
            </w:r>
            <w:r>
              <w:rPr>
                <w:spacing w:val="-3"/>
                <w:sz w:val="18"/>
              </w:rPr>
              <w:t> </w:t>
            </w:r>
            <w:r>
              <w:rPr>
                <w:sz w:val="18"/>
              </w:rPr>
              <w:t>of</w:t>
            </w:r>
            <w:r>
              <w:rPr>
                <w:spacing w:val="-4"/>
                <w:sz w:val="18"/>
              </w:rPr>
              <w:t> </w:t>
            </w:r>
            <w:r>
              <w:rPr>
                <w:sz w:val="18"/>
              </w:rPr>
              <w:t>individual activities. Key priorities are the East Guadalcanal Road and Bridges project, Gizo Market Redevelopment, support to the ERU and putting </w:t>
            </w:r>
            <w:r>
              <w:rPr>
                <w:i/>
                <w:sz w:val="18"/>
              </w:rPr>
              <w:t>Strongim</w:t>
            </w:r>
          </w:p>
          <w:p>
            <w:pPr>
              <w:pStyle w:val="TableParagraph"/>
              <w:spacing w:before="1"/>
              <w:ind w:left="54" w:right="63"/>
              <w:rPr>
                <w:sz w:val="18"/>
              </w:rPr>
            </w:pPr>
            <w:r>
              <w:rPr>
                <w:i/>
                <w:sz w:val="18"/>
              </w:rPr>
              <w:t>Bisnis’s</w:t>
            </w:r>
            <w:r>
              <w:rPr>
                <w:i/>
                <w:spacing w:val="-4"/>
                <w:sz w:val="18"/>
              </w:rPr>
              <w:t> </w:t>
            </w:r>
            <w:r>
              <w:rPr>
                <w:sz w:val="18"/>
              </w:rPr>
              <w:t>recently-developed</w:t>
            </w:r>
            <w:r>
              <w:rPr>
                <w:spacing w:val="-5"/>
                <w:sz w:val="18"/>
              </w:rPr>
              <w:t> </w:t>
            </w:r>
            <w:r>
              <w:rPr>
                <w:sz w:val="18"/>
              </w:rPr>
              <w:t>M&amp;E</w:t>
            </w:r>
            <w:r>
              <w:rPr>
                <w:spacing w:val="-2"/>
                <w:sz w:val="18"/>
              </w:rPr>
              <w:t> </w:t>
            </w:r>
            <w:r>
              <w:rPr>
                <w:sz w:val="18"/>
              </w:rPr>
              <w:t>system</w:t>
            </w:r>
            <w:r>
              <w:rPr>
                <w:spacing w:val="-4"/>
                <w:sz w:val="18"/>
              </w:rPr>
              <w:t> </w:t>
            </w:r>
            <w:r>
              <w:rPr>
                <w:sz w:val="18"/>
              </w:rPr>
              <w:t>into</w:t>
            </w:r>
            <w:r>
              <w:rPr>
                <w:spacing w:val="-4"/>
                <w:sz w:val="18"/>
              </w:rPr>
              <w:t> </w:t>
            </w:r>
            <w:r>
              <w:rPr>
                <w:sz w:val="18"/>
              </w:rPr>
              <w:t>operation.</w:t>
            </w:r>
            <w:r>
              <w:rPr>
                <w:spacing w:val="-5"/>
                <w:sz w:val="18"/>
              </w:rPr>
              <w:t> </w:t>
            </w:r>
            <w:r>
              <w:rPr>
                <w:sz w:val="18"/>
              </w:rPr>
              <w:t>The</w:t>
            </w:r>
            <w:r>
              <w:rPr>
                <w:spacing w:val="-5"/>
                <w:sz w:val="18"/>
              </w:rPr>
              <w:t> </w:t>
            </w:r>
            <w:r>
              <w:rPr>
                <w:sz w:val="18"/>
              </w:rPr>
              <w:t>AQC</w:t>
            </w:r>
            <w:r>
              <w:rPr>
                <w:spacing w:val="-5"/>
                <w:sz w:val="18"/>
              </w:rPr>
              <w:t> </w:t>
            </w:r>
            <w:r>
              <w:rPr>
                <w:sz w:val="18"/>
              </w:rPr>
              <w:t>for</w:t>
            </w:r>
            <w:r>
              <w:rPr>
                <w:spacing w:val="-4"/>
                <w:sz w:val="18"/>
              </w:rPr>
              <w:t> </w:t>
            </w:r>
            <w:r>
              <w:rPr>
                <w:sz w:val="18"/>
              </w:rPr>
              <w:t>the</w:t>
            </w:r>
            <w:r>
              <w:rPr>
                <w:spacing w:val="-5"/>
                <w:sz w:val="18"/>
              </w:rPr>
              <w:t> </w:t>
            </w:r>
            <w:r>
              <w:rPr>
                <w:sz w:val="18"/>
              </w:rPr>
              <w:t>SIGP could be enhanced by focussing it on key activities, for example the four activities with individual budgets of $3 million or more (which together account for 82% of the total budget for SIGP activities). At the portfolio level, the</w:t>
            </w:r>
            <w:r>
              <w:rPr>
                <w:spacing w:val="-4"/>
                <w:sz w:val="18"/>
              </w:rPr>
              <w:t> </w:t>
            </w:r>
            <w:r>
              <w:rPr>
                <w:sz w:val="18"/>
              </w:rPr>
              <w:t>existing</w:t>
            </w:r>
            <w:r>
              <w:rPr>
                <w:spacing w:val="-4"/>
                <w:sz w:val="18"/>
              </w:rPr>
              <w:t> </w:t>
            </w:r>
            <w:r>
              <w:rPr>
                <w:sz w:val="18"/>
              </w:rPr>
              <w:t>Performance</w:t>
            </w:r>
            <w:r>
              <w:rPr>
                <w:spacing w:val="-2"/>
                <w:sz w:val="18"/>
              </w:rPr>
              <w:t> </w:t>
            </w:r>
            <w:r>
              <w:rPr>
                <w:sz w:val="18"/>
              </w:rPr>
              <w:t>Assessment</w:t>
            </w:r>
            <w:r>
              <w:rPr>
                <w:spacing w:val="-3"/>
                <w:sz w:val="18"/>
              </w:rPr>
              <w:t> </w:t>
            </w:r>
            <w:r>
              <w:rPr>
                <w:sz w:val="18"/>
              </w:rPr>
              <w:t>Framework</w:t>
            </w:r>
            <w:r>
              <w:rPr>
                <w:spacing w:val="-4"/>
                <w:sz w:val="18"/>
              </w:rPr>
              <w:t> </w:t>
            </w:r>
            <w:r>
              <w:rPr>
                <w:sz w:val="18"/>
              </w:rPr>
              <w:t>requires</w:t>
            </w:r>
            <w:r>
              <w:rPr>
                <w:spacing w:val="-2"/>
                <w:sz w:val="18"/>
              </w:rPr>
              <w:t> </w:t>
            </w:r>
            <w:r>
              <w:rPr>
                <w:sz w:val="18"/>
              </w:rPr>
              <w:t>nuancing</w:t>
            </w:r>
            <w:r>
              <w:rPr>
                <w:spacing w:val="-4"/>
                <w:sz w:val="18"/>
              </w:rPr>
              <w:t> </w:t>
            </w:r>
            <w:r>
              <w:rPr>
                <w:sz w:val="18"/>
              </w:rPr>
              <w:t>to</w:t>
            </w:r>
            <w:r>
              <w:rPr>
                <w:spacing w:val="-3"/>
                <w:sz w:val="18"/>
              </w:rPr>
              <w:t> </w:t>
            </w:r>
            <w:r>
              <w:rPr>
                <w:sz w:val="18"/>
              </w:rPr>
              <w:t>better reflect the complexities inherent in measuring the economic empowerment of women and men in the Melanesian context.</w:t>
            </w:r>
          </w:p>
        </w:tc>
      </w:tr>
      <w:tr>
        <w:trPr>
          <w:trHeight w:val="2114" w:hRule="atLeast"/>
        </w:trPr>
        <w:tc>
          <w:tcPr>
            <w:tcW w:w="2691" w:type="dxa"/>
          </w:tcPr>
          <w:p>
            <w:pPr>
              <w:pStyle w:val="TableParagraph"/>
              <w:spacing w:before="68"/>
              <w:ind w:left="510" w:right="33" w:hanging="454"/>
              <w:rPr>
                <w:sz w:val="18"/>
              </w:rPr>
            </w:pPr>
            <w:r>
              <w:rPr>
                <w:sz w:val="18"/>
              </w:rPr>
              <w:t>Q.11</w:t>
            </w:r>
            <w:r>
              <w:rPr>
                <w:spacing w:val="40"/>
                <w:sz w:val="18"/>
              </w:rPr>
              <w:t> </w:t>
            </w:r>
            <w:r>
              <w:rPr>
                <w:sz w:val="18"/>
              </w:rPr>
              <w:t>What governance arrangements</w:t>
            </w:r>
            <w:r>
              <w:rPr>
                <w:spacing w:val="-4"/>
                <w:sz w:val="18"/>
              </w:rPr>
              <w:t> </w:t>
            </w:r>
            <w:r>
              <w:rPr>
                <w:sz w:val="18"/>
              </w:rPr>
              <w:t>would appropriate</w:t>
            </w:r>
            <w:r>
              <w:rPr>
                <w:spacing w:val="-10"/>
                <w:sz w:val="18"/>
              </w:rPr>
              <w:t> </w:t>
            </w:r>
            <w:r>
              <w:rPr>
                <w:sz w:val="18"/>
              </w:rPr>
              <w:t>for</w:t>
            </w:r>
            <w:r>
              <w:rPr>
                <w:spacing w:val="-10"/>
                <w:sz w:val="18"/>
              </w:rPr>
              <w:t> </w:t>
            </w:r>
            <w:r>
              <w:rPr>
                <w:sz w:val="18"/>
              </w:rPr>
              <w:t>the</w:t>
            </w:r>
            <w:r>
              <w:rPr>
                <w:spacing w:val="-10"/>
                <w:sz w:val="18"/>
              </w:rPr>
              <w:t> </w:t>
            </w:r>
            <w:r>
              <w:rPr>
                <w:sz w:val="18"/>
              </w:rPr>
              <w:t>SIGP</w:t>
            </w:r>
            <w:r>
              <w:rPr>
                <w:spacing w:val="-10"/>
                <w:sz w:val="18"/>
              </w:rPr>
              <w:t> </w:t>
            </w:r>
            <w:r>
              <w:rPr>
                <w:sz w:val="18"/>
              </w:rPr>
              <w:t>in the</w:t>
            </w:r>
            <w:r>
              <w:rPr>
                <w:spacing w:val="-2"/>
                <w:sz w:val="18"/>
              </w:rPr>
              <w:t> </w:t>
            </w:r>
            <w:r>
              <w:rPr>
                <w:sz w:val="18"/>
              </w:rPr>
              <w:t>future?</w:t>
            </w:r>
          </w:p>
        </w:tc>
        <w:tc>
          <w:tcPr>
            <w:tcW w:w="5804" w:type="dxa"/>
          </w:tcPr>
          <w:p>
            <w:pPr>
              <w:pStyle w:val="TableParagraph"/>
              <w:spacing w:before="68"/>
              <w:ind w:left="54" w:right="71"/>
              <w:rPr>
                <w:sz w:val="18"/>
              </w:rPr>
            </w:pPr>
            <w:r>
              <w:rPr>
                <w:sz w:val="18"/>
              </w:rPr>
              <w:t>The MTR does not identify the need for a new formal governance arrangement</w:t>
            </w:r>
            <w:r>
              <w:rPr>
                <w:spacing w:val="-1"/>
                <w:sz w:val="18"/>
              </w:rPr>
              <w:t> </w:t>
            </w:r>
            <w:r>
              <w:rPr>
                <w:sz w:val="18"/>
              </w:rPr>
              <w:t>for</w:t>
            </w:r>
            <w:r>
              <w:rPr>
                <w:spacing w:val="-1"/>
                <w:sz w:val="18"/>
              </w:rPr>
              <w:t> </w:t>
            </w:r>
            <w:r>
              <w:rPr>
                <w:sz w:val="18"/>
              </w:rPr>
              <w:t>SIGP</w:t>
            </w:r>
            <w:r>
              <w:rPr>
                <w:spacing w:val="-1"/>
                <w:sz w:val="18"/>
              </w:rPr>
              <w:t> </w:t>
            </w:r>
            <w:r>
              <w:rPr>
                <w:sz w:val="18"/>
              </w:rPr>
              <w:t>as</w:t>
            </w:r>
            <w:r>
              <w:rPr>
                <w:spacing w:val="-2"/>
                <w:sz w:val="18"/>
              </w:rPr>
              <w:t> </w:t>
            </w:r>
            <w:r>
              <w:rPr>
                <w:sz w:val="18"/>
              </w:rPr>
              <w:t>a</w:t>
            </w:r>
            <w:r>
              <w:rPr>
                <w:spacing w:val="-2"/>
                <w:sz w:val="18"/>
              </w:rPr>
              <w:t> </w:t>
            </w:r>
            <w:r>
              <w:rPr>
                <w:sz w:val="18"/>
              </w:rPr>
              <w:t>whole. As</w:t>
            </w:r>
            <w:r>
              <w:rPr>
                <w:spacing w:val="-2"/>
                <w:sz w:val="18"/>
              </w:rPr>
              <w:t> </w:t>
            </w:r>
            <w:r>
              <w:rPr>
                <w:sz w:val="18"/>
              </w:rPr>
              <w:t>indicated in</w:t>
            </w:r>
            <w:r>
              <w:rPr>
                <w:spacing w:val="-2"/>
                <w:sz w:val="18"/>
              </w:rPr>
              <w:t> </w:t>
            </w:r>
            <w:r>
              <w:rPr>
                <w:sz w:val="18"/>
              </w:rPr>
              <w:t>question</w:t>
            </w:r>
            <w:r>
              <w:rPr>
                <w:spacing w:val="-2"/>
                <w:sz w:val="18"/>
              </w:rPr>
              <w:t> </w:t>
            </w:r>
            <w:r>
              <w:rPr>
                <w:sz w:val="18"/>
              </w:rPr>
              <w:t>5b,</w:t>
            </w:r>
            <w:r>
              <w:rPr>
                <w:spacing w:val="-1"/>
                <w:sz w:val="18"/>
              </w:rPr>
              <w:t> </w:t>
            </w:r>
            <w:r>
              <w:rPr>
                <w:sz w:val="18"/>
              </w:rPr>
              <w:t>there</w:t>
            </w:r>
            <w:r>
              <w:rPr>
                <w:spacing w:val="-2"/>
                <w:sz w:val="18"/>
              </w:rPr>
              <w:t> </w:t>
            </w:r>
            <w:r>
              <w:rPr>
                <w:sz w:val="18"/>
              </w:rPr>
              <w:t>is</w:t>
            </w:r>
            <w:r>
              <w:rPr>
                <w:spacing w:val="-3"/>
                <w:sz w:val="18"/>
              </w:rPr>
              <w:t> </w:t>
            </w:r>
            <w:r>
              <w:rPr>
                <w:sz w:val="18"/>
              </w:rPr>
              <w:t>a</w:t>
            </w:r>
            <w:r>
              <w:rPr>
                <w:spacing w:val="-2"/>
                <w:sz w:val="18"/>
              </w:rPr>
              <w:t> </w:t>
            </w:r>
            <w:r>
              <w:rPr>
                <w:sz w:val="18"/>
              </w:rPr>
              <w:t>need for a new governance arrangement for </w:t>
            </w:r>
            <w:r>
              <w:rPr>
                <w:i/>
                <w:sz w:val="18"/>
              </w:rPr>
              <w:t>Strongim Bisnis</w:t>
            </w:r>
            <w:r>
              <w:rPr>
                <w:sz w:val="18"/>
              </w:rPr>
              <w:t>. Senior AHC management should continue to provide the governance functions of strategic guidance, oversight and review for directly-managed program activities.</w:t>
            </w:r>
            <w:r>
              <w:rPr>
                <w:spacing w:val="-4"/>
                <w:sz w:val="18"/>
              </w:rPr>
              <w:t> </w:t>
            </w:r>
            <w:r>
              <w:rPr>
                <w:sz w:val="18"/>
              </w:rPr>
              <w:t>There</w:t>
            </w:r>
            <w:r>
              <w:rPr>
                <w:spacing w:val="-4"/>
                <w:sz w:val="18"/>
              </w:rPr>
              <w:t> </w:t>
            </w:r>
            <w:r>
              <w:rPr>
                <w:sz w:val="18"/>
              </w:rPr>
              <w:t>is</w:t>
            </w:r>
            <w:r>
              <w:rPr>
                <w:spacing w:val="-5"/>
                <w:sz w:val="18"/>
              </w:rPr>
              <w:t> </w:t>
            </w:r>
            <w:r>
              <w:rPr>
                <w:sz w:val="18"/>
              </w:rPr>
              <w:t>also</w:t>
            </w:r>
            <w:r>
              <w:rPr>
                <w:spacing w:val="-3"/>
                <w:sz w:val="18"/>
              </w:rPr>
              <w:t> </w:t>
            </w:r>
            <w:r>
              <w:rPr>
                <w:sz w:val="18"/>
              </w:rPr>
              <w:t>a</w:t>
            </w:r>
            <w:r>
              <w:rPr>
                <w:spacing w:val="-4"/>
                <w:sz w:val="18"/>
              </w:rPr>
              <w:t> </w:t>
            </w:r>
            <w:r>
              <w:rPr>
                <w:sz w:val="18"/>
              </w:rPr>
              <w:t>continuing</w:t>
            </w:r>
            <w:r>
              <w:rPr>
                <w:spacing w:val="-4"/>
                <w:sz w:val="18"/>
              </w:rPr>
              <w:t> </w:t>
            </w:r>
            <w:r>
              <w:rPr>
                <w:sz w:val="18"/>
              </w:rPr>
              <w:t>need</w:t>
            </w:r>
            <w:r>
              <w:rPr>
                <w:spacing w:val="-4"/>
                <w:sz w:val="18"/>
              </w:rPr>
              <w:t> </w:t>
            </w:r>
            <w:r>
              <w:rPr>
                <w:sz w:val="18"/>
              </w:rPr>
              <w:t>for</w:t>
            </w:r>
            <w:r>
              <w:rPr>
                <w:spacing w:val="-3"/>
                <w:sz w:val="18"/>
              </w:rPr>
              <w:t> </w:t>
            </w:r>
            <w:r>
              <w:rPr>
                <w:sz w:val="18"/>
              </w:rPr>
              <w:t>the</w:t>
            </w:r>
            <w:r>
              <w:rPr>
                <w:spacing w:val="-3"/>
                <w:sz w:val="18"/>
              </w:rPr>
              <w:t> </w:t>
            </w:r>
            <w:r>
              <w:rPr>
                <w:sz w:val="18"/>
              </w:rPr>
              <w:t>externally-engaged</w:t>
            </w:r>
            <w:r>
              <w:rPr>
                <w:spacing w:val="-4"/>
                <w:sz w:val="18"/>
              </w:rPr>
              <w:t> </w:t>
            </w:r>
            <w:r>
              <w:rPr>
                <w:sz w:val="18"/>
              </w:rPr>
              <w:t>Program Coordinator to assist AHC’s Program Manager with many of the functions specified in the investment design, though part-time input should be sufficient in the future.</w:t>
            </w:r>
          </w:p>
        </w:tc>
      </w:tr>
    </w:tbl>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2"/>
        <w:rPr>
          <w:rFonts w:ascii="Calibri Light"/>
          <w:b w:val="0"/>
          <w:sz w:val="15"/>
        </w:rPr>
      </w:pPr>
    </w:p>
    <w:tbl>
      <w:tblPr>
        <w:tblW w:w="0" w:type="auto"/>
        <w:jc w:val="left"/>
        <w:tblInd w:w="675"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8495"/>
      </w:tblGrid>
      <w:tr>
        <w:trPr>
          <w:trHeight w:val="374" w:hRule="atLeast"/>
        </w:trPr>
        <w:tc>
          <w:tcPr>
            <w:tcW w:w="8495" w:type="dxa"/>
            <w:tcBorders>
              <w:top w:val="nil"/>
              <w:bottom w:val="nil"/>
            </w:tcBorders>
            <w:shd w:val="clear" w:color="auto" w:fill="B4C5E7"/>
          </w:tcPr>
          <w:p>
            <w:pPr>
              <w:pStyle w:val="TableParagraph"/>
              <w:spacing w:before="78"/>
              <w:ind w:left="107"/>
              <w:rPr>
                <w:b/>
                <w:sz w:val="18"/>
              </w:rPr>
            </w:pPr>
            <w:r>
              <w:rPr>
                <w:b/>
                <w:sz w:val="18"/>
              </w:rPr>
              <w:t>Table</w:t>
            </w:r>
            <w:r>
              <w:rPr>
                <w:b/>
                <w:spacing w:val="-3"/>
                <w:sz w:val="18"/>
              </w:rPr>
              <w:t> </w:t>
            </w:r>
            <w:r>
              <w:rPr>
                <w:b/>
                <w:sz w:val="18"/>
              </w:rPr>
              <w:t>2:</w:t>
            </w:r>
            <w:r>
              <w:rPr>
                <w:b/>
                <w:spacing w:val="-3"/>
                <w:sz w:val="18"/>
              </w:rPr>
              <w:t> </w:t>
            </w:r>
            <w:r>
              <w:rPr>
                <w:b/>
                <w:sz w:val="18"/>
              </w:rPr>
              <w:t>Summary</w:t>
            </w:r>
            <w:r>
              <w:rPr>
                <w:b/>
                <w:spacing w:val="-3"/>
                <w:sz w:val="18"/>
              </w:rPr>
              <w:t> </w:t>
            </w:r>
            <w:r>
              <w:rPr>
                <w:b/>
                <w:sz w:val="18"/>
              </w:rPr>
              <w:t>of</w:t>
            </w:r>
            <w:r>
              <w:rPr>
                <w:b/>
                <w:spacing w:val="-3"/>
                <w:sz w:val="18"/>
              </w:rPr>
              <w:t> </w:t>
            </w:r>
            <w:r>
              <w:rPr>
                <w:b/>
                <w:spacing w:val="-2"/>
                <w:sz w:val="18"/>
              </w:rPr>
              <w:t>Recommendations</w:t>
            </w:r>
          </w:p>
        </w:tc>
      </w:tr>
      <w:tr>
        <w:trPr>
          <w:trHeight w:val="4490" w:hRule="atLeast"/>
        </w:trPr>
        <w:tc>
          <w:tcPr>
            <w:tcW w:w="8495" w:type="dxa"/>
            <w:tcBorders>
              <w:top w:val="nil"/>
            </w:tcBorders>
          </w:tcPr>
          <w:p>
            <w:pPr>
              <w:pStyle w:val="TableParagraph"/>
              <w:numPr>
                <w:ilvl w:val="0"/>
                <w:numId w:val="2"/>
              </w:numPr>
              <w:tabs>
                <w:tab w:pos="279" w:val="left" w:leader="none"/>
              </w:tabs>
              <w:spacing w:line="240" w:lineRule="auto" w:before="29" w:after="0"/>
              <w:ind w:left="278" w:right="203" w:hanging="171"/>
              <w:jc w:val="left"/>
              <w:rPr>
                <w:sz w:val="18"/>
              </w:rPr>
            </w:pPr>
            <w:r>
              <w:rPr>
                <w:sz w:val="18"/>
              </w:rPr>
              <w:t>Managers</w:t>
            </w:r>
            <w:r>
              <w:rPr>
                <w:spacing w:val="-3"/>
                <w:sz w:val="18"/>
              </w:rPr>
              <w:t> </w:t>
            </w:r>
            <w:r>
              <w:rPr>
                <w:sz w:val="18"/>
              </w:rPr>
              <w:t>and</w:t>
            </w:r>
            <w:r>
              <w:rPr>
                <w:spacing w:val="-3"/>
                <w:sz w:val="18"/>
              </w:rPr>
              <w:t> </w:t>
            </w:r>
            <w:r>
              <w:rPr>
                <w:sz w:val="18"/>
              </w:rPr>
              <w:t>implementers</w:t>
            </w:r>
            <w:r>
              <w:rPr>
                <w:spacing w:val="-3"/>
                <w:sz w:val="18"/>
              </w:rPr>
              <w:t> </w:t>
            </w:r>
            <w:r>
              <w:rPr>
                <w:sz w:val="18"/>
              </w:rPr>
              <w:t>of</w:t>
            </w:r>
            <w:r>
              <w:rPr>
                <w:spacing w:val="-3"/>
                <w:sz w:val="18"/>
              </w:rPr>
              <w:t> </w:t>
            </w:r>
            <w:r>
              <w:rPr>
                <w:sz w:val="18"/>
              </w:rPr>
              <w:t>SIGP</w:t>
            </w:r>
            <w:r>
              <w:rPr>
                <w:spacing w:val="-3"/>
                <w:sz w:val="18"/>
              </w:rPr>
              <w:t> </w:t>
            </w:r>
            <w:r>
              <w:rPr>
                <w:sz w:val="18"/>
              </w:rPr>
              <w:t>activities</w:t>
            </w:r>
            <w:r>
              <w:rPr>
                <w:spacing w:val="-3"/>
                <w:sz w:val="18"/>
              </w:rPr>
              <w:t> </w:t>
            </w:r>
            <w:r>
              <w:rPr>
                <w:sz w:val="18"/>
              </w:rPr>
              <w:t>should</w:t>
            </w:r>
            <w:r>
              <w:rPr>
                <w:spacing w:val="-3"/>
                <w:sz w:val="18"/>
              </w:rPr>
              <w:t> </w:t>
            </w:r>
            <w:r>
              <w:rPr>
                <w:sz w:val="18"/>
              </w:rPr>
              <w:t>continue</w:t>
            </w:r>
            <w:r>
              <w:rPr>
                <w:spacing w:val="-3"/>
                <w:sz w:val="18"/>
              </w:rPr>
              <w:t> </w:t>
            </w:r>
            <w:r>
              <w:rPr>
                <w:sz w:val="18"/>
              </w:rPr>
              <w:t>to maintain</w:t>
            </w:r>
            <w:r>
              <w:rPr>
                <w:spacing w:val="-3"/>
                <w:sz w:val="18"/>
              </w:rPr>
              <w:t> </w:t>
            </w:r>
            <w:r>
              <w:rPr>
                <w:sz w:val="18"/>
              </w:rPr>
              <w:t>an</w:t>
            </w:r>
            <w:r>
              <w:rPr>
                <w:spacing w:val="-3"/>
                <w:sz w:val="18"/>
              </w:rPr>
              <w:t> </w:t>
            </w:r>
            <w:r>
              <w:rPr>
                <w:sz w:val="18"/>
              </w:rPr>
              <w:t>awareness</w:t>
            </w:r>
            <w:r>
              <w:rPr>
                <w:spacing w:val="-3"/>
                <w:sz w:val="18"/>
              </w:rPr>
              <w:t> </w:t>
            </w:r>
            <w:r>
              <w:rPr>
                <w:sz w:val="18"/>
              </w:rPr>
              <w:t>of</w:t>
            </w:r>
            <w:r>
              <w:rPr>
                <w:spacing w:val="-3"/>
                <w:sz w:val="18"/>
              </w:rPr>
              <w:t> </w:t>
            </w:r>
            <w:r>
              <w:rPr>
                <w:sz w:val="18"/>
              </w:rPr>
              <w:t>other</w:t>
            </w:r>
            <w:r>
              <w:rPr>
                <w:spacing w:val="-3"/>
                <w:sz w:val="18"/>
              </w:rPr>
              <w:t> </w:t>
            </w:r>
            <w:r>
              <w:rPr>
                <w:sz w:val="18"/>
              </w:rPr>
              <w:t>activities</w:t>
            </w:r>
            <w:r>
              <w:rPr>
                <w:spacing w:val="-3"/>
                <w:sz w:val="18"/>
              </w:rPr>
              <w:t> </w:t>
            </w:r>
            <w:r>
              <w:rPr>
                <w:sz w:val="18"/>
              </w:rPr>
              <w:t>in the program and take advantage of linkages that may emerge in the future.</w:t>
            </w:r>
          </w:p>
          <w:p>
            <w:pPr>
              <w:pStyle w:val="TableParagraph"/>
              <w:numPr>
                <w:ilvl w:val="0"/>
                <w:numId w:val="2"/>
              </w:numPr>
              <w:tabs>
                <w:tab w:pos="279" w:val="left" w:leader="none"/>
              </w:tabs>
              <w:spacing w:line="240" w:lineRule="auto" w:before="39" w:after="0"/>
              <w:ind w:left="278" w:right="201" w:hanging="171"/>
              <w:jc w:val="left"/>
              <w:rPr>
                <w:sz w:val="18"/>
              </w:rPr>
            </w:pPr>
            <w:r>
              <w:rPr>
                <w:sz w:val="18"/>
              </w:rPr>
              <w:t>A</w:t>
            </w:r>
            <w:r>
              <w:rPr>
                <w:spacing w:val="-5"/>
                <w:sz w:val="18"/>
              </w:rPr>
              <w:t> </w:t>
            </w:r>
            <w:r>
              <w:rPr>
                <w:sz w:val="18"/>
              </w:rPr>
              <w:t>small</w:t>
            </w:r>
            <w:r>
              <w:rPr>
                <w:spacing w:val="-4"/>
                <w:sz w:val="18"/>
              </w:rPr>
              <w:t> </w:t>
            </w:r>
            <w:r>
              <w:rPr>
                <w:sz w:val="18"/>
              </w:rPr>
              <w:t>Steering</w:t>
            </w:r>
            <w:r>
              <w:rPr>
                <w:spacing w:val="-4"/>
                <w:sz w:val="18"/>
              </w:rPr>
              <w:t> </w:t>
            </w:r>
            <w:r>
              <w:rPr>
                <w:sz w:val="18"/>
              </w:rPr>
              <w:t>Committee</w:t>
            </w:r>
            <w:r>
              <w:rPr>
                <w:spacing w:val="-4"/>
                <w:sz w:val="18"/>
              </w:rPr>
              <w:t> </w:t>
            </w:r>
            <w:r>
              <w:rPr>
                <w:sz w:val="18"/>
              </w:rPr>
              <w:t>should</w:t>
            </w:r>
            <w:r>
              <w:rPr>
                <w:spacing w:val="-4"/>
                <w:sz w:val="18"/>
              </w:rPr>
              <w:t> </w:t>
            </w:r>
            <w:r>
              <w:rPr>
                <w:sz w:val="18"/>
              </w:rPr>
              <w:t>be</w:t>
            </w:r>
            <w:r>
              <w:rPr>
                <w:spacing w:val="-2"/>
                <w:sz w:val="18"/>
              </w:rPr>
              <w:t> </w:t>
            </w:r>
            <w:r>
              <w:rPr>
                <w:sz w:val="18"/>
              </w:rPr>
              <w:t>established</w:t>
            </w:r>
            <w:r>
              <w:rPr>
                <w:spacing w:val="-4"/>
                <w:sz w:val="18"/>
              </w:rPr>
              <w:t> </w:t>
            </w:r>
            <w:r>
              <w:rPr>
                <w:sz w:val="18"/>
              </w:rPr>
              <w:t>for</w:t>
            </w:r>
            <w:r>
              <w:rPr>
                <w:spacing w:val="-1"/>
                <w:sz w:val="18"/>
              </w:rPr>
              <w:t> </w:t>
            </w:r>
            <w:r>
              <w:rPr>
                <w:i/>
                <w:sz w:val="18"/>
              </w:rPr>
              <w:t>Strongim</w:t>
            </w:r>
            <w:r>
              <w:rPr>
                <w:i/>
                <w:spacing w:val="-4"/>
                <w:sz w:val="18"/>
              </w:rPr>
              <w:t> </w:t>
            </w:r>
            <w:r>
              <w:rPr>
                <w:i/>
                <w:sz w:val="18"/>
              </w:rPr>
              <w:t>Bisnis</w:t>
            </w:r>
            <w:r>
              <w:rPr>
                <w:i/>
                <w:spacing w:val="-2"/>
                <w:sz w:val="18"/>
              </w:rPr>
              <w:t> </w:t>
            </w:r>
            <w:r>
              <w:rPr>
                <w:sz w:val="18"/>
              </w:rPr>
              <w:t>and</w:t>
            </w:r>
            <w:r>
              <w:rPr>
                <w:spacing w:val="-4"/>
                <w:sz w:val="18"/>
              </w:rPr>
              <w:t> </w:t>
            </w:r>
            <w:r>
              <w:rPr>
                <w:sz w:val="18"/>
              </w:rPr>
              <w:t>technical</w:t>
            </w:r>
            <w:r>
              <w:rPr>
                <w:spacing w:val="-4"/>
                <w:sz w:val="18"/>
              </w:rPr>
              <w:t> </w:t>
            </w:r>
            <w:r>
              <w:rPr>
                <w:sz w:val="18"/>
              </w:rPr>
              <w:t>support</w:t>
            </w:r>
            <w:r>
              <w:rPr>
                <w:spacing w:val="-4"/>
                <w:sz w:val="18"/>
              </w:rPr>
              <w:t> </w:t>
            </w:r>
            <w:r>
              <w:rPr>
                <w:sz w:val="18"/>
              </w:rPr>
              <w:t>engaged</w:t>
            </w:r>
            <w:r>
              <w:rPr>
                <w:spacing w:val="-4"/>
                <w:sz w:val="18"/>
              </w:rPr>
              <w:t> </w:t>
            </w:r>
            <w:r>
              <w:rPr>
                <w:sz w:val="18"/>
              </w:rPr>
              <w:t>to</w:t>
            </w:r>
            <w:r>
              <w:rPr>
                <w:spacing w:val="-3"/>
                <w:sz w:val="18"/>
              </w:rPr>
              <w:t> </w:t>
            </w:r>
            <w:r>
              <w:rPr>
                <w:sz w:val="18"/>
              </w:rPr>
              <w:t>assist the AHC in managing the activity.</w:t>
            </w:r>
          </w:p>
          <w:p>
            <w:pPr>
              <w:pStyle w:val="TableParagraph"/>
              <w:numPr>
                <w:ilvl w:val="0"/>
                <w:numId w:val="2"/>
              </w:numPr>
              <w:tabs>
                <w:tab w:pos="279" w:val="left" w:leader="none"/>
              </w:tabs>
              <w:spacing w:line="240" w:lineRule="auto" w:before="40" w:after="0"/>
              <w:ind w:left="278" w:right="124" w:hanging="171"/>
              <w:jc w:val="left"/>
              <w:rPr>
                <w:sz w:val="18"/>
              </w:rPr>
            </w:pPr>
            <w:r>
              <w:rPr>
                <w:sz w:val="18"/>
              </w:rPr>
              <w:t>Part-time</w:t>
            </w:r>
            <w:r>
              <w:rPr>
                <w:spacing w:val="-4"/>
                <w:sz w:val="18"/>
              </w:rPr>
              <w:t> </w:t>
            </w:r>
            <w:r>
              <w:rPr>
                <w:sz w:val="18"/>
              </w:rPr>
              <w:t>technical</w:t>
            </w:r>
            <w:r>
              <w:rPr>
                <w:spacing w:val="-4"/>
                <w:sz w:val="18"/>
              </w:rPr>
              <w:t> </w:t>
            </w:r>
            <w:r>
              <w:rPr>
                <w:sz w:val="18"/>
              </w:rPr>
              <w:t>assistance</w:t>
            </w:r>
            <w:r>
              <w:rPr>
                <w:spacing w:val="-4"/>
                <w:sz w:val="18"/>
              </w:rPr>
              <w:t> </w:t>
            </w:r>
            <w:r>
              <w:rPr>
                <w:sz w:val="18"/>
              </w:rPr>
              <w:t>should</w:t>
            </w:r>
            <w:r>
              <w:rPr>
                <w:spacing w:val="-4"/>
                <w:sz w:val="18"/>
              </w:rPr>
              <w:t> </w:t>
            </w:r>
            <w:r>
              <w:rPr>
                <w:sz w:val="18"/>
              </w:rPr>
              <w:t>be</w:t>
            </w:r>
            <w:r>
              <w:rPr>
                <w:spacing w:val="-4"/>
                <w:sz w:val="18"/>
              </w:rPr>
              <w:t> </w:t>
            </w:r>
            <w:r>
              <w:rPr>
                <w:sz w:val="18"/>
              </w:rPr>
              <w:t>available</w:t>
            </w:r>
            <w:r>
              <w:rPr>
                <w:spacing w:val="-4"/>
                <w:sz w:val="18"/>
              </w:rPr>
              <w:t> </w:t>
            </w:r>
            <w:r>
              <w:rPr>
                <w:sz w:val="18"/>
              </w:rPr>
              <w:t>to</w:t>
            </w:r>
            <w:r>
              <w:rPr>
                <w:spacing w:val="-3"/>
                <w:sz w:val="18"/>
              </w:rPr>
              <w:t> </w:t>
            </w:r>
            <w:r>
              <w:rPr>
                <w:sz w:val="18"/>
              </w:rPr>
              <w:t>the</w:t>
            </w:r>
            <w:r>
              <w:rPr>
                <w:spacing w:val="-4"/>
                <w:sz w:val="18"/>
              </w:rPr>
              <w:t> </w:t>
            </w:r>
            <w:r>
              <w:rPr>
                <w:sz w:val="18"/>
              </w:rPr>
              <w:t>SIGP</w:t>
            </w:r>
            <w:r>
              <w:rPr>
                <w:spacing w:val="-3"/>
                <w:sz w:val="18"/>
              </w:rPr>
              <w:t> </w:t>
            </w:r>
            <w:r>
              <w:rPr>
                <w:sz w:val="18"/>
              </w:rPr>
              <w:t>Program</w:t>
            </w:r>
            <w:r>
              <w:rPr>
                <w:spacing w:val="-3"/>
                <w:sz w:val="18"/>
              </w:rPr>
              <w:t> </w:t>
            </w:r>
            <w:r>
              <w:rPr>
                <w:sz w:val="18"/>
              </w:rPr>
              <w:t>Manager in</w:t>
            </w:r>
            <w:r>
              <w:rPr>
                <w:spacing w:val="-4"/>
                <w:sz w:val="18"/>
              </w:rPr>
              <w:t> </w:t>
            </w:r>
            <w:r>
              <w:rPr>
                <w:sz w:val="18"/>
              </w:rPr>
              <w:t>the</w:t>
            </w:r>
            <w:r>
              <w:rPr>
                <w:spacing w:val="-4"/>
                <w:sz w:val="18"/>
              </w:rPr>
              <w:t> </w:t>
            </w:r>
            <w:r>
              <w:rPr>
                <w:sz w:val="18"/>
              </w:rPr>
              <w:t>AHC</w:t>
            </w:r>
            <w:r>
              <w:rPr>
                <w:spacing w:val="-2"/>
                <w:sz w:val="18"/>
              </w:rPr>
              <w:t> </w:t>
            </w:r>
            <w:r>
              <w:rPr>
                <w:sz w:val="18"/>
              </w:rPr>
              <w:t>to</w:t>
            </w:r>
            <w:r>
              <w:rPr>
                <w:spacing w:val="-3"/>
                <w:sz w:val="18"/>
              </w:rPr>
              <w:t> </w:t>
            </w:r>
            <w:r>
              <w:rPr>
                <w:sz w:val="18"/>
              </w:rPr>
              <w:t>review</w:t>
            </w:r>
            <w:r>
              <w:rPr>
                <w:spacing w:val="-3"/>
                <w:sz w:val="18"/>
              </w:rPr>
              <w:t> </w:t>
            </w:r>
            <w:r>
              <w:rPr>
                <w:sz w:val="18"/>
              </w:rPr>
              <w:t>activities and their associated management information and monitoring and evaluation systems, identify additional information needs, interpret and consolidate information and assist with the preparation and review of </w:t>
            </w:r>
            <w:r>
              <w:rPr>
                <w:spacing w:val="-2"/>
                <w:sz w:val="18"/>
              </w:rPr>
              <w:t>reports.</w:t>
            </w:r>
          </w:p>
          <w:p>
            <w:pPr>
              <w:pStyle w:val="TableParagraph"/>
              <w:numPr>
                <w:ilvl w:val="0"/>
                <w:numId w:val="2"/>
              </w:numPr>
              <w:tabs>
                <w:tab w:pos="279" w:val="left" w:leader="none"/>
              </w:tabs>
              <w:spacing w:line="240" w:lineRule="auto" w:before="41" w:after="0"/>
              <w:ind w:left="278" w:right="122" w:hanging="171"/>
              <w:jc w:val="left"/>
              <w:rPr>
                <w:sz w:val="18"/>
              </w:rPr>
            </w:pPr>
            <w:r>
              <w:rPr>
                <w:sz w:val="18"/>
              </w:rPr>
              <w:t>Regarding M&amp;E: (i) at the activity level, M&amp;E arrangements could be enhanced by the inclusion of outcome evaluations for the East Guadalcanal Road and Bridges project, Gizo Market Redevelopment and support to the ERU and by ensuring the M&amp;E system for </w:t>
            </w:r>
            <w:r>
              <w:rPr>
                <w:i/>
                <w:sz w:val="18"/>
              </w:rPr>
              <w:t>Strongim Bisnis </w:t>
            </w:r>
            <w:r>
              <w:rPr>
                <w:sz w:val="18"/>
              </w:rPr>
              <w:t>is put into operation; (ii) at the SIGP level, consideration should</w:t>
            </w:r>
            <w:r>
              <w:rPr>
                <w:spacing w:val="-2"/>
                <w:sz w:val="18"/>
              </w:rPr>
              <w:t> </w:t>
            </w:r>
            <w:r>
              <w:rPr>
                <w:sz w:val="18"/>
              </w:rPr>
              <w:t>be given</w:t>
            </w:r>
            <w:r>
              <w:rPr>
                <w:spacing w:val="-2"/>
                <w:sz w:val="18"/>
              </w:rPr>
              <w:t> </w:t>
            </w:r>
            <w:r>
              <w:rPr>
                <w:sz w:val="18"/>
              </w:rPr>
              <w:t>to focussing</w:t>
            </w:r>
            <w:r>
              <w:rPr>
                <w:spacing w:val="-2"/>
                <w:sz w:val="18"/>
              </w:rPr>
              <w:t> </w:t>
            </w:r>
            <w:r>
              <w:rPr>
                <w:sz w:val="18"/>
              </w:rPr>
              <w:t>the</w:t>
            </w:r>
            <w:r>
              <w:rPr>
                <w:spacing w:val="-2"/>
                <w:sz w:val="18"/>
              </w:rPr>
              <w:t> </w:t>
            </w:r>
            <w:r>
              <w:rPr>
                <w:sz w:val="18"/>
              </w:rPr>
              <w:t>AQC</w:t>
            </w:r>
            <w:r>
              <w:rPr>
                <w:spacing w:val="-2"/>
                <w:sz w:val="18"/>
              </w:rPr>
              <w:t> </w:t>
            </w:r>
            <w:r>
              <w:rPr>
                <w:sz w:val="18"/>
              </w:rPr>
              <w:t>on</w:t>
            </w:r>
            <w:r>
              <w:rPr>
                <w:spacing w:val="-2"/>
                <w:sz w:val="18"/>
              </w:rPr>
              <w:t> </w:t>
            </w:r>
            <w:r>
              <w:rPr>
                <w:sz w:val="18"/>
              </w:rPr>
              <w:t>the four</w:t>
            </w:r>
            <w:r>
              <w:rPr>
                <w:spacing w:val="-2"/>
                <w:sz w:val="18"/>
              </w:rPr>
              <w:t> </w:t>
            </w:r>
            <w:r>
              <w:rPr>
                <w:sz w:val="18"/>
              </w:rPr>
              <w:t>largest</w:t>
            </w:r>
            <w:r>
              <w:rPr>
                <w:spacing w:val="-1"/>
                <w:sz w:val="18"/>
              </w:rPr>
              <w:t> </w:t>
            </w:r>
            <w:r>
              <w:rPr>
                <w:sz w:val="18"/>
              </w:rPr>
              <w:t>activities;</w:t>
            </w:r>
            <w:r>
              <w:rPr>
                <w:spacing w:val="-1"/>
                <w:sz w:val="18"/>
              </w:rPr>
              <w:t> </w:t>
            </w:r>
            <w:r>
              <w:rPr>
                <w:sz w:val="18"/>
              </w:rPr>
              <w:t>and</w:t>
            </w:r>
            <w:r>
              <w:rPr>
                <w:spacing w:val="-2"/>
                <w:sz w:val="18"/>
              </w:rPr>
              <w:t> </w:t>
            </w:r>
            <w:r>
              <w:rPr>
                <w:sz w:val="18"/>
              </w:rPr>
              <w:t>(iii)</w:t>
            </w:r>
            <w:r>
              <w:rPr>
                <w:spacing w:val="-1"/>
                <w:sz w:val="18"/>
              </w:rPr>
              <w:t> </w:t>
            </w:r>
            <w:r>
              <w:rPr>
                <w:sz w:val="18"/>
              </w:rPr>
              <w:t>at</w:t>
            </w:r>
            <w:r>
              <w:rPr>
                <w:spacing w:val="-2"/>
                <w:sz w:val="18"/>
              </w:rPr>
              <w:t> </w:t>
            </w:r>
            <w:r>
              <w:rPr>
                <w:sz w:val="18"/>
              </w:rPr>
              <w:t>the</w:t>
            </w:r>
            <w:r>
              <w:rPr>
                <w:spacing w:val="-2"/>
                <w:sz w:val="18"/>
              </w:rPr>
              <w:t> </w:t>
            </w:r>
            <w:r>
              <w:rPr>
                <w:sz w:val="18"/>
              </w:rPr>
              <w:t>portfolio</w:t>
            </w:r>
            <w:r>
              <w:rPr>
                <w:spacing w:val="-1"/>
                <w:sz w:val="18"/>
              </w:rPr>
              <w:t> </w:t>
            </w:r>
            <w:r>
              <w:rPr>
                <w:sz w:val="18"/>
              </w:rPr>
              <w:t>level, the</w:t>
            </w:r>
            <w:r>
              <w:rPr>
                <w:spacing w:val="-5"/>
                <w:sz w:val="18"/>
              </w:rPr>
              <w:t> </w:t>
            </w:r>
            <w:r>
              <w:rPr>
                <w:sz w:val="18"/>
              </w:rPr>
              <w:t>existing</w:t>
            </w:r>
            <w:r>
              <w:rPr>
                <w:spacing w:val="-5"/>
                <w:sz w:val="18"/>
              </w:rPr>
              <w:t> </w:t>
            </w:r>
            <w:r>
              <w:rPr>
                <w:sz w:val="18"/>
              </w:rPr>
              <w:t>Performance</w:t>
            </w:r>
            <w:r>
              <w:rPr>
                <w:spacing w:val="-3"/>
                <w:sz w:val="18"/>
              </w:rPr>
              <w:t> </w:t>
            </w:r>
            <w:r>
              <w:rPr>
                <w:sz w:val="18"/>
              </w:rPr>
              <w:t>Assessment</w:t>
            </w:r>
            <w:r>
              <w:rPr>
                <w:spacing w:val="-4"/>
                <w:sz w:val="18"/>
              </w:rPr>
              <w:t> </w:t>
            </w:r>
            <w:r>
              <w:rPr>
                <w:sz w:val="18"/>
              </w:rPr>
              <w:t>Framework</w:t>
            </w:r>
            <w:r>
              <w:rPr>
                <w:spacing w:val="-5"/>
                <w:sz w:val="18"/>
              </w:rPr>
              <w:t> </w:t>
            </w:r>
            <w:r>
              <w:rPr>
                <w:sz w:val="18"/>
              </w:rPr>
              <w:t>requires</w:t>
            </w:r>
            <w:r>
              <w:rPr>
                <w:spacing w:val="-3"/>
                <w:sz w:val="18"/>
              </w:rPr>
              <w:t> </w:t>
            </w:r>
            <w:r>
              <w:rPr>
                <w:sz w:val="18"/>
              </w:rPr>
              <w:t>nuancing</w:t>
            </w:r>
            <w:r>
              <w:rPr>
                <w:spacing w:val="-5"/>
                <w:sz w:val="18"/>
              </w:rPr>
              <w:t> </w:t>
            </w:r>
            <w:r>
              <w:rPr>
                <w:sz w:val="18"/>
              </w:rPr>
              <w:t>to</w:t>
            </w:r>
            <w:r>
              <w:rPr>
                <w:spacing w:val="-4"/>
                <w:sz w:val="18"/>
              </w:rPr>
              <w:t> </w:t>
            </w:r>
            <w:r>
              <w:rPr>
                <w:sz w:val="18"/>
              </w:rPr>
              <w:t>better</w:t>
            </w:r>
            <w:r>
              <w:rPr>
                <w:spacing w:val="-4"/>
                <w:sz w:val="18"/>
              </w:rPr>
              <w:t> </w:t>
            </w:r>
            <w:r>
              <w:rPr>
                <w:sz w:val="18"/>
              </w:rPr>
              <w:t>reflect</w:t>
            </w:r>
            <w:r>
              <w:rPr>
                <w:spacing w:val="-4"/>
                <w:sz w:val="18"/>
              </w:rPr>
              <w:t> </w:t>
            </w:r>
            <w:r>
              <w:rPr>
                <w:sz w:val="18"/>
              </w:rPr>
              <w:t>the</w:t>
            </w:r>
            <w:r>
              <w:rPr>
                <w:spacing w:val="-5"/>
                <w:sz w:val="18"/>
              </w:rPr>
              <w:t> </w:t>
            </w:r>
            <w:r>
              <w:rPr>
                <w:sz w:val="18"/>
              </w:rPr>
              <w:t>complexities</w:t>
            </w:r>
            <w:r>
              <w:rPr>
                <w:spacing w:val="-5"/>
                <w:sz w:val="18"/>
              </w:rPr>
              <w:t> </w:t>
            </w:r>
            <w:r>
              <w:rPr>
                <w:sz w:val="18"/>
              </w:rPr>
              <w:t>inherent in measuring economic empowerment in the Solomon Islands context, particularly for women.</w:t>
            </w:r>
          </w:p>
          <w:p>
            <w:pPr>
              <w:pStyle w:val="TableParagraph"/>
              <w:numPr>
                <w:ilvl w:val="0"/>
                <w:numId w:val="2"/>
              </w:numPr>
              <w:tabs>
                <w:tab w:pos="279" w:val="left" w:leader="none"/>
              </w:tabs>
              <w:spacing w:line="240" w:lineRule="auto" w:before="39" w:after="0"/>
              <w:ind w:left="278" w:right="505" w:hanging="171"/>
              <w:jc w:val="left"/>
              <w:rPr>
                <w:sz w:val="18"/>
              </w:rPr>
            </w:pPr>
            <w:r>
              <w:rPr>
                <w:sz w:val="18"/>
              </w:rPr>
              <w:t>SIGP</w:t>
            </w:r>
            <w:r>
              <w:rPr>
                <w:spacing w:val="-2"/>
                <w:sz w:val="18"/>
              </w:rPr>
              <w:t> </w:t>
            </w:r>
            <w:r>
              <w:rPr>
                <w:sz w:val="18"/>
              </w:rPr>
              <w:t>should</w:t>
            </w:r>
            <w:r>
              <w:rPr>
                <w:spacing w:val="-3"/>
                <w:sz w:val="18"/>
              </w:rPr>
              <w:t> </w:t>
            </w:r>
            <w:r>
              <w:rPr>
                <w:sz w:val="18"/>
              </w:rPr>
              <w:t>not</w:t>
            </w:r>
            <w:r>
              <w:rPr>
                <w:spacing w:val="-2"/>
                <w:sz w:val="18"/>
              </w:rPr>
              <w:t> </w:t>
            </w:r>
            <w:r>
              <w:rPr>
                <w:sz w:val="18"/>
              </w:rPr>
              <w:t>be</w:t>
            </w:r>
            <w:r>
              <w:rPr>
                <w:spacing w:val="-1"/>
                <w:sz w:val="18"/>
              </w:rPr>
              <w:t> </w:t>
            </w:r>
            <w:r>
              <w:rPr>
                <w:sz w:val="18"/>
              </w:rPr>
              <w:t>extended</w:t>
            </w:r>
            <w:r>
              <w:rPr>
                <w:spacing w:val="-3"/>
                <w:sz w:val="18"/>
              </w:rPr>
              <w:t> </w:t>
            </w:r>
            <w:r>
              <w:rPr>
                <w:sz w:val="18"/>
              </w:rPr>
              <w:t>in</w:t>
            </w:r>
            <w:r>
              <w:rPr>
                <w:spacing w:val="-3"/>
                <w:sz w:val="18"/>
              </w:rPr>
              <w:t> </w:t>
            </w:r>
            <w:r>
              <w:rPr>
                <w:sz w:val="18"/>
              </w:rPr>
              <w:t>its</w:t>
            </w:r>
            <w:r>
              <w:rPr>
                <w:spacing w:val="-3"/>
                <w:sz w:val="18"/>
              </w:rPr>
              <w:t> </w:t>
            </w:r>
            <w:r>
              <w:rPr>
                <w:sz w:val="18"/>
              </w:rPr>
              <w:t>present</w:t>
            </w:r>
            <w:r>
              <w:rPr>
                <w:spacing w:val="-2"/>
                <w:sz w:val="18"/>
              </w:rPr>
              <w:t> </w:t>
            </w:r>
            <w:r>
              <w:rPr>
                <w:sz w:val="18"/>
              </w:rPr>
              <w:t>form</w:t>
            </w:r>
            <w:r>
              <w:rPr>
                <w:spacing w:val="-2"/>
                <w:sz w:val="18"/>
              </w:rPr>
              <w:t> </w:t>
            </w:r>
            <w:r>
              <w:rPr>
                <w:sz w:val="18"/>
              </w:rPr>
              <w:t>beyond</w:t>
            </w:r>
            <w:r>
              <w:rPr>
                <w:spacing w:val="-3"/>
                <w:sz w:val="18"/>
              </w:rPr>
              <w:t> </w:t>
            </w:r>
            <w:r>
              <w:rPr>
                <w:sz w:val="18"/>
              </w:rPr>
              <w:t>its</w:t>
            </w:r>
            <w:r>
              <w:rPr>
                <w:spacing w:val="-3"/>
                <w:sz w:val="18"/>
              </w:rPr>
              <w:t> </w:t>
            </w:r>
            <w:r>
              <w:rPr>
                <w:sz w:val="18"/>
              </w:rPr>
              <w:t>current</w:t>
            </w:r>
            <w:r>
              <w:rPr>
                <w:spacing w:val="-1"/>
                <w:sz w:val="18"/>
              </w:rPr>
              <w:t> </w:t>
            </w:r>
            <w:r>
              <w:rPr>
                <w:sz w:val="18"/>
              </w:rPr>
              <w:t>term</w:t>
            </w:r>
            <w:r>
              <w:rPr>
                <w:spacing w:val="-2"/>
                <w:sz w:val="18"/>
              </w:rPr>
              <w:t> </w:t>
            </w:r>
            <w:r>
              <w:rPr>
                <w:sz w:val="18"/>
              </w:rPr>
              <w:t>given</w:t>
            </w:r>
            <w:r>
              <w:rPr>
                <w:spacing w:val="-3"/>
                <w:sz w:val="18"/>
              </w:rPr>
              <w:t> </w:t>
            </w:r>
            <w:r>
              <w:rPr>
                <w:sz w:val="18"/>
              </w:rPr>
              <w:t>the</w:t>
            </w:r>
            <w:r>
              <w:rPr>
                <w:spacing w:val="-3"/>
                <w:sz w:val="18"/>
              </w:rPr>
              <w:t> </w:t>
            </w:r>
            <w:r>
              <w:rPr>
                <w:sz w:val="18"/>
              </w:rPr>
              <w:t>absence</w:t>
            </w:r>
            <w:r>
              <w:rPr>
                <w:spacing w:val="-3"/>
                <w:sz w:val="18"/>
              </w:rPr>
              <w:t> </w:t>
            </w:r>
            <w:r>
              <w:rPr>
                <w:sz w:val="18"/>
              </w:rPr>
              <w:t>of</w:t>
            </w:r>
            <w:r>
              <w:rPr>
                <w:spacing w:val="-3"/>
                <w:sz w:val="18"/>
              </w:rPr>
              <w:t> </w:t>
            </w:r>
            <w:r>
              <w:rPr>
                <w:sz w:val="18"/>
              </w:rPr>
              <w:t>identifiable benefits accruing from the current aggregation of activities into the program.</w:t>
            </w:r>
          </w:p>
          <w:p>
            <w:pPr>
              <w:pStyle w:val="TableParagraph"/>
              <w:numPr>
                <w:ilvl w:val="0"/>
                <w:numId w:val="2"/>
              </w:numPr>
              <w:tabs>
                <w:tab w:pos="279" w:val="left" w:leader="none"/>
              </w:tabs>
              <w:spacing w:line="240" w:lineRule="auto" w:before="42" w:after="0"/>
              <w:ind w:left="278" w:right="511" w:hanging="171"/>
              <w:jc w:val="left"/>
              <w:rPr>
                <w:sz w:val="18"/>
              </w:rPr>
            </w:pPr>
            <w:r>
              <w:rPr>
                <w:sz w:val="18"/>
              </w:rPr>
              <w:t>There</w:t>
            </w:r>
            <w:r>
              <w:rPr>
                <w:spacing w:val="-4"/>
                <w:sz w:val="18"/>
              </w:rPr>
              <w:t> </w:t>
            </w:r>
            <w:r>
              <w:rPr>
                <w:sz w:val="18"/>
              </w:rPr>
              <w:t>is</w:t>
            </w:r>
            <w:r>
              <w:rPr>
                <w:spacing w:val="-4"/>
                <w:sz w:val="18"/>
              </w:rPr>
              <w:t> </w:t>
            </w:r>
            <w:r>
              <w:rPr>
                <w:sz w:val="18"/>
              </w:rPr>
              <w:t>an</w:t>
            </w:r>
            <w:r>
              <w:rPr>
                <w:spacing w:val="-3"/>
                <w:sz w:val="18"/>
              </w:rPr>
              <w:t> </w:t>
            </w:r>
            <w:r>
              <w:rPr>
                <w:sz w:val="18"/>
              </w:rPr>
              <w:t>urgent</w:t>
            </w:r>
            <w:r>
              <w:rPr>
                <w:spacing w:val="-1"/>
                <w:sz w:val="18"/>
              </w:rPr>
              <w:t> </w:t>
            </w:r>
            <w:r>
              <w:rPr>
                <w:sz w:val="18"/>
              </w:rPr>
              <w:t>need</w:t>
            </w:r>
            <w:r>
              <w:rPr>
                <w:spacing w:val="-3"/>
                <w:sz w:val="18"/>
              </w:rPr>
              <w:t> </w:t>
            </w:r>
            <w:r>
              <w:rPr>
                <w:sz w:val="18"/>
              </w:rPr>
              <w:t>to start</w:t>
            </w:r>
            <w:r>
              <w:rPr>
                <w:spacing w:val="-3"/>
                <w:sz w:val="18"/>
              </w:rPr>
              <w:t> </w:t>
            </w:r>
            <w:r>
              <w:rPr>
                <w:sz w:val="18"/>
              </w:rPr>
              <w:t>the</w:t>
            </w:r>
            <w:r>
              <w:rPr>
                <w:spacing w:val="-3"/>
                <w:sz w:val="18"/>
              </w:rPr>
              <w:t> </w:t>
            </w:r>
            <w:r>
              <w:rPr>
                <w:sz w:val="18"/>
              </w:rPr>
              <w:t>purposeful</w:t>
            </w:r>
            <w:r>
              <w:rPr>
                <w:spacing w:val="-3"/>
                <w:sz w:val="18"/>
              </w:rPr>
              <w:t> </w:t>
            </w:r>
            <w:r>
              <w:rPr>
                <w:sz w:val="18"/>
              </w:rPr>
              <w:t>development</w:t>
            </w:r>
            <w:r>
              <w:rPr>
                <w:spacing w:val="-2"/>
                <w:sz w:val="18"/>
              </w:rPr>
              <w:t> </w:t>
            </w:r>
            <w:r>
              <w:rPr>
                <w:sz w:val="18"/>
              </w:rPr>
              <w:t>of</w:t>
            </w:r>
            <w:r>
              <w:rPr>
                <w:spacing w:val="-3"/>
                <w:sz w:val="18"/>
              </w:rPr>
              <w:t> </w:t>
            </w:r>
            <w:r>
              <w:rPr>
                <w:sz w:val="18"/>
              </w:rPr>
              <w:t>a</w:t>
            </w:r>
            <w:r>
              <w:rPr>
                <w:spacing w:val="-2"/>
                <w:sz w:val="18"/>
              </w:rPr>
              <w:t> </w:t>
            </w:r>
            <w:r>
              <w:rPr>
                <w:sz w:val="18"/>
              </w:rPr>
              <w:t>set of</w:t>
            </w:r>
            <w:r>
              <w:rPr>
                <w:spacing w:val="-3"/>
                <w:sz w:val="18"/>
              </w:rPr>
              <w:t> </w:t>
            </w:r>
            <w:r>
              <w:rPr>
                <w:sz w:val="18"/>
              </w:rPr>
              <w:t>investments</w:t>
            </w:r>
            <w:r>
              <w:rPr>
                <w:spacing w:val="-3"/>
                <w:sz w:val="18"/>
              </w:rPr>
              <w:t> </w:t>
            </w:r>
            <w:r>
              <w:rPr>
                <w:sz w:val="18"/>
              </w:rPr>
              <w:t>and</w:t>
            </w:r>
            <w:r>
              <w:rPr>
                <w:spacing w:val="-3"/>
                <w:sz w:val="18"/>
              </w:rPr>
              <w:t> </w:t>
            </w:r>
            <w:r>
              <w:rPr>
                <w:sz w:val="18"/>
              </w:rPr>
              <w:t>activities</w:t>
            </w:r>
            <w:r>
              <w:rPr>
                <w:spacing w:val="-3"/>
                <w:sz w:val="18"/>
              </w:rPr>
              <w:t> </w:t>
            </w:r>
            <w:r>
              <w:rPr>
                <w:sz w:val="18"/>
              </w:rPr>
              <w:t>for</w:t>
            </w:r>
            <w:r>
              <w:rPr>
                <w:spacing w:val="-2"/>
                <w:sz w:val="18"/>
              </w:rPr>
              <w:t> </w:t>
            </w:r>
            <w:r>
              <w:rPr>
                <w:sz w:val="18"/>
              </w:rPr>
              <w:t>the economic growth portfolio of the AHC that can commence in mid-2020.</w:t>
            </w:r>
          </w:p>
        </w:tc>
      </w:tr>
    </w:tbl>
    <w:p>
      <w:pPr>
        <w:spacing w:after="0" w:line="240" w:lineRule="auto"/>
        <w:jc w:val="left"/>
        <w:rPr>
          <w:sz w:val="18"/>
        </w:rPr>
        <w:sectPr>
          <w:type w:val="continuous"/>
          <w:pgSz w:w="11910" w:h="16850"/>
          <w:pgMar w:header="0" w:footer="650" w:top="1680" w:bottom="840" w:left="1320" w:right="240"/>
        </w:sectPr>
      </w:pPr>
    </w:p>
    <w:p>
      <w:pPr>
        <w:pStyle w:val="Heading1"/>
        <w:numPr>
          <w:ilvl w:val="0"/>
          <w:numId w:val="3"/>
        </w:numPr>
        <w:tabs>
          <w:tab w:pos="826" w:val="left" w:leader="none"/>
        </w:tabs>
        <w:spacing w:line="240" w:lineRule="auto" w:before="24" w:after="0"/>
        <w:ind w:left="826" w:right="0" w:hanging="360"/>
        <w:jc w:val="left"/>
        <w:rPr>
          <w:b w:val="0"/>
        </w:rPr>
      </w:pPr>
      <w:bookmarkStart w:name="_bookmark1" w:id="2"/>
      <w:bookmarkEnd w:id="2"/>
      <w:r>
        <w:rPr>
          <w:b w:val="0"/>
          <w:color w:val="4471C4"/>
        </w:rPr>
        <w:t>Ro</w:t>
      </w:r>
      <w:r>
        <w:rPr>
          <w:b w:val="0"/>
          <w:color w:val="4471C4"/>
        </w:rPr>
        <w:t>le</w:t>
      </w:r>
      <w:r>
        <w:rPr>
          <w:b w:val="0"/>
          <w:color w:val="4471C4"/>
          <w:spacing w:val="-11"/>
        </w:rPr>
        <w:t> </w:t>
      </w:r>
      <w:r>
        <w:rPr>
          <w:b w:val="0"/>
          <w:color w:val="4471C4"/>
        </w:rPr>
        <w:t>and</w:t>
      </w:r>
      <w:r>
        <w:rPr>
          <w:b w:val="0"/>
          <w:color w:val="4471C4"/>
          <w:spacing w:val="-7"/>
        </w:rPr>
        <w:t> </w:t>
      </w:r>
      <w:r>
        <w:rPr>
          <w:b w:val="0"/>
          <w:color w:val="4471C4"/>
        </w:rPr>
        <w:t>Conduct</w:t>
      </w:r>
      <w:r>
        <w:rPr>
          <w:b w:val="0"/>
          <w:color w:val="4471C4"/>
          <w:spacing w:val="-6"/>
        </w:rPr>
        <w:t> </w:t>
      </w:r>
      <w:r>
        <w:rPr>
          <w:b w:val="0"/>
          <w:color w:val="4471C4"/>
        </w:rPr>
        <w:t>of</w:t>
      </w:r>
      <w:r>
        <w:rPr>
          <w:b w:val="0"/>
          <w:color w:val="4471C4"/>
          <w:spacing w:val="-9"/>
        </w:rPr>
        <w:t> </w:t>
      </w:r>
      <w:r>
        <w:rPr>
          <w:b w:val="0"/>
          <w:color w:val="4471C4"/>
        </w:rPr>
        <w:t>the</w:t>
      </w:r>
      <w:r>
        <w:rPr>
          <w:b w:val="0"/>
          <w:color w:val="4471C4"/>
          <w:spacing w:val="-8"/>
        </w:rPr>
        <w:t> </w:t>
      </w:r>
      <w:r>
        <w:rPr>
          <w:b w:val="0"/>
          <w:color w:val="4471C4"/>
        </w:rPr>
        <w:t>Mid-Term</w:t>
      </w:r>
      <w:r>
        <w:rPr>
          <w:b w:val="0"/>
          <w:color w:val="4471C4"/>
          <w:spacing w:val="-8"/>
        </w:rPr>
        <w:t> </w:t>
      </w:r>
      <w:r>
        <w:rPr>
          <w:b w:val="0"/>
          <w:color w:val="4471C4"/>
          <w:spacing w:val="-2"/>
        </w:rPr>
        <w:t>Review</w:t>
      </w:r>
    </w:p>
    <w:p>
      <w:pPr>
        <w:pStyle w:val="BodyText"/>
        <w:rPr>
          <w:rFonts w:ascii="Calibri Light"/>
          <w:b w:val="0"/>
          <w:sz w:val="32"/>
        </w:rPr>
      </w:pPr>
    </w:p>
    <w:p>
      <w:pPr>
        <w:pStyle w:val="Heading2"/>
        <w:numPr>
          <w:ilvl w:val="1"/>
          <w:numId w:val="3"/>
        </w:numPr>
        <w:tabs>
          <w:tab w:pos="1525" w:val="left" w:leader="none"/>
        </w:tabs>
        <w:spacing w:line="240" w:lineRule="auto" w:before="238" w:after="0"/>
        <w:ind w:left="1524" w:right="0" w:hanging="577"/>
        <w:jc w:val="both"/>
        <w:rPr>
          <w:b w:val="0"/>
        </w:rPr>
      </w:pPr>
      <w:bookmarkStart w:name="_bookmark2" w:id="3"/>
      <w:bookmarkEnd w:id="3"/>
      <w:r>
        <w:rPr>
          <w:b w:val="0"/>
          <w:color w:val="4471C4"/>
        </w:rPr>
        <w:t>T</w:t>
      </w:r>
      <w:r>
        <w:rPr>
          <w:b w:val="0"/>
          <w:color w:val="4471C4"/>
        </w:rPr>
        <w:t>he</w:t>
      </w:r>
      <w:r>
        <w:rPr>
          <w:b w:val="0"/>
          <w:color w:val="4471C4"/>
          <w:spacing w:val="-3"/>
        </w:rPr>
        <w:t> </w:t>
      </w:r>
      <w:r>
        <w:rPr>
          <w:b w:val="0"/>
          <w:color w:val="4471C4"/>
        </w:rPr>
        <w:t>Solomon</w:t>
      </w:r>
      <w:r>
        <w:rPr>
          <w:b w:val="0"/>
          <w:color w:val="4471C4"/>
          <w:spacing w:val="-1"/>
        </w:rPr>
        <w:t> </w:t>
      </w:r>
      <w:r>
        <w:rPr>
          <w:b w:val="0"/>
          <w:color w:val="4471C4"/>
        </w:rPr>
        <w:t>Islands</w:t>
      </w:r>
      <w:r>
        <w:rPr>
          <w:b w:val="0"/>
          <w:color w:val="4471C4"/>
          <w:spacing w:val="-1"/>
        </w:rPr>
        <w:t> </w:t>
      </w:r>
      <w:r>
        <w:rPr>
          <w:b w:val="0"/>
          <w:color w:val="4471C4"/>
        </w:rPr>
        <w:t>Growth </w:t>
      </w:r>
      <w:r>
        <w:rPr>
          <w:b w:val="0"/>
          <w:color w:val="4471C4"/>
          <w:spacing w:val="-2"/>
        </w:rPr>
        <w:t>Program</w:t>
      </w:r>
    </w:p>
    <w:p>
      <w:pPr>
        <w:pStyle w:val="BodyText"/>
        <w:spacing w:before="8"/>
        <w:rPr>
          <w:rFonts w:ascii="Calibri Light"/>
          <w:b w:val="0"/>
          <w:sz w:val="19"/>
        </w:rPr>
      </w:pPr>
    </w:p>
    <w:p>
      <w:pPr>
        <w:pStyle w:val="BodyText"/>
        <w:ind w:left="665" w:right="1172"/>
        <w:jc w:val="both"/>
      </w:pPr>
      <w:r>
        <w:rPr/>
        <w:t>The</w:t>
      </w:r>
      <w:r>
        <w:rPr>
          <w:spacing w:val="-1"/>
        </w:rPr>
        <w:t> </w:t>
      </w:r>
      <w:r>
        <w:rPr/>
        <w:t>Solomon</w:t>
      </w:r>
      <w:r>
        <w:rPr>
          <w:spacing w:val="-2"/>
        </w:rPr>
        <w:t> </w:t>
      </w:r>
      <w:r>
        <w:rPr/>
        <w:t>Islands</w:t>
      </w:r>
      <w:r>
        <w:rPr>
          <w:spacing w:val="-1"/>
        </w:rPr>
        <w:t> </w:t>
      </w:r>
      <w:r>
        <w:rPr/>
        <w:t>needs</w:t>
      </w:r>
      <w:r>
        <w:rPr>
          <w:spacing w:val="-4"/>
        </w:rPr>
        <w:t> </w:t>
      </w:r>
      <w:r>
        <w:rPr/>
        <w:t>sustained</w:t>
      </w:r>
      <w:r>
        <w:rPr>
          <w:spacing w:val="-1"/>
        </w:rPr>
        <w:t> </w:t>
      </w:r>
      <w:r>
        <w:rPr/>
        <w:t>and</w:t>
      </w:r>
      <w:r>
        <w:rPr>
          <w:spacing w:val="-3"/>
        </w:rPr>
        <w:t> </w:t>
      </w:r>
      <w:r>
        <w:rPr/>
        <w:t>accelerated</w:t>
      </w:r>
      <w:r>
        <w:rPr>
          <w:spacing w:val="-4"/>
        </w:rPr>
        <w:t> </w:t>
      </w:r>
      <w:r>
        <w:rPr/>
        <w:t>growth</w:t>
      </w:r>
      <w:r>
        <w:rPr>
          <w:spacing w:val="-2"/>
        </w:rPr>
        <w:t> </w:t>
      </w:r>
      <w:r>
        <w:rPr/>
        <w:t>if</w:t>
      </w:r>
      <w:r>
        <w:rPr>
          <w:spacing w:val="-1"/>
        </w:rPr>
        <w:t> </w:t>
      </w:r>
      <w:r>
        <w:rPr/>
        <w:t>it is</w:t>
      </w:r>
      <w:r>
        <w:rPr>
          <w:spacing w:val="-3"/>
        </w:rPr>
        <w:t> </w:t>
      </w:r>
      <w:r>
        <w:rPr/>
        <w:t>to build</w:t>
      </w:r>
      <w:r>
        <w:rPr>
          <w:spacing w:val="-2"/>
        </w:rPr>
        <w:t> </w:t>
      </w:r>
      <w:r>
        <w:rPr/>
        <w:t>a diverse economy that is more resilient to shocks. The Solomon Islands Aid Investment Plan (AIP) flags the Government of Australia’s (GoA’s) intention, through the aid program implemented by the Department of Foreign Affairs and Trade (DFAT), to increasingly shift investments towards enabling economic growth.</w:t>
      </w:r>
    </w:p>
    <w:p>
      <w:pPr>
        <w:pStyle w:val="BodyText"/>
        <w:spacing w:before="119"/>
        <w:ind w:left="665" w:right="1169"/>
        <w:jc w:val="both"/>
      </w:pPr>
      <w:r>
        <w:rPr/>
        <w:t>The</w:t>
      </w:r>
      <w:r>
        <w:rPr>
          <w:spacing w:val="-2"/>
        </w:rPr>
        <w:t> </w:t>
      </w:r>
      <w:r>
        <w:rPr/>
        <w:t>Solomon</w:t>
      </w:r>
      <w:r>
        <w:rPr>
          <w:spacing w:val="-3"/>
        </w:rPr>
        <w:t> </w:t>
      </w:r>
      <w:r>
        <w:rPr/>
        <w:t>Islands</w:t>
      </w:r>
      <w:r>
        <w:rPr>
          <w:spacing w:val="-2"/>
        </w:rPr>
        <w:t> </w:t>
      </w:r>
      <w:r>
        <w:rPr/>
        <w:t>Growth</w:t>
      </w:r>
      <w:r>
        <w:rPr>
          <w:spacing w:val="-3"/>
        </w:rPr>
        <w:t> </w:t>
      </w:r>
      <w:r>
        <w:rPr/>
        <w:t>Program</w:t>
      </w:r>
      <w:r>
        <w:rPr>
          <w:spacing w:val="-4"/>
        </w:rPr>
        <w:t> </w:t>
      </w:r>
      <w:r>
        <w:rPr/>
        <w:t>(SIGP)</w:t>
      </w:r>
      <w:r>
        <w:rPr>
          <w:spacing w:val="-2"/>
        </w:rPr>
        <w:t> </w:t>
      </w:r>
      <w:r>
        <w:rPr/>
        <w:t>was</w:t>
      </w:r>
      <w:r>
        <w:rPr>
          <w:spacing w:val="-4"/>
        </w:rPr>
        <w:t> </w:t>
      </w:r>
      <w:r>
        <w:rPr/>
        <w:t>established</w:t>
      </w:r>
      <w:r>
        <w:rPr>
          <w:spacing w:val="-3"/>
        </w:rPr>
        <w:t> </w:t>
      </w:r>
      <w:r>
        <w:rPr/>
        <w:t>as</w:t>
      </w:r>
      <w:r>
        <w:rPr>
          <w:spacing w:val="-1"/>
        </w:rPr>
        <w:t> </w:t>
      </w:r>
      <w:r>
        <w:rPr/>
        <w:t>a</w:t>
      </w:r>
      <w:r>
        <w:rPr>
          <w:spacing w:val="-2"/>
        </w:rPr>
        <w:t> </w:t>
      </w:r>
      <w:r>
        <w:rPr/>
        <w:t>flagship</w:t>
      </w:r>
      <w:r>
        <w:rPr>
          <w:spacing w:val="-2"/>
        </w:rPr>
        <w:t> </w:t>
      </w:r>
      <w:r>
        <w:rPr/>
        <w:t>four-year</w:t>
      </w:r>
      <w:r>
        <w:rPr>
          <w:spacing w:val="-2"/>
        </w:rPr>
        <w:t> </w:t>
      </w:r>
      <w:r>
        <w:rPr/>
        <w:t>$50</w:t>
      </w:r>
      <w:r>
        <w:rPr>
          <w:spacing w:val="-4"/>
        </w:rPr>
        <w:t> </w:t>
      </w:r>
      <w:r>
        <w:rPr/>
        <w:t>million umbrella</w:t>
      </w:r>
      <w:r>
        <w:rPr>
          <w:spacing w:val="-13"/>
        </w:rPr>
        <w:t> </w:t>
      </w:r>
      <w:r>
        <w:rPr/>
        <w:t>investment</w:t>
      </w:r>
      <w:r>
        <w:rPr>
          <w:spacing w:val="-12"/>
        </w:rPr>
        <w:t> </w:t>
      </w:r>
      <w:r>
        <w:rPr/>
        <w:t>of</w:t>
      </w:r>
      <w:r>
        <w:rPr>
          <w:spacing w:val="-13"/>
        </w:rPr>
        <w:t> </w:t>
      </w:r>
      <w:r>
        <w:rPr/>
        <w:t>the</w:t>
      </w:r>
      <w:r>
        <w:rPr>
          <w:spacing w:val="-12"/>
        </w:rPr>
        <w:t> </w:t>
      </w:r>
      <w:r>
        <w:rPr/>
        <w:t>Australian</w:t>
      </w:r>
      <w:r>
        <w:rPr>
          <w:spacing w:val="-12"/>
        </w:rPr>
        <w:t> </w:t>
      </w:r>
      <w:r>
        <w:rPr/>
        <w:t>High</w:t>
      </w:r>
      <w:r>
        <w:rPr>
          <w:spacing w:val="-12"/>
        </w:rPr>
        <w:t> </w:t>
      </w:r>
      <w:r>
        <w:rPr/>
        <w:t>Commission</w:t>
      </w:r>
      <w:r>
        <w:rPr>
          <w:spacing w:val="-12"/>
        </w:rPr>
        <w:t> </w:t>
      </w:r>
      <w:r>
        <w:rPr/>
        <w:t>in</w:t>
      </w:r>
      <w:r>
        <w:rPr>
          <w:spacing w:val="-12"/>
        </w:rPr>
        <w:t> </w:t>
      </w:r>
      <w:r>
        <w:rPr/>
        <w:t>Honiara</w:t>
      </w:r>
      <w:r>
        <w:rPr>
          <w:spacing w:val="-12"/>
        </w:rPr>
        <w:t> </w:t>
      </w:r>
      <w:r>
        <w:rPr/>
        <w:t>(AHC).</w:t>
      </w:r>
      <w:r>
        <w:rPr>
          <w:spacing w:val="-12"/>
        </w:rPr>
        <w:t> </w:t>
      </w:r>
      <w:r>
        <w:rPr/>
        <w:t>The</w:t>
      </w:r>
      <w:r>
        <w:rPr>
          <w:spacing w:val="-13"/>
        </w:rPr>
        <w:t> </w:t>
      </w:r>
      <w:r>
        <w:rPr/>
        <w:t>program</w:t>
      </w:r>
      <w:r>
        <w:rPr>
          <w:spacing w:val="-11"/>
        </w:rPr>
        <w:t> </w:t>
      </w:r>
      <w:r>
        <w:rPr/>
        <w:t>supports the goal of increased private sector investment in a more inclusive economy. SIGP’s end-of- program outcomes (EoPOs) are:</w:t>
      </w:r>
    </w:p>
    <w:p>
      <w:pPr>
        <w:pStyle w:val="ListParagraph"/>
        <w:numPr>
          <w:ilvl w:val="2"/>
          <w:numId w:val="3"/>
        </w:numPr>
        <w:tabs>
          <w:tab w:pos="1234" w:val="left" w:leader="none"/>
        </w:tabs>
        <w:spacing w:line="240" w:lineRule="auto" w:before="121" w:after="0"/>
        <w:ind w:left="1234" w:right="0" w:hanging="286"/>
        <w:jc w:val="both"/>
        <w:rPr>
          <w:sz w:val="22"/>
        </w:rPr>
      </w:pPr>
      <w:r>
        <w:rPr>
          <w:sz w:val="22"/>
        </w:rPr>
        <w:t>increased</w:t>
      </w:r>
      <w:r>
        <w:rPr>
          <w:spacing w:val="-3"/>
          <w:sz w:val="22"/>
        </w:rPr>
        <w:t> </w:t>
      </w:r>
      <w:r>
        <w:rPr>
          <w:sz w:val="22"/>
        </w:rPr>
        <w:t>cash</w:t>
      </w:r>
      <w:r>
        <w:rPr>
          <w:spacing w:val="-3"/>
          <w:sz w:val="22"/>
        </w:rPr>
        <w:t> </w:t>
      </w:r>
      <w:r>
        <w:rPr>
          <w:sz w:val="22"/>
        </w:rPr>
        <w:t>incomes</w:t>
      </w:r>
      <w:r>
        <w:rPr>
          <w:spacing w:val="-1"/>
          <w:sz w:val="22"/>
        </w:rPr>
        <w:t> </w:t>
      </w:r>
      <w:r>
        <w:rPr>
          <w:sz w:val="22"/>
        </w:rPr>
        <w:t>for</w:t>
      </w:r>
      <w:r>
        <w:rPr>
          <w:spacing w:val="-4"/>
          <w:sz w:val="22"/>
        </w:rPr>
        <w:t> </w:t>
      </w:r>
      <w:r>
        <w:rPr>
          <w:sz w:val="22"/>
        </w:rPr>
        <w:t>men</w:t>
      </w:r>
      <w:r>
        <w:rPr>
          <w:spacing w:val="-5"/>
          <w:sz w:val="22"/>
        </w:rPr>
        <w:t> </w:t>
      </w:r>
      <w:r>
        <w:rPr>
          <w:sz w:val="22"/>
        </w:rPr>
        <w:t>and</w:t>
      </w:r>
      <w:r>
        <w:rPr>
          <w:spacing w:val="-3"/>
          <w:sz w:val="22"/>
        </w:rPr>
        <w:t> </w:t>
      </w:r>
      <w:r>
        <w:rPr>
          <w:sz w:val="22"/>
        </w:rPr>
        <w:t>women;</w:t>
      </w:r>
      <w:r>
        <w:rPr>
          <w:spacing w:val="-2"/>
          <w:sz w:val="22"/>
        </w:rPr>
        <w:t> </w:t>
      </w:r>
      <w:r>
        <w:rPr>
          <w:spacing w:val="-5"/>
          <w:sz w:val="22"/>
        </w:rPr>
        <w:t>and</w:t>
      </w:r>
    </w:p>
    <w:p>
      <w:pPr>
        <w:pStyle w:val="ListParagraph"/>
        <w:numPr>
          <w:ilvl w:val="2"/>
          <w:numId w:val="3"/>
        </w:numPr>
        <w:tabs>
          <w:tab w:pos="1234" w:val="left" w:leader="none"/>
        </w:tabs>
        <w:spacing w:line="240" w:lineRule="auto" w:before="121" w:after="0"/>
        <w:ind w:left="1234" w:right="0" w:hanging="286"/>
        <w:jc w:val="both"/>
        <w:rPr>
          <w:sz w:val="22"/>
        </w:rPr>
      </w:pPr>
      <w:r>
        <w:rPr>
          <w:sz w:val="22"/>
        </w:rPr>
        <w:t>a</w:t>
      </w:r>
      <w:r>
        <w:rPr>
          <w:spacing w:val="-4"/>
          <w:sz w:val="22"/>
        </w:rPr>
        <w:t> </w:t>
      </w:r>
      <w:r>
        <w:rPr>
          <w:sz w:val="22"/>
        </w:rPr>
        <w:t>better</w:t>
      </w:r>
      <w:r>
        <w:rPr>
          <w:spacing w:val="-4"/>
          <w:sz w:val="22"/>
        </w:rPr>
        <w:t> </w:t>
      </w:r>
      <w:r>
        <w:rPr>
          <w:sz w:val="22"/>
        </w:rPr>
        <w:t>enabling</w:t>
      </w:r>
      <w:r>
        <w:rPr>
          <w:spacing w:val="-4"/>
          <w:sz w:val="22"/>
        </w:rPr>
        <w:t> </w:t>
      </w:r>
      <w:r>
        <w:rPr>
          <w:sz w:val="22"/>
        </w:rPr>
        <w:t>environment</w:t>
      </w:r>
      <w:r>
        <w:rPr>
          <w:spacing w:val="-4"/>
          <w:sz w:val="22"/>
        </w:rPr>
        <w:t> </w:t>
      </w:r>
      <w:r>
        <w:rPr>
          <w:sz w:val="22"/>
        </w:rPr>
        <w:t>for</w:t>
      </w:r>
      <w:r>
        <w:rPr>
          <w:spacing w:val="-5"/>
          <w:sz w:val="22"/>
        </w:rPr>
        <w:t> </w:t>
      </w:r>
      <w:r>
        <w:rPr>
          <w:sz w:val="22"/>
        </w:rPr>
        <w:t>private</w:t>
      </w:r>
      <w:r>
        <w:rPr>
          <w:spacing w:val="-3"/>
          <w:sz w:val="22"/>
        </w:rPr>
        <w:t> </w:t>
      </w:r>
      <w:r>
        <w:rPr>
          <w:spacing w:val="-2"/>
          <w:sz w:val="22"/>
        </w:rPr>
        <w:t>sector.</w:t>
      </w:r>
    </w:p>
    <w:p>
      <w:pPr>
        <w:pStyle w:val="BodyText"/>
        <w:spacing w:before="120"/>
        <w:ind w:left="665" w:right="1172"/>
        <w:jc w:val="both"/>
      </w:pPr>
      <w:r>
        <w:rPr/>
        <w:t>SIGP commenced on 1 April 2016 and is scheduled to end on 30 June 2020. The program comprises several individual activities. The SIGP is described in more detail in Chapter </w:t>
      </w:r>
      <w:hyperlink w:history="true" w:anchor="_bookmark6">
        <w:r>
          <w:rPr/>
          <w:t>0</w:t>
        </w:r>
      </w:hyperlink>
      <w:r>
        <w:rPr/>
        <w:t>.</w:t>
      </w:r>
    </w:p>
    <w:p>
      <w:pPr>
        <w:pStyle w:val="BodyText"/>
        <w:spacing w:before="6"/>
        <w:rPr>
          <w:sz w:val="29"/>
        </w:rPr>
      </w:pPr>
    </w:p>
    <w:p>
      <w:pPr>
        <w:pStyle w:val="Heading2"/>
        <w:numPr>
          <w:ilvl w:val="1"/>
          <w:numId w:val="3"/>
        </w:numPr>
        <w:tabs>
          <w:tab w:pos="1525" w:val="left" w:leader="none"/>
        </w:tabs>
        <w:spacing w:line="240" w:lineRule="auto" w:before="1" w:after="0"/>
        <w:ind w:left="1524" w:right="0" w:hanging="577"/>
        <w:jc w:val="both"/>
        <w:rPr>
          <w:b w:val="0"/>
        </w:rPr>
      </w:pPr>
      <w:bookmarkStart w:name="_bookmark3" w:id="4"/>
      <w:bookmarkEnd w:id="4"/>
      <w:r>
        <w:rPr>
          <w:b w:val="0"/>
          <w:color w:val="4471C4"/>
        </w:rPr>
        <w:t>T</w:t>
      </w:r>
      <w:r>
        <w:rPr>
          <w:b w:val="0"/>
          <w:color w:val="4471C4"/>
        </w:rPr>
        <w:t>he</w:t>
      </w:r>
      <w:r>
        <w:rPr>
          <w:b w:val="0"/>
          <w:color w:val="4471C4"/>
          <w:spacing w:val="-4"/>
        </w:rPr>
        <w:t> </w:t>
      </w:r>
      <w:r>
        <w:rPr>
          <w:b w:val="0"/>
          <w:color w:val="4471C4"/>
        </w:rPr>
        <w:t>Mid-Term</w:t>
      </w:r>
      <w:r>
        <w:rPr>
          <w:b w:val="0"/>
          <w:color w:val="4471C4"/>
          <w:spacing w:val="-3"/>
        </w:rPr>
        <w:t> </w:t>
      </w:r>
      <w:r>
        <w:rPr>
          <w:b w:val="0"/>
          <w:color w:val="4471C4"/>
          <w:spacing w:val="-2"/>
        </w:rPr>
        <w:t>Review</w:t>
      </w:r>
    </w:p>
    <w:p>
      <w:pPr>
        <w:pStyle w:val="BodyText"/>
        <w:spacing w:before="7"/>
        <w:rPr>
          <w:rFonts w:ascii="Calibri Light"/>
          <w:b w:val="0"/>
          <w:sz w:val="19"/>
        </w:rPr>
      </w:pPr>
    </w:p>
    <w:p>
      <w:pPr>
        <w:pStyle w:val="Heading3"/>
        <w:spacing w:before="0"/>
        <w:jc w:val="left"/>
        <w:rPr>
          <w:i/>
        </w:rPr>
      </w:pPr>
      <w:r>
        <w:rPr>
          <w:i/>
          <w:spacing w:val="-2"/>
        </w:rPr>
        <w:t>Purpose</w:t>
      </w:r>
    </w:p>
    <w:p>
      <w:pPr>
        <w:pStyle w:val="BodyText"/>
        <w:spacing w:before="121"/>
        <w:ind w:left="665" w:right="1171"/>
        <w:jc w:val="both"/>
      </w:pPr>
      <w:r>
        <w:rPr/>
        <w:t>A</w:t>
      </w:r>
      <w:r>
        <w:rPr>
          <w:spacing w:val="-10"/>
        </w:rPr>
        <w:t> </w:t>
      </w:r>
      <w:r>
        <w:rPr/>
        <w:t>mid-term</w:t>
      </w:r>
      <w:r>
        <w:rPr>
          <w:spacing w:val="-9"/>
        </w:rPr>
        <w:t> </w:t>
      </w:r>
      <w:r>
        <w:rPr/>
        <w:t>review</w:t>
      </w:r>
      <w:r>
        <w:rPr>
          <w:spacing w:val="-11"/>
        </w:rPr>
        <w:t> </w:t>
      </w:r>
      <w:r>
        <w:rPr/>
        <w:t>(MTR)</w:t>
      </w:r>
      <w:r>
        <w:rPr>
          <w:spacing w:val="-13"/>
        </w:rPr>
        <w:t> </w:t>
      </w:r>
      <w:r>
        <w:rPr/>
        <w:t>of</w:t>
      </w:r>
      <w:r>
        <w:rPr>
          <w:spacing w:val="-9"/>
        </w:rPr>
        <w:t> </w:t>
      </w:r>
      <w:r>
        <w:rPr/>
        <w:t>SIGP</w:t>
      </w:r>
      <w:r>
        <w:rPr>
          <w:spacing w:val="-11"/>
        </w:rPr>
        <w:t> </w:t>
      </w:r>
      <w:r>
        <w:rPr/>
        <w:t>was</w:t>
      </w:r>
      <w:r>
        <w:rPr>
          <w:spacing w:val="-10"/>
        </w:rPr>
        <w:t> </w:t>
      </w:r>
      <w:r>
        <w:rPr/>
        <w:t>stipulated</w:t>
      </w:r>
      <w:r>
        <w:rPr>
          <w:spacing w:val="-13"/>
        </w:rPr>
        <w:t> </w:t>
      </w:r>
      <w:r>
        <w:rPr/>
        <w:t>in</w:t>
      </w:r>
      <w:r>
        <w:rPr>
          <w:spacing w:val="-10"/>
        </w:rPr>
        <w:t> </w:t>
      </w:r>
      <w:r>
        <w:rPr/>
        <w:t>the</w:t>
      </w:r>
      <w:r>
        <w:rPr>
          <w:spacing w:val="-12"/>
        </w:rPr>
        <w:t> </w:t>
      </w:r>
      <w:r>
        <w:rPr/>
        <w:t>investment</w:t>
      </w:r>
      <w:r>
        <w:rPr>
          <w:spacing w:val="-9"/>
        </w:rPr>
        <w:t> </w:t>
      </w:r>
      <w:r>
        <w:rPr/>
        <w:t>design</w:t>
      </w:r>
      <w:r>
        <w:rPr>
          <w:spacing w:val="-11"/>
        </w:rPr>
        <w:t> </w:t>
      </w:r>
      <w:r>
        <w:rPr/>
        <w:t>document</w:t>
      </w:r>
      <w:r>
        <w:rPr>
          <w:spacing w:val="-9"/>
        </w:rPr>
        <w:t> </w:t>
      </w:r>
      <w:r>
        <w:rPr/>
        <w:t>(IDD).</w:t>
      </w:r>
      <w:r>
        <w:rPr>
          <w:spacing w:val="-13"/>
        </w:rPr>
        <w:t> </w:t>
      </w:r>
      <w:r>
        <w:rPr/>
        <w:t>It</w:t>
      </w:r>
      <w:r>
        <w:rPr>
          <w:spacing w:val="-11"/>
        </w:rPr>
        <w:t> </w:t>
      </w:r>
      <w:r>
        <w:rPr/>
        <w:t>has been conducted in accordance with DFAT’s Monitoring and Evaluation Standards (Commonwealth of Australia 2018c) and provides the AHC in Honiara with an analysis of the progress of the overall program. It also includes an assessment of SIGP’s alignment with the objectives of Australia’s economic growth portfolio and the policies and priorities of the Solomon Islands Government (SIG). It is expected that the primary users of the report will be the AHC’s Economics Section. Based on the recommendation of the review, the AHC will make key</w:t>
      </w:r>
      <w:r>
        <w:rPr>
          <w:spacing w:val="-4"/>
        </w:rPr>
        <w:t> </w:t>
      </w:r>
      <w:r>
        <w:rPr/>
        <w:t>decisions</w:t>
      </w:r>
      <w:r>
        <w:rPr>
          <w:spacing w:val="-4"/>
        </w:rPr>
        <w:t> </w:t>
      </w:r>
      <w:r>
        <w:rPr/>
        <w:t>on</w:t>
      </w:r>
      <w:r>
        <w:rPr>
          <w:spacing w:val="-4"/>
        </w:rPr>
        <w:t> </w:t>
      </w:r>
      <w:r>
        <w:rPr/>
        <w:t>the</w:t>
      </w:r>
      <w:r>
        <w:rPr>
          <w:spacing w:val="-5"/>
        </w:rPr>
        <w:t> </w:t>
      </w:r>
      <w:r>
        <w:rPr/>
        <w:t>way</w:t>
      </w:r>
      <w:r>
        <w:rPr>
          <w:spacing w:val="-2"/>
        </w:rPr>
        <w:t> </w:t>
      </w:r>
      <w:r>
        <w:rPr/>
        <w:t>forward</w:t>
      </w:r>
      <w:r>
        <w:rPr>
          <w:spacing w:val="-3"/>
        </w:rPr>
        <w:t> </w:t>
      </w:r>
      <w:r>
        <w:rPr/>
        <w:t>for</w:t>
      </w:r>
      <w:r>
        <w:rPr>
          <w:spacing w:val="-4"/>
        </w:rPr>
        <w:t> </w:t>
      </w:r>
      <w:r>
        <w:rPr/>
        <w:t>the</w:t>
      </w:r>
      <w:r>
        <w:rPr>
          <w:spacing w:val="-2"/>
        </w:rPr>
        <w:t> </w:t>
      </w:r>
      <w:r>
        <w:rPr/>
        <w:t>program</w:t>
      </w:r>
      <w:r>
        <w:rPr>
          <w:spacing w:val="-1"/>
        </w:rPr>
        <w:t> </w:t>
      </w:r>
      <w:r>
        <w:rPr/>
        <w:t>in</w:t>
      </w:r>
      <w:r>
        <w:rPr>
          <w:spacing w:val="-5"/>
        </w:rPr>
        <w:t> </w:t>
      </w:r>
      <w:r>
        <w:rPr/>
        <w:t>relation</w:t>
      </w:r>
      <w:r>
        <w:rPr>
          <w:spacing w:val="-6"/>
        </w:rPr>
        <w:t> </w:t>
      </w:r>
      <w:r>
        <w:rPr/>
        <w:t>to</w:t>
      </w:r>
      <w:r>
        <w:rPr>
          <w:spacing w:val="-1"/>
        </w:rPr>
        <w:t> </w:t>
      </w:r>
      <w:r>
        <w:rPr/>
        <w:t>its</w:t>
      </w:r>
      <w:r>
        <w:rPr>
          <w:spacing w:val="-2"/>
        </w:rPr>
        <w:t> </w:t>
      </w:r>
      <w:r>
        <w:rPr/>
        <w:t>relevance,</w:t>
      </w:r>
      <w:r>
        <w:rPr>
          <w:spacing w:val="-4"/>
        </w:rPr>
        <w:t> </w:t>
      </w:r>
      <w:r>
        <w:rPr/>
        <w:t>effectiveness</w:t>
      </w:r>
      <w:r>
        <w:rPr>
          <w:spacing w:val="-5"/>
        </w:rPr>
        <w:t> </w:t>
      </w:r>
      <w:r>
        <w:rPr/>
        <w:t>and </w:t>
      </w:r>
      <w:r>
        <w:rPr>
          <w:spacing w:val="-2"/>
        </w:rPr>
        <w:t>efficiency.</w:t>
      </w:r>
    </w:p>
    <w:p>
      <w:pPr>
        <w:pStyle w:val="BodyText"/>
        <w:spacing w:before="120"/>
        <w:ind w:left="665"/>
        <w:jc w:val="both"/>
      </w:pPr>
      <w:r>
        <w:rPr/>
        <w:t>Key</w:t>
      </w:r>
      <w:r>
        <w:rPr>
          <w:spacing w:val="-4"/>
        </w:rPr>
        <w:t> </w:t>
      </w:r>
      <w:r>
        <w:rPr/>
        <w:t>points</w:t>
      </w:r>
      <w:r>
        <w:rPr>
          <w:spacing w:val="-3"/>
        </w:rPr>
        <w:t> </w:t>
      </w:r>
      <w:r>
        <w:rPr/>
        <w:t>in</w:t>
      </w:r>
      <w:r>
        <w:rPr>
          <w:spacing w:val="-2"/>
        </w:rPr>
        <w:t> </w:t>
      </w:r>
      <w:r>
        <w:rPr/>
        <w:t>the</w:t>
      </w:r>
      <w:r>
        <w:rPr>
          <w:spacing w:val="-4"/>
        </w:rPr>
        <w:t> </w:t>
      </w:r>
      <w:r>
        <w:rPr/>
        <w:t>Terms</w:t>
      </w:r>
      <w:r>
        <w:rPr>
          <w:spacing w:val="-4"/>
        </w:rPr>
        <w:t> </w:t>
      </w:r>
      <w:r>
        <w:rPr/>
        <w:t>of</w:t>
      </w:r>
      <w:r>
        <w:rPr>
          <w:spacing w:val="-3"/>
        </w:rPr>
        <w:t> </w:t>
      </w:r>
      <w:r>
        <w:rPr/>
        <w:t>Reference</w:t>
      </w:r>
      <w:r>
        <w:rPr>
          <w:spacing w:val="-1"/>
        </w:rPr>
        <w:t> </w:t>
      </w:r>
      <w:r>
        <w:rPr/>
        <w:t>for</w:t>
      </w:r>
      <w:r>
        <w:rPr>
          <w:spacing w:val="-1"/>
        </w:rPr>
        <w:t> </w:t>
      </w:r>
      <w:r>
        <w:rPr/>
        <w:t>the</w:t>
      </w:r>
      <w:r>
        <w:rPr>
          <w:spacing w:val="-4"/>
        </w:rPr>
        <w:t> </w:t>
      </w:r>
      <w:r>
        <w:rPr/>
        <w:t>MTR</w:t>
      </w:r>
      <w:r>
        <w:rPr>
          <w:spacing w:val="2"/>
        </w:rPr>
        <w:t> </w:t>
      </w:r>
      <w:r>
        <w:rPr>
          <w:spacing w:val="-4"/>
        </w:rPr>
        <w:t>are:</w:t>
      </w:r>
    </w:p>
    <w:p>
      <w:pPr>
        <w:pStyle w:val="ListParagraph"/>
        <w:numPr>
          <w:ilvl w:val="2"/>
          <w:numId w:val="3"/>
        </w:numPr>
        <w:tabs>
          <w:tab w:pos="1234" w:val="left" w:leader="none"/>
        </w:tabs>
        <w:spacing w:line="240" w:lineRule="auto" w:before="120" w:after="0"/>
        <w:ind w:left="1234" w:right="0" w:hanging="286"/>
        <w:jc w:val="both"/>
        <w:rPr>
          <w:sz w:val="22"/>
        </w:rPr>
      </w:pPr>
      <w:r>
        <w:rPr>
          <w:sz w:val="22"/>
        </w:rPr>
        <w:t>the</w:t>
      </w:r>
      <w:r>
        <w:rPr>
          <w:spacing w:val="-5"/>
          <w:sz w:val="22"/>
        </w:rPr>
        <w:t> </w:t>
      </w:r>
      <w:r>
        <w:rPr>
          <w:sz w:val="22"/>
        </w:rPr>
        <w:t>MTR</w:t>
      </w:r>
      <w:r>
        <w:rPr>
          <w:spacing w:val="-3"/>
          <w:sz w:val="22"/>
        </w:rPr>
        <w:t> </w:t>
      </w:r>
      <w:r>
        <w:rPr>
          <w:sz w:val="22"/>
        </w:rPr>
        <w:t>covers</w:t>
      </w:r>
      <w:r>
        <w:rPr>
          <w:spacing w:val="-5"/>
          <w:sz w:val="22"/>
        </w:rPr>
        <w:t> </w:t>
      </w:r>
      <w:r>
        <w:rPr>
          <w:sz w:val="22"/>
        </w:rPr>
        <w:t>the</w:t>
      </w:r>
      <w:r>
        <w:rPr>
          <w:spacing w:val="-4"/>
          <w:sz w:val="22"/>
        </w:rPr>
        <w:t> </w:t>
      </w:r>
      <w:r>
        <w:rPr>
          <w:sz w:val="22"/>
        </w:rPr>
        <w:t>program</w:t>
      </w:r>
      <w:r>
        <w:rPr>
          <w:spacing w:val="-3"/>
          <w:sz w:val="22"/>
        </w:rPr>
        <w:t> </w:t>
      </w:r>
      <w:r>
        <w:rPr>
          <w:sz w:val="22"/>
        </w:rPr>
        <w:t>period</w:t>
      </w:r>
      <w:r>
        <w:rPr>
          <w:spacing w:val="-6"/>
          <w:sz w:val="22"/>
        </w:rPr>
        <w:t> </w:t>
      </w:r>
      <w:r>
        <w:rPr>
          <w:sz w:val="22"/>
        </w:rPr>
        <w:t>December</w:t>
      </w:r>
      <w:r>
        <w:rPr>
          <w:spacing w:val="-4"/>
          <w:sz w:val="22"/>
        </w:rPr>
        <w:t> </w:t>
      </w:r>
      <w:r>
        <w:rPr>
          <w:sz w:val="22"/>
        </w:rPr>
        <w:t>2016</w:t>
      </w:r>
      <w:r>
        <w:rPr>
          <w:spacing w:val="-3"/>
          <w:sz w:val="22"/>
        </w:rPr>
        <w:t> </w:t>
      </w:r>
      <w:r>
        <w:rPr>
          <w:sz w:val="22"/>
        </w:rPr>
        <w:t>to</w:t>
      </w:r>
      <w:r>
        <w:rPr>
          <w:spacing w:val="-2"/>
          <w:sz w:val="22"/>
        </w:rPr>
        <w:t> </w:t>
      </w:r>
      <w:r>
        <w:rPr>
          <w:sz w:val="22"/>
        </w:rPr>
        <w:t>30</w:t>
      </w:r>
      <w:r>
        <w:rPr>
          <w:spacing w:val="-4"/>
          <w:sz w:val="22"/>
        </w:rPr>
        <w:t> </w:t>
      </w:r>
      <w:r>
        <w:rPr>
          <w:sz w:val="22"/>
        </w:rPr>
        <w:t>September</w:t>
      </w:r>
      <w:r>
        <w:rPr>
          <w:spacing w:val="-5"/>
          <w:sz w:val="22"/>
        </w:rPr>
        <w:t> </w:t>
      </w:r>
      <w:r>
        <w:rPr>
          <w:spacing w:val="-2"/>
          <w:sz w:val="22"/>
        </w:rPr>
        <w:t>2018;</w:t>
      </w:r>
    </w:p>
    <w:p>
      <w:pPr>
        <w:pStyle w:val="ListParagraph"/>
        <w:numPr>
          <w:ilvl w:val="2"/>
          <w:numId w:val="3"/>
        </w:numPr>
        <w:tabs>
          <w:tab w:pos="1234" w:val="left" w:leader="none"/>
        </w:tabs>
        <w:spacing w:line="240" w:lineRule="auto" w:before="118" w:after="0"/>
        <w:ind w:left="1234" w:right="1173" w:hanging="286"/>
        <w:jc w:val="both"/>
        <w:rPr>
          <w:sz w:val="22"/>
        </w:rPr>
      </w:pPr>
      <w:r>
        <w:rPr>
          <w:sz w:val="22"/>
        </w:rPr>
        <w:t>the investment represents a new approach to programming economic growth activities, and</w:t>
      </w:r>
      <w:r>
        <w:rPr>
          <w:spacing w:val="-3"/>
          <w:sz w:val="22"/>
        </w:rPr>
        <w:t> </w:t>
      </w:r>
      <w:r>
        <w:rPr>
          <w:sz w:val="22"/>
        </w:rPr>
        <w:t>there</w:t>
      </w:r>
      <w:r>
        <w:rPr>
          <w:spacing w:val="-1"/>
          <w:sz w:val="22"/>
        </w:rPr>
        <w:t> </w:t>
      </w:r>
      <w:r>
        <w:rPr>
          <w:sz w:val="22"/>
        </w:rPr>
        <w:t>is</w:t>
      </w:r>
      <w:r>
        <w:rPr>
          <w:spacing w:val="-5"/>
          <w:sz w:val="22"/>
        </w:rPr>
        <w:t> </w:t>
      </w:r>
      <w:r>
        <w:rPr>
          <w:sz w:val="22"/>
        </w:rPr>
        <w:t>a</w:t>
      </w:r>
      <w:r>
        <w:rPr>
          <w:spacing w:val="-2"/>
          <w:sz w:val="22"/>
        </w:rPr>
        <w:t> </w:t>
      </w:r>
      <w:r>
        <w:rPr>
          <w:sz w:val="22"/>
        </w:rPr>
        <w:t>desire</w:t>
      </w:r>
      <w:r>
        <w:rPr>
          <w:spacing w:val="-1"/>
          <w:sz w:val="22"/>
        </w:rPr>
        <w:t> </w:t>
      </w:r>
      <w:r>
        <w:rPr>
          <w:sz w:val="22"/>
        </w:rPr>
        <w:t>to</w:t>
      </w:r>
      <w:r>
        <w:rPr>
          <w:spacing w:val="-1"/>
          <w:sz w:val="22"/>
        </w:rPr>
        <w:t> </w:t>
      </w:r>
      <w:r>
        <w:rPr>
          <w:sz w:val="22"/>
        </w:rPr>
        <w:t>learn</w:t>
      </w:r>
      <w:r>
        <w:rPr>
          <w:spacing w:val="-3"/>
          <w:sz w:val="22"/>
        </w:rPr>
        <w:t> </w:t>
      </w:r>
      <w:r>
        <w:rPr>
          <w:sz w:val="22"/>
        </w:rPr>
        <w:t>whether</w:t>
      </w:r>
      <w:r>
        <w:rPr>
          <w:spacing w:val="-4"/>
          <w:sz w:val="22"/>
        </w:rPr>
        <w:t> </w:t>
      </w:r>
      <w:r>
        <w:rPr>
          <w:sz w:val="22"/>
        </w:rPr>
        <w:t>the</w:t>
      </w:r>
      <w:r>
        <w:rPr>
          <w:spacing w:val="-4"/>
          <w:sz w:val="22"/>
        </w:rPr>
        <w:t> </w:t>
      </w:r>
      <w:r>
        <w:rPr>
          <w:sz w:val="22"/>
        </w:rPr>
        <w:t>approach</w:t>
      </w:r>
      <w:r>
        <w:rPr>
          <w:spacing w:val="-3"/>
          <w:sz w:val="22"/>
        </w:rPr>
        <w:t> </w:t>
      </w:r>
      <w:r>
        <w:rPr>
          <w:sz w:val="22"/>
        </w:rPr>
        <w:t>is</w:t>
      </w:r>
      <w:r>
        <w:rPr>
          <w:spacing w:val="-6"/>
          <w:sz w:val="22"/>
        </w:rPr>
        <w:t> </w:t>
      </w:r>
      <w:r>
        <w:rPr>
          <w:sz w:val="22"/>
        </w:rPr>
        <w:t>delivering</w:t>
      </w:r>
      <w:r>
        <w:rPr>
          <w:spacing w:val="-3"/>
          <w:sz w:val="22"/>
        </w:rPr>
        <w:t> </w:t>
      </w:r>
      <w:r>
        <w:rPr>
          <w:sz w:val="22"/>
        </w:rPr>
        <w:t>the</w:t>
      </w:r>
      <w:r>
        <w:rPr>
          <w:spacing w:val="-1"/>
          <w:sz w:val="22"/>
        </w:rPr>
        <w:t> </w:t>
      </w:r>
      <w:r>
        <w:rPr>
          <w:sz w:val="22"/>
        </w:rPr>
        <w:t>intended</w:t>
      </w:r>
      <w:r>
        <w:rPr>
          <w:spacing w:val="-5"/>
          <w:sz w:val="22"/>
        </w:rPr>
        <w:t> </w:t>
      </w:r>
      <w:r>
        <w:rPr>
          <w:sz w:val="22"/>
        </w:rPr>
        <w:t>benefits</w:t>
      </w:r>
      <w:r>
        <w:rPr>
          <w:spacing w:val="-4"/>
          <w:sz w:val="22"/>
        </w:rPr>
        <w:t> </w:t>
      </w:r>
      <w:r>
        <w:rPr>
          <w:sz w:val="22"/>
        </w:rPr>
        <w:t>of </w:t>
      </w:r>
      <w:r>
        <w:rPr>
          <w:spacing w:val="-2"/>
          <w:sz w:val="22"/>
        </w:rPr>
        <w:t>consolidation;</w:t>
      </w:r>
    </w:p>
    <w:p>
      <w:pPr>
        <w:pStyle w:val="ListParagraph"/>
        <w:numPr>
          <w:ilvl w:val="2"/>
          <w:numId w:val="3"/>
        </w:numPr>
        <w:tabs>
          <w:tab w:pos="1234" w:val="left" w:leader="none"/>
        </w:tabs>
        <w:spacing w:line="240" w:lineRule="auto" w:before="121" w:after="0"/>
        <w:ind w:left="1234" w:right="1171" w:hanging="286"/>
        <w:jc w:val="left"/>
        <w:rPr>
          <w:sz w:val="22"/>
        </w:rPr>
      </w:pPr>
      <w:r>
        <w:rPr>
          <w:sz w:val="22"/>
        </w:rPr>
        <w:t>it</w:t>
      </w:r>
      <w:r>
        <w:rPr>
          <w:spacing w:val="-9"/>
          <w:sz w:val="22"/>
        </w:rPr>
        <w:t> </w:t>
      </w:r>
      <w:r>
        <w:rPr>
          <w:sz w:val="22"/>
        </w:rPr>
        <w:t>will</w:t>
      </w:r>
      <w:r>
        <w:rPr>
          <w:spacing w:val="-12"/>
          <w:sz w:val="22"/>
        </w:rPr>
        <w:t> </w:t>
      </w:r>
      <w:r>
        <w:rPr>
          <w:sz w:val="22"/>
        </w:rPr>
        <w:t>assess</w:t>
      </w:r>
      <w:r>
        <w:rPr>
          <w:spacing w:val="-9"/>
          <w:sz w:val="22"/>
        </w:rPr>
        <w:t> </w:t>
      </w:r>
      <w:r>
        <w:rPr>
          <w:sz w:val="22"/>
        </w:rPr>
        <w:t>the</w:t>
      </w:r>
      <w:r>
        <w:rPr>
          <w:spacing w:val="-8"/>
          <w:sz w:val="22"/>
        </w:rPr>
        <w:t> </w:t>
      </w:r>
      <w:r>
        <w:rPr>
          <w:sz w:val="22"/>
        </w:rPr>
        <w:t>relevance,</w:t>
      </w:r>
      <w:r>
        <w:rPr>
          <w:spacing w:val="-13"/>
          <w:sz w:val="22"/>
        </w:rPr>
        <w:t> </w:t>
      </w:r>
      <w:r>
        <w:rPr>
          <w:sz w:val="22"/>
        </w:rPr>
        <w:t>efficiency</w:t>
      </w:r>
      <w:r>
        <w:rPr>
          <w:spacing w:val="-8"/>
          <w:sz w:val="22"/>
        </w:rPr>
        <w:t> </w:t>
      </w:r>
      <w:r>
        <w:rPr>
          <w:sz w:val="22"/>
        </w:rPr>
        <w:t>and</w:t>
      </w:r>
      <w:r>
        <w:rPr>
          <w:spacing w:val="-12"/>
          <w:sz w:val="22"/>
        </w:rPr>
        <w:t> </w:t>
      </w:r>
      <w:r>
        <w:rPr>
          <w:sz w:val="22"/>
        </w:rPr>
        <w:t>effectiveness</w:t>
      </w:r>
      <w:r>
        <w:rPr>
          <w:spacing w:val="-11"/>
          <w:sz w:val="22"/>
        </w:rPr>
        <w:t> </w:t>
      </w:r>
      <w:r>
        <w:rPr>
          <w:sz w:val="22"/>
        </w:rPr>
        <w:t>of</w:t>
      </w:r>
      <w:r>
        <w:rPr>
          <w:spacing w:val="-12"/>
          <w:sz w:val="22"/>
        </w:rPr>
        <w:t> </w:t>
      </w:r>
      <w:r>
        <w:rPr>
          <w:sz w:val="22"/>
        </w:rPr>
        <w:t>SIGP</w:t>
      </w:r>
      <w:r>
        <w:rPr>
          <w:spacing w:val="-10"/>
          <w:sz w:val="22"/>
        </w:rPr>
        <w:t> </w:t>
      </w:r>
      <w:r>
        <w:rPr>
          <w:sz w:val="22"/>
        </w:rPr>
        <w:t>as</w:t>
      </w:r>
      <w:r>
        <w:rPr>
          <w:spacing w:val="-9"/>
          <w:sz w:val="22"/>
        </w:rPr>
        <w:t> </w:t>
      </w:r>
      <w:r>
        <w:rPr>
          <w:sz w:val="22"/>
        </w:rPr>
        <w:t>a</w:t>
      </w:r>
      <w:r>
        <w:rPr>
          <w:spacing w:val="-12"/>
          <w:sz w:val="22"/>
        </w:rPr>
        <w:t> </w:t>
      </w:r>
      <w:r>
        <w:rPr>
          <w:sz w:val="22"/>
        </w:rPr>
        <w:t>consolidated</w:t>
      </w:r>
      <w:r>
        <w:rPr>
          <w:spacing w:val="-10"/>
          <w:sz w:val="22"/>
        </w:rPr>
        <w:t> </w:t>
      </w:r>
      <w:r>
        <w:rPr>
          <w:sz w:val="22"/>
        </w:rPr>
        <w:t>program of activities;</w:t>
      </w:r>
    </w:p>
    <w:p>
      <w:pPr>
        <w:pStyle w:val="ListParagraph"/>
        <w:numPr>
          <w:ilvl w:val="2"/>
          <w:numId w:val="3"/>
        </w:numPr>
        <w:tabs>
          <w:tab w:pos="1234" w:val="left" w:leader="none"/>
        </w:tabs>
        <w:spacing w:line="240" w:lineRule="auto" w:before="121" w:after="0"/>
        <w:ind w:left="1234" w:right="1170" w:hanging="286"/>
        <w:jc w:val="left"/>
        <w:rPr>
          <w:sz w:val="22"/>
        </w:rPr>
      </w:pPr>
      <w:r>
        <w:rPr>
          <w:sz w:val="22"/>
        </w:rPr>
        <w:t>the MTR will not assess impact and sustainability, nor the performance in detail, of the individual activities; and</w:t>
      </w:r>
    </w:p>
    <w:p>
      <w:pPr>
        <w:pStyle w:val="ListParagraph"/>
        <w:numPr>
          <w:ilvl w:val="2"/>
          <w:numId w:val="3"/>
        </w:numPr>
        <w:tabs>
          <w:tab w:pos="1234" w:val="left" w:leader="none"/>
        </w:tabs>
        <w:spacing w:line="240" w:lineRule="auto" w:before="120" w:after="0"/>
        <w:ind w:left="1234" w:right="0" w:hanging="286"/>
        <w:jc w:val="left"/>
        <w:rPr>
          <w:sz w:val="22"/>
        </w:rPr>
      </w:pPr>
      <w:r>
        <w:rPr>
          <w:sz w:val="22"/>
        </w:rPr>
        <w:t>the</w:t>
      </w:r>
      <w:r>
        <w:rPr>
          <w:spacing w:val="-4"/>
          <w:sz w:val="22"/>
        </w:rPr>
        <w:t> </w:t>
      </w:r>
      <w:r>
        <w:rPr>
          <w:sz w:val="22"/>
        </w:rPr>
        <w:t>review</w:t>
      </w:r>
      <w:r>
        <w:rPr>
          <w:spacing w:val="-2"/>
          <w:sz w:val="22"/>
        </w:rPr>
        <w:t> </w:t>
      </w:r>
      <w:r>
        <w:rPr>
          <w:sz w:val="22"/>
        </w:rPr>
        <w:t>will</w:t>
      </w:r>
      <w:r>
        <w:rPr>
          <w:spacing w:val="-6"/>
          <w:sz w:val="22"/>
        </w:rPr>
        <w:t> </w:t>
      </w:r>
      <w:r>
        <w:rPr>
          <w:sz w:val="22"/>
        </w:rPr>
        <w:t>consider</w:t>
      </w:r>
      <w:r>
        <w:rPr>
          <w:spacing w:val="-3"/>
          <w:sz w:val="22"/>
        </w:rPr>
        <w:t> </w:t>
      </w:r>
      <w:r>
        <w:rPr>
          <w:sz w:val="22"/>
        </w:rPr>
        <w:t>all</w:t>
      </w:r>
      <w:r>
        <w:rPr>
          <w:spacing w:val="-5"/>
          <w:sz w:val="22"/>
        </w:rPr>
        <w:t> </w:t>
      </w:r>
      <w:r>
        <w:rPr>
          <w:sz w:val="22"/>
        </w:rPr>
        <w:t>the</w:t>
      </w:r>
      <w:r>
        <w:rPr>
          <w:spacing w:val="-3"/>
          <w:sz w:val="22"/>
        </w:rPr>
        <w:t> </w:t>
      </w:r>
      <w:r>
        <w:rPr>
          <w:sz w:val="22"/>
        </w:rPr>
        <w:t>activities</w:t>
      </w:r>
      <w:r>
        <w:rPr>
          <w:spacing w:val="-2"/>
          <w:sz w:val="22"/>
        </w:rPr>
        <w:t> </w:t>
      </w:r>
      <w:r>
        <w:rPr>
          <w:sz w:val="22"/>
        </w:rPr>
        <w:t>under</w:t>
      </w:r>
      <w:r>
        <w:rPr>
          <w:spacing w:val="-2"/>
          <w:sz w:val="22"/>
        </w:rPr>
        <w:t> </w:t>
      </w:r>
      <w:r>
        <w:rPr>
          <w:spacing w:val="-4"/>
          <w:sz w:val="22"/>
        </w:rPr>
        <w:t>SIGP.</w:t>
      </w:r>
    </w:p>
    <w:p>
      <w:pPr>
        <w:pStyle w:val="Heading3"/>
        <w:spacing w:before="120"/>
        <w:jc w:val="left"/>
        <w:rPr>
          <w:i/>
        </w:rPr>
      </w:pPr>
      <w:r>
        <w:rPr>
          <w:i/>
        </w:rPr>
        <w:t>Methodology</w:t>
      </w:r>
      <w:r>
        <w:rPr>
          <w:i/>
          <w:spacing w:val="-7"/>
        </w:rPr>
        <w:t> </w:t>
      </w:r>
      <w:r>
        <w:rPr>
          <w:i/>
        </w:rPr>
        <w:t>and</w:t>
      </w:r>
      <w:r>
        <w:rPr>
          <w:i/>
          <w:spacing w:val="-4"/>
        </w:rPr>
        <w:t> </w:t>
      </w:r>
      <w:r>
        <w:rPr>
          <w:i/>
          <w:spacing w:val="-2"/>
        </w:rPr>
        <w:t>Activities</w:t>
      </w:r>
    </w:p>
    <w:p>
      <w:pPr>
        <w:pStyle w:val="BodyText"/>
        <w:spacing w:before="121"/>
        <w:ind w:left="665"/>
      </w:pPr>
      <w:r>
        <w:rPr/>
        <w:t>Key</w:t>
      </w:r>
      <w:r>
        <w:rPr>
          <w:spacing w:val="-4"/>
        </w:rPr>
        <w:t> </w:t>
      </w:r>
      <w:r>
        <w:rPr/>
        <w:t>activities</w:t>
      </w:r>
      <w:r>
        <w:rPr>
          <w:spacing w:val="-3"/>
        </w:rPr>
        <w:t> </w:t>
      </w:r>
      <w:r>
        <w:rPr/>
        <w:t>of</w:t>
      </w:r>
      <w:r>
        <w:rPr>
          <w:spacing w:val="-4"/>
        </w:rPr>
        <w:t> </w:t>
      </w:r>
      <w:r>
        <w:rPr/>
        <w:t>the</w:t>
      </w:r>
      <w:r>
        <w:rPr>
          <w:spacing w:val="-3"/>
        </w:rPr>
        <w:t> </w:t>
      </w:r>
      <w:r>
        <w:rPr/>
        <w:t>MTR</w:t>
      </w:r>
      <w:r>
        <w:rPr>
          <w:spacing w:val="-1"/>
        </w:rPr>
        <w:t> </w:t>
      </w:r>
      <w:r>
        <w:rPr>
          <w:spacing w:val="-2"/>
        </w:rPr>
        <w:t>include:</w:t>
      </w:r>
    </w:p>
    <w:p>
      <w:pPr>
        <w:pStyle w:val="ListParagraph"/>
        <w:numPr>
          <w:ilvl w:val="2"/>
          <w:numId w:val="3"/>
        </w:numPr>
        <w:tabs>
          <w:tab w:pos="1234" w:val="left" w:leader="none"/>
        </w:tabs>
        <w:spacing w:line="240" w:lineRule="auto" w:before="117" w:after="0"/>
        <w:ind w:left="1234" w:right="1170" w:hanging="286"/>
        <w:jc w:val="left"/>
        <w:rPr>
          <w:sz w:val="22"/>
        </w:rPr>
      </w:pPr>
      <w:r>
        <w:rPr>
          <w:sz w:val="22"/>
        </w:rPr>
        <w:t>Preparation of an Evaluation Plan that: (i) reviewed the questions that the MTR was to consider,</w:t>
      </w:r>
      <w:r>
        <w:rPr>
          <w:spacing w:val="-4"/>
          <w:sz w:val="22"/>
        </w:rPr>
        <w:t> </w:t>
      </w:r>
      <w:r>
        <w:rPr>
          <w:sz w:val="22"/>
        </w:rPr>
        <w:t>as</w:t>
      </w:r>
      <w:r>
        <w:rPr>
          <w:spacing w:val="-4"/>
          <w:sz w:val="22"/>
        </w:rPr>
        <w:t> </w:t>
      </w:r>
      <w:r>
        <w:rPr>
          <w:sz w:val="22"/>
        </w:rPr>
        <w:t>well</w:t>
      </w:r>
      <w:r>
        <w:rPr>
          <w:spacing w:val="-3"/>
          <w:sz w:val="22"/>
        </w:rPr>
        <w:t> </w:t>
      </w:r>
      <w:r>
        <w:rPr>
          <w:sz w:val="22"/>
        </w:rPr>
        <w:t>as</w:t>
      </w:r>
      <w:r>
        <w:rPr>
          <w:spacing w:val="-4"/>
          <w:sz w:val="22"/>
        </w:rPr>
        <w:t> </w:t>
      </w:r>
      <w:r>
        <w:rPr>
          <w:sz w:val="22"/>
        </w:rPr>
        <w:t>identifying</w:t>
      </w:r>
      <w:r>
        <w:rPr>
          <w:spacing w:val="-2"/>
          <w:sz w:val="22"/>
        </w:rPr>
        <w:t> </w:t>
      </w:r>
      <w:r>
        <w:rPr>
          <w:sz w:val="22"/>
        </w:rPr>
        <w:t>priority</w:t>
      </w:r>
      <w:r>
        <w:rPr>
          <w:spacing w:val="-4"/>
          <w:sz w:val="22"/>
        </w:rPr>
        <w:t> </w:t>
      </w:r>
      <w:r>
        <w:rPr>
          <w:sz w:val="22"/>
        </w:rPr>
        <w:t>issues</w:t>
      </w:r>
      <w:r>
        <w:rPr>
          <w:spacing w:val="-4"/>
          <w:sz w:val="22"/>
        </w:rPr>
        <w:t> </w:t>
      </w:r>
      <w:r>
        <w:rPr>
          <w:sz w:val="22"/>
        </w:rPr>
        <w:t>and</w:t>
      </w:r>
      <w:r>
        <w:rPr>
          <w:spacing w:val="-3"/>
          <w:sz w:val="22"/>
        </w:rPr>
        <w:t> </w:t>
      </w:r>
      <w:r>
        <w:rPr>
          <w:sz w:val="22"/>
        </w:rPr>
        <w:t>the</w:t>
      </w:r>
      <w:r>
        <w:rPr>
          <w:spacing w:val="-1"/>
          <w:sz w:val="22"/>
        </w:rPr>
        <w:t> </w:t>
      </w:r>
      <w:r>
        <w:rPr>
          <w:sz w:val="22"/>
        </w:rPr>
        <w:t>approach</w:t>
      </w:r>
      <w:r>
        <w:rPr>
          <w:spacing w:val="-3"/>
          <w:sz w:val="22"/>
        </w:rPr>
        <w:t> </w:t>
      </w:r>
      <w:r>
        <w:rPr>
          <w:sz w:val="22"/>
        </w:rPr>
        <w:t>to</w:t>
      </w:r>
      <w:r>
        <w:rPr>
          <w:spacing w:val="-1"/>
          <w:sz w:val="22"/>
        </w:rPr>
        <w:t> </w:t>
      </w:r>
      <w:r>
        <w:rPr>
          <w:sz w:val="22"/>
        </w:rPr>
        <w:t>be</w:t>
      </w:r>
      <w:r>
        <w:rPr>
          <w:spacing w:val="-5"/>
          <w:sz w:val="22"/>
        </w:rPr>
        <w:t> </w:t>
      </w:r>
      <w:r>
        <w:rPr>
          <w:sz w:val="22"/>
        </w:rPr>
        <w:t>taken</w:t>
      </w:r>
      <w:r>
        <w:rPr>
          <w:spacing w:val="-2"/>
          <w:sz w:val="22"/>
        </w:rPr>
        <w:t> </w:t>
      </w:r>
      <w:r>
        <w:rPr>
          <w:sz w:val="22"/>
        </w:rPr>
        <w:t>in</w:t>
      </w:r>
      <w:r>
        <w:rPr>
          <w:spacing w:val="-3"/>
          <w:sz w:val="22"/>
        </w:rPr>
        <w:t> </w:t>
      </w:r>
      <w:r>
        <w:rPr>
          <w:sz w:val="22"/>
        </w:rPr>
        <w:t>addressing</w:t>
      </w:r>
    </w:p>
    <w:p>
      <w:pPr>
        <w:spacing w:after="0" w:line="240" w:lineRule="auto"/>
        <w:jc w:val="left"/>
        <w:rPr>
          <w:sz w:val="22"/>
        </w:rPr>
        <w:sectPr>
          <w:footerReference w:type="default" r:id="rId8"/>
          <w:pgSz w:w="11910" w:h="16850"/>
          <w:pgMar w:footer="650" w:header="0" w:top="1540" w:bottom="840" w:left="1320" w:right="240"/>
          <w:pgNumType w:start="1"/>
        </w:sectPr>
      </w:pPr>
    </w:p>
    <w:p>
      <w:pPr>
        <w:pStyle w:val="BodyText"/>
        <w:spacing w:before="37"/>
        <w:ind w:left="1234" w:right="1170"/>
        <w:jc w:val="both"/>
      </w:pPr>
      <w:r>
        <w:rPr/>
        <w:t>the questions; (ii) an indication of what the evaluators could or could not accomplish within the time frame; (iii) an allocation of tasks between MTR activities and personnel; and (iv) the schedule for the MTR.</w:t>
      </w:r>
    </w:p>
    <w:p>
      <w:pPr>
        <w:pStyle w:val="ListParagraph"/>
        <w:numPr>
          <w:ilvl w:val="2"/>
          <w:numId w:val="3"/>
        </w:numPr>
        <w:tabs>
          <w:tab w:pos="1234" w:val="left" w:leader="none"/>
        </w:tabs>
        <w:spacing w:line="240" w:lineRule="auto" w:before="118" w:after="0"/>
        <w:ind w:left="1234" w:right="1172" w:hanging="286"/>
        <w:jc w:val="both"/>
        <w:rPr>
          <w:sz w:val="22"/>
        </w:rPr>
      </w:pPr>
      <w:r>
        <w:rPr>
          <w:sz w:val="22"/>
        </w:rPr>
        <w:t>A</w:t>
      </w:r>
      <w:r>
        <w:rPr>
          <w:spacing w:val="-6"/>
          <w:sz w:val="22"/>
        </w:rPr>
        <w:t> </w:t>
      </w:r>
      <w:r>
        <w:rPr>
          <w:sz w:val="22"/>
        </w:rPr>
        <w:t>field</w:t>
      </w:r>
      <w:r>
        <w:rPr>
          <w:spacing w:val="-8"/>
          <w:sz w:val="22"/>
        </w:rPr>
        <w:t> </w:t>
      </w:r>
      <w:r>
        <w:rPr>
          <w:sz w:val="22"/>
        </w:rPr>
        <w:t>mission</w:t>
      </w:r>
      <w:r>
        <w:rPr>
          <w:spacing w:val="-8"/>
          <w:sz w:val="22"/>
        </w:rPr>
        <w:t> </w:t>
      </w:r>
      <w:r>
        <w:rPr>
          <w:sz w:val="22"/>
        </w:rPr>
        <w:t>to</w:t>
      </w:r>
      <w:r>
        <w:rPr>
          <w:spacing w:val="-4"/>
          <w:sz w:val="22"/>
        </w:rPr>
        <w:t> </w:t>
      </w:r>
      <w:r>
        <w:rPr>
          <w:sz w:val="22"/>
        </w:rPr>
        <w:t>the</w:t>
      </w:r>
      <w:r>
        <w:rPr>
          <w:spacing w:val="-5"/>
          <w:sz w:val="22"/>
        </w:rPr>
        <w:t> </w:t>
      </w:r>
      <w:r>
        <w:rPr>
          <w:sz w:val="22"/>
        </w:rPr>
        <w:t>Solomon</w:t>
      </w:r>
      <w:r>
        <w:rPr>
          <w:spacing w:val="-8"/>
          <w:sz w:val="22"/>
        </w:rPr>
        <w:t> </w:t>
      </w:r>
      <w:r>
        <w:rPr>
          <w:sz w:val="22"/>
        </w:rPr>
        <w:t>Islands</w:t>
      </w:r>
      <w:r>
        <w:rPr>
          <w:spacing w:val="-8"/>
          <w:sz w:val="22"/>
        </w:rPr>
        <w:t> </w:t>
      </w:r>
      <w:r>
        <w:rPr>
          <w:sz w:val="22"/>
        </w:rPr>
        <w:t>(1-5</w:t>
      </w:r>
      <w:r>
        <w:rPr>
          <w:spacing w:val="-7"/>
          <w:sz w:val="22"/>
        </w:rPr>
        <w:t> </w:t>
      </w:r>
      <w:r>
        <w:rPr>
          <w:sz w:val="22"/>
        </w:rPr>
        <w:t>October</w:t>
      </w:r>
      <w:r>
        <w:rPr>
          <w:spacing w:val="-7"/>
          <w:sz w:val="22"/>
        </w:rPr>
        <w:t> </w:t>
      </w:r>
      <w:r>
        <w:rPr>
          <w:sz w:val="22"/>
        </w:rPr>
        <w:t>2018)</w:t>
      </w:r>
      <w:r>
        <w:rPr>
          <w:spacing w:val="-4"/>
          <w:sz w:val="22"/>
        </w:rPr>
        <w:t> </w:t>
      </w:r>
      <w:r>
        <w:rPr>
          <w:sz w:val="22"/>
        </w:rPr>
        <w:t>including</w:t>
      </w:r>
      <w:r>
        <w:rPr>
          <w:spacing w:val="-6"/>
          <w:sz w:val="22"/>
        </w:rPr>
        <w:t> </w:t>
      </w:r>
      <w:r>
        <w:rPr>
          <w:sz w:val="22"/>
        </w:rPr>
        <w:t>presentation</w:t>
      </w:r>
      <w:r>
        <w:rPr>
          <w:spacing w:val="-8"/>
          <w:sz w:val="22"/>
        </w:rPr>
        <w:t> </w:t>
      </w:r>
      <w:r>
        <w:rPr>
          <w:sz w:val="22"/>
        </w:rPr>
        <w:t>of</w:t>
      </w:r>
      <w:r>
        <w:rPr>
          <w:spacing w:val="-8"/>
          <w:sz w:val="22"/>
        </w:rPr>
        <w:t> </w:t>
      </w:r>
      <w:r>
        <w:rPr>
          <w:sz w:val="22"/>
        </w:rPr>
        <w:t>initial findings at the end of the mission and subsequent submission of an Aide Memoire indicating:</w:t>
      </w:r>
      <w:r>
        <w:rPr>
          <w:spacing w:val="-13"/>
          <w:sz w:val="22"/>
        </w:rPr>
        <w:t> </w:t>
      </w:r>
      <w:r>
        <w:rPr>
          <w:sz w:val="22"/>
        </w:rPr>
        <w:t>(i)</w:t>
      </w:r>
      <w:r>
        <w:rPr>
          <w:spacing w:val="-12"/>
          <w:sz w:val="22"/>
        </w:rPr>
        <w:t> </w:t>
      </w:r>
      <w:r>
        <w:rPr>
          <w:sz w:val="22"/>
        </w:rPr>
        <w:t>mission</w:t>
      </w:r>
      <w:r>
        <w:rPr>
          <w:spacing w:val="-13"/>
          <w:sz w:val="22"/>
        </w:rPr>
        <w:t> </w:t>
      </w:r>
      <w:r>
        <w:rPr>
          <w:sz w:val="22"/>
        </w:rPr>
        <w:t>activities;</w:t>
      </w:r>
      <w:r>
        <w:rPr>
          <w:spacing w:val="-12"/>
          <w:sz w:val="22"/>
        </w:rPr>
        <w:t> </w:t>
      </w:r>
      <w:r>
        <w:rPr>
          <w:sz w:val="22"/>
        </w:rPr>
        <w:t>(ii)</w:t>
      </w:r>
      <w:r>
        <w:rPr>
          <w:spacing w:val="-12"/>
          <w:sz w:val="22"/>
        </w:rPr>
        <w:t> </w:t>
      </w:r>
      <w:r>
        <w:rPr>
          <w:sz w:val="22"/>
        </w:rPr>
        <w:t>confirmation</w:t>
      </w:r>
      <w:r>
        <w:rPr>
          <w:spacing w:val="-13"/>
          <w:sz w:val="22"/>
        </w:rPr>
        <w:t> </w:t>
      </w:r>
      <w:r>
        <w:rPr>
          <w:sz w:val="22"/>
        </w:rPr>
        <w:t>of</w:t>
      </w:r>
      <w:r>
        <w:rPr>
          <w:spacing w:val="-12"/>
          <w:sz w:val="22"/>
        </w:rPr>
        <w:t> </w:t>
      </w:r>
      <w:r>
        <w:rPr>
          <w:sz w:val="22"/>
        </w:rPr>
        <w:t>questions</w:t>
      </w:r>
      <w:r>
        <w:rPr>
          <w:spacing w:val="-13"/>
          <w:sz w:val="22"/>
        </w:rPr>
        <w:t> </w:t>
      </w:r>
      <w:r>
        <w:rPr>
          <w:sz w:val="22"/>
        </w:rPr>
        <w:t>to</w:t>
      </w:r>
      <w:r>
        <w:rPr>
          <w:spacing w:val="-10"/>
          <w:sz w:val="22"/>
        </w:rPr>
        <w:t> </w:t>
      </w:r>
      <w:r>
        <w:rPr>
          <w:sz w:val="22"/>
        </w:rPr>
        <w:t>be</w:t>
      </w:r>
      <w:r>
        <w:rPr>
          <w:spacing w:val="-12"/>
          <w:sz w:val="22"/>
        </w:rPr>
        <w:t> </w:t>
      </w:r>
      <w:r>
        <w:rPr>
          <w:sz w:val="22"/>
        </w:rPr>
        <w:t>addressed</w:t>
      </w:r>
      <w:r>
        <w:rPr>
          <w:spacing w:val="-11"/>
          <w:sz w:val="22"/>
        </w:rPr>
        <w:t> </w:t>
      </w:r>
      <w:r>
        <w:rPr>
          <w:sz w:val="22"/>
        </w:rPr>
        <w:t>by</w:t>
      </w:r>
      <w:r>
        <w:rPr>
          <w:spacing w:val="-13"/>
          <w:sz w:val="22"/>
        </w:rPr>
        <w:t> </w:t>
      </w:r>
      <w:r>
        <w:rPr>
          <w:sz w:val="22"/>
        </w:rPr>
        <w:t>the</w:t>
      </w:r>
      <w:r>
        <w:rPr>
          <w:spacing w:val="-11"/>
          <w:sz w:val="22"/>
        </w:rPr>
        <w:t> </w:t>
      </w:r>
      <w:r>
        <w:rPr>
          <w:sz w:val="22"/>
        </w:rPr>
        <w:t>MTR;</w:t>
      </w:r>
    </w:p>
    <w:p>
      <w:pPr>
        <w:pStyle w:val="BodyText"/>
        <w:spacing w:before="1"/>
        <w:ind w:left="1234"/>
        <w:jc w:val="both"/>
      </w:pPr>
      <w:r>
        <w:rPr/>
        <w:t>(iii)</w:t>
      </w:r>
      <w:r>
        <w:rPr>
          <w:spacing w:val="-4"/>
        </w:rPr>
        <w:t> </w:t>
      </w:r>
      <w:r>
        <w:rPr/>
        <w:t>initial</w:t>
      </w:r>
      <w:r>
        <w:rPr>
          <w:spacing w:val="-2"/>
        </w:rPr>
        <w:t> </w:t>
      </w:r>
      <w:r>
        <w:rPr/>
        <w:t>findings</w:t>
      </w:r>
      <w:r>
        <w:rPr>
          <w:spacing w:val="-2"/>
        </w:rPr>
        <w:t> </w:t>
      </w:r>
      <w:r>
        <w:rPr/>
        <w:t>of</w:t>
      </w:r>
      <w:r>
        <w:rPr>
          <w:spacing w:val="-5"/>
        </w:rPr>
        <w:t> </w:t>
      </w:r>
      <w:r>
        <w:rPr/>
        <w:t>the</w:t>
      </w:r>
      <w:r>
        <w:rPr>
          <w:spacing w:val="-4"/>
        </w:rPr>
        <w:t> </w:t>
      </w:r>
      <w:r>
        <w:rPr/>
        <w:t>mission;</w:t>
      </w:r>
      <w:r>
        <w:rPr>
          <w:spacing w:val="-4"/>
        </w:rPr>
        <w:t> </w:t>
      </w:r>
      <w:r>
        <w:rPr/>
        <w:t>and</w:t>
      </w:r>
      <w:r>
        <w:rPr>
          <w:spacing w:val="-3"/>
        </w:rPr>
        <w:t> </w:t>
      </w:r>
      <w:r>
        <w:rPr/>
        <w:t>(iv)</w:t>
      </w:r>
      <w:r>
        <w:rPr>
          <w:spacing w:val="-4"/>
        </w:rPr>
        <w:t> </w:t>
      </w:r>
      <w:r>
        <w:rPr/>
        <w:t>an</w:t>
      </w:r>
      <w:r>
        <w:rPr>
          <w:spacing w:val="-5"/>
        </w:rPr>
        <w:t> </w:t>
      </w:r>
      <w:r>
        <w:rPr/>
        <w:t>outline</w:t>
      </w:r>
      <w:r>
        <w:rPr>
          <w:spacing w:val="-4"/>
        </w:rPr>
        <w:t> </w:t>
      </w:r>
      <w:r>
        <w:rPr/>
        <w:t>of</w:t>
      </w:r>
      <w:r>
        <w:rPr>
          <w:spacing w:val="-5"/>
        </w:rPr>
        <w:t> </w:t>
      </w:r>
      <w:r>
        <w:rPr/>
        <w:t>the</w:t>
      </w:r>
      <w:r>
        <w:rPr>
          <w:spacing w:val="-1"/>
        </w:rPr>
        <w:t> </w:t>
      </w:r>
      <w:r>
        <w:rPr/>
        <w:t>contents</w:t>
      </w:r>
      <w:r>
        <w:rPr>
          <w:spacing w:val="-4"/>
        </w:rPr>
        <w:t> </w:t>
      </w:r>
      <w:r>
        <w:rPr/>
        <w:t>of</w:t>
      </w:r>
      <w:r>
        <w:rPr>
          <w:spacing w:val="-2"/>
        </w:rPr>
        <w:t> </w:t>
      </w:r>
      <w:r>
        <w:rPr/>
        <w:t>the</w:t>
      </w:r>
      <w:r>
        <w:rPr>
          <w:spacing w:val="-3"/>
        </w:rPr>
        <w:t> </w:t>
      </w:r>
      <w:r>
        <w:rPr/>
        <w:t>final</w:t>
      </w:r>
      <w:r>
        <w:rPr>
          <w:spacing w:val="-2"/>
        </w:rPr>
        <w:t> report.</w:t>
      </w:r>
    </w:p>
    <w:p>
      <w:pPr>
        <w:pStyle w:val="ListParagraph"/>
        <w:numPr>
          <w:ilvl w:val="2"/>
          <w:numId w:val="3"/>
        </w:numPr>
        <w:tabs>
          <w:tab w:pos="1234" w:val="left" w:leader="none"/>
        </w:tabs>
        <w:spacing w:line="240" w:lineRule="auto" w:before="120" w:after="0"/>
        <w:ind w:left="1234" w:right="1171" w:hanging="286"/>
        <w:jc w:val="both"/>
        <w:rPr>
          <w:sz w:val="22"/>
        </w:rPr>
      </w:pPr>
      <w:r>
        <w:rPr>
          <w:sz w:val="22"/>
        </w:rPr>
        <w:t>Preparation of an initial draft of the final report on the findings of the MTR and subsequent finalisation of the report taking account of comments.</w:t>
      </w:r>
    </w:p>
    <w:p>
      <w:pPr>
        <w:pStyle w:val="BodyText"/>
        <w:spacing w:before="121"/>
        <w:ind w:left="665"/>
        <w:jc w:val="both"/>
      </w:pPr>
      <w:r>
        <w:rPr/>
        <w:t>The</w:t>
      </w:r>
      <w:r>
        <w:rPr>
          <w:spacing w:val="-2"/>
        </w:rPr>
        <w:t> </w:t>
      </w:r>
      <w:r>
        <w:rPr/>
        <w:t>current</w:t>
      </w:r>
      <w:r>
        <w:rPr>
          <w:spacing w:val="-5"/>
        </w:rPr>
        <w:t> </w:t>
      </w:r>
      <w:r>
        <w:rPr/>
        <w:t>document</w:t>
      </w:r>
      <w:r>
        <w:rPr>
          <w:spacing w:val="-2"/>
        </w:rPr>
        <w:t> </w:t>
      </w:r>
      <w:r>
        <w:rPr/>
        <w:t>is</w:t>
      </w:r>
      <w:r>
        <w:rPr>
          <w:spacing w:val="-3"/>
        </w:rPr>
        <w:t> </w:t>
      </w:r>
      <w:r>
        <w:rPr/>
        <w:t>the</w:t>
      </w:r>
      <w:r>
        <w:rPr>
          <w:spacing w:val="-2"/>
        </w:rPr>
        <w:t> </w:t>
      </w:r>
      <w:r>
        <w:rPr/>
        <w:t>final</w:t>
      </w:r>
      <w:r>
        <w:rPr>
          <w:spacing w:val="-2"/>
        </w:rPr>
        <w:t> </w:t>
      </w:r>
      <w:r>
        <w:rPr/>
        <w:t>report</w:t>
      </w:r>
      <w:r>
        <w:rPr>
          <w:spacing w:val="-2"/>
        </w:rPr>
        <w:t> </w:t>
      </w:r>
      <w:r>
        <w:rPr/>
        <w:t>of</w:t>
      </w:r>
      <w:r>
        <w:rPr>
          <w:spacing w:val="-4"/>
        </w:rPr>
        <w:t> </w:t>
      </w:r>
      <w:r>
        <w:rPr/>
        <w:t>the</w:t>
      </w:r>
      <w:r>
        <w:rPr>
          <w:spacing w:val="-3"/>
        </w:rPr>
        <w:t> </w:t>
      </w:r>
      <w:r>
        <w:rPr>
          <w:spacing w:val="-4"/>
        </w:rPr>
        <w:t>MTR.</w:t>
      </w:r>
    </w:p>
    <w:p>
      <w:pPr>
        <w:pStyle w:val="BodyText"/>
        <w:spacing w:before="120"/>
        <w:ind w:left="665" w:right="1172"/>
        <w:jc w:val="both"/>
      </w:pPr>
      <w:r>
        <w:rPr/>
        <w:t>The MTR used two methodologies to obtain information that has underpinned its assessment and conclusions:</w:t>
      </w:r>
    </w:p>
    <w:p>
      <w:pPr>
        <w:pStyle w:val="ListParagraph"/>
        <w:numPr>
          <w:ilvl w:val="2"/>
          <w:numId w:val="3"/>
        </w:numPr>
        <w:tabs>
          <w:tab w:pos="1234" w:val="left" w:leader="none"/>
        </w:tabs>
        <w:spacing w:line="240" w:lineRule="auto" w:before="121" w:after="0"/>
        <w:ind w:left="1234" w:right="1170" w:hanging="286"/>
        <w:jc w:val="both"/>
        <w:rPr>
          <w:sz w:val="22"/>
        </w:rPr>
      </w:pPr>
      <w:r>
        <w:rPr>
          <w:sz w:val="22"/>
        </w:rPr>
        <w:t>document</w:t>
      </w:r>
      <w:r>
        <w:rPr>
          <w:spacing w:val="-5"/>
          <w:sz w:val="22"/>
        </w:rPr>
        <w:t> </w:t>
      </w:r>
      <w:r>
        <w:rPr>
          <w:sz w:val="22"/>
        </w:rPr>
        <w:t>review</w:t>
      </w:r>
      <w:r>
        <w:rPr>
          <w:spacing w:val="-5"/>
          <w:sz w:val="22"/>
        </w:rPr>
        <w:t> </w:t>
      </w:r>
      <w:r>
        <w:rPr>
          <w:sz w:val="22"/>
        </w:rPr>
        <w:t>and</w:t>
      </w:r>
      <w:r>
        <w:rPr>
          <w:spacing w:val="-8"/>
          <w:sz w:val="22"/>
        </w:rPr>
        <w:t> </w:t>
      </w:r>
      <w:r>
        <w:rPr>
          <w:sz w:val="22"/>
        </w:rPr>
        <w:t>other</w:t>
      </w:r>
      <w:r>
        <w:rPr>
          <w:spacing w:val="-5"/>
          <w:sz w:val="22"/>
        </w:rPr>
        <w:t> </w:t>
      </w:r>
      <w:r>
        <w:rPr>
          <w:sz w:val="22"/>
        </w:rPr>
        <w:t>available</w:t>
      </w:r>
      <w:r>
        <w:rPr>
          <w:spacing w:val="-8"/>
          <w:sz w:val="22"/>
        </w:rPr>
        <w:t> </w:t>
      </w:r>
      <w:r>
        <w:rPr>
          <w:sz w:val="22"/>
        </w:rPr>
        <w:t>quantitative</w:t>
      </w:r>
      <w:r>
        <w:rPr>
          <w:spacing w:val="-7"/>
          <w:sz w:val="22"/>
        </w:rPr>
        <w:t> </w:t>
      </w:r>
      <w:r>
        <w:rPr>
          <w:sz w:val="22"/>
        </w:rPr>
        <w:t>and</w:t>
      </w:r>
      <w:r>
        <w:rPr>
          <w:spacing w:val="-6"/>
          <w:sz w:val="22"/>
        </w:rPr>
        <w:t> </w:t>
      </w:r>
      <w:r>
        <w:rPr>
          <w:sz w:val="22"/>
        </w:rPr>
        <w:t>descriptive</w:t>
      </w:r>
      <w:r>
        <w:rPr>
          <w:spacing w:val="-5"/>
          <w:sz w:val="22"/>
        </w:rPr>
        <w:t> </w:t>
      </w:r>
      <w:r>
        <w:rPr>
          <w:sz w:val="22"/>
        </w:rPr>
        <w:t>information</w:t>
      </w:r>
      <w:r>
        <w:rPr>
          <w:spacing w:val="-6"/>
          <w:sz w:val="22"/>
        </w:rPr>
        <w:t> </w:t>
      </w:r>
      <w:r>
        <w:rPr>
          <w:sz w:val="22"/>
        </w:rPr>
        <w:t>that</w:t>
      </w:r>
      <w:r>
        <w:rPr>
          <w:spacing w:val="-3"/>
          <w:sz w:val="22"/>
        </w:rPr>
        <w:t> </w:t>
      </w:r>
      <w:r>
        <w:rPr>
          <w:sz w:val="22"/>
        </w:rPr>
        <w:t>could be readily accessed; and</w:t>
      </w:r>
    </w:p>
    <w:p>
      <w:pPr>
        <w:pStyle w:val="ListParagraph"/>
        <w:numPr>
          <w:ilvl w:val="2"/>
          <w:numId w:val="3"/>
        </w:numPr>
        <w:tabs>
          <w:tab w:pos="1234" w:val="left" w:leader="none"/>
        </w:tabs>
        <w:spacing w:line="240" w:lineRule="auto" w:before="118" w:after="0"/>
        <w:ind w:left="1234" w:right="0" w:hanging="286"/>
        <w:jc w:val="both"/>
        <w:rPr>
          <w:sz w:val="22"/>
        </w:rPr>
      </w:pPr>
      <w:r>
        <w:rPr>
          <w:sz w:val="22"/>
        </w:rPr>
        <w:t>discussions</w:t>
      </w:r>
      <w:r>
        <w:rPr>
          <w:spacing w:val="-9"/>
          <w:sz w:val="22"/>
        </w:rPr>
        <w:t> </w:t>
      </w:r>
      <w:r>
        <w:rPr>
          <w:sz w:val="22"/>
        </w:rPr>
        <w:t>with</w:t>
      </w:r>
      <w:r>
        <w:rPr>
          <w:spacing w:val="-4"/>
          <w:sz w:val="22"/>
        </w:rPr>
        <w:t> </w:t>
      </w:r>
      <w:r>
        <w:rPr>
          <w:sz w:val="22"/>
        </w:rPr>
        <w:t>participating</w:t>
      </w:r>
      <w:r>
        <w:rPr>
          <w:spacing w:val="-6"/>
          <w:sz w:val="22"/>
        </w:rPr>
        <w:t> </w:t>
      </w:r>
      <w:r>
        <w:rPr>
          <w:sz w:val="22"/>
        </w:rPr>
        <w:t>entities</w:t>
      </w:r>
      <w:r>
        <w:rPr>
          <w:spacing w:val="-3"/>
          <w:sz w:val="22"/>
        </w:rPr>
        <w:t> </w:t>
      </w:r>
      <w:r>
        <w:rPr>
          <w:sz w:val="22"/>
        </w:rPr>
        <w:t>based</w:t>
      </w:r>
      <w:r>
        <w:rPr>
          <w:spacing w:val="-8"/>
          <w:sz w:val="22"/>
        </w:rPr>
        <w:t> </w:t>
      </w:r>
      <w:r>
        <w:rPr>
          <w:sz w:val="22"/>
        </w:rPr>
        <w:t>on</w:t>
      </w:r>
      <w:r>
        <w:rPr>
          <w:spacing w:val="-5"/>
          <w:sz w:val="22"/>
        </w:rPr>
        <w:t> </w:t>
      </w:r>
      <w:r>
        <w:rPr>
          <w:sz w:val="22"/>
        </w:rPr>
        <w:t>a</w:t>
      </w:r>
      <w:r>
        <w:rPr>
          <w:spacing w:val="-4"/>
          <w:sz w:val="22"/>
        </w:rPr>
        <w:t> </w:t>
      </w:r>
      <w:r>
        <w:rPr>
          <w:sz w:val="22"/>
        </w:rPr>
        <w:t>semi-structured</w:t>
      </w:r>
      <w:r>
        <w:rPr>
          <w:spacing w:val="-5"/>
          <w:sz w:val="22"/>
        </w:rPr>
        <w:t> </w:t>
      </w:r>
      <w:r>
        <w:rPr>
          <w:sz w:val="22"/>
        </w:rPr>
        <w:t>interview</w:t>
      </w:r>
      <w:r>
        <w:rPr>
          <w:spacing w:val="-4"/>
          <w:sz w:val="22"/>
        </w:rPr>
        <w:t> </w:t>
      </w:r>
      <w:r>
        <w:rPr>
          <w:spacing w:val="-2"/>
          <w:sz w:val="22"/>
        </w:rPr>
        <w:t>process.</w:t>
      </w:r>
    </w:p>
    <w:p>
      <w:pPr>
        <w:pStyle w:val="BodyText"/>
        <w:spacing w:before="121"/>
        <w:ind w:left="665" w:right="1170"/>
        <w:jc w:val="both"/>
      </w:pPr>
      <w:r>
        <w:rPr/>
        <w:t>The</w:t>
      </w:r>
      <w:r>
        <w:rPr>
          <w:spacing w:val="-6"/>
        </w:rPr>
        <w:t> </w:t>
      </w:r>
      <w:r>
        <w:rPr/>
        <w:t>mission</w:t>
      </w:r>
      <w:r>
        <w:rPr>
          <w:spacing w:val="-7"/>
        </w:rPr>
        <w:t> </w:t>
      </w:r>
      <w:r>
        <w:rPr/>
        <w:t>held</w:t>
      </w:r>
      <w:r>
        <w:rPr>
          <w:spacing w:val="-6"/>
        </w:rPr>
        <w:t> </w:t>
      </w:r>
      <w:r>
        <w:rPr/>
        <w:t>17</w:t>
      </w:r>
      <w:r>
        <w:rPr>
          <w:spacing w:val="-6"/>
        </w:rPr>
        <w:t> </w:t>
      </w:r>
      <w:r>
        <w:rPr/>
        <w:t>primary</w:t>
      </w:r>
      <w:r>
        <w:rPr>
          <w:spacing w:val="-6"/>
        </w:rPr>
        <w:t> </w:t>
      </w:r>
      <w:r>
        <w:rPr/>
        <w:t>meetings</w:t>
      </w:r>
      <w:r>
        <w:rPr>
          <w:spacing w:val="-6"/>
        </w:rPr>
        <w:t> </w:t>
      </w:r>
      <w:r>
        <w:rPr/>
        <w:t>with</w:t>
      </w:r>
      <w:r>
        <w:rPr>
          <w:spacing w:val="-8"/>
        </w:rPr>
        <w:t> </w:t>
      </w:r>
      <w:r>
        <w:rPr/>
        <w:t>24</w:t>
      </w:r>
      <w:r>
        <w:rPr>
          <w:spacing w:val="-6"/>
        </w:rPr>
        <w:t> </w:t>
      </w:r>
      <w:r>
        <w:rPr/>
        <w:t>people,</w:t>
      </w:r>
      <w:r>
        <w:rPr>
          <w:spacing w:val="-8"/>
        </w:rPr>
        <w:t> </w:t>
      </w:r>
      <w:r>
        <w:rPr/>
        <w:t>plus</w:t>
      </w:r>
      <w:r>
        <w:rPr>
          <w:spacing w:val="-6"/>
        </w:rPr>
        <w:t> </w:t>
      </w:r>
      <w:r>
        <w:rPr/>
        <w:t>several</w:t>
      </w:r>
      <w:r>
        <w:rPr>
          <w:spacing w:val="-7"/>
        </w:rPr>
        <w:t> </w:t>
      </w:r>
      <w:r>
        <w:rPr/>
        <w:t>follow-up</w:t>
      </w:r>
      <w:r>
        <w:rPr>
          <w:spacing w:val="-6"/>
        </w:rPr>
        <w:t> </w:t>
      </w:r>
      <w:r>
        <w:rPr/>
        <w:t>meetings</w:t>
      </w:r>
      <w:r>
        <w:rPr>
          <w:spacing w:val="-6"/>
        </w:rPr>
        <w:t> </w:t>
      </w:r>
      <w:r>
        <w:rPr/>
        <w:t>to</w:t>
      </w:r>
      <w:r>
        <w:rPr>
          <w:spacing w:val="-5"/>
        </w:rPr>
        <w:t> </w:t>
      </w:r>
      <w:r>
        <w:rPr/>
        <w:t>clarify and extend its understanding of issues. Meetings were held with all parties indicated in the Evaluation</w:t>
      </w:r>
      <w:r>
        <w:rPr>
          <w:spacing w:val="-13"/>
        </w:rPr>
        <w:t> </w:t>
      </w:r>
      <w:r>
        <w:rPr/>
        <w:t>Plan</w:t>
      </w:r>
      <w:r>
        <w:rPr>
          <w:spacing w:val="-12"/>
        </w:rPr>
        <w:t> </w:t>
      </w:r>
      <w:r>
        <w:rPr/>
        <w:t>with</w:t>
      </w:r>
      <w:r>
        <w:rPr>
          <w:spacing w:val="-13"/>
        </w:rPr>
        <w:t> </w:t>
      </w:r>
      <w:r>
        <w:rPr/>
        <w:t>two</w:t>
      </w:r>
      <w:r>
        <w:rPr>
          <w:spacing w:val="-12"/>
        </w:rPr>
        <w:t> </w:t>
      </w:r>
      <w:r>
        <w:rPr/>
        <w:t>exceptions:</w:t>
      </w:r>
      <w:r>
        <w:rPr>
          <w:spacing w:val="-13"/>
        </w:rPr>
        <w:t> </w:t>
      </w:r>
      <w:r>
        <w:rPr/>
        <w:t>(i)</w:t>
      </w:r>
      <w:r>
        <w:rPr>
          <w:spacing w:val="-12"/>
        </w:rPr>
        <w:t> </w:t>
      </w:r>
      <w:r>
        <w:rPr/>
        <w:t>the</w:t>
      </w:r>
      <w:r>
        <w:rPr>
          <w:spacing w:val="-13"/>
        </w:rPr>
        <w:t> </w:t>
      </w:r>
      <w:r>
        <w:rPr/>
        <w:t>representative</w:t>
      </w:r>
      <w:r>
        <w:rPr>
          <w:spacing w:val="-12"/>
        </w:rPr>
        <w:t> </w:t>
      </w:r>
      <w:r>
        <w:rPr/>
        <w:t>of</w:t>
      </w:r>
      <w:r>
        <w:rPr>
          <w:spacing w:val="-12"/>
        </w:rPr>
        <w:t> </w:t>
      </w:r>
      <w:r>
        <w:rPr/>
        <w:t>the</w:t>
      </w:r>
      <w:r>
        <w:rPr>
          <w:spacing w:val="-13"/>
        </w:rPr>
        <w:t> </w:t>
      </w:r>
      <w:r>
        <w:rPr/>
        <w:t>Asian</w:t>
      </w:r>
      <w:r>
        <w:rPr>
          <w:spacing w:val="-12"/>
        </w:rPr>
        <w:t> </w:t>
      </w:r>
      <w:r>
        <w:rPr/>
        <w:t>Development</w:t>
      </w:r>
      <w:r>
        <w:rPr>
          <w:spacing w:val="-13"/>
        </w:rPr>
        <w:t> </w:t>
      </w:r>
      <w:r>
        <w:rPr/>
        <w:t>Bank</w:t>
      </w:r>
      <w:r>
        <w:rPr>
          <w:spacing w:val="-12"/>
        </w:rPr>
        <w:t> </w:t>
      </w:r>
      <w:r>
        <w:rPr/>
        <w:t>(ADB) was not able to attend the scheduled meeting; and (ii) limited meetings were held with SIG officials.</w:t>
      </w:r>
      <w:r>
        <w:rPr>
          <w:spacing w:val="-6"/>
        </w:rPr>
        <w:t> </w:t>
      </w:r>
      <w:r>
        <w:rPr/>
        <w:t>The</w:t>
      </w:r>
      <w:r>
        <w:rPr>
          <w:spacing w:val="-6"/>
        </w:rPr>
        <w:t> </w:t>
      </w:r>
      <w:r>
        <w:rPr/>
        <w:t>basis</w:t>
      </w:r>
      <w:r>
        <w:rPr>
          <w:spacing w:val="-6"/>
        </w:rPr>
        <w:t> </w:t>
      </w:r>
      <w:r>
        <w:rPr/>
        <w:t>for</w:t>
      </w:r>
      <w:r>
        <w:rPr>
          <w:spacing w:val="-6"/>
        </w:rPr>
        <w:t> </w:t>
      </w:r>
      <w:r>
        <w:rPr/>
        <w:t>the</w:t>
      </w:r>
      <w:r>
        <w:rPr>
          <w:spacing w:val="-5"/>
        </w:rPr>
        <w:t> </w:t>
      </w:r>
      <w:r>
        <w:rPr/>
        <w:t>latter</w:t>
      </w:r>
      <w:r>
        <w:rPr>
          <w:spacing w:val="-8"/>
        </w:rPr>
        <w:t> </w:t>
      </w:r>
      <w:r>
        <w:rPr/>
        <w:t>was</w:t>
      </w:r>
      <w:r>
        <w:rPr>
          <w:spacing w:val="-5"/>
        </w:rPr>
        <w:t> </w:t>
      </w:r>
      <w:r>
        <w:rPr/>
        <w:t>that</w:t>
      </w:r>
      <w:r>
        <w:rPr>
          <w:spacing w:val="-6"/>
        </w:rPr>
        <w:t> </w:t>
      </w:r>
      <w:r>
        <w:rPr/>
        <w:t>the</w:t>
      </w:r>
      <w:r>
        <w:rPr>
          <w:spacing w:val="-4"/>
        </w:rPr>
        <w:t> </w:t>
      </w:r>
      <w:r>
        <w:rPr/>
        <w:t>IDD</w:t>
      </w:r>
      <w:r>
        <w:rPr>
          <w:spacing w:val="-5"/>
        </w:rPr>
        <w:t> </w:t>
      </w:r>
      <w:r>
        <w:rPr/>
        <w:t>for</w:t>
      </w:r>
      <w:r>
        <w:rPr>
          <w:spacing w:val="-5"/>
        </w:rPr>
        <w:t> </w:t>
      </w:r>
      <w:r>
        <w:rPr/>
        <w:t>SIGP</w:t>
      </w:r>
      <w:r>
        <w:rPr>
          <w:spacing w:val="-5"/>
        </w:rPr>
        <w:t> </w:t>
      </w:r>
      <w:r>
        <w:rPr/>
        <w:t>indicated</w:t>
      </w:r>
      <w:r>
        <w:rPr>
          <w:spacing w:val="-6"/>
        </w:rPr>
        <w:t> </w:t>
      </w:r>
      <w:r>
        <w:rPr/>
        <w:t>the</w:t>
      </w:r>
      <w:r>
        <w:rPr>
          <w:spacing w:val="-5"/>
        </w:rPr>
        <w:t> </w:t>
      </w:r>
      <w:r>
        <w:rPr/>
        <w:t>program</w:t>
      </w:r>
      <w:r>
        <w:rPr>
          <w:spacing w:val="-8"/>
        </w:rPr>
        <w:t> </w:t>
      </w:r>
      <w:r>
        <w:rPr/>
        <w:t>was</w:t>
      </w:r>
      <w:r>
        <w:rPr>
          <w:spacing w:val="-5"/>
        </w:rPr>
        <w:t> </w:t>
      </w:r>
      <w:r>
        <w:rPr/>
        <w:t>not</w:t>
      </w:r>
      <w:r>
        <w:rPr>
          <w:spacing w:val="-7"/>
        </w:rPr>
        <w:t> </w:t>
      </w:r>
      <w:r>
        <w:rPr/>
        <w:t>to</w:t>
      </w:r>
      <w:r>
        <w:rPr>
          <w:spacing w:val="37"/>
        </w:rPr>
        <w:t> </w:t>
      </w:r>
      <w:r>
        <w:rPr/>
        <w:t>“be promoted externally under its name to avoid confusion” (Commonwealth of Australia 2017a:p.34) and the focus of the MTR was on the structure of the program.</w:t>
      </w:r>
    </w:p>
    <w:p>
      <w:pPr>
        <w:pStyle w:val="BodyText"/>
        <w:spacing w:before="119"/>
        <w:ind w:left="665" w:right="1174"/>
        <w:jc w:val="both"/>
      </w:pPr>
      <w:r>
        <w:rPr/>
        <w:t>All</w:t>
      </w:r>
      <w:r>
        <w:rPr>
          <w:spacing w:val="-2"/>
        </w:rPr>
        <w:t> </w:t>
      </w:r>
      <w:r>
        <w:rPr/>
        <w:t>meeting</w:t>
      </w:r>
      <w:r>
        <w:rPr>
          <w:spacing w:val="-3"/>
        </w:rPr>
        <w:t> </w:t>
      </w:r>
      <w:r>
        <w:rPr/>
        <w:t>attendees</w:t>
      </w:r>
      <w:r>
        <w:rPr>
          <w:spacing w:val="-1"/>
        </w:rPr>
        <w:t> </w:t>
      </w:r>
      <w:r>
        <w:rPr/>
        <w:t>gave</w:t>
      </w:r>
      <w:r>
        <w:rPr>
          <w:spacing w:val="-4"/>
        </w:rPr>
        <w:t> </w:t>
      </w:r>
      <w:r>
        <w:rPr/>
        <w:t>written</w:t>
      </w:r>
      <w:r>
        <w:rPr>
          <w:spacing w:val="-2"/>
        </w:rPr>
        <w:t> </w:t>
      </w:r>
      <w:r>
        <w:rPr/>
        <w:t>consent</w:t>
      </w:r>
      <w:r>
        <w:rPr>
          <w:spacing w:val="-2"/>
        </w:rPr>
        <w:t> </w:t>
      </w:r>
      <w:r>
        <w:rPr/>
        <w:t>to</w:t>
      </w:r>
      <w:r>
        <w:rPr>
          <w:spacing w:val="-1"/>
        </w:rPr>
        <w:t> </w:t>
      </w:r>
      <w:r>
        <w:rPr/>
        <w:t>participate</w:t>
      </w:r>
      <w:r>
        <w:rPr>
          <w:spacing w:val="-2"/>
        </w:rPr>
        <w:t> </w:t>
      </w:r>
      <w:r>
        <w:rPr/>
        <w:t>and</w:t>
      </w:r>
      <w:r>
        <w:rPr>
          <w:spacing w:val="-3"/>
        </w:rPr>
        <w:t> </w:t>
      </w:r>
      <w:r>
        <w:rPr/>
        <w:t>confidential</w:t>
      </w:r>
      <w:r>
        <w:rPr>
          <w:spacing w:val="-2"/>
        </w:rPr>
        <w:t> </w:t>
      </w:r>
      <w:r>
        <w:rPr/>
        <w:t>meeting</w:t>
      </w:r>
      <w:r>
        <w:rPr>
          <w:spacing w:val="-3"/>
        </w:rPr>
        <w:t> </w:t>
      </w:r>
      <w:r>
        <w:rPr/>
        <w:t>notes</w:t>
      </w:r>
      <w:r>
        <w:rPr>
          <w:spacing w:val="-2"/>
        </w:rPr>
        <w:t> </w:t>
      </w:r>
      <w:r>
        <w:rPr/>
        <w:t>were </w:t>
      </w:r>
      <w:r>
        <w:rPr>
          <w:spacing w:val="-2"/>
        </w:rPr>
        <w:t>recorded.</w:t>
      </w:r>
    </w:p>
    <w:p>
      <w:pPr>
        <w:pStyle w:val="BodyText"/>
        <w:spacing w:before="121"/>
        <w:ind w:left="665" w:right="1173"/>
        <w:jc w:val="both"/>
      </w:pPr>
      <w:r>
        <w:rPr/>
        <w:t>The MTR team expresses its thanks to the AHC, its staff and other participants in meetings for their generous assistance, openness and support during the MTR.</w:t>
      </w:r>
    </w:p>
    <w:p>
      <w:pPr>
        <w:pStyle w:val="Heading3"/>
        <w:spacing w:before="120"/>
        <w:rPr>
          <w:i/>
        </w:rPr>
      </w:pPr>
      <w:r>
        <w:rPr>
          <w:i/>
        </w:rPr>
        <w:t>MTR</w:t>
      </w:r>
      <w:r>
        <w:rPr>
          <w:i/>
          <w:spacing w:val="-2"/>
        </w:rPr>
        <w:t> </w:t>
      </w:r>
      <w:r>
        <w:rPr>
          <w:i/>
        </w:rPr>
        <w:t>Scope</w:t>
      </w:r>
      <w:r>
        <w:rPr>
          <w:i/>
          <w:spacing w:val="-5"/>
        </w:rPr>
        <w:t> </w:t>
      </w:r>
      <w:r>
        <w:rPr>
          <w:i/>
        </w:rPr>
        <w:t>and </w:t>
      </w:r>
      <w:r>
        <w:rPr>
          <w:i/>
          <w:spacing w:val="-2"/>
        </w:rPr>
        <w:t>Questions</w:t>
      </w:r>
    </w:p>
    <w:p>
      <w:pPr>
        <w:pStyle w:val="BodyText"/>
        <w:spacing w:before="120"/>
        <w:ind w:left="665" w:right="1171"/>
        <w:jc w:val="both"/>
      </w:pPr>
      <w:r>
        <w:rPr/>
        <w:t>The Evaluation Plan and subsequent discussions identified changes to the questions set out in the TOR for the MTR. The changes sought to: (i) ensure the review focussed on the SIGP; (ii) added</w:t>
      </w:r>
      <w:r>
        <w:rPr>
          <w:spacing w:val="-1"/>
        </w:rPr>
        <w:t> </w:t>
      </w:r>
      <w:r>
        <w:rPr/>
        <w:t>a</w:t>
      </w:r>
      <w:r>
        <w:rPr>
          <w:spacing w:val="-1"/>
        </w:rPr>
        <w:t> </w:t>
      </w:r>
      <w:r>
        <w:rPr/>
        <w:t>question</w:t>
      </w:r>
      <w:r>
        <w:rPr>
          <w:spacing w:val="-2"/>
        </w:rPr>
        <w:t> </w:t>
      </w:r>
      <w:r>
        <w:rPr/>
        <w:t>to allow progress</w:t>
      </w:r>
      <w:r>
        <w:rPr>
          <w:spacing w:val="-1"/>
        </w:rPr>
        <w:t> </w:t>
      </w:r>
      <w:r>
        <w:rPr/>
        <w:t>for</w:t>
      </w:r>
      <w:r>
        <w:rPr>
          <w:spacing w:val="-1"/>
        </w:rPr>
        <w:t> </w:t>
      </w:r>
      <w:r>
        <w:rPr/>
        <w:t>SIGP activities</w:t>
      </w:r>
      <w:r>
        <w:rPr>
          <w:spacing w:val="-2"/>
        </w:rPr>
        <w:t> </w:t>
      </w:r>
      <w:r>
        <w:rPr/>
        <w:t>to be</w:t>
      </w:r>
      <w:r>
        <w:rPr>
          <w:spacing w:val="-1"/>
        </w:rPr>
        <w:t> </w:t>
      </w:r>
      <w:r>
        <w:rPr/>
        <w:t>described,</w:t>
      </w:r>
      <w:r>
        <w:rPr>
          <w:spacing w:val="-1"/>
        </w:rPr>
        <w:t> </w:t>
      </w:r>
      <w:r>
        <w:rPr/>
        <w:t>though</w:t>
      </w:r>
      <w:r>
        <w:rPr>
          <w:spacing w:val="-2"/>
        </w:rPr>
        <w:t> </w:t>
      </w:r>
      <w:r>
        <w:rPr/>
        <w:t>not</w:t>
      </w:r>
      <w:r>
        <w:rPr>
          <w:spacing w:val="-1"/>
        </w:rPr>
        <w:t> </w:t>
      </w:r>
      <w:r>
        <w:rPr/>
        <w:t>assessed</w:t>
      </w:r>
      <w:r>
        <w:rPr>
          <w:spacing w:val="-1"/>
        </w:rPr>
        <w:t> </w:t>
      </w:r>
      <w:r>
        <w:rPr/>
        <w:t>in</w:t>
      </w:r>
      <w:r>
        <w:rPr>
          <w:spacing w:val="-2"/>
        </w:rPr>
        <w:t> </w:t>
      </w:r>
      <w:r>
        <w:rPr/>
        <w:t>a formal and detailed manner; (iii) simplified</w:t>
      </w:r>
      <w:r>
        <w:rPr>
          <w:spacing w:val="-1"/>
        </w:rPr>
        <w:t> </w:t>
      </w:r>
      <w:r>
        <w:rPr/>
        <w:t>the wording of some questions; and (iv) re-ordered the questions to flow in a manner consistent with a structure for this report.</w:t>
      </w:r>
    </w:p>
    <w:p>
      <w:pPr>
        <w:pStyle w:val="BodyText"/>
        <w:spacing w:before="119"/>
        <w:ind w:left="665" w:right="1172"/>
        <w:jc w:val="both"/>
      </w:pPr>
      <w:r>
        <w:rPr/>
        <w:t>The agreed final set of questions, which are structured around three main topics, are summarised in </w:t>
      </w:r>
      <w:hyperlink w:history="true" w:anchor="_bookmark5">
        <w:r>
          <w:rPr>
            <w:rFonts w:ascii="Calibri Light"/>
            <w:b w:val="0"/>
            <w:color w:val="4471C4"/>
            <w:sz w:val="24"/>
          </w:rPr>
          <w:t>Table 1.1</w:t>
        </w:r>
      </w:hyperlink>
      <w:r>
        <w:rPr>
          <w:rFonts w:ascii="Calibri Light"/>
          <w:b w:val="0"/>
          <w:color w:val="4471C4"/>
          <w:spacing w:val="-1"/>
          <w:sz w:val="24"/>
        </w:rPr>
        <w:t> </w:t>
      </w:r>
      <w:r>
        <w:rPr/>
        <w:t>(see the next page). They are addressed in following chapters of this report,</w:t>
      </w:r>
      <w:r>
        <w:rPr>
          <w:spacing w:val="-11"/>
        </w:rPr>
        <w:t> </w:t>
      </w:r>
      <w:r>
        <w:rPr/>
        <w:t>with</w:t>
      </w:r>
      <w:r>
        <w:rPr>
          <w:spacing w:val="-12"/>
        </w:rPr>
        <w:t> </w:t>
      </w:r>
      <w:r>
        <w:rPr/>
        <w:t>each</w:t>
      </w:r>
      <w:r>
        <w:rPr>
          <w:spacing w:val="-9"/>
        </w:rPr>
        <w:t> </w:t>
      </w:r>
      <w:r>
        <w:rPr/>
        <w:t>chapter</w:t>
      </w:r>
      <w:r>
        <w:rPr>
          <w:spacing w:val="-9"/>
        </w:rPr>
        <w:t> </w:t>
      </w:r>
      <w:r>
        <w:rPr/>
        <w:t>addressing</w:t>
      </w:r>
      <w:r>
        <w:rPr>
          <w:spacing w:val="-10"/>
        </w:rPr>
        <w:t> </w:t>
      </w:r>
      <w:r>
        <w:rPr/>
        <w:t>a</w:t>
      </w:r>
      <w:r>
        <w:rPr>
          <w:spacing w:val="-9"/>
        </w:rPr>
        <w:t> </w:t>
      </w:r>
      <w:r>
        <w:rPr/>
        <w:t>separate</w:t>
      </w:r>
      <w:r>
        <w:rPr>
          <w:spacing w:val="-8"/>
        </w:rPr>
        <w:t> </w:t>
      </w:r>
      <w:r>
        <w:rPr/>
        <w:t>topic.</w:t>
      </w:r>
      <w:r>
        <w:rPr>
          <w:spacing w:val="-12"/>
        </w:rPr>
        <w:t> </w:t>
      </w:r>
      <w:r>
        <w:rPr/>
        <w:t>The</w:t>
      </w:r>
      <w:r>
        <w:rPr>
          <w:spacing w:val="-9"/>
        </w:rPr>
        <w:t> </w:t>
      </w:r>
      <w:r>
        <w:rPr/>
        <w:t>MTR</w:t>
      </w:r>
      <w:r>
        <w:rPr>
          <w:spacing w:val="-9"/>
        </w:rPr>
        <w:t> </w:t>
      </w:r>
      <w:r>
        <w:rPr/>
        <w:t>has</w:t>
      </w:r>
      <w:r>
        <w:rPr>
          <w:spacing w:val="-9"/>
        </w:rPr>
        <w:t> </w:t>
      </w:r>
      <w:r>
        <w:rPr/>
        <w:t>not</w:t>
      </w:r>
      <w:r>
        <w:rPr>
          <w:spacing w:val="-8"/>
        </w:rPr>
        <w:t> </w:t>
      </w:r>
      <w:r>
        <w:rPr/>
        <w:t>seen</w:t>
      </w:r>
      <w:r>
        <w:rPr>
          <w:spacing w:val="-10"/>
        </w:rPr>
        <w:t> </w:t>
      </w:r>
      <w:r>
        <w:rPr/>
        <w:t>a</w:t>
      </w:r>
      <w:r>
        <w:rPr>
          <w:spacing w:val="-9"/>
        </w:rPr>
        <w:t> </w:t>
      </w:r>
      <w:r>
        <w:rPr/>
        <w:t>need</w:t>
      </w:r>
      <w:r>
        <w:rPr>
          <w:spacing w:val="-9"/>
        </w:rPr>
        <w:t> </w:t>
      </w:r>
      <w:r>
        <w:rPr/>
        <w:t>to</w:t>
      </w:r>
      <w:r>
        <w:rPr>
          <w:spacing w:val="-10"/>
        </w:rPr>
        <w:t> </w:t>
      </w:r>
      <w:r>
        <w:rPr/>
        <w:t>prioritise the questions as all are relevant. The presence of two questions related to context and relevance, four related to progress and five related to structure and design also reflect the relative importance of the three topics in meeting the intended needs of the AHC.</w:t>
      </w:r>
    </w:p>
    <w:p>
      <w:pPr>
        <w:pStyle w:val="BodyText"/>
        <w:spacing w:before="8"/>
        <w:rPr>
          <w:sz w:val="29"/>
        </w:rPr>
      </w:pPr>
    </w:p>
    <w:p>
      <w:pPr>
        <w:pStyle w:val="Heading2"/>
        <w:numPr>
          <w:ilvl w:val="1"/>
          <w:numId w:val="3"/>
        </w:numPr>
        <w:tabs>
          <w:tab w:pos="1525" w:val="left" w:leader="none"/>
        </w:tabs>
        <w:spacing w:line="240" w:lineRule="auto" w:before="0" w:after="0"/>
        <w:ind w:left="1524" w:right="0" w:hanging="577"/>
        <w:jc w:val="both"/>
        <w:rPr>
          <w:b w:val="0"/>
        </w:rPr>
      </w:pPr>
      <w:bookmarkStart w:name="_bookmark4" w:id="5"/>
      <w:bookmarkEnd w:id="5"/>
      <w:r>
        <w:rPr>
          <w:b w:val="0"/>
          <w:color w:val="4471C4"/>
        </w:rPr>
        <w:t>C</w:t>
      </w:r>
      <w:r>
        <w:rPr>
          <w:b w:val="0"/>
          <w:color w:val="4471C4"/>
        </w:rPr>
        <w:t>ontent</w:t>
      </w:r>
      <w:r>
        <w:rPr>
          <w:b w:val="0"/>
          <w:color w:val="4471C4"/>
          <w:spacing w:val="-2"/>
        </w:rPr>
        <w:t> </w:t>
      </w:r>
      <w:r>
        <w:rPr>
          <w:b w:val="0"/>
          <w:color w:val="4471C4"/>
        </w:rPr>
        <w:t>of</w:t>
      </w:r>
      <w:r>
        <w:rPr>
          <w:b w:val="0"/>
          <w:color w:val="4471C4"/>
          <w:spacing w:val="-2"/>
        </w:rPr>
        <w:t> </w:t>
      </w:r>
      <w:r>
        <w:rPr>
          <w:b w:val="0"/>
          <w:color w:val="4471C4"/>
        </w:rPr>
        <w:t>This</w:t>
      </w:r>
      <w:r>
        <w:rPr>
          <w:b w:val="0"/>
          <w:color w:val="4471C4"/>
          <w:spacing w:val="-1"/>
        </w:rPr>
        <w:t> </w:t>
      </w:r>
      <w:r>
        <w:rPr>
          <w:b w:val="0"/>
          <w:color w:val="4471C4"/>
          <w:spacing w:val="-2"/>
        </w:rPr>
        <w:t>Report</w:t>
      </w:r>
    </w:p>
    <w:p>
      <w:pPr>
        <w:pStyle w:val="BodyText"/>
        <w:spacing w:before="8"/>
        <w:rPr>
          <w:rFonts w:ascii="Calibri Light"/>
          <w:b w:val="0"/>
          <w:sz w:val="19"/>
        </w:rPr>
      </w:pPr>
    </w:p>
    <w:p>
      <w:pPr>
        <w:pStyle w:val="BodyText"/>
        <w:ind w:left="665"/>
      </w:pPr>
      <w:r>
        <w:rPr/>
        <w:t>The</w:t>
      </w:r>
      <w:r>
        <w:rPr>
          <w:spacing w:val="-3"/>
        </w:rPr>
        <w:t> </w:t>
      </w:r>
      <w:r>
        <w:rPr/>
        <w:t>contents</w:t>
      </w:r>
      <w:r>
        <w:rPr>
          <w:spacing w:val="-2"/>
        </w:rPr>
        <w:t> </w:t>
      </w:r>
      <w:r>
        <w:rPr/>
        <w:t>of</w:t>
      </w:r>
      <w:r>
        <w:rPr>
          <w:spacing w:val="-5"/>
        </w:rPr>
        <w:t> </w:t>
      </w:r>
      <w:r>
        <w:rPr/>
        <w:t>the</w:t>
      </w:r>
      <w:r>
        <w:rPr>
          <w:spacing w:val="-4"/>
        </w:rPr>
        <w:t> </w:t>
      </w:r>
      <w:r>
        <w:rPr/>
        <w:t>remainder</w:t>
      </w:r>
      <w:r>
        <w:rPr>
          <w:spacing w:val="-3"/>
        </w:rPr>
        <w:t> </w:t>
      </w:r>
      <w:r>
        <w:rPr/>
        <w:t>of</w:t>
      </w:r>
      <w:r>
        <w:rPr>
          <w:spacing w:val="-4"/>
        </w:rPr>
        <w:t> </w:t>
      </w:r>
      <w:r>
        <w:rPr/>
        <w:t>this</w:t>
      </w:r>
      <w:r>
        <w:rPr>
          <w:spacing w:val="-2"/>
        </w:rPr>
        <w:t> </w:t>
      </w:r>
      <w:r>
        <w:rPr/>
        <w:t>report</w:t>
      </w:r>
      <w:r>
        <w:rPr>
          <w:spacing w:val="-4"/>
        </w:rPr>
        <w:t> are:</w:t>
      </w:r>
    </w:p>
    <w:p>
      <w:pPr>
        <w:pStyle w:val="ListParagraph"/>
        <w:numPr>
          <w:ilvl w:val="2"/>
          <w:numId w:val="3"/>
        </w:numPr>
        <w:tabs>
          <w:tab w:pos="1234" w:val="left" w:leader="none"/>
        </w:tabs>
        <w:spacing w:line="240" w:lineRule="auto" w:before="120" w:after="0"/>
        <w:ind w:left="1234" w:right="1175" w:hanging="286"/>
        <w:jc w:val="left"/>
        <w:rPr>
          <w:sz w:val="22"/>
        </w:rPr>
      </w:pPr>
      <w:r>
        <w:rPr>
          <w:sz w:val="22"/>
        </w:rPr>
        <w:t>Chapter 2 describes the SIGP and its component parts, initially as set out in the IDD for the program and then as has occurred in practice;</w:t>
      </w:r>
    </w:p>
    <w:p>
      <w:pPr>
        <w:pStyle w:val="ListParagraph"/>
        <w:numPr>
          <w:ilvl w:val="2"/>
          <w:numId w:val="3"/>
        </w:numPr>
        <w:tabs>
          <w:tab w:pos="1234" w:val="left" w:leader="none"/>
        </w:tabs>
        <w:spacing w:line="240" w:lineRule="auto" w:before="120" w:after="0"/>
        <w:ind w:left="1234" w:right="1175" w:hanging="286"/>
        <w:jc w:val="left"/>
        <w:rPr>
          <w:sz w:val="22"/>
        </w:rPr>
      </w:pPr>
      <w:r>
        <w:rPr>
          <w:sz w:val="22"/>
        </w:rPr>
        <w:t>Chapter 3 discusses and draws conclusions on the questions related to the Context for and Relevance of the SIGP;</w:t>
      </w:r>
    </w:p>
    <w:p>
      <w:pPr>
        <w:spacing w:after="0" w:line="240" w:lineRule="auto"/>
        <w:jc w:val="left"/>
        <w:rPr>
          <w:sz w:val="22"/>
        </w:rPr>
        <w:sectPr>
          <w:pgSz w:w="11910" w:h="16850"/>
          <w:pgMar w:header="0" w:footer="650" w:top="1380" w:bottom="840" w:left="1320" w:right="240"/>
        </w:sectPr>
      </w:pPr>
    </w:p>
    <w:p>
      <w:pPr>
        <w:pStyle w:val="ListParagraph"/>
        <w:numPr>
          <w:ilvl w:val="2"/>
          <w:numId w:val="3"/>
        </w:numPr>
        <w:tabs>
          <w:tab w:pos="1234" w:val="left" w:leader="none"/>
        </w:tabs>
        <w:spacing w:line="240" w:lineRule="auto" w:before="77" w:after="0"/>
        <w:ind w:left="1234" w:right="1176" w:hanging="286"/>
        <w:jc w:val="left"/>
        <w:rPr>
          <w:sz w:val="22"/>
        </w:rPr>
      </w:pPr>
      <w:bookmarkStart w:name="_bookmark6" w:id="6"/>
      <w:bookmarkEnd w:id="6"/>
      <w:r>
        <w:rPr>
          <w:sz w:val="22"/>
        </w:rPr>
        <w:t>Ch</w:t>
      </w:r>
      <w:r>
        <w:rPr>
          <w:sz w:val="22"/>
        </w:rPr>
        <w:t>apter 4 discusses and draws conclusions on the questions related to the Performance of the Program and its Activities; and</w:t>
      </w:r>
    </w:p>
    <w:p>
      <w:pPr>
        <w:pStyle w:val="ListParagraph"/>
        <w:numPr>
          <w:ilvl w:val="2"/>
          <w:numId w:val="3"/>
        </w:numPr>
        <w:tabs>
          <w:tab w:pos="1234" w:val="left" w:leader="none"/>
        </w:tabs>
        <w:spacing w:line="240" w:lineRule="auto" w:before="121" w:after="0"/>
        <w:ind w:left="1234" w:right="1173" w:hanging="286"/>
        <w:jc w:val="left"/>
        <w:rPr>
          <w:sz w:val="22"/>
        </w:rPr>
      </w:pPr>
      <w:r>
        <w:rPr>
          <w:sz w:val="22"/>
        </w:rPr>
        <w:t>Chapter</w:t>
      </w:r>
      <w:r>
        <w:rPr>
          <w:spacing w:val="-2"/>
          <w:sz w:val="22"/>
        </w:rPr>
        <w:t> </w:t>
      </w:r>
      <w:r>
        <w:rPr>
          <w:sz w:val="22"/>
        </w:rPr>
        <w:t>5 discusses</w:t>
      </w:r>
      <w:r>
        <w:rPr>
          <w:spacing w:val="-2"/>
          <w:sz w:val="22"/>
        </w:rPr>
        <w:t> </w:t>
      </w:r>
      <w:r>
        <w:rPr>
          <w:sz w:val="22"/>
        </w:rPr>
        <w:t>and draws</w:t>
      </w:r>
      <w:r>
        <w:rPr>
          <w:spacing w:val="-2"/>
          <w:sz w:val="22"/>
        </w:rPr>
        <w:t> </w:t>
      </w:r>
      <w:r>
        <w:rPr>
          <w:sz w:val="22"/>
        </w:rPr>
        <w:t>conclusions</w:t>
      </w:r>
      <w:r>
        <w:rPr>
          <w:spacing w:val="-2"/>
          <w:sz w:val="22"/>
        </w:rPr>
        <w:t> </w:t>
      </w:r>
      <w:r>
        <w:rPr>
          <w:sz w:val="22"/>
        </w:rPr>
        <w:t>on</w:t>
      </w:r>
      <w:r>
        <w:rPr>
          <w:spacing w:val="-3"/>
          <w:sz w:val="22"/>
        </w:rPr>
        <w:t> </w:t>
      </w:r>
      <w:r>
        <w:rPr>
          <w:sz w:val="22"/>
        </w:rPr>
        <w:t>the questions</w:t>
      </w:r>
      <w:r>
        <w:rPr>
          <w:spacing w:val="-2"/>
          <w:sz w:val="22"/>
        </w:rPr>
        <w:t> </w:t>
      </w:r>
      <w:r>
        <w:rPr>
          <w:sz w:val="22"/>
        </w:rPr>
        <w:t>related</w:t>
      </w:r>
      <w:r>
        <w:rPr>
          <w:spacing w:val="-3"/>
          <w:sz w:val="22"/>
        </w:rPr>
        <w:t> </w:t>
      </w:r>
      <w:r>
        <w:rPr>
          <w:sz w:val="22"/>
        </w:rPr>
        <w:t>to</w:t>
      </w:r>
      <w:r>
        <w:rPr>
          <w:spacing w:val="-1"/>
          <w:sz w:val="22"/>
        </w:rPr>
        <w:t> </w:t>
      </w:r>
      <w:r>
        <w:rPr>
          <w:sz w:val="22"/>
        </w:rPr>
        <w:t>the Structure and Design of the Program.</w:t>
      </w:r>
    </w:p>
    <w:p>
      <w:pPr>
        <w:pStyle w:val="BodyText"/>
        <w:spacing w:before="118"/>
        <w:ind w:left="665" w:right="1140"/>
      </w:pPr>
      <w:r>
        <w:rPr/>
        <w:t>The</w:t>
      </w:r>
      <w:r>
        <w:rPr>
          <w:spacing w:val="-3"/>
        </w:rPr>
        <w:t> </w:t>
      </w:r>
      <w:r>
        <w:rPr/>
        <w:t>report</w:t>
      </w:r>
      <w:r>
        <w:rPr>
          <w:spacing w:val="-3"/>
        </w:rPr>
        <w:t> </w:t>
      </w:r>
      <w:r>
        <w:rPr/>
        <w:t>does</w:t>
      </w:r>
      <w:r>
        <w:rPr>
          <w:spacing w:val="-3"/>
        </w:rPr>
        <w:t> </w:t>
      </w:r>
      <w:r>
        <w:rPr/>
        <w:t>not</w:t>
      </w:r>
      <w:r>
        <w:rPr>
          <w:spacing w:val="-3"/>
        </w:rPr>
        <w:t> </w:t>
      </w:r>
      <w:r>
        <w:rPr/>
        <w:t>have</w:t>
      </w:r>
      <w:r>
        <w:rPr>
          <w:spacing w:val="-3"/>
        </w:rPr>
        <w:t> </w:t>
      </w:r>
      <w:r>
        <w:rPr/>
        <w:t>a</w:t>
      </w:r>
      <w:r>
        <w:rPr>
          <w:spacing w:val="-6"/>
        </w:rPr>
        <w:t> </w:t>
      </w:r>
      <w:r>
        <w:rPr/>
        <w:t>chapter</w:t>
      </w:r>
      <w:r>
        <w:rPr>
          <w:spacing w:val="-3"/>
        </w:rPr>
        <w:t> </w:t>
      </w:r>
      <w:r>
        <w:rPr/>
        <w:t>that</w:t>
      </w:r>
      <w:r>
        <w:rPr>
          <w:spacing w:val="-2"/>
        </w:rPr>
        <w:t> </w:t>
      </w:r>
      <w:r>
        <w:rPr/>
        <w:t>summarises</w:t>
      </w:r>
      <w:r>
        <w:rPr>
          <w:spacing w:val="-3"/>
        </w:rPr>
        <w:t> </w:t>
      </w:r>
      <w:r>
        <w:rPr/>
        <w:t>the</w:t>
      </w:r>
      <w:r>
        <w:rPr>
          <w:spacing w:val="-3"/>
        </w:rPr>
        <w:t> </w:t>
      </w:r>
      <w:r>
        <w:rPr/>
        <w:t>findings</w:t>
      </w:r>
      <w:r>
        <w:rPr>
          <w:spacing w:val="-3"/>
        </w:rPr>
        <w:t> </w:t>
      </w:r>
      <w:r>
        <w:rPr/>
        <w:t>of</w:t>
      </w:r>
      <w:r>
        <w:rPr>
          <w:spacing w:val="-3"/>
        </w:rPr>
        <w:t> </w:t>
      </w:r>
      <w:r>
        <w:rPr/>
        <w:t>the</w:t>
      </w:r>
      <w:r>
        <w:rPr>
          <w:spacing w:val="-3"/>
        </w:rPr>
        <w:t> </w:t>
      </w:r>
      <w:r>
        <w:rPr/>
        <w:t>MTR</w:t>
      </w:r>
      <w:r>
        <w:rPr>
          <w:spacing w:val="-3"/>
        </w:rPr>
        <w:t> </w:t>
      </w:r>
      <w:r>
        <w:rPr/>
        <w:t>but</w:t>
      </w:r>
      <w:r>
        <w:rPr>
          <w:spacing w:val="-5"/>
        </w:rPr>
        <w:t> </w:t>
      </w:r>
      <w:r>
        <w:rPr/>
        <w:t>instead</w:t>
      </w:r>
      <w:r>
        <w:rPr>
          <w:spacing w:val="-3"/>
        </w:rPr>
        <w:t> </w:t>
      </w:r>
      <w:r>
        <w:rPr/>
        <w:t>has</w:t>
      </w:r>
      <w:r>
        <w:rPr>
          <w:spacing w:val="-3"/>
        </w:rPr>
        <w:t> </w:t>
      </w:r>
      <w:r>
        <w:rPr/>
        <w:t>an Executive Summary that also serves this purpose.</w:t>
      </w:r>
    </w:p>
    <w:p>
      <w:pPr>
        <w:pStyle w:val="BodyText"/>
      </w:pPr>
    </w:p>
    <w:p>
      <w:pPr>
        <w:pStyle w:val="BodyText"/>
        <w:spacing w:before="6"/>
        <w:rPr>
          <w:sz w:val="29"/>
        </w:rPr>
      </w:pPr>
    </w:p>
    <w:p>
      <w:pPr>
        <w:spacing w:before="0"/>
        <w:ind w:left="665" w:right="0" w:firstLine="0"/>
        <w:jc w:val="left"/>
        <w:rPr>
          <w:rFonts w:ascii="Calibri Light"/>
          <w:b w:val="0"/>
          <w:sz w:val="24"/>
        </w:rPr>
      </w:pPr>
      <w:bookmarkStart w:name="_bookmark5" w:id="7"/>
      <w:bookmarkEnd w:id="7"/>
      <w:r>
        <w:rPr/>
      </w:r>
      <w:r>
        <w:rPr>
          <w:rFonts w:ascii="Calibri Light"/>
          <w:b w:val="0"/>
          <w:color w:val="4471C4"/>
          <w:sz w:val="24"/>
        </w:rPr>
        <w:t>Table</w:t>
      </w:r>
      <w:r>
        <w:rPr>
          <w:rFonts w:ascii="Calibri Light"/>
          <w:b w:val="0"/>
          <w:color w:val="4471C4"/>
          <w:spacing w:val="-3"/>
          <w:sz w:val="24"/>
        </w:rPr>
        <w:t> </w:t>
      </w:r>
      <w:r>
        <w:rPr>
          <w:rFonts w:ascii="Calibri Light"/>
          <w:b w:val="0"/>
          <w:color w:val="4471C4"/>
          <w:sz w:val="24"/>
        </w:rPr>
        <w:t>1.1:</w:t>
      </w:r>
      <w:r>
        <w:rPr>
          <w:rFonts w:ascii="Calibri Light"/>
          <w:b w:val="0"/>
          <w:color w:val="4471C4"/>
          <w:spacing w:val="38"/>
          <w:sz w:val="24"/>
        </w:rPr>
        <w:t>  </w:t>
      </w:r>
      <w:r>
        <w:rPr>
          <w:rFonts w:ascii="Calibri Light"/>
          <w:b w:val="0"/>
          <w:color w:val="4471C4"/>
          <w:sz w:val="24"/>
        </w:rPr>
        <w:t>MTR</w:t>
      </w:r>
      <w:r>
        <w:rPr>
          <w:rFonts w:ascii="Calibri Light"/>
          <w:b w:val="0"/>
          <w:color w:val="4471C4"/>
          <w:spacing w:val="-2"/>
          <w:sz w:val="24"/>
        </w:rPr>
        <w:t> Questions</w:t>
      </w:r>
    </w:p>
    <w:p>
      <w:pPr>
        <w:pStyle w:val="BodyText"/>
        <w:spacing w:before="11"/>
        <w:rPr>
          <w:rFonts w:ascii="Calibri Light"/>
          <w:b w:val="0"/>
          <w:sz w:val="9"/>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2"/>
        <w:gridCol w:w="6812"/>
      </w:tblGrid>
      <w:tr>
        <w:trPr>
          <w:trHeight w:val="357" w:hRule="atLeast"/>
        </w:trPr>
        <w:tc>
          <w:tcPr>
            <w:tcW w:w="1682" w:type="dxa"/>
          </w:tcPr>
          <w:p>
            <w:pPr>
              <w:pStyle w:val="TableParagraph"/>
              <w:spacing w:before="68"/>
              <w:rPr>
                <w:b/>
                <w:sz w:val="18"/>
              </w:rPr>
            </w:pPr>
            <w:r>
              <w:rPr>
                <w:b/>
                <w:spacing w:val="-2"/>
                <w:sz w:val="18"/>
              </w:rPr>
              <w:t>Topic</w:t>
            </w:r>
          </w:p>
        </w:tc>
        <w:tc>
          <w:tcPr>
            <w:tcW w:w="6812" w:type="dxa"/>
          </w:tcPr>
          <w:p>
            <w:pPr>
              <w:pStyle w:val="TableParagraph"/>
              <w:spacing w:before="68"/>
              <w:ind w:left="55"/>
              <w:rPr>
                <w:b/>
                <w:sz w:val="18"/>
              </w:rPr>
            </w:pPr>
            <w:r>
              <w:rPr>
                <w:b/>
                <w:spacing w:val="-2"/>
                <w:sz w:val="18"/>
              </w:rPr>
              <w:t>Question</w:t>
            </w:r>
          </w:p>
        </w:tc>
      </w:tr>
      <w:tr>
        <w:trPr>
          <w:trHeight w:val="794" w:hRule="atLeast"/>
        </w:trPr>
        <w:tc>
          <w:tcPr>
            <w:tcW w:w="1682" w:type="dxa"/>
            <w:vMerge w:val="restart"/>
          </w:tcPr>
          <w:p>
            <w:pPr>
              <w:pStyle w:val="TableParagraph"/>
              <w:ind w:left="0"/>
              <w:rPr>
                <w:rFonts w:ascii="Calibri Light"/>
                <w:b w:val="0"/>
                <w:sz w:val="18"/>
              </w:rPr>
            </w:pPr>
          </w:p>
          <w:p>
            <w:pPr>
              <w:pStyle w:val="TableParagraph"/>
              <w:spacing w:before="5"/>
              <w:ind w:left="0"/>
              <w:rPr>
                <w:rFonts w:ascii="Calibri Light"/>
                <w:b w:val="0"/>
                <w:sz w:val="20"/>
              </w:rPr>
            </w:pPr>
          </w:p>
          <w:p>
            <w:pPr>
              <w:pStyle w:val="TableParagraph"/>
              <w:rPr>
                <w:sz w:val="18"/>
              </w:rPr>
            </w:pPr>
            <w:r>
              <w:rPr>
                <w:sz w:val="18"/>
              </w:rPr>
              <w:t>Context for and relevance</w:t>
            </w:r>
            <w:r>
              <w:rPr>
                <w:spacing w:val="-11"/>
                <w:sz w:val="18"/>
              </w:rPr>
              <w:t> </w:t>
            </w:r>
            <w:r>
              <w:rPr>
                <w:sz w:val="18"/>
              </w:rPr>
              <w:t>of</w:t>
            </w:r>
            <w:r>
              <w:rPr>
                <w:spacing w:val="-10"/>
                <w:sz w:val="18"/>
              </w:rPr>
              <w:t> </w:t>
            </w:r>
            <w:r>
              <w:rPr>
                <w:sz w:val="18"/>
              </w:rPr>
              <w:t>the</w:t>
            </w:r>
            <w:r>
              <w:rPr>
                <w:spacing w:val="-10"/>
                <w:sz w:val="18"/>
              </w:rPr>
              <w:t> </w:t>
            </w:r>
            <w:r>
              <w:rPr>
                <w:sz w:val="18"/>
              </w:rPr>
              <w:t>SIGP</w:t>
            </w:r>
          </w:p>
        </w:tc>
        <w:tc>
          <w:tcPr>
            <w:tcW w:w="6812" w:type="dxa"/>
            <w:tcBorders>
              <w:bottom w:val="single" w:sz="4" w:space="0" w:color="ADAAAA"/>
            </w:tcBorders>
          </w:tcPr>
          <w:p>
            <w:pPr>
              <w:pStyle w:val="TableParagraph"/>
              <w:tabs>
                <w:tab w:pos="569" w:val="left" w:leader="none"/>
              </w:tabs>
              <w:spacing w:before="66"/>
              <w:ind w:left="569" w:right="451" w:hanging="515"/>
              <w:rPr>
                <w:sz w:val="18"/>
              </w:rPr>
            </w:pPr>
            <w:r>
              <w:rPr>
                <w:spacing w:val="-4"/>
                <w:sz w:val="18"/>
              </w:rPr>
              <w:t>Q.1.</w:t>
            </w:r>
            <w:r>
              <w:rPr>
                <w:sz w:val="18"/>
              </w:rPr>
              <w:tab/>
              <w:t>Are the activities under SIGP still relevant when considered in the context of Australia’s</w:t>
            </w:r>
            <w:r>
              <w:rPr>
                <w:spacing w:val="-4"/>
                <w:sz w:val="18"/>
              </w:rPr>
              <w:t> </w:t>
            </w:r>
            <w:r>
              <w:rPr>
                <w:sz w:val="18"/>
              </w:rPr>
              <w:t>Foreign</w:t>
            </w:r>
            <w:r>
              <w:rPr>
                <w:spacing w:val="-4"/>
                <w:sz w:val="18"/>
              </w:rPr>
              <w:t> </w:t>
            </w:r>
            <w:r>
              <w:rPr>
                <w:sz w:val="18"/>
              </w:rPr>
              <w:t>Policy</w:t>
            </w:r>
            <w:r>
              <w:rPr>
                <w:spacing w:val="-3"/>
                <w:sz w:val="18"/>
              </w:rPr>
              <w:t> </w:t>
            </w:r>
            <w:r>
              <w:rPr>
                <w:sz w:val="18"/>
              </w:rPr>
              <w:t>White</w:t>
            </w:r>
            <w:r>
              <w:rPr>
                <w:spacing w:val="-5"/>
                <w:sz w:val="18"/>
              </w:rPr>
              <w:t> </w:t>
            </w:r>
            <w:r>
              <w:rPr>
                <w:sz w:val="18"/>
              </w:rPr>
              <w:t>Paper,</w:t>
            </w:r>
            <w:r>
              <w:rPr>
                <w:spacing w:val="-3"/>
                <w:sz w:val="18"/>
              </w:rPr>
              <w:t> </w:t>
            </w:r>
            <w:r>
              <w:rPr>
                <w:sz w:val="18"/>
              </w:rPr>
              <w:t>Pacific</w:t>
            </w:r>
            <w:r>
              <w:rPr>
                <w:spacing w:val="-4"/>
                <w:sz w:val="18"/>
              </w:rPr>
              <w:t> </w:t>
            </w:r>
            <w:r>
              <w:rPr>
                <w:sz w:val="18"/>
              </w:rPr>
              <w:t>Step</w:t>
            </w:r>
            <w:r>
              <w:rPr>
                <w:spacing w:val="-4"/>
                <w:sz w:val="18"/>
              </w:rPr>
              <w:t> </w:t>
            </w:r>
            <w:r>
              <w:rPr>
                <w:sz w:val="18"/>
              </w:rPr>
              <w:t>Up</w:t>
            </w:r>
            <w:r>
              <w:rPr>
                <w:spacing w:val="-4"/>
                <w:sz w:val="18"/>
              </w:rPr>
              <w:t> </w:t>
            </w:r>
            <w:r>
              <w:rPr>
                <w:sz w:val="18"/>
              </w:rPr>
              <w:t>and</w:t>
            </w:r>
            <w:r>
              <w:rPr>
                <w:spacing w:val="-2"/>
                <w:sz w:val="18"/>
              </w:rPr>
              <w:t> </w:t>
            </w:r>
            <w:r>
              <w:rPr>
                <w:sz w:val="18"/>
              </w:rPr>
              <w:t>Solomon</w:t>
            </w:r>
            <w:r>
              <w:rPr>
                <w:spacing w:val="-1"/>
                <w:sz w:val="18"/>
              </w:rPr>
              <w:t> </w:t>
            </w:r>
            <w:r>
              <w:rPr>
                <w:sz w:val="18"/>
              </w:rPr>
              <w:t>Islands</w:t>
            </w:r>
            <w:r>
              <w:rPr>
                <w:spacing w:val="-4"/>
                <w:sz w:val="18"/>
              </w:rPr>
              <w:t> </w:t>
            </w:r>
            <w:r>
              <w:rPr>
                <w:sz w:val="18"/>
              </w:rPr>
              <w:t>Aid Investment Plan and the Solomon Island’s own development priorities?</w:t>
            </w:r>
          </w:p>
        </w:tc>
      </w:tr>
      <w:tr>
        <w:trPr>
          <w:trHeight w:val="575" w:hRule="atLeast"/>
        </w:trPr>
        <w:tc>
          <w:tcPr>
            <w:tcW w:w="1682" w:type="dxa"/>
            <w:vMerge/>
            <w:tcBorders>
              <w:top w:val="nil"/>
            </w:tcBorders>
          </w:tcPr>
          <w:p>
            <w:pPr>
              <w:rPr>
                <w:sz w:val="2"/>
                <w:szCs w:val="2"/>
              </w:rPr>
            </w:pPr>
          </w:p>
        </w:tc>
        <w:tc>
          <w:tcPr>
            <w:tcW w:w="6812" w:type="dxa"/>
            <w:tcBorders>
              <w:top w:val="single" w:sz="4" w:space="0" w:color="ADAAAA"/>
            </w:tcBorders>
          </w:tcPr>
          <w:p>
            <w:pPr>
              <w:pStyle w:val="TableParagraph"/>
              <w:tabs>
                <w:tab w:pos="569" w:val="left" w:leader="none"/>
              </w:tabs>
              <w:spacing w:before="68"/>
              <w:ind w:left="569" w:right="591" w:hanging="515"/>
              <w:rPr>
                <w:sz w:val="18"/>
              </w:rPr>
            </w:pPr>
            <w:r>
              <w:rPr>
                <w:spacing w:val="-4"/>
                <w:sz w:val="18"/>
              </w:rPr>
              <w:t>Q.2.</w:t>
            </w:r>
            <w:r>
              <w:rPr>
                <w:sz w:val="18"/>
              </w:rPr>
              <w:tab/>
              <w:t>What</w:t>
            </w:r>
            <w:r>
              <w:rPr>
                <w:spacing w:val="-4"/>
                <w:sz w:val="18"/>
              </w:rPr>
              <w:t> </w:t>
            </w:r>
            <w:r>
              <w:rPr>
                <w:sz w:val="18"/>
              </w:rPr>
              <w:t>are</w:t>
            </w:r>
            <w:r>
              <w:rPr>
                <w:spacing w:val="-5"/>
                <w:sz w:val="18"/>
              </w:rPr>
              <w:t> </w:t>
            </w:r>
            <w:r>
              <w:rPr>
                <w:sz w:val="18"/>
              </w:rPr>
              <w:t>the</w:t>
            </w:r>
            <w:r>
              <w:rPr>
                <w:spacing w:val="-2"/>
                <w:sz w:val="18"/>
              </w:rPr>
              <w:t> </w:t>
            </w:r>
            <w:r>
              <w:rPr>
                <w:sz w:val="18"/>
              </w:rPr>
              <w:t>potential</w:t>
            </w:r>
            <w:r>
              <w:rPr>
                <w:spacing w:val="-4"/>
                <w:sz w:val="18"/>
              </w:rPr>
              <w:t> </w:t>
            </w:r>
            <w:r>
              <w:rPr>
                <w:sz w:val="18"/>
              </w:rPr>
              <w:t>linkages</w:t>
            </w:r>
            <w:r>
              <w:rPr>
                <w:spacing w:val="-4"/>
                <w:sz w:val="18"/>
              </w:rPr>
              <w:t> </w:t>
            </w:r>
            <w:r>
              <w:rPr>
                <w:sz w:val="18"/>
              </w:rPr>
              <w:t>of</w:t>
            </w:r>
            <w:r>
              <w:rPr>
                <w:spacing w:val="-4"/>
                <w:sz w:val="18"/>
              </w:rPr>
              <w:t> </w:t>
            </w:r>
            <w:r>
              <w:rPr>
                <w:sz w:val="18"/>
              </w:rPr>
              <w:t>the</w:t>
            </w:r>
            <w:r>
              <w:rPr>
                <w:spacing w:val="-3"/>
                <w:sz w:val="18"/>
              </w:rPr>
              <w:t> </w:t>
            </w:r>
            <w:r>
              <w:rPr>
                <w:sz w:val="18"/>
              </w:rPr>
              <w:t>Undersea</w:t>
            </w:r>
            <w:r>
              <w:rPr>
                <w:spacing w:val="-4"/>
                <w:sz w:val="18"/>
              </w:rPr>
              <w:t> </w:t>
            </w:r>
            <w:r>
              <w:rPr>
                <w:sz w:val="18"/>
              </w:rPr>
              <w:t>Cable</w:t>
            </w:r>
            <w:r>
              <w:rPr>
                <w:spacing w:val="-4"/>
                <w:sz w:val="18"/>
              </w:rPr>
              <w:t> </w:t>
            </w:r>
            <w:r>
              <w:rPr>
                <w:sz w:val="18"/>
              </w:rPr>
              <w:t>Project</w:t>
            </w:r>
            <w:r>
              <w:rPr>
                <w:spacing w:val="-3"/>
                <w:sz w:val="18"/>
              </w:rPr>
              <w:t> </w:t>
            </w:r>
            <w:r>
              <w:rPr>
                <w:sz w:val="18"/>
              </w:rPr>
              <w:t>and</w:t>
            </w:r>
            <w:r>
              <w:rPr>
                <w:spacing w:val="-2"/>
                <w:sz w:val="18"/>
              </w:rPr>
              <w:t> </w:t>
            </w:r>
            <w:r>
              <w:rPr>
                <w:sz w:val="18"/>
              </w:rPr>
              <w:t>the</w:t>
            </w:r>
            <w:r>
              <w:rPr>
                <w:spacing w:val="-4"/>
                <w:sz w:val="18"/>
              </w:rPr>
              <w:t> </w:t>
            </w:r>
            <w:r>
              <w:rPr>
                <w:sz w:val="18"/>
              </w:rPr>
              <w:t>Pacific Labour Scheme (which sit outside SIGP) with the SIGP?</w:t>
            </w:r>
          </w:p>
        </w:tc>
      </w:tr>
      <w:tr>
        <w:trPr>
          <w:trHeight w:val="354" w:hRule="atLeast"/>
        </w:trPr>
        <w:tc>
          <w:tcPr>
            <w:tcW w:w="1682" w:type="dxa"/>
            <w:vMerge w:val="restart"/>
          </w:tcPr>
          <w:p>
            <w:pPr>
              <w:pStyle w:val="TableParagraph"/>
              <w:ind w:left="0"/>
              <w:rPr>
                <w:rFonts w:ascii="Calibri Light"/>
                <w:b w:val="0"/>
                <w:sz w:val="18"/>
              </w:rPr>
            </w:pPr>
          </w:p>
          <w:p>
            <w:pPr>
              <w:pStyle w:val="TableParagraph"/>
              <w:ind w:left="0"/>
              <w:rPr>
                <w:rFonts w:ascii="Calibri Light"/>
                <w:b w:val="0"/>
                <w:sz w:val="18"/>
              </w:rPr>
            </w:pPr>
          </w:p>
          <w:p>
            <w:pPr>
              <w:pStyle w:val="TableParagraph"/>
              <w:ind w:left="0"/>
              <w:rPr>
                <w:rFonts w:ascii="Calibri Light"/>
                <w:b w:val="0"/>
                <w:sz w:val="18"/>
              </w:rPr>
            </w:pPr>
          </w:p>
          <w:p>
            <w:pPr>
              <w:pStyle w:val="TableParagraph"/>
              <w:ind w:left="0"/>
              <w:rPr>
                <w:rFonts w:ascii="Calibri Light"/>
                <w:b w:val="0"/>
                <w:sz w:val="18"/>
              </w:rPr>
            </w:pPr>
          </w:p>
          <w:p>
            <w:pPr>
              <w:pStyle w:val="TableParagraph"/>
              <w:spacing w:before="128"/>
              <w:rPr>
                <w:sz w:val="18"/>
              </w:rPr>
            </w:pPr>
            <w:r>
              <w:rPr>
                <w:sz w:val="18"/>
              </w:rPr>
              <w:t>Performance</w:t>
            </w:r>
            <w:r>
              <w:rPr>
                <w:spacing w:val="-11"/>
                <w:sz w:val="18"/>
              </w:rPr>
              <w:t> </w:t>
            </w:r>
            <w:r>
              <w:rPr>
                <w:sz w:val="18"/>
              </w:rPr>
              <w:t>of</w:t>
            </w:r>
            <w:r>
              <w:rPr>
                <w:spacing w:val="-10"/>
                <w:sz w:val="18"/>
              </w:rPr>
              <w:t> </w:t>
            </w:r>
            <w:r>
              <w:rPr>
                <w:sz w:val="18"/>
              </w:rPr>
              <w:t>the Program and its </w:t>
            </w:r>
            <w:r>
              <w:rPr>
                <w:spacing w:val="-2"/>
                <w:sz w:val="18"/>
              </w:rPr>
              <w:t>Activities</w:t>
            </w:r>
          </w:p>
        </w:tc>
        <w:tc>
          <w:tcPr>
            <w:tcW w:w="6812" w:type="dxa"/>
            <w:tcBorders>
              <w:bottom w:val="single" w:sz="4" w:space="0" w:color="ADAAAA"/>
            </w:tcBorders>
          </w:tcPr>
          <w:p>
            <w:pPr>
              <w:pStyle w:val="TableParagraph"/>
              <w:tabs>
                <w:tab w:pos="569" w:val="left" w:leader="none"/>
              </w:tabs>
              <w:spacing w:before="68"/>
              <w:ind w:left="55"/>
              <w:rPr>
                <w:sz w:val="18"/>
              </w:rPr>
            </w:pPr>
            <w:r>
              <w:rPr>
                <w:spacing w:val="-4"/>
                <w:sz w:val="18"/>
              </w:rPr>
              <w:t>Q.3.</w:t>
            </w:r>
            <w:r>
              <w:rPr>
                <w:sz w:val="18"/>
              </w:rPr>
              <w:tab/>
              <w:t>How</w:t>
            </w:r>
            <w:r>
              <w:rPr>
                <w:spacing w:val="-4"/>
                <w:sz w:val="18"/>
              </w:rPr>
              <w:t> </w:t>
            </w:r>
            <w:r>
              <w:rPr>
                <w:sz w:val="18"/>
              </w:rPr>
              <w:t>well</w:t>
            </w:r>
            <w:r>
              <w:rPr>
                <w:spacing w:val="-3"/>
                <w:sz w:val="18"/>
              </w:rPr>
              <w:t> </w:t>
            </w:r>
            <w:r>
              <w:rPr>
                <w:sz w:val="18"/>
              </w:rPr>
              <w:t>is</w:t>
            </w:r>
            <w:r>
              <w:rPr>
                <w:spacing w:val="-3"/>
                <w:sz w:val="18"/>
              </w:rPr>
              <w:t> </w:t>
            </w:r>
            <w:r>
              <w:rPr>
                <w:sz w:val="18"/>
              </w:rPr>
              <w:t>each</w:t>
            </w:r>
            <w:r>
              <w:rPr>
                <w:spacing w:val="-3"/>
                <w:sz w:val="18"/>
              </w:rPr>
              <w:t> </w:t>
            </w:r>
            <w:r>
              <w:rPr>
                <w:sz w:val="18"/>
              </w:rPr>
              <w:t>individual SIGP</w:t>
            </w:r>
            <w:r>
              <w:rPr>
                <w:spacing w:val="1"/>
                <w:sz w:val="18"/>
              </w:rPr>
              <w:t> </w:t>
            </w:r>
            <w:r>
              <w:rPr>
                <w:sz w:val="18"/>
              </w:rPr>
              <w:t>activity</w:t>
            </w:r>
            <w:r>
              <w:rPr>
                <w:spacing w:val="-1"/>
                <w:sz w:val="18"/>
              </w:rPr>
              <w:t> </w:t>
            </w:r>
            <w:r>
              <w:rPr>
                <w:spacing w:val="-2"/>
                <w:sz w:val="18"/>
              </w:rPr>
              <w:t>progressing?</w:t>
            </w:r>
          </w:p>
        </w:tc>
      </w:tr>
      <w:tr>
        <w:trPr>
          <w:trHeight w:val="616" w:hRule="atLeast"/>
        </w:trPr>
        <w:tc>
          <w:tcPr>
            <w:tcW w:w="1682" w:type="dxa"/>
            <w:vMerge/>
            <w:tcBorders>
              <w:top w:val="nil"/>
            </w:tcBorders>
          </w:tcPr>
          <w:p>
            <w:pPr>
              <w:rPr>
                <w:sz w:val="2"/>
                <w:szCs w:val="2"/>
              </w:rPr>
            </w:pPr>
          </w:p>
        </w:tc>
        <w:tc>
          <w:tcPr>
            <w:tcW w:w="6812" w:type="dxa"/>
            <w:tcBorders>
              <w:top w:val="single" w:sz="4" w:space="0" w:color="ADAAAA"/>
              <w:bottom w:val="single" w:sz="4" w:space="0" w:color="ADAAAA"/>
            </w:tcBorders>
          </w:tcPr>
          <w:p>
            <w:pPr>
              <w:pStyle w:val="TableParagraph"/>
              <w:spacing w:before="68"/>
              <w:ind w:left="55"/>
              <w:rPr>
                <w:sz w:val="18"/>
              </w:rPr>
            </w:pPr>
            <w:r>
              <w:rPr>
                <w:sz w:val="18"/>
              </w:rPr>
              <w:t>Q.4a.</w:t>
            </w:r>
            <w:r>
              <w:rPr>
                <w:spacing w:val="79"/>
                <w:sz w:val="18"/>
              </w:rPr>
              <w:t> </w:t>
            </w:r>
            <w:r>
              <w:rPr>
                <w:sz w:val="18"/>
              </w:rPr>
              <w:t>How</w:t>
            </w:r>
            <w:r>
              <w:rPr>
                <w:spacing w:val="-2"/>
                <w:sz w:val="18"/>
              </w:rPr>
              <w:t> </w:t>
            </w:r>
            <w:r>
              <w:rPr>
                <w:sz w:val="18"/>
              </w:rPr>
              <w:t>do</w:t>
            </w:r>
            <w:r>
              <w:rPr>
                <w:spacing w:val="-1"/>
                <w:sz w:val="18"/>
              </w:rPr>
              <w:t> </w:t>
            </w:r>
            <w:r>
              <w:rPr>
                <w:sz w:val="18"/>
              </w:rPr>
              <w:t>the</w:t>
            </w:r>
            <w:r>
              <w:rPr>
                <w:spacing w:val="-3"/>
                <w:sz w:val="18"/>
              </w:rPr>
              <w:t> </w:t>
            </w:r>
            <w:r>
              <w:rPr>
                <w:sz w:val="18"/>
              </w:rPr>
              <w:t>SIGP</w:t>
            </w:r>
            <w:r>
              <w:rPr>
                <w:spacing w:val="-1"/>
                <w:sz w:val="18"/>
              </w:rPr>
              <w:t> </w:t>
            </w:r>
            <w:r>
              <w:rPr>
                <w:sz w:val="18"/>
              </w:rPr>
              <w:t>activities</w:t>
            </w:r>
            <w:r>
              <w:rPr>
                <w:spacing w:val="-3"/>
                <w:sz w:val="18"/>
              </w:rPr>
              <w:t> </w:t>
            </w:r>
            <w:r>
              <w:rPr>
                <w:sz w:val="18"/>
              </w:rPr>
              <w:t>interact</w:t>
            </w:r>
            <w:r>
              <w:rPr>
                <w:spacing w:val="-1"/>
                <w:sz w:val="18"/>
              </w:rPr>
              <w:t> </w:t>
            </w:r>
            <w:r>
              <w:rPr>
                <w:spacing w:val="-2"/>
                <w:sz w:val="18"/>
              </w:rPr>
              <w:t>currently?</w:t>
            </w:r>
          </w:p>
          <w:p>
            <w:pPr>
              <w:pStyle w:val="TableParagraph"/>
              <w:spacing w:before="40"/>
              <w:ind w:left="55"/>
              <w:rPr>
                <w:sz w:val="18"/>
              </w:rPr>
            </w:pPr>
            <w:r>
              <w:rPr>
                <w:sz w:val="18"/>
              </w:rPr>
              <w:t>Q.4b.</w:t>
            </w:r>
            <w:r>
              <w:rPr>
                <w:spacing w:val="71"/>
                <w:sz w:val="18"/>
              </w:rPr>
              <w:t> </w:t>
            </w:r>
            <w:r>
              <w:rPr>
                <w:sz w:val="18"/>
              </w:rPr>
              <w:t>Is</w:t>
            </w:r>
            <w:r>
              <w:rPr>
                <w:spacing w:val="-2"/>
                <w:sz w:val="18"/>
              </w:rPr>
              <w:t> </w:t>
            </w:r>
            <w:r>
              <w:rPr>
                <w:sz w:val="18"/>
              </w:rPr>
              <w:t>there</w:t>
            </w:r>
            <w:r>
              <w:rPr>
                <w:spacing w:val="-3"/>
                <w:sz w:val="18"/>
              </w:rPr>
              <w:t> </w:t>
            </w:r>
            <w:r>
              <w:rPr>
                <w:sz w:val="18"/>
              </w:rPr>
              <w:t>potential</w:t>
            </w:r>
            <w:r>
              <w:rPr>
                <w:spacing w:val="-3"/>
                <w:sz w:val="18"/>
              </w:rPr>
              <w:t> </w:t>
            </w:r>
            <w:r>
              <w:rPr>
                <w:sz w:val="18"/>
              </w:rPr>
              <w:t>for</w:t>
            </w:r>
            <w:r>
              <w:rPr>
                <w:spacing w:val="-2"/>
                <w:sz w:val="18"/>
              </w:rPr>
              <w:t> </w:t>
            </w:r>
            <w:r>
              <w:rPr>
                <w:sz w:val="18"/>
              </w:rPr>
              <w:t>greater</w:t>
            </w:r>
            <w:r>
              <w:rPr>
                <w:spacing w:val="-1"/>
                <w:sz w:val="18"/>
              </w:rPr>
              <w:t> </w:t>
            </w:r>
            <w:r>
              <w:rPr>
                <w:sz w:val="18"/>
              </w:rPr>
              <w:t>interaction</w:t>
            </w:r>
            <w:r>
              <w:rPr>
                <w:spacing w:val="-3"/>
                <w:sz w:val="18"/>
              </w:rPr>
              <w:t> </w:t>
            </w:r>
            <w:r>
              <w:rPr>
                <w:sz w:val="18"/>
              </w:rPr>
              <w:t>between</w:t>
            </w:r>
            <w:r>
              <w:rPr>
                <w:spacing w:val="-3"/>
                <w:sz w:val="18"/>
              </w:rPr>
              <w:t> </w:t>
            </w:r>
            <w:r>
              <w:rPr>
                <w:sz w:val="18"/>
              </w:rPr>
              <w:t>the</w:t>
            </w:r>
            <w:r>
              <w:rPr>
                <w:spacing w:val="-2"/>
                <w:sz w:val="18"/>
              </w:rPr>
              <w:t> activities?</w:t>
            </w:r>
          </w:p>
        </w:tc>
      </w:tr>
      <w:tr>
        <w:trPr>
          <w:trHeight w:val="1055" w:hRule="atLeast"/>
        </w:trPr>
        <w:tc>
          <w:tcPr>
            <w:tcW w:w="1682" w:type="dxa"/>
            <w:vMerge/>
            <w:tcBorders>
              <w:top w:val="nil"/>
            </w:tcBorders>
          </w:tcPr>
          <w:p>
            <w:pPr>
              <w:rPr>
                <w:sz w:val="2"/>
                <w:szCs w:val="2"/>
              </w:rPr>
            </w:pPr>
          </w:p>
        </w:tc>
        <w:tc>
          <w:tcPr>
            <w:tcW w:w="6812" w:type="dxa"/>
            <w:tcBorders>
              <w:top w:val="single" w:sz="4" w:space="0" w:color="ADAAAA"/>
              <w:bottom w:val="single" w:sz="4" w:space="0" w:color="ADAAAA"/>
            </w:tcBorders>
          </w:tcPr>
          <w:p>
            <w:pPr>
              <w:pStyle w:val="TableParagraph"/>
              <w:spacing w:before="68"/>
              <w:ind w:left="55"/>
              <w:rPr>
                <w:sz w:val="18"/>
              </w:rPr>
            </w:pPr>
            <w:r>
              <w:rPr>
                <w:sz w:val="18"/>
              </w:rPr>
              <w:t>Q.5a.</w:t>
            </w:r>
            <w:r>
              <w:rPr>
                <w:spacing w:val="76"/>
                <w:sz w:val="18"/>
              </w:rPr>
              <w:t> </w:t>
            </w:r>
            <w:r>
              <w:rPr>
                <w:sz w:val="18"/>
              </w:rPr>
              <w:t>Are</w:t>
            </w:r>
            <w:r>
              <w:rPr>
                <w:spacing w:val="-4"/>
                <w:sz w:val="18"/>
              </w:rPr>
              <w:t> </w:t>
            </w:r>
            <w:r>
              <w:rPr>
                <w:sz w:val="18"/>
              </w:rPr>
              <w:t>the</w:t>
            </w:r>
            <w:r>
              <w:rPr>
                <w:spacing w:val="-2"/>
                <w:sz w:val="18"/>
              </w:rPr>
              <w:t> </w:t>
            </w:r>
            <w:r>
              <w:rPr>
                <w:sz w:val="18"/>
              </w:rPr>
              <w:t>governance</w:t>
            </w:r>
            <w:r>
              <w:rPr>
                <w:spacing w:val="-3"/>
                <w:sz w:val="18"/>
              </w:rPr>
              <w:t> </w:t>
            </w:r>
            <w:r>
              <w:rPr>
                <w:sz w:val="18"/>
              </w:rPr>
              <w:t>mechanisms</w:t>
            </w:r>
            <w:r>
              <w:rPr>
                <w:spacing w:val="-1"/>
                <w:sz w:val="18"/>
              </w:rPr>
              <w:t> </w:t>
            </w:r>
            <w:r>
              <w:rPr>
                <w:sz w:val="18"/>
              </w:rPr>
              <w:t>of</w:t>
            </w:r>
            <w:r>
              <w:rPr>
                <w:spacing w:val="-2"/>
                <w:sz w:val="18"/>
              </w:rPr>
              <w:t> </w:t>
            </w:r>
            <w:r>
              <w:rPr>
                <w:sz w:val="18"/>
              </w:rPr>
              <w:t>individual</w:t>
            </w:r>
            <w:r>
              <w:rPr>
                <w:spacing w:val="-1"/>
                <w:sz w:val="18"/>
              </w:rPr>
              <w:t> </w:t>
            </w:r>
            <w:r>
              <w:rPr>
                <w:sz w:val="18"/>
              </w:rPr>
              <w:t>activities</w:t>
            </w:r>
            <w:r>
              <w:rPr>
                <w:spacing w:val="-3"/>
                <w:sz w:val="18"/>
              </w:rPr>
              <w:t> </w:t>
            </w:r>
            <w:r>
              <w:rPr>
                <w:sz w:val="18"/>
              </w:rPr>
              <w:t>fit</w:t>
            </w:r>
            <w:r>
              <w:rPr>
                <w:spacing w:val="-3"/>
                <w:sz w:val="18"/>
              </w:rPr>
              <w:t> </w:t>
            </w:r>
            <w:r>
              <w:rPr>
                <w:sz w:val="18"/>
              </w:rPr>
              <w:t>for</w:t>
            </w:r>
            <w:r>
              <w:rPr>
                <w:spacing w:val="-1"/>
                <w:sz w:val="18"/>
              </w:rPr>
              <w:t> </w:t>
            </w:r>
            <w:r>
              <w:rPr>
                <w:spacing w:val="-2"/>
                <w:sz w:val="18"/>
              </w:rPr>
              <w:t>purpose?</w:t>
            </w:r>
          </w:p>
          <w:p>
            <w:pPr>
              <w:pStyle w:val="TableParagraph"/>
              <w:spacing w:before="40"/>
              <w:ind w:left="569" w:hanging="515"/>
              <w:rPr>
                <w:sz w:val="18"/>
              </w:rPr>
            </w:pPr>
            <w:r>
              <w:rPr>
                <w:sz w:val="18"/>
              </w:rPr>
              <w:t>Q.5b.</w:t>
            </w:r>
            <w:r>
              <w:rPr>
                <w:spacing w:val="80"/>
                <w:sz w:val="18"/>
              </w:rPr>
              <w:t> </w:t>
            </w:r>
            <w:r>
              <w:rPr>
                <w:sz w:val="18"/>
              </w:rPr>
              <w:t>Does </w:t>
            </w:r>
            <w:r>
              <w:rPr>
                <w:i/>
                <w:sz w:val="18"/>
              </w:rPr>
              <w:t>Strongim Bisnis </w:t>
            </w:r>
            <w:r>
              <w:rPr>
                <w:sz w:val="18"/>
              </w:rPr>
              <w:t>require any additional governance mechanisms in place to provide</w:t>
            </w:r>
            <w:r>
              <w:rPr>
                <w:spacing w:val="-5"/>
                <w:sz w:val="18"/>
              </w:rPr>
              <w:t> </w:t>
            </w:r>
            <w:r>
              <w:rPr>
                <w:sz w:val="18"/>
              </w:rPr>
              <w:t>strategic</w:t>
            </w:r>
            <w:r>
              <w:rPr>
                <w:spacing w:val="-4"/>
                <w:sz w:val="18"/>
              </w:rPr>
              <w:t> </w:t>
            </w:r>
            <w:r>
              <w:rPr>
                <w:sz w:val="18"/>
              </w:rPr>
              <w:t>or</w:t>
            </w:r>
            <w:r>
              <w:rPr>
                <w:spacing w:val="-4"/>
                <w:sz w:val="18"/>
              </w:rPr>
              <w:t> </w:t>
            </w:r>
            <w:r>
              <w:rPr>
                <w:sz w:val="18"/>
              </w:rPr>
              <w:t>technical</w:t>
            </w:r>
            <w:r>
              <w:rPr>
                <w:spacing w:val="-5"/>
                <w:sz w:val="18"/>
              </w:rPr>
              <w:t> </w:t>
            </w:r>
            <w:r>
              <w:rPr>
                <w:sz w:val="18"/>
              </w:rPr>
              <w:t>oversight</w:t>
            </w:r>
            <w:r>
              <w:rPr>
                <w:spacing w:val="-4"/>
                <w:sz w:val="18"/>
              </w:rPr>
              <w:t> </w:t>
            </w:r>
            <w:r>
              <w:rPr>
                <w:sz w:val="18"/>
              </w:rPr>
              <w:t>over</w:t>
            </w:r>
            <w:r>
              <w:rPr>
                <w:spacing w:val="-4"/>
                <w:sz w:val="18"/>
              </w:rPr>
              <w:t> </w:t>
            </w:r>
            <w:r>
              <w:rPr>
                <w:sz w:val="18"/>
              </w:rPr>
              <w:t>the</w:t>
            </w:r>
            <w:r>
              <w:rPr>
                <w:spacing w:val="-3"/>
                <w:sz w:val="18"/>
              </w:rPr>
              <w:t> </w:t>
            </w:r>
            <w:r>
              <w:rPr>
                <w:sz w:val="18"/>
              </w:rPr>
              <w:t>program</w:t>
            </w:r>
            <w:r>
              <w:rPr>
                <w:spacing w:val="-4"/>
                <w:sz w:val="18"/>
              </w:rPr>
              <w:t> </w:t>
            </w:r>
            <w:r>
              <w:rPr>
                <w:sz w:val="18"/>
              </w:rPr>
              <w:t>and</w:t>
            </w:r>
            <w:r>
              <w:rPr>
                <w:spacing w:val="-3"/>
                <w:sz w:val="18"/>
              </w:rPr>
              <w:t> </w:t>
            </w:r>
            <w:r>
              <w:rPr>
                <w:sz w:val="18"/>
              </w:rPr>
              <w:t>support</w:t>
            </w:r>
            <w:r>
              <w:rPr>
                <w:spacing w:val="-5"/>
                <w:sz w:val="18"/>
              </w:rPr>
              <w:t> </w:t>
            </w:r>
            <w:r>
              <w:rPr>
                <w:sz w:val="18"/>
              </w:rPr>
              <w:t>to</w:t>
            </w:r>
            <w:r>
              <w:rPr>
                <w:spacing w:val="-4"/>
                <w:sz w:val="18"/>
              </w:rPr>
              <w:t> </w:t>
            </w:r>
            <w:r>
              <w:rPr>
                <w:sz w:val="18"/>
              </w:rPr>
              <w:t>its</w:t>
            </w:r>
            <w:r>
              <w:rPr>
                <w:spacing w:val="-5"/>
                <w:sz w:val="18"/>
              </w:rPr>
              <w:t> </w:t>
            </w:r>
            <w:r>
              <w:rPr>
                <w:sz w:val="18"/>
              </w:rPr>
              <w:t>activity </w:t>
            </w:r>
            <w:r>
              <w:rPr>
                <w:spacing w:val="-2"/>
                <w:sz w:val="18"/>
              </w:rPr>
              <w:t>managers?</w:t>
            </w:r>
          </w:p>
        </w:tc>
      </w:tr>
      <w:tr>
        <w:trPr>
          <w:trHeight w:val="613" w:hRule="atLeast"/>
        </w:trPr>
        <w:tc>
          <w:tcPr>
            <w:tcW w:w="1682" w:type="dxa"/>
            <w:vMerge/>
            <w:tcBorders>
              <w:top w:val="nil"/>
            </w:tcBorders>
          </w:tcPr>
          <w:p>
            <w:pPr>
              <w:rPr>
                <w:sz w:val="2"/>
                <w:szCs w:val="2"/>
              </w:rPr>
            </w:pPr>
          </w:p>
        </w:tc>
        <w:tc>
          <w:tcPr>
            <w:tcW w:w="6812" w:type="dxa"/>
            <w:tcBorders>
              <w:top w:val="single" w:sz="4" w:space="0" w:color="ADAAAA"/>
            </w:tcBorders>
          </w:tcPr>
          <w:p>
            <w:pPr>
              <w:pStyle w:val="TableParagraph"/>
              <w:spacing w:line="280" w:lineRule="auto" w:before="68"/>
              <w:ind w:left="55" w:right="451"/>
              <w:rPr>
                <w:sz w:val="18"/>
              </w:rPr>
            </w:pPr>
            <w:r>
              <w:rPr>
                <w:sz w:val="18"/>
              </w:rPr>
              <w:t>Q.6a.</w:t>
            </w:r>
            <w:r>
              <w:rPr>
                <w:spacing w:val="76"/>
                <w:sz w:val="18"/>
              </w:rPr>
              <w:t> </w:t>
            </w:r>
            <w:r>
              <w:rPr>
                <w:sz w:val="18"/>
              </w:rPr>
              <w:t>How</w:t>
            </w:r>
            <w:r>
              <w:rPr>
                <w:spacing w:val="-5"/>
                <w:sz w:val="18"/>
              </w:rPr>
              <w:t> </w:t>
            </w:r>
            <w:r>
              <w:rPr>
                <w:sz w:val="18"/>
              </w:rPr>
              <w:t>well</w:t>
            </w:r>
            <w:r>
              <w:rPr>
                <w:spacing w:val="-4"/>
                <w:sz w:val="18"/>
              </w:rPr>
              <w:t> </w:t>
            </w:r>
            <w:r>
              <w:rPr>
                <w:sz w:val="18"/>
              </w:rPr>
              <w:t>are</w:t>
            </w:r>
            <w:r>
              <w:rPr>
                <w:spacing w:val="-4"/>
                <w:sz w:val="18"/>
              </w:rPr>
              <w:t> </w:t>
            </w:r>
            <w:r>
              <w:rPr>
                <w:sz w:val="18"/>
              </w:rPr>
              <w:t>the</w:t>
            </w:r>
            <w:r>
              <w:rPr>
                <w:spacing w:val="-4"/>
                <w:sz w:val="18"/>
              </w:rPr>
              <w:t> </w:t>
            </w:r>
            <w:r>
              <w:rPr>
                <w:sz w:val="18"/>
              </w:rPr>
              <w:t>M&amp;E</w:t>
            </w:r>
            <w:r>
              <w:rPr>
                <w:spacing w:val="-3"/>
                <w:sz w:val="18"/>
              </w:rPr>
              <w:t> </w:t>
            </w:r>
            <w:r>
              <w:rPr>
                <w:sz w:val="18"/>
              </w:rPr>
              <w:t>arrangements</w:t>
            </w:r>
            <w:r>
              <w:rPr>
                <w:spacing w:val="-5"/>
                <w:sz w:val="18"/>
              </w:rPr>
              <w:t> </w:t>
            </w:r>
            <w:r>
              <w:rPr>
                <w:sz w:val="18"/>
              </w:rPr>
              <w:t>of</w:t>
            </w:r>
            <w:r>
              <w:rPr>
                <w:spacing w:val="-1"/>
                <w:sz w:val="18"/>
              </w:rPr>
              <w:t> </w:t>
            </w:r>
            <w:r>
              <w:rPr>
                <w:sz w:val="18"/>
              </w:rPr>
              <w:t>the</w:t>
            </w:r>
            <w:r>
              <w:rPr>
                <w:spacing w:val="-2"/>
                <w:sz w:val="18"/>
              </w:rPr>
              <w:t> </w:t>
            </w:r>
            <w:r>
              <w:rPr>
                <w:sz w:val="18"/>
              </w:rPr>
              <w:t>individual</w:t>
            </w:r>
            <w:r>
              <w:rPr>
                <w:spacing w:val="-4"/>
                <w:sz w:val="18"/>
              </w:rPr>
              <w:t> </w:t>
            </w:r>
            <w:r>
              <w:rPr>
                <w:sz w:val="18"/>
              </w:rPr>
              <w:t>investments</w:t>
            </w:r>
            <w:r>
              <w:rPr>
                <w:spacing w:val="-4"/>
                <w:sz w:val="18"/>
              </w:rPr>
              <w:t> </w:t>
            </w:r>
            <w:r>
              <w:rPr>
                <w:sz w:val="18"/>
              </w:rPr>
              <w:t>working? Q.6b.</w:t>
            </w:r>
            <w:r>
              <w:rPr>
                <w:spacing w:val="80"/>
                <w:sz w:val="18"/>
              </w:rPr>
              <w:t> </w:t>
            </w:r>
            <w:r>
              <w:rPr>
                <w:sz w:val="18"/>
              </w:rPr>
              <w:t>How well are the M&amp;E arrangements of the SIGP working?</w:t>
            </w:r>
          </w:p>
        </w:tc>
      </w:tr>
      <w:tr>
        <w:trPr>
          <w:trHeight w:val="576" w:hRule="atLeast"/>
        </w:trPr>
        <w:tc>
          <w:tcPr>
            <w:tcW w:w="1682" w:type="dxa"/>
            <w:vMerge w:val="restart"/>
          </w:tcPr>
          <w:p>
            <w:pPr>
              <w:pStyle w:val="TableParagraph"/>
              <w:ind w:left="0"/>
              <w:rPr>
                <w:rFonts w:ascii="Calibri Light"/>
                <w:b w:val="0"/>
                <w:sz w:val="18"/>
              </w:rPr>
            </w:pPr>
          </w:p>
          <w:p>
            <w:pPr>
              <w:pStyle w:val="TableParagraph"/>
              <w:ind w:left="0"/>
              <w:rPr>
                <w:rFonts w:ascii="Calibri Light"/>
                <w:b w:val="0"/>
                <w:sz w:val="18"/>
              </w:rPr>
            </w:pPr>
          </w:p>
          <w:p>
            <w:pPr>
              <w:pStyle w:val="TableParagraph"/>
              <w:ind w:left="0"/>
              <w:rPr>
                <w:rFonts w:ascii="Calibri Light"/>
                <w:b w:val="0"/>
                <w:sz w:val="18"/>
              </w:rPr>
            </w:pPr>
          </w:p>
          <w:p>
            <w:pPr>
              <w:pStyle w:val="TableParagraph"/>
              <w:ind w:left="0"/>
              <w:rPr>
                <w:rFonts w:ascii="Calibri Light"/>
                <w:b w:val="0"/>
                <w:sz w:val="18"/>
              </w:rPr>
            </w:pPr>
          </w:p>
          <w:p>
            <w:pPr>
              <w:pStyle w:val="TableParagraph"/>
              <w:spacing w:before="140"/>
              <w:rPr>
                <w:sz w:val="18"/>
              </w:rPr>
            </w:pPr>
            <w:r>
              <w:rPr>
                <w:sz w:val="18"/>
              </w:rPr>
              <w:t>Structure</w:t>
            </w:r>
            <w:r>
              <w:rPr>
                <w:spacing w:val="-11"/>
                <w:sz w:val="18"/>
              </w:rPr>
              <w:t> </w:t>
            </w:r>
            <w:r>
              <w:rPr>
                <w:sz w:val="18"/>
              </w:rPr>
              <w:t>and</w:t>
            </w:r>
            <w:r>
              <w:rPr>
                <w:spacing w:val="-10"/>
                <w:sz w:val="18"/>
              </w:rPr>
              <w:t> </w:t>
            </w:r>
            <w:r>
              <w:rPr>
                <w:sz w:val="18"/>
              </w:rPr>
              <w:t>Design of the Program</w:t>
            </w:r>
          </w:p>
        </w:tc>
        <w:tc>
          <w:tcPr>
            <w:tcW w:w="6812" w:type="dxa"/>
            <w:tcBorders>
              <w:bottom w:val="single" w:sz="4" w:space="0" w:color="ADAAAA"/>
            </w:tcBorders>
          </w:tcPr>
          <w:p>
            <w:pPr>
              <w:pStyle w:val="TableParagraph"/>
              <w:tabs>
                <w:tab w:pos="569" w:val="left" w:leader="none"/>
              </w:tabs>
              <w:spacing w:before="69"/>
              <w:ind w:left="569" w:right="909" w:hanging="515"/>
              <w:rPr>
                <w:sz w:val="18"/>
              </w:rPr>
            </w:pPr>
            <w:r>
              <w:rPr>
                <w:spacing w:val="-4"/>
                <w:sz w:val="18"/>
              </w:rPr>
              <w:t>Q.7.</w:t>
            </w:r>
            <w:r>
              <w:rPr>
                <w:sz w:val="18"/>
              </w:rPr>
              <w:tab/>
              <w:t>Are</w:t>
            </w:r>
            <w:r>
              <w:rPr>
                <w:spacing w:val="-5"/>
                <w:sz w:val="18"/>
              </w:rPr>
              <w:t> </w:t>
            </w:r>
            <w:r>
              <w:rPr>
                <w:sz w:val="18"/>
              </w:rPr>
              <w:t>the</w:t>
            </w:r>
            <w:r>
              <w:rPr>
                <w:spacing w:val="-4"/>
                <w:sz w:val="18"/>
              </w:rPr>
              <w:t> </w:t>
            </w:r>
            <w:r>
              <w:rPr>
                <w:sz w:val="18"/>
              </w:rPr>
              <w:t>activities</w:t>
            </w:r>
            <w:r>
              <w:rPr>
                <w:spacing w:val="-4"/>
                <w:sz w:val="18"/>
              </w:rPr>
              <w:t> </w:t>
            </w:r>
            <w:r>
              <w:rPr>
                <w:sz w:val="18"/>
              </w:rPr>
              <w:t>that</w:t>
            </w:r>
            <w:r>
              <w:rPr>
                <w:spacing w:val="-1"/>
                <w:sz w:val="18"/>
              </w:rPr>
              <w:t> </w:t>
            </w:r>
            <w:r>
              <w:rPr>
                <w:sz w:val="18"/>
              </w:rPr>
              <w:t>sit</w:t>
            </w:r>
            <w:r>
              <w:rPr>
                <w:spacing w:val="-3"/>
                <w:sz w:val="18"/>
              </w:rPr>
              <w:t> </w:t>
            </w:r>
            <w:r>
              <w:rPr>
                <w:sz w:val="18"/>
              </w:rPr>
              <w:t>within</w:t>
            </w:r>
            <w:r>
              <w:rPr>
                <w:spacing w:val="-4"/>
                <w:sz w:val="18"/>
              </w:rPr>
              <w:t> </w:t>
            </w:r>
            <w:r>
              <w:rPr>
                <w:sz w:val="18"/>
              </w:rPr>
              <w:t>SIGP</w:t>
            </w:r>
            <w:r>
              <w:rPr>
                <w:spacing w:val="-3"/>
                <w:sz w:val="18"/>
              </w:rPr>
              <w:t> </w:t>
            </w:r>
            <w:r>
              <w:rPr>
                <w:sz w:val="18"/>
              </w:rPr>
              <w:t>still</w:t>
            </w:r>
            <w:r>
              <w:rPr>
                <w:spacing w:val="-4"/>
                <w:sz w:val="18"/>
              </w:rPr>
              <w:t> </w:t>
            </w:r>
            <w:r>
              <w:rPr>
                <w:sz w:val="18"/>
              </w:rPr>
              <w:t>the</w:t>
            </w:r>
            <w:r>
              <w:rPr>
                <w:spacing w:val="-4"/>
                <w:sz w:val="18"/>
              </w:rPr>
              <w:t> </w:t>
            </w:r>
            <w:r>
              <w:rPr>
                <w:sz w:val="18"/>
              </w:rPr>
              <w:t>right</w:t>
            </w:r>
            <w:r>
              <w:rPr>
                <w:spacing w:val="-3"/>
                <w:sz w:val="18"/>
              </w:rPr>
              <w:t> </w:t>
            </w:r>
            <w:r>
              <w:rPr>
                <w:sz w:val="18"/>
              </w:rPr>
              <w:t>things</w:t>
            </w:r>
            <w:r>
              <w:rPr>
                <w:spacing w:val="-4"/>
                <w:sz w:val="18"/>
              </w:rPr>
              <w:t> </w:t>
            </w:r>
            <w:r>
              <w:rPr>
                <w:sz w:val="18"/>
              </w:rPr>
              <w:t>to</w:t>
            </w:r>
            <w:r>
              <w:rPr>
                <w:spacing w:val="-3"/>
                <w:sz w:val="18"/>
              </w:rPr>
              <w:t> </w:t>
            </w:r>
            <w:r>
              <w:rPr>
                <w:sz w:val="18"/>
              </w:rPr>
              <w:t>do</w:t>
            </w:r>
            <w:r>
              <w:rPr>
                <w:spacing w:val="-3"/>
                <w:sz w:val="18"/>
              </w:rPr>
              <w:t> </w:t>
            </w:r>
            <w:r>
              <w:rPr>
                <w:sz w:val="18"/>
              </w:rPr>
              <w:t>under</w:t>
            </w:r>
            <w:r>
              <w:rPr>
                <w:spacing w:val="-3"/>
                <w:sz w:val="18"/>
              </w:rPr>
              <w:t> </w:t>
            </w:r>
            <w:r>
              <w:rPr>
                <w:sz w:val="18"/>
              </w:rPr>
              <w:t>this </w:t>
            </w:r>
            <w:r>
              <w:rPr>
                <w:spacing w:val="-2"/>
                <w:sz w:val="18"/>
              </w:rPr>
              <w:t>investment?</w:t>
            </w:r>
          </w:p>
        </w:tc>
      </w:tr>
      <w:tr>
        <w:trPr>
          <w:trHeight w:val="575" w:hRule="atLeast"/>
        </w:trPr>
        <w:tc>
          <w:tcPr>
            <w:tcW w:w="1682" w:type="dxa"/>
            <w:vMerge/>
            <w:tcBorders>
              <w:top w:val="nil"/>
            </w:tcBorders>
          </w:tcPr>
          <w:p>
            <w:pPr>
              <w:rPr>
                <w:sz w:val="2"/>
                <w:szCs w:val="2"/>
              </w:rPr>
            </w:pPr>
          </w:p>
        </w:tc>
        <w:tc>
          <w:tcPr>
            <w:tcW w:w="6812" w:type="dxa"/>
            <w:tcBorders>
              <w:top w:val="single" w:sz="4" w:space="0" w:color="ADAAAA"/>
              <w:bottom w:val="single" w:sz="4" w:space="0" w:color="ADAAAA"/>
            </w:tcBorders>
          </w:tcPr>
          <w:p>
            <w:pPr>
              <w:pStyle w:val="TableParagraph"/>
              <w:tabs>
                <w:tab w:pos="569" w:val="left" w:leader="none"/>
              </w:tabs>
              <w:spacing w:before="68"/>
              <w:ind w:left="569" w:right="225" w:hanging="515"/>
              <w:rPr>
                <w:sz w:val="18"/>
              </w:rPr>
            </w:pPr>
            <w:r>
              <w:rPr>
                <w:spacing w:val="-4"/>
                <w:sz w:val="18"/>
              </w:rPr>
              <w:t>Q.8.</w:t>
            </w:r>
            <w:r>
              <w:rPr>
                <w:sz w:val="18"/>
              </w:rPr>
              <w:tab/>
              <w:t>Is</w:t>
            </w:r>
            <w:r>
              <w:rPr>
                <w:spacing w:val="-5"/>
                <w:sz w:val="18"/>
              </w:rPr>
              <w:t> </w:t>
            </w:r>
            <w:r>
              <w:rPr>
                <w:sz w:val="18"/>
              </w:rPr>
              <w:t>there</w:t>
            </w:r>
            <w:r>
              <w:rPr>
                <w:spacing w:val="-5"/>
                <w:sz w:val="18"/>
              </w:rPr>
              <w:t> </w:t>
            </w:r>
            <w:r>
              <w:rPr>
                <w:sz w:val="18"/>
              </w:rPr>
              <w:t>a</w:t>
            </w:r>
            <w:r>
              <w:rPr>
                <w:spacing w:val="-4"/>
                <w:sz w:val="18"/>
              </w:rPr>
              <w:t> </w:t>
            </w:r>
            <w:r>
              <w:rPr>
                <w:sz w:val="18"/>
              </w:rPr>
              <w:t>distinction</w:t>
            </w:r>
            <w:r>
              <w:rPr>
                <w:spacing w:val="-5"/>
                <w:sz w:val="18"/>
              </w:rPr>
              <w:t> </w:t>
            </w:r>
            <w:r>
              <w:rPr>
                <w:sz w:val="18"/>
              </w:rPr>
              <w:t>between</w:t>
            </w:r>
            <w:r>
              <w:rPr>
                <w:spacing w:val="-5"/>
                <w:sz w:val="18"/>
              </w:rPr>
              <w:t> </w:t>
            </w:r>
            <w:r>
              <w:rPr>
                <w:sz w:val="18"/>
              </w:rPr>
              <w:t>these</w:t>
            </w:r>
            <w:r>
              <w:rPr>
                <w:spacing w:val="-5"/>
                <w:sz w:val="18"/>
              </w:rPr>
              <w:t> </w:t>
            </w:r>
            <w:r>
              <w:rPr>
                <w:sz w:val="18"/>
              </w:rPr>
              <w:t>activities</w:t>
            </w:r>
            <w:r>
              <w:rPr>
                <w:spacing w:val="-5"/>
                <w:sz w:val="18"/>
              </w:rPr>
              <w:t> </w:t>
            </w:r>
            <w:r>
              <w:rPr>
                <w:sz w:val="18"/>
              </w:rPr>
              <w:t>and</w:t>
            </w:r>
            <w:r>
              <w:rPr>
                <w:spacing w:val="-5"/>
                <w:sz w:val="18"/>
              </w:rPr>
              <w:t> </w:t>
            </w:r>
            <w:r>
              <w:rPr>
                <w:sz w:val="18"/>
              </w:rPr>
              <w:t>the</w:t>
            </w:r>
            <w:r>
              <w:rPr>
                <w:spacing w:val="-5"/>
                <w:sz w:val="18"/>
              </w:rPr>
              <w:t> </w:t>
            </w:r>
            <w:r>
              <w:rPr>
                <w:sz w:val="18"/>
              </w:rPr>
              <w:t>other</w:t>
            </w:r>
            <w:r>
              <w:rPr>
                <w:spacing w:val="-4"/>
                <w:sz w:val="18"/>
              </w:rPr>
              <w:t> </w:t>
            </w:r>
            <w:r>
              <w:rPr>
                <w:sz w:val="18"/>
              </w:rPr>
              <w:t>activities/investments under the growth portfolio which justifies their inclusion under SIGP?</w:t>
            </w:r>
          </w:p>
        </w:tc>
      </w:tr>
      <w:tr>
        <w:trPr>
          <w:trHeight w:val="575" w:hRule="atLeast"/>
        </w:trPr>
        <w:tc>
          <w:tcPr>
            <w:tcW w:w="1682" w:type="dxa"/>
            <w:vMerge/>
            <w:tcBorders>
              <w:top w:val="nil"/>
            </w:tcBorders>
          </w:tcPr>
          <w:p>
            <w:pPr>
              <w:rPr>
                <w:sz w:val="2"/>
                <w:szCs w:val="2"/>
              </w:rPr>
            </w:pPr>
          </w:p>
        </w:tc>
        <w:tc>
          <w:tcPr>
            <w:tcW w:w="6812" w:type="dxa"/>
            <w:tcBorders>
              <w:top w:val="single" w:sz="4" w:space="0" w:color="ADAAAA"/>
              <w:bottom w:val="single" w:sz="4" w:space="0" w:color="ADAAAA"/>
            </w:tcBorders>
          </w:tcPr>
          <w:p>
            <w:pPr>
              <w:pStyle w:val="TableParagraph"/>
              <w:tabs>
                <w:tab w:pos="569" w:val="left" w:leader="none"/>
              </w:tabs>
              <w:spacing w:before="68"/>
              <w:ind w:left="569" w:right="195" w:hanging="515"/>
              <w:rPr>
                <w:sz w:val="18"/>
              </w:rPr>
            </w:pPr>
            <w:r>
              <w:rPr>
                <w:spacing w:val="-4"/>
                <w:sz w:val="18"/>
              </w:rPr>
              <w:t>Q.9.</w:t>
            </w:r>
            <w:r>
              <w:rPr>
                <w:sz w:val="18"/>
              </w:rPr>
              <w:tab/>
              <w:t>Is</w:t>
            </w:r>
            <w:r>
              <w:rPr>
                <w:spacing w:val="-4"/>
                <w:sz w:val="18"/>
              </w:rPr>
              <w:t> </w:t>
            </w:r>
            <w:r>
              <w:rPr>
                <w:sz w:val="18"/>
              </w:rPr>
              <w:t>there</w:t>
            </w:r>
            <w:r>
              <w:rPr>
                <w:spacing w:val="-4"/>
                <w:sz w:val="18"/>
              </w:rPr>
              <w:t> </w:t>
            </w:r>
            <w:r>
              <w:rPr>
                <w:sz w:val="18"/>
              </w:rPr>
              <w:t>an</w:t>
            </w:r>
            <w:r>
              <w:rPr>
                <w:spacing w:val="-4"/>
                <w:sz w:val="18"/>
              </w:rPr>
              <w:t> </w:t>
            </w:r>
            <w:r>
              <w:rPr>
                <w:sz w:val="18"/>
              </w:rPr>
              <w:t>alternative</w:t>
            </w:r>
            <w:r>
              <w:rPr>
                <w:spacing w:val="-4"/>
                <w:sz w:val="18"/>
              </w:rPr>
              <w:t> </w:t>
            </w:r>
            <w:r>
              <w:rPr>
                <w:sz w:val="18"/>
              </w:rPr>
              <w:t>way</w:t>
            </w:r>
            <w:r>
              <w:rPr>
                <w:spacing w:val="-4"/>
                <w:sz w:val="18"/>
              </w:rPr>
              <w:t> </w:t>
            </w:r>
            <w:r>
              <w:rPr>
                <w:sz w:val="18"/>
              </w:rPr>
              <w:t>to</w:t>
            </w:r>
            <w:r>
              <w:rPr>
                <w:spacing w:val="-2"/>
                <w:sz w:val="18"/>
              </w:rPr>
              <w:t> </w:t>
            </w:r>
            <w:r>
              <w:rPr>
                <w:sz w:val="18"/>
              </w:rPr>
              <w:t>organise</w:t>
            </w:r>
            <w:r>
              <w:rPr>
                <w:spacing w:val="-4"/>
                <w:sz w:val="18"/>
              </w:rPr>
              <w:t> </w:t>
            </w:r>
            <w:r>
              <w:rPr>
                <w:sz w:val="18"/>
              </w:rPr>
              <w:t>all</w:t>
            </w:r>
            <w:r>
              <w:rPr>
                <w:spacing w:val="-4"/>
                <w:sz w:val="18"/>
              </w:rPr>
              <w:t> </w:t>
            </w:r>
            <w:r>
              <w:rPr>
                <w:sz w:val="18"/>
              </w:rPr>
              <w:t>investments</w:t>
            </w:r>
            <w:r>
              <w:rPr>
                <w:spacing w:val="-5"/>
                <w:sz w:val="18"/>
              </w:rPr>
              <w:t> </w:t>
            </w:r>
            <w:r>
              <w:rPr>
                <w:sz w:val="18"/>
              </w:rPr>
              <w:t>under</w:t>
            </w:r>
            <w:r>
              <w:rPr>
                <w:spacing w:val="-3"/>
                <w:sz w:val="18"/>
              </w:rPr>
              <w:t> </w:t>
            </w:r>
            <w:r>
              <w:rPr>
                <w:sz w:val="18"/>
              </w:rPr>
              <w:t>the</w:t>
            </w:r>
            <w:r>
              <w:rPr>
                <w:spacing w:val="-2"/>
                <w:sz w:val="18"/>
              </w:rPr>
              <w:t> </w:t>
            </w:r>
            <w:r>
              <w:rPr>
                <w:sz w:val="18"/>
              </w:rPr>
              <w:t>economic</w:t>
            </w:r>
            <w:r>
              <w:rPr>
                <w:spacing w:val="-3"/>
                <w:sz w:val="18"/>
              </w:rPr>
              <w:t> </w:t>
            </w:r>
            <w:r>
              <w:rPr>
                <w:sz w:val="18"/>
              </w:rPr>
              <w:t>growth </w:t>
            </w:r>
            <w:r>
              <w:rPr>
                <w:spacing w:val="-2"/>
                <w:sz w:val="18"/>
              </w:rPr>
              <w:t>portfolio?</w:t>
            </w:r>
          </w:p>
        </w:tc>
      </w:tr>
      <w:tr>
        <w:trPr>
          <w:trHeight w:val="354" w:hRule="atLeast"/>
        </w:trPr>
        <w:tc>
          <w:tcPr>
            <w:tcW w:w="1682" w:type="dxa"/>
            <w:vMerge/>
            <w:tcBorders>
              <w:top w:val="nil"/>
            </w:tcBorders>
          </w:tcPr>
          <w:p>
            <w:pPr>
              <w:rPr>
                <w:sz w:val="2"/>
                <w:szCs w:val="2"/>
              </w:rPr>
            </w:pPr>
          </w:p>
        </w:tc>
        <w:tc>
          <w:tcPr>
            <w:tcW w:w="6812" w:type="dxa"/>
            <w:tcBorders>
              <w:top w:val="single" w:sz="4" w:space="0" w:color="ADAAAA"/>
              <w:bottom w:val="single" w:sz="4" w:space="0" w:color="ADAAAA"/>
            </w:tcBorders>
          </w:tcPr>
          <w:p>
            <w:pPr>
              <w:pStyle w:val="TableParagraph"/>
              <w:spacing w:before="68"/>
              <w:ind w:left="55"/>
              <w:rPr>
                <w:sz w:val="18"/>
              </w:rPr>
            </w:pPr>
            <w:r>
              <w:rPr>
                <w:sz w:val="18"/>
              </w:rPr>
              <w:t>Q.10.</w:t>
            </w:r>
            <w:r>
              <w:rPr>
                <w:spacing w:val="72"/>
                <w:sz w:val="18"/>
              </w:rPr>
              <w:t> </w:t>
            </w:r>
            <w:r>
              <w:rPr>
                <w:sz w:val="18"/>
              </w:rPr>
              <w:t>How</w:t>
            </w:r>
            <w:r>
              <w:rPr>
                <w:spacing w:val="-3"/>
                <w:sz w:val="18"/>
              </w:rPr>
              <w:t> </w:t>
            </w:r>
            <w:r>
              <w:rPr>
                <w:sz w:val="18"/>
              </w:rPr>
              <w:t>could</w:t>
            </w:r>
            <w:r>
              <w:rPr>
                <w:spacing w:val="-2"/>
                <w:sz w:val="18"/>
              </w:rPr>
              <w:t> </w:t>
            </w:r>
            <w:r>
              <w:rPr>
                <w:sz w:val="18"/>
              </w:rPr>
              <w:t>future</w:t>
            </w:r>
            <w:r>
              <w:rPr>
                <w:spacing w:val="-4"/>
                <w:sz w:val="18"/>
              </w:rPr>
              <w:t> </w:t>
            </w:r>
            <w:r>
              <w:rPr>
                <w:sz w:val="18"/>
              </w:rPr>
              <w:t>M&amp;E</w:t>
            </w:r>
            <w:r>
              <w:rPr>
                <w:spacing w:val="-2"/>
                <w:sz w:val="18"/>
              </w:rPr>
              <w:t> </w:t>
            </w:r>
            <w:r>
              <w:rPr>
                <w:sz w:val="18"/>
              </w:rPr>
              <w:t>arrangements</w:t>
            </w:r>
            <w:r>
              <w:rPr>
                <w:spacing w:val="-2"/>
                <w:sz w:val="18"/>
              </w:rPr>
              <w:t> </w:t>
            </w:r>
            <w:r>
              <w:rPr>
                <w:sz w:val="18"/>
              </w:rPr>
              <w:t>be</w:t>
            </w:r>
            <w:r>
              <w:rPr>
                <w:spacing w:val="-2"/>
                <w:sz w:val="18"/>
              </w:rPr>
              <w:t> improved?</w:t>
            </w:r>
          </w:p>
        </w:tc>
      </w:tr>
      <w:tr>
        <w:trPr>
          <w:trHeight w:val="357" w:hRule="atLeast"/>
        </w:trPr>
        <w:tc>
          <w:tcPr>
            <w:tcW w:w="1682" w:type="dxa"/>
            <w:vMerge/>
            <w:tcBorders>
              <w:top w:val="nil"/>
            </w:tcBorders>
          </w:tcPr>
          <w:p>
            <w:pPr>
              <w:rPr>
                <w:sz w:val="2"/>
                <w:szCs w:val="2"/>
              </w:rPr>
            </w:pPr>
          </w:p>
        </w:tc>
        <w:tc>
          <w:tcPr>
            <w:tcW w:w="6812" w:type="dxa"/>
            <w:tcBorders>
              <w:top w:val="single" w:sz="4" w:space="0" w:color="ADAAAA"/>
            </w:tcBorders>
          </w:tcPr>
          <w:p>
            <w:pPr>
              <w:pStyle w:val="TableParagraph"/>
              <w:spacing w:before="68"/>
              <w:ind w:left="55"/>
              <w:rPr>
                <w:sz w:val="18"/>
              </w:rPr>
            </w:pPr>
            <w:r>
              <w:rPr>
                <w:sz w:val="18"/>
              </w:rPr>
              <w:t>Q.11.</w:t>
            </w:r>
            <w:r>
              <w:rPr>
                <w:spacing w:val="72"/>
                <w:sz w:val="18"/>
              </w:rPr>
              <w:t> </w:t>
            </w:r>
            <w:r>
              <w:rPr>
                <w:sz w:val="18"/>
              </w:rPr>
              <w:t>What</w:t>
            </w:r>
            <w:r>
              <w:rPr>
                <w:spacing w:val="-3"/>
                <w:sz w:val="18"/>
              </w:rPr>
              <w:t> </w:t>
            </w:r>
            <w:r>
              <w:rPr>
                <w:sz w:val="18"/>
              </w:rPr>
              <w:t>governance</w:t>
            </w:r>
            <w:r>
              <w:rPr>
                <w:spacing w:val="-3"/>
                <w:sz w:val="18"/>
              </w:rPr>
              <w:t> </w:t>
            </w:r>
            <w:r>
              <w:rPr>
                <w:sz w:val="18"/>
              </w:rPr>
              <w:t>arrangements</w:t>
            </w:r>
            <w:r>
              <w:rPr>
                <w:spacing w:val="-1"/>
                <w:sz w:val="18"/>
              </w:rPr>
              <w:t> </w:t>
            </w:r>
            <w:r>
              <w:rPr>
                <w:sz w:val="18"/>
              </w:rPr>
              <w:t>would</w:t>
            </w:r>
            <w:r>
              <w:rPr>
                <w:spacing w:val="-3"/>
                <w:sz w:val="18"/>
              </w:rPr>
              <w:t> </w:t>
            </w:r>
            <w:r>
              <w:rPr>
                <w:sz w:val="18"/>
              </w:rPr>
              <w:t>appropriate</w:t>
            </w:r>
            <w:r>
              <w:rPr>
                <w:spacing w:val="-3"/>
                <w:sz w:val="18"/>
              </w:rPr>
              <w:t> </w:t>
            </w:r>
            <w:r>
              <w:rPr>
                <w:sz w:val="18"/>
              </w:rPr>
              <w:t>for</w:t>
            </w:r>
            <w:r>
              <w:rPr>
                <w:spacing w:val="-2"/>
                <w:sz w:val="18"/>
              </w:rPr>
              <w:t> </w:t>
            </w:r>
            <w:r>
              <w:rPr>
                <w:sz w:val="18"/>
              </w:rPr>
              <w:t>the</w:t>
            </w:r>
            <w:r>
              <w:rPr>
                <w:spacing w:val="-1"/>
                <w:sz w:val="18"/>
              </w:rPr>
              <w:t> </w:t>
            </w:r>
            <w:r>
              <w:rPr>
                <w:sz w:val="18"/>
              </w:rPr>
              <w:t>SIGP</w:t>
            </w:r>
            <w:r>
              <w:rPr>
                <w:spacing w:val="-2"/>
                <w:sz w:val="18"/>
              </w:rPr>
              <w:t> </w:t>
            </w:r>
            <w:r>
              <w:rPr>
                <w:sz w:val="18"/>
              </w:rPr>
              <w:t>in</w:t>
            </w:r>
            <w:r>
              <w:rPr>
                <w:spacing w:val="-2"/>
                <w:sz w:val="18"/>
              </w:rPr>
              <w:t> </w:t>
            </w:r>
            <w:r>
              <w:rPr>
                <w:sz w:val="18"/>
              </w:rPr>
              <w:t>the</w:t>
            </w:r>
            <w:r>
              <w:rPr>
                <w:spacing w:val="-2"/>
                <w:sz w:val="18"/>
              </w:rPr>
              <w:t> future?</w:t>
            </w:r>
          </w:p>
        </w:tc>
      </w:tr>
    </w:tbl>
    <w:p>
      <w:pPr>
        <w:spacing w:after="0"/>
        <w:rPr>
          <w:sz w:val="18"/>
        </w:rPr>
        <w:sectPr>
          <w:pgSz w:w="11910" w:h="16850"/>
          <w:pgMar w:header="0" w:footer="650" w:top="1340" w:bottom="840" w:left="1320" w:right="240"/>
        </w:sectPr>
      </w:pPr>
    </w:p>
    <w:p>
      <w:pPr>
        <w:pStyle w:val="Heading1"/>
        <w:numPr>
          <w:ilvl w:val="0"/>
          <w:numId w:val="3"/>
        </w:numPr>
        <w:tabs>
          <w:tab w:pos="826" w:val="left" w:leader="none"/>
        </w:tabs>
        <w:spacing w:line="240" w:lineRule="auto" w:before="24" w:after="0"/>
        <w:ind w:left="826" w:right="0" w:hanging="360"/>
        <w:jc w:val="left"/>
        <w:rPr>
          <w:b w:val="0"/>
        </w:rPr>
      </w:pPr>
      <w:r>
        <w:rPr>
          <w:b w:val="0"/>
          <w:color w:val="4471C4"/>
        </w:rPr>
        <w:t>Introduction</w:t>
      </w:r>
      <w:r>
        <w:rPr>
          <w:b w:val="0"/>
          <w:color w:val="4471C4"/>
          <w:spacing w:val="-9"/>
        </w:rPr>
        <w:t> </w:t>
      </w:r>
      <w:r>
        <w:rPr>
          <w:b w:val="0"/>
          <w:color w:val="4471C4"/>
        </w:rPr>
        <w:t>to</w:t>
      </w:r>
      <w:r>
        <w:rPr>
          <w:b w:val="0"/>
          <w:color w:val="4471C4"/>
          <w:spacing w:val="-10"/>
        </w:rPr>
        <w:t> </w:t>
      </w:r>
      <w:r>
        <w:rPr>
          <w:b w:val="0"/>
          <w:color w:val="4471C4"/>
          <w:spacing w:val="-4"/>
        </w:rPr>
        <w:t>SIGP</w:t>
      </w:r>
    </w:p>
    <w:p>
      <w:pPr>
        <w:pStyle w:val="BodyText"/>
        <w:rPr>
          <w:rFonts w:ascii="Calibri Light"/>
          <w:b w:val="0"/>
          <w:sz w:val="32"/>
        </w:rPr>
      </w:pPr>
    </w:p>
    <w:p>
      <w:pPr>
        <w:pStyle w:val="Heading2"/>
        <w:numPr>
          <w:ilvl w:val="1"/>
          <w:numId w:val="3"/>
        </w:numPr>
        <w:tabs>
          <w:tab w:pos="1527" w:val="left" w:leader="none"/>
        </w:tabs>
        <w:spacing w:line="240" w:lineRule="auto" w:before="238" w:after="0"/>
        <w:ind w:left="1526" w:right="0" w:hanging="502"/>
        <w:jc w:val="left"/>
        <w:rPr>
          <w:b w:val="0"/>
        </w:rPr>
      </w:pPr>
      <w:bookmarkStart w:name="_bookmark7" w:id="8"/>
      <w:bookmarkEnd w:id="8"/>
      <w:r>
        <w:rPr>
          <w:b w:val="0"/>
          <w:color w:val="4471C4"/>
        </w:rPr>
        <w:t>T</w:t>
      </w:r>
      <w:r>
        <w:rPr>
          <w:b w:val="0"/>
          <w:color w:val="4471C4"/>
        </w:rPr>
        <w:t>he</w:t>
      </w:r>
      <w:r>
        <w:rPr>
          <w:b w:val="0"/>
          <w:color w:val="4471C4"/>
          <w:spacing w:val="-4"/>
        </w:rPr>
        <w:t> </w:t>
      </w:r>
      <w:r>
        <w:rPr>
          <w:b w:val="0"/>
          <w:color w:val="4471C4"/>
        </w:rPr>
        <w:t>Investment</w:t>
      </w:r>
      <w:r>
        <w:rPr>
          <w:b w:val="0"/>
          <w:color w:val="4471C4"/>
          <w:spacing w:val="-1"/>
        </w:rPr>
        <w:t> </w:t>
      </w:r>
      <w:r>
        <w:rPr>
          <w:b w:val="0"/>
          <w:color w:val="4471C4"/>
          <w:spacing w:val="-2"/>
        </w:rPr>
        <w:t>Design</w:t>
      </w:r>
    </w:p>
    <w:p>
      <w:pPr>
        <w:pStyle w:val="BodyText"/>
        <w:spacing w:before="8"/>
        <w:rPr>
          <w:rFonts w:ascii="Calibri Light"/>
          <w:b w:val="0"/>
          <w:sz w:val="19"/>
        </w:rPr>
      </w:pPr>
    </w:p>
    <w:p>
      <w:pPr>
        <w:pStyle w:val="BodyText"/>
        <w:ind w:left="665" w:right="1171"/>
        <w:jc w:val="both"/>
      </w:pPr>
      <w:r>
        <w:rPr/>
        <w:t>Key features for the SIGP as set out in the IDD for the program (Commonwealth of Australia 2017a) are:</w:t>
      </w:r>
    </w:p>
    <w:p>
      <w:pPr>
        <w:pStyle w:val="ListParagraph"/>
        <w:numPr>
          <w:ilvl w:val="2"/>
          <w:numId w:val="3"/>
        </w:numPr>
        <w:tabs>
          <w:tab w:pos="1234" w:val="left" w:leader="none"/>
        </w:tabs>
        <w:spacing w:line="240" w:lineRule="auto" w:before="121" w:after="0"/>
        <w:ind w:left="1234" w:right="1172" w:hanging="286"/>
        <w:jc w:val="both"/>
        <w:rPr>
          <w:sz w:val="22"/>
        </w:rPr>
      </w:pPr>
      <w:r>
        <w:rPr>
          <w:sz w:val="22"/>
        </w:rPr>
        <w:t>An</w:t>
      </w:r>
      <w:r>
        <w:rPr>
          <w:spacing w:val="-2"/>
          <w:sz w:val="22"/>
        </w:rPr>
        <w:t> </w:t>
      </w:r>
      <w:r>
        <w:rPr>
          <w:sz w:val="22"/>
        </w:rPr>
        <w:t>investment</w:t>
      </w:r>
      <w:r>
        <w:rPr>
          <w:spacing w:val="-3"/>
          <w:sz w:val="22"/>
        </w:rPr>
        <w:t> </w:t>
      </w:r>
      <w:r>
        <w:rPr>
          <w:sz w:val="22"/>
        </w:rPr>
        <w:t>of</w:t>
      </w:r>
      <w:r>
        <w:rPr>
          <w:spacing w:val="-3"/>
          <w:sz w:val="22"/>
        </w:rPr>
        <w:t> </w:t>
      </w:r>
      <w:r>
        <w:rPr>
          <w:sz w:val="22"/>
        </w:rPr>
        <w:t>$50</w:t>
      </w:r>
      <w:r>
        <w:rPr>
          <w:spacing w:val="-1"/>
          <w:sz w:val="22"/>
        </w:rPr>
        <w:t> </w:t>
      </w:r>
      <w:r>
        <w:rPr>
          <w:sz w:val="22"/>
        </w:rPr>
        <w:t>million</w:t>
      </w:r>
      <w:r>
        <w:rPr>
          <w:spacing w:val="-1"/>
          <w:sz w:val="22"/>
        </w:rPr>
        <w:t> </w:t>
      </w:r>
      <w:r>
        <w:rPr>
          <w:sz w:val="22"/>
        </w:rPr>
        <w:t>was</w:t>
      </w:r>
      <w:r>
        <w:rPr>
          <w:spacing w:val="-1"/>
          <w:sz w:val="22"/>
        </w:rPr>
        <w:t> </w:t>
      </w:r>
      <w:r>
        <w:rPr>
          <w:sz w:val="22"/>
        </w:rPr>
        <w:t>proposed,</w:t>
      </w:r>
      <w:r>
        <w:rPr>
          <w:spacing w:val="-1"/>
          <w:sz w:val="22"/>
        </w:rPr>
        <w:t> </w:t>
      </w:r>
      <w:r>
        <w:rPr>
          <w:sz w:val="22"/>
        </w:rPr>
        <w:t>with</w:t>
      </w:r>
      <w:r>
        <w:rPr>
          <w:spacing w:val="-4"/>
          <w:sz w:val="22"/>
        </w:rPr>
        <w:t> </w:t>
      </w:r>
      <w:r>
        <w:rPr>
          <w:sz w:val="22"/>
        </w:rPr>
        <w:t>expenditure</w:t>
      </w:r>
      <w:r>
        <w:rPr>
          <w:spacing w:val="-1"/>
          <w:sz w:val="22"/>
        </w:rPr>
        <w:t> </w:t>
      </w:r>
      <w:r>
        <w:rPr>
          <w:sz w:val="22"/>
        </w:rPr>
        <w:t>of</w:t>
      </w:r>
      <w:r>
        <w:rPr>
          <w:spacing w:val="-3"/>
          <w:sz w:val="22"/>
        </w:rPr>
        <w:t> </w:t>
      </w:r>
      <w:r>
        <w:rPr>
          <w:sz w:val="22"/>
        </w:rPr>
        <w:t>$15.3</w:t>
      </w:r>
      <w:r>
        <w:rPr>
          <w:spacing w:val="-3"/>
          <w:sz w:val="22"/>
        </w:rPr>
        <w:t> </w:t>
      </w:r>
      <w:r>
        <w:rPr>
          <w:sz w:val="22"/>
        </w:rPr>
        <w:t>million</w:t>
      </w:r>
      <w:r>
        <w:rPr>
          <w:spacing w:val="-2"/>
          <w:sz w:val="22"/>
        </w:rPr>
        <w:t> </w:t>
      </w:r>
      <w:r>
        <w:rPr>
          <w:sz w:val="22"/>
        </w:rPr>
        <w:t>in</w:t>
      </w:r>
      <w:r>
        <w:rPr>
          <w:spacing w:val="-1"/>
          <w:sz w:val="22"/>
        </w:rPr>
        <w:t> </w:t>
      </w:r>
      <w:r>
        <w:rPr>
          <w:sz w:val="22"/>
        </w:rPr>
        <w:t>the</w:t>
      </w:r>
      <w:r>
        <w:rPr>
          <w:spacing w:val="-1"/>
          <w:sz w:val="22"/>
        </w:rPr>
        <w:t> </w:t>
      </w:r>
      <w:r>
        <w:rPr>
          <w:sz w:val="22"/>
        </w:rPr>
        <w:t>first year and annual expenditures of $16.2 million, $10.0 million and $9.25 million in subsequent years (noting that these annual amounts sum to $47.5 million, with the remaining amount allowed for program management and associated monitoring and </w:t>
      </w:r>
      <w:r>
        <w:rPr>
          <w:spacing w:val="-2"/>
          <w:sz w:val="22"/>
        </w:rPr>
        <w:t>evaluation).</w:t>
      </w:r>
    </w:p>
    <w:p>
      <w:pPr>
        <w:pStyle w:val="ListParagraph"/>
        <w:numPr>
          <w:ilvl w:val="2"/>
          <w:numId w:val="3"/>
        </w:numPr>
        <w:tabs>
          <w:tab w:pos="1234" w:val="left" w:leader="none"/>
        </w:tabs>
        <w:spacing w:line="240" w:lineRule="auto" w:before="119" w:after="0"/>
        <w:ind w:left="1234" w:right="1172" w:hanging="286"/>
        <w:jc w:val="both"/>
        <w:rPr>
          <w:sz w:val="22"/>
        </w:rPr>
      </w:pPr>
      <w:r>
        <w:rPr>
          <w:sz w:val="22"/>
        </w:rPr>
        <w:t>The program was to: (i) address economy-wide constraints to growth through activities such as the development of infrastructure, government capacity for policy and risk analysis, workforce productivity and business capacity to advocate for change; (ii) promote growth in specific sectors through activities that catalyse business innovation, change practices, strengthen collaboration, manage risks, build resilience and increase women’s participation and empowerment; and (iii) influence change in the business environment</w:t>
      </w:r>
      <w:r>
        <w:rPr>
          <w:spacing w:val="-13"/>
          <w:sz w:val="22"/>
        </w:rPr>
        <w:t> </w:t>
      </w:r>
      <w:r>
        <w:rPr>
          <w:sz w:val="22"/>
        </w:rPr>
        <w:t>through</w:t>
      </w:r>
      <w:r>
        <w:rPr>
          <w:spacing w:val="-12"/>
          <w:sz w:val="22"/>
        </w:rPr>
        <w:t> </w:t>
      </w:r>
      <w:r>
        <w:rPr>
          <w:sz w:val="22"/>
        </w:rPr>
        <w:t>advocacy</w:t>
      </w:r>
      <w:r>
        <w:rPr>
          <w:spacing w:val="-13"/>
          <w:sz w:val="22"/>
        </w:rPr>
        <w:t> </w:t>
      </w:r>
      <w:r>
        <w:rPr>
          <w:sz w:val="22"/>
        </w:rPr>
        <w:t>and</w:t>
      </w:r>
      <w:r>
        <w:rPr>
          <w:spacing w:val="-12"/>
          <w:sz w:val="22"/>
        </w:rPr>
        <w:t> </w:t>
      </w:r>
      <w:r>
        <w:rPr>
          <w:sz w:val="22"/>
        </w:rPr>
        <w:t>engagement</w:t>
      </w:r>
      <w:r>
        <w:rPr>
          <w:spacing w:val="-13"/>
          <w:sz w:val="22"/>
        </w:rPr>
        <w:t> </w:t>
      </w:r>
      <w:r>
        <w:rPr>
          <w:sz w:val="22"/>
        </w:rPr>
        <w:t>with</w:t>
      </w:r>
      <w:r>
        <w:rPr>
          <w:spacing w:val="-12"/>
          <w:sz w:val="22"/>
        </w:rPr>
        <w:t> </w:t>
      </w:r>
      <w:r>
        <w:rPr>
          <w:sz w:val="22"/>
        </w:rPr>
        <w:t>the</w:t>
      </w:r>
      <w:r>
        <w:rPr>
          <w:spacing w:val="-13"/>
          <w:sz w:val="22"/>
        </w:rPr>
        <w:t> </w:t>
      </w:r>
      <w:r>
        <w:rPr>
          <w:sz w:val="22"/>
        </w:rPr>
        <w:t>private</w:t>
      </w:r>
      <w:r>
        <w:rPr>
          <w:spacing w:val="-12"/>
          <w:sz w:val="22"/>
        </w:rPr>
        <w:t> </w:t>
      </w:r>
      <w:r>
        <w:rPr>
          <w:sz w:val="22"/>
        </w:rPr>
        <w:t>sector,</w:t>
      </w:r>
      <w:r>
        <w:rPr>
          <w:spacing w:val="-12"/>
          <w:sz w:val="22"/>
        </w:rPr>
        <w:t> </w:t>
      </w:r>
      <w:r>
        <w:rPr>
          <w:sz w:val="22"/>
        </w:rPr>
        <w:t>government,</w:t>
      </w:r>
      <w:r>
        <w:rPr>
          <w:spacing w:val="-13"/>
          <w:sz w:val="22"/>
        </w:rPr>
        <w:t> </w:t>
      </w:r>
      <w:r>
        <w:rPr>
          <w:sz w:val="22"/>
        </w:rPr>
        <w:t>the public and other organisations.</w:t>
      </w:r>
    </w:p>
    <w:p>
      <w:pPr>
        <w:pStyle w:val="ListParagraph"/>
        <w:numPr>
          <w:ilvl w:val="2"/>
          <w:numId w:val="3"/>
        </w:numPr>
        <w:tabs>
          <w:tab w:pos="1234" w:val="left" w:leader="none"/>
        </w:tabs>
        <w:spacing w:line="240" w:lineRule="auto" w:before="120" w:after="0"/>
        <w:ind w:left="1234" w:right="1170" w:hanging="286"/>
        <w:jc w:val="both"/>
        <w:rPr>
          <w:sz w:val="22"/>
        </w:rPr>
      </w:pPr>
      <w:r>
        <w:rPr>
          <w:sz w:val="22"/>
        </w:rPr>
        <w:t>It comprised three sub-programs (which respectively accounted for 64%, 25% and 6%</w:t>
      </w:r>
      <w:r>
        <w:rPr>
          <w:spacing w:val="-1"/>
          <w:sz w:val="22"/>
        </w:rPr>
        <w:t> </w:t>
      </w:r>
      <w:r>
        <w:rPr>
          <w:sz w:val="22"/>
        </w:rPr>
        <w:t>of the</w:t>
      </w:r>
      <w:r>
        <w:rPr>
          <w:spacing w:val="-13"/>
          <w:sz w:val="22"/>
        </w:rPr>
        <w:t> </w:t>
      </w:r>
      <w:r>
        <w:rPr>
          <w:sz w:val="22"/>
        </w:rPr>
        <w:t>total</w:t>
      </w:r>
      <w:r>
        <w:rPr>
          <w:spacing w:val="-12"/>
          <w:sz w:val="22"/>
        </w:rPr>
        <w:t> </w:t>
      </w:r>
      <w:r>
        <w:rPr>
          <w:sz w:val="22"/>
        </w:rPr>
        <w:t>program</w:t>
      </w:r>
      <w:r>
        <w:rPr>
          <w:spacing w:val="-13"/>
          <w:sz w:val="22"/>
        </w:rPr>
        <w:t> </w:t>
      </w:r>
      <w:r>
        <w:rPr>
          <w:sz w:val="22"/>
        </w:rPr>
        <w:t>budget):</w:t>
      </w:r>
      <w:r>
        <w:rPr>
          <w:spacing w:val="-12"/>
          <w:sz w:val="22"/>
        </w:rPr>
        <w:t> </w:t>
      </w:r>
      <w:r>
        <w:rPr>
          <w:sz w:val="22"/>
        </w:rPr>
        <w:t>(i)</w:t>
      </w:r>
      <w:r>
        <w:rPr>
          <w:spacing w:val="-13"/>
          <w:sz w:val="22"/>
        </w:rPr>
        <w:t> </w:t>
      </w:r>
      <w:r>
        <w:rPr>
          <w:sz w:val="22"/>
          <w:u w:val="single"/>
        </w:rPr>
        <w:t>economic</w:t>
      </w:r>
      <w:r>
        <w:rPr>
          <w:spacing w:val="-12"/>
          <w:sz w:val="22"/>
          <w:u w:val="single"/>
        </w:rPr>
        <w:t> </w:t>
      </w:r>
      <w:r>
        <w:rPr>
          <w:sz w:val="22"/>
          <w:u w:val="single"/>
        </w:rPr>
        <w:t>infrastructure</w:t>
      </w:r>
      <w:r>
        <w:rPr>
          <w:spacing w:val="-13"/>
          <w:sz w:val="22"/>
        </w:rPr>
        <w:t> </w:t>
      </w:r>
      <w:r>
        <w:rPr>
          <w:sz w:val="22"/>
        </w:rPr>
        <w:t>projects</w:t>
      </w:r>
      <w:r>
        <w:rPr>
          <w:spacing w:val="-12"/>
          <w:sz w:val="22"/>
        </w:rPr>
        <w:t> </w:t>
      </w:r>
      <w:r>
        <w:rPr>
          <w:sz w:val="22"/>
        </w:rPr>
        <w:t>that</w:t>
      </w:r>
      <w:r>
        <w:rPr>
          <w:spacing w:val="-12"/>
          <w:sz w:val="22"/>
        </w:rPr>
        <w:t> </w:t>
      </w:r>
      <w:r>
        <w:rPr>
          <w:sz w:val="22"/>
        </w:rPr>
        <w:t>addressed</w:t>
      </w:r>
      <w:r>
        <w:rPr>
          <w:spacing w:val="-13"/>
          <w:sz w:val="22"/>
        </w:rPr>
        <w:t> </w:t>
      </w:r>
      <w:r>
        <w:rPr>
          <w:sz w:val="22"/>
        </w:rPr>
        <w:t>constraints to business development or would catalyse investment; (ii) a new mechanism, </w:t>
      </w:r>
      <w:r>
        <w:rPr>
          <w:i/>
          <w:sz w:val="22"/>
          <w:u w:val="single"/>
        </w:rPr>
        <w:t>Strongim</w:t>
      </w:r>
      <w:r>
        <w:rPr>
          <w:i/>
          <w:sz w:val="22"/>
        </w:rPr>
        <w:t> </w:t>
      </w:r>
      <w:r>
        <w:rPr>
          <w:i/>
          <w:sz w:val="22"/>
          <w:u w:val="single"/>
        </w:rPr>
        <w:t>Bisnis</w:t>
      </w:r>
      <w:r>
        <w:rPr>
          <w:i/>
          <w:sz w:val="22"/>
        </w:rPr>
        <w:t> </w:t>
      </w:r>
      <w:r>
        <w:rPr>
          <w:sz w:val="22"/>
        </w:rPr>
        <w:t>(Strengthen Business), to work in selected markets (initially cocoa, coconut and tourism),</w:t>
      </w:r>
      <w:r>
        <w:rPr>
          <w:spacing w:val="-9"/>
          <w:sz w:val="22"/>
        </w:rPr>
        <w:t> </w:t>
      </w:r>
      <w:r>
        <w:rPr>
          <w:sz w:val="22"/>
        </w:rPr>
        <w:t>primarily</w:t>
      </w:r>
      <w:r>
        <w:rPr>
          <w:spacing w:val="-11"/>
          <w:sz w:val="22"/>
        </w:rPr>
        <w:t> </w:t>
      </w:r>
      <w:r>
        <w:rPr>
          <w:sz w:val="22"/>
        </w:rPr>
        <w:t>with</w:t>
      </w:r>
      <w:r>
        <w:rPr>
          <w:spacing w:val="-12"/>
          <w:sz w:val="22"/>
        </w:rPr>
        <w:t> </w:t>
      </w:r>
      <w:r>
        <w:rPr>
          <w:sz w:val="22"/>
        </w:rPr>
        <w:t>the</w:t>
      </w:r>
      <w:r>
        <w:rPr>
          <w:spacing w:val="-11"/>
          <w:sz w:val="22"/>
        </w:rPr>
        <w:t> </w:t>
      </w:r>
      <w:r>
        <w:rPr>
          <w:sz w:val="22"/>
        </w:rPr>
        <w:t>private</w:t>
      </w:r>
      <w:r>
        <w:rPr>
          <w:spacing w:val="-10"/>
          <w:sz w:val="22"/>
        </w:rPr>
        <w:t> </w:t>
      </w:r>
      <w:r>
        <w:rPr>
          <w:sz w:val="22"/>
        </w:rPr>
        <w:t>sector</w:t>
      </w:r>
      <w:r>
        <w:rPr>
          <w:spacing w:val="-12"/>
          <w:sz w:val="22"/>
        </w:rPr>
        <w:t> </w:t>
      </w:r>
      <w:r>
        <w:rPr>
          <w:sz w:val="22"/>
        </w:rPr>
        <w:t>and</w:t>
      </w:r>
      <w:r>
        <w:rPr>
          <w:spacing w:val="-10"/>
          <w:sz w:val="22"/>
        </w:rPr>
        <w:t> </w:t>
      </w:r>
      <w:r>
        <w:rPr>
          <w:sz w:val="22"/>
        </w:rPr>
        <w:t>also</w:t>
      </w:r>
      <w:r>
        <w:rPr>
          <w:spacing w:val="-8"/>
          <w:sz w:val="22"/>
        </w:rPr>
        <w:t> </w:t>
      </w:r>
      <w:r>
        <w:rPr>
          <w:sz w:val="22"/>
        </w:rPr>
        <w:t>with</w:t>
      </w:r>
      <w:r>
        <w:rPr>
          <w:spacing w:val="-8"/>
          <w:sz w:val="22"/>
        </w:rPr>
        <w:t> </w:t>
      </w:r>
      <w:r>
        <w:rPr>
          <w:sz w:val="22"/>
        </w:rPr>
        <w:t>the</w:t>
      </w:r>
      <w:r>
        <w:rPr>
          <w:spacing w:val="-9"/>
          <w:sz w:val="22"/>
        </w:rPr>
        <w:t> </w:t>
      </w:r>
      <w:r>
        <w:rPr>
          <w:sz w:val="22"/>
        </w:rPr>
        <w:t>Solomon</w:t>
      </w:r>
      <w:r>
        <w:rPr>
          <w:spacing w:val="-9"/>
          <w:sz w:val="22"/>
        </w:rPr>
        <w:t> </w:t>
      </w:r>
      <w:r>
        <w:rPr>
          <w:sz w:val="22"/>
        </w:rPr>
        <w:t>Islands</w:t>
      </w:r>
      <w:r>
        <w:rPr>
          <w:spacing w:val="-8"/>
          <w:sz w:val="22"/>
        </w:rPr>
        <w:t> </w:t>
      </w:r>
      <w:r>
        <w:rPr>
          <w:sz w:val="22"/>
        </w:rPr>
        <w:t>Government (SIG) and statutory agencies, on business practice, market development, risks and resilience, and women’s participation in the economy; and (iii) continue existing Australian support for </w:t>
      </w:r>
      <w:r>
        <w:rPr>
          <w:sz w:val="22"/>
          <w:u w:val="single"/>
        </w:rPr>
        <w:t>economic reform</w:t>
      </w:r>
      <w:r>
        <w:rPr>
          <w:sz w:val="22"/>
        </w:rPr>
        <w:t> within SIG’s Ministry of Finance and Treasury (MFT). </w:t>
      </w:r>
      <w:r>
        <w:rPr>
          <w:i/>
          <w:sz w:val="22"/>
        </w:rPr>
        <w:t>Strongim Bisnis </w:t>
      </w:r>
      <w:r>
        <w:rPr>
          <w:sz w:val="22"/>
        </w:rPr>
        <w:t>was to have a watching brief on the activities in other sectors.</w:t>
      </w:r>
    </w:p>
    <w:p>
      <w:pPr>
        <w:pStyle w:val="ListParagraph"/>
        <w:numPr>
          <w:ilvl w:val="2"/>
          <w:numId w:val="3"/>
        </w:numPr>
        <w:tabs>
          <w:tab w:pos="1234" w:val="left" w:leader="none"/>
        </w:tabs>
        <w:spacing w:line="240" w:lineRule="auto" w:before="120" w:after="0"/>
        <w:ind w:left="1234" w:right="1172" w:hanging="286"/>
        <w:jc w:val="both"/>
        <w:rPr>
          <w:sz w:val="22"/>
        </w:rPr>
      </w:pPr>
      <w:r>
        <w:rPr>
          <w:i/>
          <w:sz w:val="22"/>
        </w:rPr>
        <w:t>Strongim Bisnis </w:t>
      </w:r>
      <w:r>
        <w:rPr>
          <w:sz w:val="22"/>
        </w:rPr>
        <w:t>was to be implemented through a contractor with other activities undertaken</w:t>
      </w:r>
      <w:r>
        <w:rPr>
          <w:spacing w:val="-2"/>
          <w:sz w:val="22"/>
        </w:rPr>
        <w:t> </w:t>
      </w:r>
      <w:r>
        <w:rPr>
          <w:sz w:val="22"/>
        </w:rPr>
        <w:t>using</w:t>
      </w:r>
      <w:r>
        <w:rPr>
          <w:spacing w:val="-3"/>
          <w:sz w:val="22"/>
        </w:rPr>
        <w:t> </w:t>
      </w:r>
      <w:r>
        <w:rPr>
          <w:sz w:val="22"/>
        </w:rPr>
        <w:t>existing</w:t>
      </w:r>
      <w:r>
        <w:rPr>
          <w:spacing w:val="-5"/>
          <w:sz w:val="22"/>
        </w:rPr>
        <w:t> </w:t>
      </w:r>
      <w:r>
        <w:rPr>
          <w:sz w:val="22"/>
        </w:rPr>
        <w:t>mechanisms</w:t>
      </w:r>
      <w:r>
        <w:rPr>
          <w:spacing w:val="-2"/>
          <w:sz w:val="22"/>
        </w:rPr>
        <w:t> </w:t>
      </w:r>
      <w:r>
        <w:rPr>
          <w:sz w:val="22"/>
        </w:rPr>
        <w:t>for</w:t>
      </w:r>
      <w:r>
        <w:rPr>
          <w:spacing w:val="-4"/>
          <w:sz w:val="22"/>
        </w:rPr>
        <w:t> </w:t>
      </w:r>
      <w:r>
        <w:rPr>
          <w:sz w:val="22"/>
        </w:rPr>
        <w:t>the</w:t>
      </w:r>
      <w:r>
        <w:rPr>
          <w:spacing w:val="-2"/>
          <w:sz w:val="22"/>
        </w:rPr>
        <w:t> </w:t>
      </w:r>
      <w:r>
        <w:rPr>
          <w:sz w:val="22"/>
        </w:rPr>
        <w:t>provision</w:t>
      </w:r>
      <w:r>
        <w:rPr>
          <w:spacing w:val="-3"/>
          <w:sz w:val="22"/>
        </w:rPr>
        <w:t> </w:t>
      </w:r>
      <w:r>
        <w:rPr>
          <w:sz w:val="22"/>
        </w:rPr>
        <w:t>of</w:t>
      </w:r>
      <w:r>
        <w:rPr>
          <w:spacing w:val="-4"/>
          <w:sz w:val="22"/>
        </w:rPr>
        <w:t> </w:t>
      </w:r>
      <w:r>
        <w:rPr>
          <w:sz w:val="22"/>
        </w:rPr>
        <w:t>support</w:t>
      </w:r>
      <w:r>
        <w:rPr>
          <w:spacing w:val="-4"/>
          <w:sz w:val="22"/>
        </w:rPr>
        <w:t> </w:t>
      </w:r>
      <w:r>
        <w:rPr>
          <w:sz w:val="22"/>
        </w:rPr>
        <w:t>and</w:t>
      </w:r>
      <w:r>
        <w:rPr>
          <w:spacing w:val="-3"/>
          <w:sz w:val="22"/>
        </w:rPr>
        <w:t> </w:t>
      </w:r>
      <w:r>
        <w:rPr>
          <w:sz w:val="22"/>
        </w:rPr>
        <w:t>managed</w:t>
      </w:r>
      <w:r>
        <w:rPr>
          <w:spacing w:val="-3"/>
          <w:sz w:val="22"/>
        </w:rPr>
        <w:t> </w:t>
      </w:r>
      <w:r>
        <w:rPr>
          <w:sz w:val="22"/>
        </w:rPr>
        <w:t>by</w:t>
      </w:r>
      <w:r>
        <w:rPr>
          <w:spacing w:val="-2"/>
          <w:sz w:val="22"/>
        </w:rPr>
        <w:t> </w:t>
      </w:r>
      <w:r>
        <w:rPr>
          <w:sz w:val="22"/>
        </w:rPr>
        <w:t>AHC </w:t>
      </w:r>
      <w:r>
        <w:rPr>
          <w:spacing w:val="-2"/>
          <w:sz w:val="22"/>
        </w:rPr>
        <w:t>staff.</w:t>
      </w:r>
    </w:p>
    <w:p>
      <w:pPr>
        <w:pStyle w:val="ListParagraph"/>
        <w:numPr>
          <w:ilvl w:val="2"/>
          <w:numId w:val="3"/>
        </w:numPr>
        <w:tabs>
          <w:tab w:pos="1234" w:val="left" w:leader="none"/>
        </w:tabs>
        <w:spacing w:line="240" w:lineRule="auto" w:before="120" w:after="0"/>
        <w:ind w:left="1234" w:right="1171" w:hanging="286"/>
        <w:jc w:val="both"/>
        <w:rPr>
          <w:sz w:val="22"/>
        </w:rPr>
      </w:pPr>
      <w:r>
        <w:rPr>
          <w:sz w:val="22"/>
        </w:rPr>
        <w:t>To</w:t>
      </w:r>
      <w:r>
        <w:rPr>
          <w:spacing w:val="-13"/>
          <w:sz w:val="22"/>
        </w:rPr>
        <w:t> </w:t>
      </w:r>
      <w:r>
        <w:rPr>
          <w:sz w:val="22"/>
        </w:rPr>
        <w:t>avoid</w:t>
      </w:r>
      <w:r>
        <w:rPr>
          <w:spacing w:val="-12"/>
          <w:sz w:val="22"/>
        </w:rPr>
        <w:t> </w:t>
      </w:r>
      <w:r>
        <w:rPr>
          <w:sz w:val="22"/>
        </w:rPr>
        <w:t>confusion,</w:t>
      </w:r>
      <w:r>
        <w:rPr>
          <w:spacing w:val="-13"/>
          <w:sz w:val="22"/>
        </w:rPr>
        <w:t> </w:t>
      </w:r>
      <w:r>
        <w:rPr>
          <w:sz w:val="22"/>
        </w:rPr>
        <w:t>SIGP</w:t>
      </w:r>
      <w:r>
        <w:rPr>
          <w:spacing w:val="-12"/>
          <w:sz w:val="22"/>
        </w:rPr>
        <w:t> </w:t>
      </w:r>
      <w:r>
        <w:rPr>
          <w:sz w:val="22"/>
        </w:rPr>
        <w:t>was</w:t>
      </w:r>
      <w:r>
        <w:rPr>
          <w:spacing w:val="-13"/>
          <w:sz w:val="22"/>
        </w:rPr>
        <w:t> </w:t>
      </w:r>
      <w:r>
        <w:rPr>
          <w:sz w:val="22"/>
        </w:rPr>
        <w:t>not</w:t>
      </w:r>
      <w:r>
        <w:rPr>
          <w:spacing w:val="-12"/>
          <w:sz w:val="22"/>
        </w:rPr>
        <w:t> </w:t>
      </w:r>
      <w:r>
        <w:rPr>
          <w:sz w:val="22"/>
        </w:rPr>
        <w:t>to</w:t>
      </w:r>
      <w:r>
        <w:rPr>
          <w:spacing w:val="-13"/>
          <w:sz w:val="22"/>
        </w:rPr>
        <w:t> </w:t>
      </w:r>
      <w:r>
        <w:rPr>
          <w:sz w:val="22"/>
        </w:rPr>
        <w:t>be</w:t>
      </w:r>
      <w:r>
        <w:rPr>
          <w:spacing w:val="-12"/>
          <w:sz w:val="22"/>
        </w:rPr>
        <w:t> </w:t>
      </w:r>
      <w:r>
        <w:rPr>
          <w:sz w:val="22"/>
        </w:rPr>
        <w:t>promoted</w:t>
      </w:r>
      <w:r>
        <w:rPr>
          <w:spacing w:val="-12"/>
          <w:sz w:val="22"/>
        </w:rPr>
        <w:t> </w:t>
      </w:r>
      <w:r>
        <w:rPr>
          <w:sz w:val="22"/>
        </w:rPr>
        <w:t>externally</w:t>
      </w:r>
      <w:r>
        <w:rPr>
          <w:spacing w:val="-12"/>
          <w:sz w:val="22"/>
        </w:rPr>
        <w:t> </w:t>
      </w:r>
      <w:r>
        <w:rPr>
          <w:sz w:val="22"/>
        </w:rPr>
        <w:t>under</w:t>
      </w:r>
      <w:r>
        <w:rPr>
          <w:spacing w:val="-12"/>
          <w:sz w:val="22"/>
        </w:rPr>
        <w:t> </w:t>
      </w:r>
      <w:r>
        <w:rPr>
          <w:sz w:val="22"/>
        </w:rPr>
        <w:t>its</w:t>
      </w:r>
      <w:r>
        <w:rPr>
          <w:spacing w:val="-12"/>
          <w:sz w:val="22"/>
        </w:rPr>
        <w:t> </w:t>
      </w:r>
      <w:r>
        <w:rPr>
          <w:sz w:val="22"/>
        </w:rPr>
        <w:t>name.</w:t>
      </w:r>
      <w:r>
        <w:rPr>
          <w:spacing w:val="-12"/>
          <w:sz w:val="22"/>
        </w:rPr>
        <w:t> </w:t>
      </w:r>
      <w:r>
        <w:rPr>
          <w:sz w:val="22"/>
        </w:rPr>
        <w:t>It</w:t>
      </w:r>
      <w:r>
        <w:rPr>
          <w:spacing w:val="-13"/>
          <w:sz w:val="22"/>
        </w:rPr>
        <w:t> </w:t>
      </w:r>
      <w:r>
        <w:rPr>
          <w:sz w:val="22"/>
        </w:rPr>
        <w:t>was</w:t>
      </w:r>
      <w:r>
        <w:rPr>
          <w:spacing w:val="-11"/>
          <w:sz w:val="22"/>
        </w:rPr>
        <w:t> </w:t>
      </w:r>
      <w:r>
        <w:rPr>
          <w:sz w:val="22"/>
        </w:rPr>
        <w:t>instead to</w:t>
      </w:r>
      <w:r>
        <w:rPr>
          <w:spacing w:val="-3"/>
          <w:sz w:val="22"/>
        </w:rPr>
        <w:t> </w:t>
      </w:r>
      <w:r>
        <w:rPr>
          <w:sz w:val="22"/>
        </w:rPr>
        <w:t>simply</w:t>
      </w:r>
      <w:r>
        <w:rPr>
          <w:spacing w:val="-2"/>
          <w:sz w:val="22"/>
        </w:rPr>
        <w:t> </w:t>
      </w:r>
      <w:r>
        <w:rPr>
          <w:sz w:val="22"/>
        </w:rPr>
        <w:t>be</w:t>
      </w:r>
      <w:r>
        <w:rPr>
          <w:spacing w:val="-1"/>
          <w:sz w:val="22"/>
        </w:rPr>
        <w:t> </w:t>
      </w:r>
      <w:r>
        <w:rPr>
          <w:sz w:val="22"/>
        </w:rPr>
        <w:t>an</w:t>
      </w:r>
      <w:r>
        <w:rPr>
          <w:spacing w:val="-6"/>
          <w:sz w:val="22"/>
        </w:rPr>
        <w:t> </w:t>
      </w:r>
      <w:r>
        <w:rPr>
          <w:sz w:val="22"/>
        </w:rPr>
        <w:t>umbrella</w:t>
      </w:r>
      <w:r>
        <w:rPr>
          <w:spacing w:val="-2"/>
          <w:sz w:val="22"/>
        </w:rPr>
        <w:t> </w:t>
      </w:r>
      <w:r>
        <w:rPr>
          <w:sz w:val="22"/>
        </w:rPr>
        <w:t>under</w:t>
      </w:r>
      <w:r>
        <w:rPr>
          <w:spacing w:val="-2"/>
          <w:sz w:val="22"/>
        </w:rPr>
        <w:t> </w:t>
      </w:r>
      <w:r>
        <w:rPr>
          <w:sz w:val="22"/>
        </w:rPr>
        <w:t>which</w:t>
      </w:r>
      <w:r>
        <w:rPr>
          <w:spacing w:val="-6"/>
          <w:sz w:val="22"/>
        </w:rPr>
        <w:t> </w:t>
      </w:r>
      <w:r>
        <w:rPr>
          <w:sz w:val="22"/>
        </w:rPr>
        <w:t>an</w:t>
      </w:r>
      <w:r>
        <w:rPr>
          <w:spacing w:val="-3"/>
          <w:sz w:val="22"/>
        </w:rPr>
        <w:t> </w:t>
      </w:r>
      <w:r>
        <w:rPr>
          <w:sz w:val="22"/>
        </w:rPr>
        <w:t>additional</w:t>
      </w:r>
      <w:r>
        <w:rPr>
          <w:spacing w:val="-5"/>
          <w:sz w:val="22"/>
        </w:rPr>
        <w:t> </w:t>
      </w:r>
      <w:r>
        <w:rPr>
          <w:sz w:val="22"/>
        </w:rPr>
        <w:t>$50</w:t>
      </w:r>
      <w:r>
        <w:rPr>
          <w:spacing w:val="-3"/>
          <w:sz w:val="22"/>
        </w:rPr>
        <w:t> </w:t>
      </w:r>
      <w:r>
        <w:rPr>
          <w:sz w:val="22"/>
        </w:rPr>
        <w:t>million</w:t>
      </w:r>
      <w:r>
        <w:rPr>
          <w:spacing w:val="-5"/>
          <w:sz w:val="22"/>
        </w:rPr>
        <w:t> </w:t>
      </w:r>
      <w:r>
        <w:rPr>
          <w:sz w:val="22"/>
        </w:rPr>
        <w:t>contribution</w:t>
      </w:r>
      <w:r>
        <w:rPr>
          <w:spacing w:val="-6"/>
          <w:sz w:val="22"/>
        </w:rPr>
        <w:t> </w:t>
      </w:r>
      <w:r>
        <w:rPr>
          <w:sz w:val="22"/>
        </w:rPr>
        <w:t>to</w:t>
      </w:r>
      <w:r>
        <w:rPr>
          <w:spacing w:val="-1"/>
          <w:sz w:val="22"/>
        </w:rPr>
        <w:t> </w:t>
      </w:r>
      <w:r>
        <w:rPr>
          <w:sz w:val="22"/>
        </w:rPr>
        <w:t>growth</w:t>
      </w:r>
      <w:r>
        <w:rPr>
          <w:spacing w:val="-6"/>
          <w:sz w:val="22"/>
        </w:rPr>
        <w:t> </w:t>
      </w:r>
      <w:r>
        <w:rPr>
          <w:sz w:val="22"/>
        </w:rPr>
        <w:t>in Solomon Islands was located. The only new externally visible entity under the program was to be </w:t>
      </w:r>
      <w:r>
        <w:rPr>
          <w:i/>
          <w:sz w:val="22"/>
        </w:rPr>
        <w:t>Strongim Bisnis</w:t>
      </w:r>
      <w:r>
        <w:rPr>
          <w:sz w:val="22"/>
        </w:rPr>
        <w:t>.</w:t>
      </w:r>
    </w:p>
    <w:p>
      <w:pPr>
        <w:pStyle w:val="ListParagraph"/>
        <w:numPr>
          <w:ilvl w:val="2"/>
          <w:numId w:val="3"/>
        </w:numPr>
        <w:tabs>
          <w:tab w:pos="1234" w:val="left" w:leader="none"/>
        </w:tabs>
        <w:spacing w:line="240" w:lineRule="auto" w:before="121" w:after="0"/>
        <w:ind w:left="1234" w:right="1171" w:hanging="286"/>
        <w:jc w:val="both"/>
        <w:rPr>
          <w:sz w:val="22"/>
        </w:rPr>
      </w:pPr>
      <w:r>
        <w:rPr>
          <w:sz w:val="22"/>
        </w:rPr>
        <w:t>SIGP was to take a programmatic approach, with a set of criteria specified to guide the selection and prioritisation of initiatives. The approach was used to identify a set of potential initial activities.</w:t>
      </w:r>
    </w:p>
    <w:p>
      <w:pPr>
        <w:pStyle w:val="ListParagraph"/>
        <w:numPr>
          <w:ilvl w:val="2"/>
          <w:numId w:val="3"/>
        </w:numPr>
        <w:tabs>
          <w:tab w:pos="1234" w:val="left" w:leader="none"/>
        </w:tabs>
        <w:spacing w:line="240" w:lineRule="auto" w:before="119" w:after="0"/>
        <w:ind w:left="1234" w:right="1169" w:hanging="286"/>
        <w:jc w:val="both"/>
        <w:rPr>
          <w:sz w:val="22"/>
        </w:rPr>
      </w:pPr>
      <w:r>
        <w:rPr>
          <w:sz w:val="22"/>
        </w:rPr>
        <w:t>The IDD did not identify any specific linkages between the various activities in the programs</w:t>
      </w:r>
      <w:r>
        <w:rPr>
          <w:spacing w:val="-1"/>
          <w:sz w:val="22"/>
        </w:rPr>
        <w:t> </w:t>
      </w:r>
      <w:r>
        <w:rPr>
          <w:sz w:val="22"/>
        </w:rPr>
        <w:t>other perhaps than</w:t>
      </w:r>
      <w:r>
        <w:rPr>
          <w:spacing w:val="-1"/>
          <w:sz w:val="22"/>
        </w:rPr>
        <w:t> </w:t>
      </w:r>
      <w:r>
        <w:rPr>
          <w:sz w:val="22"/>
        </w:rPr>
        <w:t>that implicit in</w:t>
      </w:r>
      <w:r>
        <w:rPr>
          <w:spacing w:val="-3"/>
          <w:sz w:val="22"/>
        </w:rPr>
        <w:t> </w:t>
      </w:r>
      <w:r>
        <w:rPr>
          <w:sz w:val="22"/>
        </w:rPr>
        <w:t>the categorising of</w:t>
      </w:r>
      <w:r>
        <w:rPr>
          <w:spacing w:val="-2"/>
          <w:sz w:val="22"/>
        </w:rPr>
        <w:t> </w:t>
      </w:r>
      <w:r>
        <w:rPr>
          <w:sz w:val="22"/>
        </w:rPr>
        <w:t>activities into three sub- </w:t>
      </w:r>
      <w:r>
        <w:rPr>
          <w:spacing w:val="-2"/>
          <w:sz w:val="22"/>
        </w:rPr>
        <w:t>programs.</w:t>
      </w:r>
    </w:p>
    <w:p>
      <w:pPr>
        <w:pStyle w:val="ListParagraph"/>
        <w:numPr>
          <w:ilvl w:val="2"/>
          <w:numId w:val="3"/>
        </w:numPr>
        <w:tabs>
          <w:tab w:pos="1234" w:val="left" w:leader="none"/>
        </w:tabs>
        <w:spacing w:line="240" w:lineRule="auto" w:before="121" w:after="0"/>
        <w:ind w:left="1234" w:right="1172" w:hanging="286"/>
        <w:jc w:val="both"/>
        <w:rPr>
          <w:sz w:val="22"/>
        </w:rPr>
      </w:pPr>
      <w:r>
        <w:rPr>
          <w:sz w:val="22"/>
        </w:rPr>
        <w:t>There</w:t>
      </w:r>
      <w:r>
        <w:rPr>
          <w:spacing w:val="-6"/>
          <w:sz w:val="22"/>
        </w:rPr>
        <w:t> </w:t>
      </w:r>
      <w:r>
        <w:rPr>
          <w:sz w:val="22"/>
        </w:rPr>
        <w:t>was</w:t>
      </w:r>
      <w:r>
        <w:rPr>
          <w:spacing w:val="-3"/>
          <w:sz w:val="22"/>
        </w:rPr>
        <w:t> </w:t>
      </w:r>
      <w:r>
        <w:rPr>
          <w:sz w:val="22"/>
        </w:rPr>
        <w:t>no</w:t>
      </w:r>
      <w:r>
        <w:rPr>
          <w:spacing w:val="-3"/>
          <w:sz w:val="22"/>
        </w:rPr>
        <w:t> </w:t>
      </w:r>
      <w:r>
        <w:rPr>
          <w:sz w:val="22"/>
        </w:rPr>
        <w:t>overarching</w:t>
      </w:r>
      <w:r>
        <w:rPr>
          <w:spacing w:val="-7"/>
          <w:sz w:val="22"/>
        </w:rPr>
        <w:t> </w:t>
      </w:r>
      <w:r>
        <w:rPr>
          <w:sz w:val="22"/>
        </w:rPr>
        <w:t>Theory</w:t>
      </w:r>
      <w:r>
        <w:rPr>
          <w:spacing w:val="-6"/>
          <w:sz w:val="22"/>
        </w:rPr>
        <w:t> </w:t>
      </w:r>
      <w:r>
        <w:rPr>
          <w:sz w:val="22"/>
        </w:rPr>
        <w:t>of</w:t>
      </w:r>
      <w:r>
        <w:rPr>
          <w:spacing w:val="-4"/>
          <w:sz w:val="22"/>
        </w:rPr>
        <w:t> </w:t>
      </w:r>
      <w:r>
        <w:rPr>
          <w:sz w:val="22"/>
        </w:rPr>
        <w:t>Change</w:t>
      </w:r>
      <w:r>
        <w:rPr>
          <w:spacing w:val="-4"/>
          <w:sz w:val="22"/>
        </w:rPr>
        <w:t> </w:t>
      </w:r>
      <w:r>
        <w:rPr>
          <w:sz w:val="22"/>
        </w:rPr>
        <w:t>for</w:t>
      </w:r>
      <w:r>
        <w:rPr>
          <w:spacing w:val="-4"/>
          <w:sz w:val="22"/>
        </w:rPr>
        <w:t> </w:t>
      </w:r>
      <w:r>
        <w:rPr>
          <w:sz w:val="22"/>
        </w:rPr>
        <w:t>SIGP,</w:t>
      </w:r>
      <w:r>
        <w:rPr>
          <w:spacing w:val="-6"/>
          <w:sz w:val="22"/>
        </w:rPr>
        <w:t> </w:t>
      </w:r>
      <w:r>
        <w:rPr>
          <w:sz w:val="22"/>
        </w:rPr>
        <w:t>and</w:t>
      </w:r>
      <w:r>
        <w:rPr>
          <w:spacing w:val="-5"/>
          <w:sz w:val="22"/>
        </w:rPr>
        <w:t> </w:t>
      </w:r>
      <w:r>
        <w:rPr>
          <w:sz w:val="22"/>
        </w:rPr>
        <w:t>only</w:t>
      </w:r>
      <w:r>
        <w:rPr>
          <w:spacing w:val="-6"/>
          <w:sz w:val="22"/>
        </w:rPr>
        <w:t> </w:t>
      </w:r>
      <w:r>
        <w:rPr>
          <w:sz w:val="22"/>
        </w:rPr>
        <w:t>outline</w:t>
      </w:r>
      <w:r>
        <w:rPr>
          <w:spacing w:val="-6"/>
          <w:sz w:val="22"/>
        </w:rPr>
        <w:t> </w:t>
      </w:r>
      <w:r>
        <w:rPr>
          <w:sz w:val="22"/>
        </w:rPr>
        <w:t>theories</w:t>
      </w:r>
      <w:r>
        <w:rPr>
          <w:spacing w:val="-7"/>
          <w:sz w:val="22"/>
        </w:rPr>
        <w:t> </w:t>
      </w:r>
      <w:r>
        <w:rPr>
          <w:sz w:val="22"/>
        </w:rPr>
        <w:t>of</w:t>
      </w:r>
      <w:r>
        <w:rPr>
          <w:spacing w:val="-4"/>
          <w:sz w:val="22"/>
        </w:rPr>
        <w:t> </w:t>
      </w:r>
      <w:r>
        <w:rPr>
          <w:sz w:val="22"/>
        </w:rPr>
        <w:t>change for some individual activities.</w:t>
      </w:r>
    </w:p>
    <w:p>
      <w:pPr>
        <w:pStyle w:val="ListParagraph"/>
        <w:numPr>
          <w:ilvl w:val="2"/>
          <w:numId w:val="3"/>
        </w:numPr>
        <w:tabs>
          <w:tab w:pos="1234" w:val="left" w:leader="none"/>
        </w:tabs>
        <w:spacing w:line="240" w:lineRule="auto" w:before="121" w:after="0"/>
        <w:ind w:left="1234" w:right="1171" w:hanging="286"/>
        <w:jc w:val="both"/>
        <w:rPr>
          <w:sz w:val="22"/>
        </w:rPr>
      </w:pPr>
      <w:r>
        <w:rPr>
          <w:sz w:val="22"/>
        </w:rPr>
        <w:t>SIGP was to be guided by a Steering Committee that comprised senior AHC staff and engaged</w:t>
      </w:r>
      <w:r>
        <w:rPr>
          <w:spacing w:val="-4"/>
          <w:sz w:val="22"/>
        </w:rPr>
        <w:t> </w:t>
      </w:r>
      <w:r>
        <w:rPr>
          <w:sz w:val="22"/>
        </w:rPr>
        <w:t>advisers</w:t>
      </w:r>
      <w:r>
        <w:rPr>
          <w:spacing w:val="-3"/>
          <w:sz w:val="22"/>
        </w:rPr>
        <w:t> </w:t>
      </w:r>
      <w:r>
        <w:rPr>
          <w:sz w:val="22"/>
        </w:rPr>
        <w:t>(see</w:t>
      </w:r>
      <w:r>
        <w:rPr>
          <w:spacing w:val="-5"/>
          <w:sz w:val="22"/>
        </w:rPr>
        <w:t> </w:t>
      </w:r>
      <w:hyperlink w:history="true" w:anchor="_bookmark8">
        <w:r>
          <w:rPr>
            <w:rFonts w:ascii="Calibri Light" w:hAnsi="Calibri Light"/>
            <w:b w:val="0"/>
            <w:color w:val="4471C4"/>
            <w:sz w:val="24"/>
          </w:rPr>
          <w:t>Figure</w:t>
        </w:r>
        <w:r>
          <w:rPr>
            <w:rFonts w:ascii="Calibri Light" w:hAnsi="Calibri Light"/>
            <w:b w:val="0"/>
            <w:color w:val="4471C4"/>
            <w:spacing w:val="-7"/>
            <w:sz w:val="24"/>
          </w:rPr>
          <w:t> </w:t>
        </w:r>
        <w:r>
          <w:rPr>
            <w:rFonts w:ascii="Calibri Light" w:hAnsi="Calibri Light"/>
            <w:b w:val="0"/>
            <w:color w:val="4471C4"/>
            <w:sz w:val="24"/>
          </w:rPr>
          <w:t>2.1</w:t>
        </w:r>
      </w:hyperlink>
      <w:r>
        <w:rPr>
          <w:sz w:val="22"/>
        </w:rPr>
        <w:t>).</w:t>
      </w:r>
      <w:r>
        <w:rPr>
          <w:spacing w:val="-4"/>
          <w:sz w:val="22"/>
        </w:rPr>
        <w:t> </w:t>
      </w:r>
      <w:r>
        <w:rPr>
          <w:sz w:val="22"/>
        </w:rPr>
        <w:t>An</w:t>
      </w:r>
      <w:r>
        <w:rPr>
          <w:spacing w:val="-5"/>
          <w:sz w:val="22"/>
        </w:rPr>
        <w:t> </w:t>
      </w:r>
      <w:r>
        <w:rPr>
          <w:sz w:val="22"/>
        </w:rPr>
        <w:t>SIGP</w:t>
      </w:r>
      <w:r>
        <w:rPr>
          <w:spacing w:val="-3"/>
          <w:sz w:val="22"/>
        </w:rPr>
        <w:t> </w:t>
      </w:r>
      <w:r>
        <w:rPr>
          <w:sz w:val="22"/>
        </w:rPr>
        <w:t>Consultative</w:t>
      </w:r>
      <w:r>
        <w:rPr>
          <w:spacing w:val="-3"/>
          <w:sz w:val="22"/>
        </w:rPr>
        <w:t> </w:t>
      </w:r>
      <w:r>
        <w:rPr>
          <w:sz w:val="22"/>
        </w:rPr>
        <w:t>Group</w:t>
      </w:r>
      <w:r>
        <w:rPr>
          <w:spacing w:val="-3"/>
          <w:sz w:val="22"/>
        </w:rPr>
        <w:t> </w:t>
      </w:r>
      <w:r>
        <w:rPr>
          <w:sz w:val="22"/>
        </w:rPr>
        <w:t>chaired</w:t>
      </w:r>
      <w:r>
        <w:rPr>
          <w:spacing w:val="-4"/>
          <w:sz w:val="22"/>
        </w:rPr>
        <w:t> </w:t>
      </w:r>
      <w:r>
        <w:rPr>
          <w:sz w:val="22"/>
        </w:rPr>
        <w:t>by</w:t>
      </w:r>
      <w:r>
        <w:rPr>
          <w:spacing w:val="-6"/>
          <w:sz w:val="22"/>
        </w:rPr>
        <w:t> </w:t>
      </w:r>
      <w:r>
        <w:rPr>
          <w:sz w:val="22"/>
        </w:rPr>
        <w:t>DFAT</w:t>
      </w:r>
      <w:r>
        <w:rPr>
          <w:spacing w:val="-6"/>
          <w:sz w:val="22"/>
        </w:rPr>
        <w:t> </w:t>
      </w:r>
      <w:r>
        <w:rPr>
          <w:sz w:val="22"/>
        </w:rPr>
        <w:t>and</w:t>
      </w:r>
      <w:r>
        <w:rPr>
          <w:spacing w:val="-4"/>
          <w:sz w:val="22"/>
        </w:rPr>
        <w:t> </w:t>
      </w:r>
      <w:r>
        <w:rPr>
          <w:sz w:val="22"/>
        </w:rPr>
        <w:t>with representatives from SIG agencies and</w:t>
      </w:r>
      <w:r>
        <w:rPr>
          <w:spacing w:val="-3"/>
          <w:sz w:val="22"/>
        </w:rPr>
        <w:t> </w:t>
      </w:r>
      <w:r>
        <w:rPr>
          <w:sz w:val="22"/>
        </w:rPr>
        <w:t>the</w:t>
      </w:r>
      <w:r>
        <w:rPr>
          <w:spacing w:val="-2"/>
          <w:sz w:val="22"/>
        </w:rPr>
        <w:t> </w:t>
      </w:r>
      <w:r>
        <w:rPr>
          <w:sz w:val="22"/>
        </w:rPr>
        <w:t>private</w:t>
      </w:r>
      <w:r>
        <w:rPr>
          <w:spacing w:val="-1"/>
          <w:sz w:val="22"/>
        </w:rPr>
        <w:t> </w:t>
      </w:r>
      <w:r>
        <w:rPr>
          <w:sz w:val="22"/>
        </w:rPr>
        <w:t>sector</w:t>
      </w:r>
      <w:r>
        <w:rPr>
          <w:spacing w:val="-1"/>
          <w:sz w:val="22"/>
        </w:rPr>
        <w:t> </w:t>
      </w:r>
      <w:r>
        <w:rPr>
          <w:sz w:val="22"/>
        </w:rPr>
        <w:t>was</w:t>
      </w:r>
      <w:r>
        <w:rPr>
          <w:spacing w:val="-2"/>
          <w:sz w:val="22"/>
        </w:rPr>
        <w:t> </w:t>
      </w:r>
      <w:r>
        <w:rPr>
          <w:sz w:val="22"/>
        </w:rPr>
        <w:t>to meet</w:t>
      </w:r>
      <w:r>
        <w:rPr>
          <w:spacing w:val="-2"/>
          <w:sz w:val="22"/>
        </w:rPr>
        <w:t> </w:t>
      </w:r>
      <w:r>
        <w:rPr>
          <w:sz w:val="22"/>
        </w:rPr>
        <w:t>twice</w:t>
      </w:r>
      <w:r>
        <w:rPr>
          <w:spacing w:val="-1"/>
          <w:sz w:val="22"/>
        </w:rPr>
        <w:t> </w:t>
      </w:r>
      <w:r>
        <w:rPr>
          <w:sz w:val="22"/>
        </w:rPr>
        <w:t>each year</w:t>
      </w:r>
      <w:r>
        <w:rPr>
          <w:spacing w:val="-5"/>
          <w:sz w:val="22"/>
        </w:rPr>
        <w:t> </w:t>
      </w:r>
      <w:r>
        <w:rPr>
          <w:sz w:val="22"/>
        </w:rPr>
        <w:t>to</w:t>
      </w:r>
    </w:p>
    <w:p>
      <w:pPr>
        <w:spacing w:after="0" w:line="240" w:lineRule="auto"/>
        <w:jc w:val="both"/>
        <w:rPr>
          <w:sz w:val="22"/>
        </w:rPr>
        <w:sectPr>
          <w:pgSz w:w="11910" w:h="16850"/>
          <w:pgMar w:header="0" w:footer="650" w:top="1540" w:bottom="840" w:left="1320" w:right="240"/>
        </w:sectPr>
      </w:pPr>
    </w:p>
    <w:p>
      <w:pPr>
        <w:pStyle w:val="BodyText"/>
        <w:tabs>
          <w:tab w:pos="2006" w:val="left" w:leader="none"/>
          <w:tab w:pos="2148" w:val="left" w:leader="none"/>
          <w:tab w:pos="2200" w:val="left" w:leader="none"/>
          <w:tab w:pos="2303" w:val="left" w:leader="none"/>
          <w:tab w:pos="2764" w:val="left" w:leader="none"/>
          <w:tab w:pos="2841" w:val="left" w:leader="none"/>
          <w:tab w:pos="2909" w:val="left" w:leader="none"/>
        </w:tabs>
        <w:spacing w:before="37"/>
        <w:ind w:left="1234"/>
      </w:pPr>
      <w:r>
        <w:rPr/>
        <w:t>provide</w:t>
      </w:r>
      <w:r>
        <w:rPr>
          <w:spacing w:val="80"/>
        </w:rPr>
        <w:t> </w:t>
      </w:r>
      <w:r>
        <w:rPr/>
        <w:t>advice</w:t>
      </w:r>
      <w:r>
        <w:rPr>
          <w:spacing w:val="80"/>
        </w:rPr>
        <w:t> </w:t>
      </w:r>
      <w:r>
        <w:rPr/>
        <w:t>on </w:t>
      </w:r>
      <w:r>
        <w:rPr>
          <w:spacing w:val="-2"/>
        </w:rPr>
        <w:t>priorities</w:t>
      </w:r>
      <w:r>
        <w:rPr/>
        <w:tab/>
        <w:tab/>
        <w:tab/>
        <w:tab/>
      </w:r>
      <w:r>
        <w:rPr>
          <w:spacing w:val="-49"/>
        </w:rPr>
        <w:t> </w:t>
      </w:r>
      <w:r>
        <w:rPr>
          <w:spacing w:val="-4"/>
        </w:rPr>
        <w:t>and </w:t>
      </w:r>
      <w:r>
        <w:rPr/>
        <w:t>developments</w:t>
      </w:r>
      <w:r>
        <w:rPr>
          <w:spacing w:val="-5"/>
        </w:rPr>
        <w:t> </w:t>
      </w:r>
      <w:r>
        <w:rPr/>
        <w:t>in</w:t>
      </w:r>
      <w:r>
        <w:rPr>
          <w:spacing w:val="-8"/>
        </w:rPr>
        <w:t> </w:t>
      </w:r>
      <w:r>
        <w:rPr/>
        <w:t>the </w:t>
      </w:r>
      <w:r>
        <w:rPr>
          <w:spacing w:val="-2"/>
        </w:rPr>
        <w:t>business environment.</w:t>
      </w:r>
      <w:r>
        <w:rPr/>
        <w:tab/>
      </w:r>
      <w:r>
        <w:rPr>
          <w:spacing w:val="-46"/>
        </w:rPr>
        <w:t> </w:t>
      </w:r>
      <w:r>
        <w:rPr>
          <w:spacing w:val="-4"/>
        </w:rPr>
        <w:t>The </w:t>
      </w:r>
      <w:r>
        <w:rPr>
          <w:spacing w:val="-2"/>
        </w:rPr>
        <w:t>Counsellor (Economics</w:t>
      </w:r>
      <w:r>
        <w:rPr/>
        <w:tab/>
        <w:tab/>
      </w:r>
      <w:r>
        <w:rPr>
          <w:spacing w:val="-4"/>
        </w:rPr>
        <w:t>and </w:t>
      </w:r>
      <w:r>
        <w:rPr>
          <w:spacing w:val="-2"/>
        </w:rPr>
        <w:t>Strategy)</w:t>
      </w:r>
      <w:r>
        <w:rPr/>
        <w:tab/>
        <w:tab/>
        <w:tab/>
      </w:r>
      <w:r>
        <w:rPr>
          <w:spacing w:val="-4"/>
        </w:rPr>
        <w:t>was</w:t>
      </w:r>
      <w:r>
        <w:rPr/>
        <w:tab/>
        <w:tab/>
        <w:tab/>
      </w:r>
      <w:r>
        <w:rPr>
          <w:spacing w:val="-6"/>
        </w:rPr>
        <w:t>to </w:t>
      </w:r>
      <w:r>
        <w:rPr>
          <w:spacing w:val="-2"/>
        </w:rPr>
        <w:t>oversee</w:t>
      </w:r>
      <w:r>
        <w:rPr/>
        <w:tab/>
        <w:tab/>
      </w:r>
      <w:r>
        <w:rPr>
          <w:spacing w:val="-4"/>
        </w:rPr>
        <w:t>SIGP</w:t>
      </w:r>
      <w:r>
        <w:rPr/>
        <w:tab/>
      </w:r>
      <w:r>
        <w:rPr>
          <w:spacing w:val="-4"/>
        </w:rPr>
        <w:t>and </w:t>
      </w:r>
      <w:r>
        <w:rPr/>
        <w:t>ensure</w:t>
      </w:r>
      <w:r>
        <w:rPr>
          <w:spacing w:val="-13"/>
        </w:rPr>
        <w:t> </w:t>
      </w:r>
      <w:r>
        <w:rPr/>
        <w:t>its</w:t>
      </w:r>
      <w:r>
        <w:rPr>
          <w:spacing w:val="-12"/>
        </w:rPr>
        <w:t> </w:t>
      </w:r>
      <w:r>
        <w:rPr/>
        <w:t>coherence and</w:t>
      </w:r>
      <w:r>
        <w:rPr>
          <w:spacing w:val="40"/>
        </w:rPr>
        <w:t> </w:t>
      </w:r>
      <w:r>
        <w:rPr/>
        <w:t>contribution</w:t>
      </w:r>
      <w:r>
        <w:rPr>
          <w:spacing w:val="40"/>
        </w:rPr>
        <w:t> </w:t>
      </w:r>
      <w:r>
        <w:rPr/>
        <w:t>to </w:t>
      </w:r>
      <w:r>
        <w:rPr>
          <w:spacing w:val="-2"/>
        </w:rPr>
        <w:t>DFAT’s</w:t>
      </w:r>
      <w:r>
        <w:rPr/>
        <w:tab/>
        <w:tab/>
        <w:tab/>
        <w:tab/>
      </w:r>
      <w:r>
        <w:rPr>
          <w:spacing w:val="-26"/>
        </w:rPr>
        <w:t> </w:t>
      </w:r>
      <w:r>
        <w:rPr>
          <w:spacing w:val="-2"/>
        </w:rPr>
        <w:t>strategic </w:t>
      </w:r>
      <w:r>
        <w:rPr/>
        <w:t>objective.</w:t>
      </w:r>
      <w:r>
        <w:rPr>
          <w:spacing w:val="-11"/>
        </w:rPr>
        <w:t> </w:t>
      </w:r>
      <w:r>
        <w:rPr/>
        <w:t>It</w:t>
      </w:r>
      <w:r>
        <w:rPr>
          <w:spacing w:val="-11"/>
        </w:rPr>
        <w:t> </w:t>
      </w:r>
      <w:r>
        <w:rPr/>
        <w:t>was</w:t>
      </w:r>
      <w:r>
        <w:rPr>
          <w:spacing w:val="-11"/>
        </w:rPr>
        <w:t> </w:t>
      </w:r>
      <w:r>
        <w:rPr/>
        <w:t>also to</w:t>
      </w:r>
      <w:r>
        <w:rPr>
          <w:spacing w:val="13"/>
        </w:rPr>
        <w:t> </w:t>
      </w:r>
      <w:r>
        <w:rPr/>
        <w:t>ensure</w:t>
      </w:r>
      <w:r>
        <w:rPr>
          <w:spacing w:val="13"/>
        </w:rPr>
        <w:t> </w:t>
      </w:r>
      <w:r>
        <w:rPr/>
        <w:t>alignment of</w:t>
      </w:r>
      <w:r>
        <w:rPr>
          <w:spacing w:val="40"/>
        </w:rPr>
        <w:t> </w:t>
      </w:r>
      <w:r>
        <w:rPr/>
        <w:t>SIGP</w:t>
      </w:r>
      <w:r>
        <w:rPr>
          <w:spacing w:val="40"/>
        </w:rPr>
        <w:t> </w:t>
      </w:r>
      <w:r>
        <w:rPr/>
        <w:t>with</w:t>
      </w:r>
      <w:r>
        <w:rPr>
          <w:spacing w:val="40"/>
        </w:rPr>
        <w:t> </w:t>
      </w:r>
      <w:r>
        <w:rPr/>
        <w:t>other </w:t>
      </w:r>
      <w:r>
        <w:rPr>
          <w:spacing w:val="-4"/>
        </w:rPr>
        <w:t>DFAT</w:t>
      </w:r>
      <w:r>
        <w:rPr/>
        <w:tab/>
      </w:r>
      <w:r>
        <w:rPr>
          <w:spacing w:val="-2"/>
        </w:rPr>
        <w:t>investments </w:t>
      </w:r>
      <w:r>
        <w:rPr/>
        <w:t>that</w:t>
      </w:r>
      <w:r>
        <w:rPr>
          <w:spacing w:val="-13"/>
        </w:rPr>
        <w:t> </w:t>
      </w:r>
      <w:r>
        <w:rPr/>
        <w:t>support</w:t>
      </w:r>
      <w:r>
        <w:rPr>
          <w:spacing w:val="-12"/>
        </w:rPr>
        <w:t> </w:t>
      </w:r>
      <w:r>
        <w:rPr/>
        <w:t>growth. </w:t>
      </w:r>
      <w:r>
        <w:rPr>
          <w:spacing w:val="-6"/>
        </w:rPr>
        <w:t>No</w:t>
      </w:r>
      <w:r>
        <w:rPr/>
        <w:tab/>
        <w:tab/>
        <w:tab/>
      </w:r>
      <w:r>
        <w:rPr>
          <w:spacing w:val="-2"/>
        </w:rPr>
        <w:t>additional governance </w:t>
      </w:r>
      <w:r>
        <w:rPr/>
        <w:t>arrangements</w:t>
      </w:r>
      <w:r>
        <w:rPr>
          <w:spacing w:val="72"/>
        </w:rPr>
        <w:t> </w:t>
      </w:r>
      <w:r>
        <w:rPr/>
        <w:t>were </w:t>
      </w:r>
      <w:r>
        <w:rPr>
          <w:spacing w:val="-2"/>
        </w:rPr>
        <w:t>proposed</w:t>
      </w:r>
      <w:r>
        <w:rPr/>
        <w:tab/>
        <w:tab/>
        <w:tab/>
        <w:tab/>
        <w:tab/>
      </w:r>
      <w:r>
        <w:rPr>
          <w:spacing w:val="-4"/>
        </w:rPr>
        <w:t>for </w:t>
      </w:r>
      <w:r>
        <w:rPr>
          <w:spacing w:val="-2"/>
        </w:rPr>
        <w:t>individual</w:t>
      </w:r>
      <w:r>
        <w:rPr/>
        <w:tab/>
        <w:tab/>
        <w:tab/>
      </w:r>
      <w:r>
        <w:rPr>
          <w:spacing w:val="-47"/>
        </w:rPr>
        <w:t> </w:t>
      </w:r>
      <w:r>
        <w:rPr>
          <w:spacing w:val="-2"/>
        </w:rPr>
        <w:t>activities </w:t>
      </w:r>
      <w:r>
        <w:rPr/>
        <w:t>in the program.</w:t>
      </w:r>
    </w:p>
    <w:p>
      <w:pPr>
        <w:pStyle w:val="ListParagraph"/>
        <w:numPr>
          <w:ilvl w:val="2"/>
          <w:numId w:val="3"/>
        </w:numPr>
        <w:tabs>
          <w:tab w:pos="1234" w:val="left" w:leader="none"/>
          <w:tab w:pos="2330" w:val="left" w:leader="none"/>
        </w:tabs>
        <w:spacing w:line="240" w:lineRule="auto" w:before="119" w:after="0"/>
        <w:ind w:left="1234" w:right="0" w:hanging="286"/>
        <w:jc w:val="both"/>
        <w:rPr>
          <w:sz w:val="22"/>
        </w:rPr>
      </w:pPr>
      <w:r>
        <w:rPr>
          <w:spacing w:val="-10"/>
          <w:sz w:val="22"/>
        </w:rPr>
        <w:t>A</w:t>
      </w:r>
      <w:r>
        <w:rPr>
          <w:sz w:val="22"/>
        </w:rPr>
        <w:tab/>
      </w:r>
      <w:r>
        <w:rPr>
          <w:spacing w:val="-2"/>
          <w:sz w:val="22"/>
        </w:rPr>
        <w:t>Program</w:t>
      </w:r>
      <w:r>
        <w:rPr>
          <w:spacing w:val="-2"/>
          <w:sz w:val="22"/>
        </w:rPr>
        <w:t> </w:t>
      </w:r>
      <w:r>
        <w:rPr>
          <w:sz w:val="22"/>
        </w:rPr>
        <w:t>Coordinator was </w:t>
      </w:r>
      <w:r>
        <w:rPr>
          <w:sz w:val="22"/>
        </w:rPr>
        <w:t>to be</w:t>
      </w:r>
      <w:r>
        <w:rPr>
          <w:spacing w:val="-2"/>
          <w:sz w:val="22"/>
        </w:rPr>
        <w:t> </w:t>
      </w:r>
      <w:r>
        <w:rPr>
          <w:sz w:val="22"/>
        </w:rPr>
        <w:t>engaged</w:t>
      </w:r>
      <w:r>
        <w:rPr>
          <w:spacing w:val="-4"/>
          <w:sz w:val="22"/>
        </w:rPr>
        <w:t> </w:t>
      </w:r>
      <w:r>
        <w:rPr>
          <w:sz w:val="22"/>
        </w:rPr>
        <w:t>to</w:t>
      </w:r>
      <w:r>
        <w:rPr>
          <w:spacing w:val="-2"/>
          <w:sz w:val="22"/>
        </w:rPr>
        <w:t> </w:t>
      </w:r>
      <w:r>
        <w:rPr>
          <w:sz w:val="22"/>
        </w:rPr>
        <w:t>act</w:t>
      </w:r>
      <w:r>
        <w:rPr>
          <w:spacing w:val="-4"/>
          <w:sz w:val="22"/>
        </w:rPr>
        <w:t> </w:t>
      </w:r>
      <w:r>
        <w:rPr>
          <w:sz w:val="22"/>
        </w:rPr>
        <w:t>as Secretariat to the Steering Committee and be </w:t>
      </w:r>
      <w:r>
        <w:rPr>
          <w:sz w:val="22"/>
        </w:rPr>
        <w:t>responsible for</w:t>
      </w:r>
      <w:r>
        <w:rPr>
          <w:spacing w:val="308"/>
          <w:sz w:val="22"/>
        </w:rPr>
        <w:t> </w:t>
      </w:r>
      <w:r>
        <w:rPr>
          <w:spacing w:val="-2"/>
          <w:sz w:val="22"/>
        </w:rPr>
        <w:t>implementing</w:t>
      </w:r>
    </w:p>
    <w:p>
      <w:pPr>
        <w:spacing w:before="157"/>
        <w:ind w:left="1427" w:right="194" w:hanging="1133"/>
        <w:jc w:val="left"/>
        <w:rPr>
          <w:b/>
          <w:sz w:val="22"/>
        </w:rPr>
      </w:pPr>
      <w:r>
        <w:rPr/>
        <w:br w:type="column"/>
      </w:r>
      <w:bookmarkStart w:name="_bookmark8" w:id="9"/>
      <w:bookmarkEnd w:id="9"/>
      <w:r>
        <w:rPr/>
      </w:r>
      <w:r>
        <w:rPr>
          <w:b/>
          <w:color w:val="44536A"/>
          <w:sz w:val="22"/>
        </w:rPr>
        <w:t>Figure 2.1:</w:t>
      </w:r>
      <w:r>
        <w:rPr>
          <w:b/>
          <w:color w:val="44536A"/>
          <w:spacing w:val="80"/>
          <w:sz w:val="22"/>
        </w:rPr>
        <w:t> </w:t>
      </w:r>
      <w:r>
        <w:rPr>
          <w:b/>
          <w:color w:val="44536A"/>
          <w:sz w:val="22"/>
        </w:rPr>
        <w:t>Solomon Islands Growth Program Management Arrangements</w:t>
      </w:r>
      <w:r>
        <w:rPr>
          <w:b/>
          <w:color w:val="44536A"/>
          <w:spacing w:val="-6"/>
          <w:sz w:val="22"/>
        </w:rPr>
        <w:t> </w:t>
      </w:r>
      <w:r>
        <w:rPr>
          <w:b/>
          <w:color w:val="44536A"/>
          <w:sz w:val="22"/>
        </w:rPr>
        <w:t>Proposed</w:t>
      </w:r>
      <w:r>
        <w:rPr>
          <w:b/>
          <w:color w:val="44536A"/>
          <w:spacing w:val="-7"/>
          <w:sz w:val="22"/>
        </w:rPr>
        <w:t> </w:t>
      </w:r>
      <w:r>
        <w:rPr>
          <w:b/>
          <w:color w:val="44536A"/>
          <w:sz w:val="22"/>
        </w:rPr>
        <w:t>in</w:t>
      </w:r>
      <w:r>
        <w:rPr>
          <w:b/>
          <w:color w:val="44536A"/>
          <w:spacing w:val="-9"/>
          <w:sz w:val="22"/>
        </w:rPr>
        <w:t> </w:t>
      </w:r>
      <w:r>
        <w:rPr>
          <w:b/>
          <w:color w:val="44536A"/>
          <w:sz w:val="22"/>
        </w:rPr>
        <w:t>the</w:t>
      </w:r>
      <w:r>
        <w:rPr>
          <w:b/>
          <w:color w:val="44536A"/>
          <w:spacing w:val="-7"/>
          <w:sz w:val="22"/>
        </w:rPr>
        <w:t> </w:t>
      </w:r>
      <w:r>
        <w:rPr>
          <w:b/>
          <w:color w:val="44536A"/>
          <w:sz w:val="22"/>
        </w:rPr>
        <w:t>Investment</w:t>
      </w:r>
      <w:r>
        <w:rPr>
          <w:b/>
          <w:color w:val="44536A"/>
          <w:spacing w:val="-8"/>
          <w:sz w:val="22"/>
        </w:rPr>
        <w:t> </w:t>
      </w:r>
      <w:r>
        <w:rPr>
          <w:b/>
          <w:color w:val="44536A"/>
          <w:sz w:val="22"/>
        </w:rPr>
        <w:t>Design</w:t>
      </w:r>
    </w:p>
    <w:p>
      <w:pPr>
        <w:pStyle w:val="BodyText"/>
        <w:spacing w:before="4"/>
        <w:rPr>
          <w:b/>
          <w:sz w:val="9"/>
        </w:rPr>
      </w:pPr>
      <w:r>
        <w:rPr/>
        <w:drawing>
          <wp:anchor distT="0" distB="0" distL="0" distR="0" allowOverlap="1" layoutInCell="1" locked="0" behindDoc="0" simplePos="0" relativeHeight="0">
            <wp:simplePos x="0" y="0"/>
            <wp:positionH relativeFrom="page">
              <wp:posOffset>3038306</wp:posOffset>
            </wp:positionH>
            <wp:positionV relativeFrom="paragraph">
              <wp:posOffset>87570</wp:posOffset>
            </wp:positionV>
            <wp:extent cx="3592339" cy="4417123"/>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3592339" cy="4417123"/>
                    </a:xfrm>
                    <a:prstGeom prst="rect">
                      <a:avLst/>
                    </a:prstGeom>
                  </pic:spPr>
                </pic:pic>
              </a:graphicData>
            </a:graphic>
          </wp:anchor>
        </w:drawing>
      </w:r>
    </w:p>
    <w:p>
      <w:pPr>
        <w:spacing w:before="83"/>
        <w:ind w:left="407" w:right="0" w:firstLine="0"/>
        <w:jc w:val="left"/>
        <w:rPr>
          <w:sz w:val="16"/>
        </w:rPr>
      </w:pPr>
      <w:r>
        <w:rPr>
          <w:sz w:val="16"/>
        </w:rPr>
        <w:t>Source:</w:t>
      </w:r>
      <w:r>
        <w:rPr>
          <w:spacing w:val="-6"/>
          <w:sz w:val="16"/>
        </w:rPr>
        <w:t> </w:t>
      </w:r>
      <w:r>
        <w:rPr>
          <w:sz w:val="16"/>
        </w:rPr>
        <w:t>Commonwealth</w:t>
      </w:r>
      <w:r>
        <w:rPr>
          <w:spacing w:val="-5"/>
          <w:sz w:val="16"/>
        </w:rPr>
        <w:t> </w:t>
      </w:r>
      <w:r>
        <w:rPr>
          <w:sz w:val="16"/>
        </w:rPr>
        <w:t>of</w:t>
      </w:r>
      <w:r>
        <w:rPr>
          <w:spacing w:val="-6"/>
          <w:sz w:val="16"/>
        </w:rPr>
        <w:t> </w:t>
      </w:r>
      <w:r>
        <w:rPr>
          <w:sz w:val="16"/>
        </w:rPr>
        <w:t>Australia</w:t>
      </w:r>
      <w:r>
        <w:rPr>
          <w:spacing w:val="-4"/>
          <w:sz w:val="16"/>
        </w:rPr>
        <w:t> </w:t>
      </w:r>
      <w:r>
        <w:rPr>
          <w:spacing w:val="-2"/>
          <w:sz w:val="16"/>
        </w:rPr>
        <w:t>(2017a:p.35)</w:t>
      </w:r>
    </w:p>
    <w:p>
      <w:pPr>
        <w:spacing w:after="0"/>
        <w:jc w:val="left"/>
        <w:rPr>
          <w:sz w:val="16"/>
        </w:rPr>
        <w:sectPr>
          <w:pgSz w:w="11910" w:h="16850"/>
          <w:pgMar w:header="0" w:footer="650" w:top="1380" w:bottom="840" w:left="1320" w:right="240"/>
          <w:cols w:num="2" w:equalWidth="0">
            <w:col w:w="3103" w:space="40"/>
            <w:col w:w="7207"/>
          </w:cols>
        </w:sectPr>
      </w:pPr>
    </w:p>
    <w:p>
      <w:pPr>
        <w:pStyle w:val="BodyText"/>
        <w:spacing w:before="2"/>
        <w:ind w:left="1234" w:right="1171"/>
        <w:jc w:val="both"/>
      </w:pPr>
      <w:r>
        <w:rPr/>
        <w:t>some elements of the program, monitoring investments, making linkages, reporting on the performance assessment framework (PAF), maintaining the risk register and gender and disability action plans, and strengthening public diplomacy.</w:t>
      </w:r>
    </w:p>
    <w:p>
      <w:pPr>
        <w:pStyle w:val="BodyText"/>
        <w:spacing w:before="119"/>
        <w:ind w:left="665" w:right="1170"/>
        <w:jc w:val="both"/>
      </w:pPr>
      <w:r>
        <w:rPr/>
        <w:t>As</w:t>
      </w:r>
      <w:r>
        <w:rPr>
          <w:spacing w:val="-6"/>
        </w:rPr>
        <w:t> </w:t>
      </w:r>
      <w:r>
        <w:rPr/>
        <w:t>discussed</w:t>
      </w:r>
      <w:r>
        <w:rPr>
          <w:spacing w:val="-6"/>
        </w:rPr>
        <w:t> </w:t>
      </w:r>
      <w:r>
        <w:rPr/>
        <w:t>in</w:t>
      </w:r>
      <w:r>
        <w:rPr>
          <w:spacing w:val="-7"/>
        </w:rPr>
        <w:t> </w:t>
      </w:r>
      <w:r>
        <w:rPr/>
        <w:t>the</w:t>
      </w:r>
      <w:r>
        <w:rPr>
          <w:spacing w:val="-6"/>
        </w:rPr>
        <w:t> </w:t>
      </w:r>
      <w:r>
        <w:rPr/>
        <w:t>next</w:t>
      </w:r>
      <w:r>
        <w:rPr>
          <w:spacing w:val="-7"/>
        </w:rPr>
        <w:t> </w:t>
      </w:r>
      <w:r>
        <w:rPr/>
        <w:t>section,</w:t>
      </w:r>
      <w:r>
        <w:rPr>
          <w:spacing w:val="-5"/>
        </w:rPr>
        <w:t> </w:t>
      </w:r>
      <w:r>
        <w:rPr/>
        <w:t>the</w:t>
      </w:r>
      <w:r>
        <w:rPr>
          <w:spacing w:val="-8"/>
        </w:rPr>
        <w:t> </w:t>
      </w:r>
      <w:r>
        <w:rPr/>
        <w:t>elements</w:t>
      </w:r>
      <w:r>
        <w:rPr>
          <w:spacing w:val="-8"/>
        </w:rPr>
        <w:t> </w:t>
      </w:r>
      <w:r>
        <w:rPr/>
        <w:t>of</w:t>
      </w:r>
      <w:r>
        <w:rPr>
          <w:spacing w:val="-6"/>
        </w:rPr>
        <w:t> </w:t>
      </w:r>
      <w:r>
        <w:rPr/>
        <w:t>the</w:t>
      </w:r>
      <w:r>
        <w:rPr>
          <w:spacing w:val="-6"/>
        </w:rPr>
        <w:t> </w:t>
      </w:r>
      <w:r>
        <w:rPr/>
        <w:t>SIGP</w:t>
      </w:r>
      <w:r>
        <w:rPr>
          <w:spacing w:val="-5"/>
        </w:rPr>
        <w:t> </w:t>
      </w:r>
      <w:r>
        <w:rPr/>
        <w:t>were</w:t>
      </w:r>
      <w:r>
        <w:rPr>
          <w:spacing w:val="-5"/>
        </w:rPr>
        <w:t> </w:t>
      </w:r>
      <w:r>
        <w:rPr/>
        <w:t>implemented</w:t>
      </w:r>
      <w:r>
        <w:rPr>
          <w:spacing w:val="-6"/>
        </w:rPr>
        <w:t> </w:t>
      </w:r>
      <w:r>
        <w:rPr/>
        <w:t>largely</w:t>
      </w:r>
      <w:r>
        <w:rPr>
          <w:spacing w:val="-5"/>
        </w:rPr>
        <w:t> </w:t>
      </w:r>
      <w:r>
        <w:rPr/>
        <w:t>as</w:t>
      </w:r>
      <w:r>
        <w:rPr>
          <w:spacing w:val="-6"/>
        </w:rPr>
        <w:t> </w:t>
      </w:r>
      <w:r>
        <w:rPr/>
        <w:t>planned though not entirely so, for example: (i) the single sub-program for </w:t>
      </w:r>
      <w:r>
        <w:rPr>
          <w:i/>
        </w:rPr>
        <w:t>Strongim Bisnis </w:t>
      </w:r>
      <w:r>
        <w:rPr/>
        <w:t>was not adopted, with the various initiatives instead implemented separately; (ii) the project selection criteria</w:t>
      </w:r>
      <w:r>
        <w:rPr>
          <w:spacing w:val="-2"/>
        </w:rPr>
        <w:t> </w:t>
      </w:r>
      <w:r>
        <w:rPr/>
        <w:t>seem</w:t>
      </w:r>
      <w:r>
        <w:rPr>
          <w:spacing w:val="-3"/>
        </w:rPr>
        <w:t> </w:t>
      </w:r>
      <w:r>
        <w:rPr/>
        <w:t>to</w:t>
      </w:r>
      <w:r>
        <w:rPr>
          <w:spacing w:val="-2"/>
        </w:rPr>
        <w:t> </w:t>
      </w:r>
      <w:r>
        <w:rPr/>
        <w:t>have</w:t>
      </w:r>
      <w:r>
        <w:rPr>
          <w:spacing w:val="-3"/>
        </w:rPr>
        <w:t> </w:t>
      </w:r>
      <w:r>
        <w:rPr/>
        <w:t>had</w:t>
      </w:r>
      <w:r>
        <w:rPr>
          <w:spacing w:val="-3"/>
        </w:rPr>
        <w:t> </w:t>
      </w:r>
      <w:r>
        <w:rPr/>
        <w:t>limited</w:t>
      </w:r>
      <w:r>
        <w:rPr>
          <w:spacing w:val="-4"/>
        </w:rPr>
        <w:t> </w:t>
      </w:r>
      <w:r>
        <w:rPr/>
        <w:t>practical</w:t>
      </w:r>
      <w:r>
        <w:rPr>
          <w:spacing w:val="-5"/>
        </w:rPr>
        <w:t> </w:t>
      </w:r>
      <w:r>
        <w:rPr/>
        <w:t>use;</w:t>
      </w:r>
      <w:r>
        <w:rPr>
          <w:spacing w:val="-4"/>
        </w:rPr>
        <w:t> </w:t>
      </w:r>
      <w:r>
        <w:rPr/>
        <w:t>and</w:t>
      </w:r>
      <w:r>
        <w:rPr>
          <w:spacing w:val="-3"/>
        </w:rPr>
        <w:t> </w:t>
      </w:r>
      <w:r>
        <w:rPr/>
        <w:t>(iii)</w:t>
      </w:r>
      <w:r>
        <w:rPr>
          <w:spacing w:val="-1"/>
        </w:rPr>
        <w:t> </w:t>
      </w:r>
      <w:r>
        <w:rPr/>
        <w:t>the</w:t>
      </w:r>
      <w:r>
        <w:rPr>
          <w:spacing w:val="-2"/>
        </w:rPr>
        <w:t> </w:t>
      </w:r>
      <w:r>
        <w:rPr/>
        <w:t>governance</w:t>
      </w:r>
      <w:r>
        <w:rPr>
          <w:spacing w:val="-4"/>
        </w:rPr>
        <w:t> </w:t>
      </w:r>
      <w:r>
        <w:rPr/>
        <w:t>arrangements</w:t>
      </w:r>
      <w:r>
        <w:rPr>
          <w:spacing w:val="-2"/>
        </w:rPr>
        <w:t> </w:t>
      </w:r>
      <w:r>
        <w:rPr/>
        <w:t>were</w:t>
      </w:r>
      <w:r>
        <w:rPr>
          <w:spacing w:val="-4"/>
        </w:rPr>
        <w:t> </w:t>
      </w:r>
      <w:r>
        <w:rPr/>
        <w:t>not implemented. These and other</w:t>
      </w:r>
      <w:r>
        <w:rPr>
          <w:spacing w:val="-1"/>
        </w:rPr>
        <w:t> </w:t>
      </w:r>
      <w:r>
        <w:rPr/>
        <w:t>matters are</w:t>
      </w:r>
      <w:r>
        <w:rPr>
          <w:spacing w:val="-1"/>
        </w:rPr>
        <w:t> </w:t>
      </w:r>
      <w:r>
        <w:rPr/>
        <w:t>discussed elsewhere in this</w:t>
      </w:r>
      <w:r>
        <w:rPr>
          <w:spacing w:val="-1"/>
        </w:rPr>
        <w:t> </w:t>
      </w:r>
      <w:r>
        <w:rPr/>
        <w:t>report in</w:t>
      </w:r>
      <w:r>
        <w:rPr>
          <w:spacing w:val="-2"/>
        </w:rPr>
        <w:t> </w:t>
      </w:r>
      <w:r>
        <w:rPr/>
        <w:t>the context</w:t>
      </w:r>
      <w:r>
        <w:rPr>
          <w:spacing w:val="-1"/>
        </w:rPr>
        <w:t> </w:t>
      </w:r>
      <w:r>
        <w:rPr/>
        <w:t>of addressing specific questions set for the MTR.</w:t>
      </w:r>
    </w:p>
    <w:p>
      <w:pPr>
        <w:pStyle w:val="BodyText"/>
        <w:spacing w:before="8"/>
        <w:rPr>
          <w:sz w:val="29"/>
        </w:rPr>
      </w:pPr>
    </w:p>
    <w:p>
      <w:pPr>
        <w:pStyle w:val="Heading2"/>
        <w:numPr>
          <w:ilvl w:val="1"/>
          <w:numId w:val="3"/>
        </w:numPr>
        <w:tabs>
          <w:tab w:pos="1527" w:val="left" w:leader="none"/>
        </w:tabs>
        <w:spacing w:line="240" w:lineRule="auto" w:before="0" w:after="0"/>
        <w:ind w:left="1526" w:right="0" w:hanging="502"/>
        <w:jc w:val="left"/>
        <w:rPr>
          <w:b w:val="0"/>
        </w:rPr>
      </w:pPr>
      <w:bookmarkStart w:name="_bookmark9" w:id="10"/>
      <w:bookmarkEnd w:id="10"/>
      <w:r>
        <w:rPr>
          <w:b w:val="0"/>
          <w:color w:val="4471C4"/>
        </w:rPr>
        <w:t>I</w:t>
      </w:r>
      <w:r>
        <w:rPr>
          <w:b w:val="0"/>
          <w:color w:val="4471C4"/>
        </w:rPr>
        <w:t>mplementation</w:t>
      </w:r>
      <w:r>
        <w:rPr>
          <w:b w:val="0"/>
          <w:color w:val="4471C4"/>
          <w:spacing w:val="-2"/>
        </w:rPr>
        <w:t> </w:t>
      </w:r>
      <w:r>
        <w:rPr>
          <w:b w:val="0"/>
          <w:color w:val="4471C4"/>
        </w:rPr>
        <w:t>of</w:t>
      </w:r>
      <w:r>
        <w:rPr>
          <w:b w:val="0"/>
          <w:color w:val="4471C4"/>
          <w:spacing w:val="-2"/>
        </w:rPr>
        <w:t> </w:t>
      </w:r>
      <w:r>
        <w:rPr>
          <w:b w:val="0"/>
          <w:color w:val="4471C4"/>
        </w:rPr>
        <w:t>the</w:t>
      </w:r>
      <w:r>
        <w:rPr>
          <w:b w:val="0"/>
          <w:color w:val="4471C4"/>
          <w:spacing w:val="-2"/>
        </w:rPr>
        <w:t> Program</w:t>
      </w:r>
    </w:p>
    <w:p>
      <w:pPr>
        <w:pStyle w:val="BodyText"/>
        <w:spacing w:before="7"/>
        <w:rPr>
          <w:rFonts w:ascii="Calibri Light"/>
          <w:b w:val="0"/>
          <w:sz w:val="19"/>
        </w:rPr>
      </w:pPr>
    </w:p>
    <w:p>
      <w:pPr>
        <w:pStyle w:val="BodyText"/>
        <w:ind w:left="665" w:right="1170"/>
        <w:jc w:val="both"/>
      </w:pPr>
      <w:r>
        <w:rPr/>
        <w:t>SIGP commenced in April 2016. Delays in procurement resulted in </w:t>
      </w:r>
      <w:r>
        <w:rPr>
          <w:i/>
        </w:rPr>
        <w:t>Strongim Bisnis </w:t>
      </w:r>
      <w:r>
        <w:rPr/>
        <w:t>not commencing</w:t>
      </w:r>
      <w:r>
        <w:rPr>
          <w:spacing w:val="-5"/>
        </w:rPr>
        <w:t> </w:t>
      </w:r>
      <w:r>
        <w:rPr/>
        <w:t>until</w:t>
      </w:r>
      <w:r>
        <w:rPr>
          <w:spacing w:val="-5"/>
        </w:rPr>
        <w:t> </w:t>
      </w:r>
      <w:r>
        <w:rPr/>
        <w:t>July</w:t>
      </w:r>
      <w:r>
        <w:rPr>
          <w:spacing w:val="-4"/>
        </w:rPr>
        <w:t> </w:t>
      </w:r>
      <w:r>
        <w:rPr/>
        <w:t>2017.</w:t>
      </w:r>
      <w:r>
        <w:rPr>
          <w:spacing w:val="-4"/>
        </w:rPr>
        <w:t> </w:t>
      </w:r>
      <w:r>
        <w:rPr/>
        <w:t>In</w:t>
      </w:r>
      <w:r>
        <w:rPr>
          <w:spacing w:val="-5"/>
        </w:rPr>
        <w:t> </w:t>
      </w:r>
      <w:r>
        <w:rPr/>
        <w:t>part</w:t>
      </w:r>
      <w:r>
        <w:rPr>
          <w:spacing w:val="-4"/>
        </w:rPr>
        <w:t> </w:t>
      </w:r>
      <w:r>
        <w:rPr/>
        <w:t>due</w:t>
      </w:r>
      <w:r>
        <w:rPr>
          <w:spacing w:val="-4"/>
        </w:rPr>
        <w:t> </w:t>
      </w:r>
      <w:r>
        <w:rPr/>
        <w:t>to</w:t>
      </w:r>
      <w:r>
        <w:rPr>
          <w:spacing w:val="-3"/>
        </w:rPr>
        <w:t> </w:t>
      </w:r>
      <w:r>
        <w:rPr/>
        <w:t>the</w:t>
      </w:r>
      <w:r>
        <w:rPr>
          <w:spacing w:val="-4"/>
        </w:rPr>
        <w:t> </w:t>
      </w:r>
      <w:r>
        <w:rPr/>
        <w:t>latter,</w:t>
      </w:r>
      <w:r>
        <w:rPr>
          <w:spacing w:val="-6"/>
        </w:rPr>
        <w:t> </w:t>
      </w:r>
      <w:r>
        <w:rPr/>
        <w:t>other</w:t>
      </w:r>
      <w:r>
        <w:rPr>
          <w:spacing w:val="-7"/>
        </w:rPr>
        <w:t> </w:t>
      </w:r>
      <w:r>
        <w:rPr/>
        <w:t>elements</w:t>
      </w:r>
      <w:r>
        <w:rPr>
          <w:spacing w:val="-4"/>
        </w:rPr>
        <w:t> </w:t>
      </w:r>
      <w:r>
        <w:rPr/>
        <w:t>of</w:t>
      </w:r>
      <w:r>
        <w:rPr>
          <w:spacing w:val="-7"/>
        </w:rPr>
        <w:t> </w:t>
      </w:r>
      <w:r>
        <w:rPr/>
        <w:t>the</w:t>
      </w:r>
      <w:r>
        <w:rPr>
          <w:spacing w:val="-4"/>
        </w:rPr>
        <w:t> </w:t>
      </w:r>
      <w:r>
        <w:rPr/>
        <w:t>SIGP</w:t>
      </w:r>
      <w:r>
        <w:rPr>
          <w:spacing w:val="-6"/>
        </w:rPr>
        <w:t> </w:t>
      </w:r>
      <w:r>
        <w:rPr/>
        <w:t>program</w:t>
      </w:r>
      <w:r>
        <w:rPr>
          <w:spacing w:val="-6"/>
        </w:rPr>
        <w:t> </w:t>
      </w:r>
      <w:r>
        <w:rPr/>
        <w:t>were initiated as separate activities under the direct management of the AHC rather than involving </w:t>
      </w:r>
      <w:r>
        <w:rPr>
          <w:i/>
        </w:rPr>
        <w:t>Strongim Bisnis </w:t>
      </w:r>
      <w:r>
        <w:rPr/>
        <w:t>in their oversight. While </w:t>
      </w:r>
      <w:r>
        <w:rPr>
          <w:i/>
        </w:rPr>
        <w:t>Strongim Bisnis </w:t>
      </w:r>
      <w:r>
        <w:rPr/>
        <w:t>continued to take a programmatic approach, other funds were almost entirely committed to specific activities from virtually the </w:t>
      </w:r>
      <w:r>
        <w:rPr>
          <w:spacing w:val="-2"/>
        </w:rPr>
        <w:t>outset.</w:t>
      </w:r>
    </w:p>
    <w:p>
      <w:pPr>
        <w:pStyle w:val="BodyText"/>
        <w:spacing w:before="119"/>
        <w:ind w:left="665" w:right="1173"/>
        <w:jc w:val="both"/>
      </w:pPr>
      <w:r>
        <w:rPr/>
        <w:t>The management arrangements for the program, with a Steering Committee and Consultative Group, were not implemented. Instead, AHC</w:t>
      </w:r>
      <w:r>
        <w:rPr>
          <w:spacing w:val="-1"/>
        </w:rPr>
        <w:t> </w:t>
      </w:r>
      <w:r>
        <w:rPr/>
        <w:t>staff</w:t>
      </w:r>
      <w:r>
        <w:rPr>
          <w:spacing w:val="-1"/>
        </w:rPr>
        <w:t> </w:t>
      </w:r>
      <w:r>
        <w:rPr/>
        <w:t>managed individual activities in the program and</w:t>
      </w:r>
      <w:r>
        <w:rPr>
          <w:spacing w:val="38"/>
        </w:rPr>
        <w:t> </w:t>
      </w:r>
      <w:r>
        <w:rPr/>
        <w:t>undertook</w:t>
      </w:r>
      <w:r>
        <w:rPr>
          <w:spacing w:val="41"/>
        </w:rPr>
        <w:t> </w:t>
      </w:r>
      <w:r>
        <w:rPr/>
        <w:t>program-level</w:t>
      </w:r>
      <w:r>
        <w:rPr>
          <w:spacing w:val="41"/>
        </w:rPr>
        <w:t> </w:t>
      </w:r>
      <w:r>
        <w:rPr/>
        <w:t>activities</w:t>
      </w:r>
      <w:r>
        <w:rPr>
          <w:spacing w:val="41"/>
        </w:rPr>
        <w:t> </w:t>
      </w:r>
      <w:r>
        <w:rPr/>
        <w:t>such</w:t>
      </w:r>
      <w:r>
        <w:rPr>
          <w:spacing w:val="41"/>
        </w:rPr>
        <w:t> </w:t>
      </w:r>
      <w:r>
        <w:rPr/>
        <w:t>as</w:t>
      </w:r>
      <w:r>
        <w:rPr>
          <w:spacing w:val="42"/>
        </w:rPr>
        <w:t> </w:t>
      </w:r>
      <w:r>
        <w:rPr/>
        <w:t>development</w:t>
      </w:r>
      <w:r>
        <w:rPr>
          <w:spacing w:val="41"/>
        </w:rPr>
        <w:t> </w:t>
      </w:r>
      <w:r>
        <w:rPr/>
        <w:t>of</w:t>
      </w:r>
      <w:r>
        <w:rPr>
          <w:spacing w:val="38"/>
        </w:rPr>
        <w:t> </w:t>
      </w:r>
      <w:r>
        <w:rPr/>
        <w:t>management</w:t>
      </w:r>
      <w:r>
        <w:rPr>
          <w:spacing w:val="41"/>
        </w:rPr>
        <w:t> </w:t>
      </w:r>
      <w:r>
        <w:rPr/>
        <w:t>systems</w:t>
      </w:r>
      <w:r>
        <w:rPr>
          <w:spacing w:val="42"/>
        </w:rPr>
        <w:t> </w:t>
      </w:r>
      <w:r>
        <w:rPr>
          <w:spacing w:val="-5"/>
        </w:rPr>
        <w:t>and</w:t>
      </w:r>
    </w:p>
    <w:p>
      <w:pPr>
        <w:spacing w:after="0"/>
        <w:jc w:val="both"/>
        <w:sectPr>
          <w:type w:val="continuous"/>
          <w:pgSz w:w="11910" w:h="16850"/>
          <w:pgMar w:header="0" w:footer="650" w:top="240" w:bottom="280" w:left="1320" w:right="240"/>
        </w:sectPr>
      </w:pPr>
    </w:p>
    <w:p>
      <w:pPr>
        <w:pStyle w:val="BodyText"/>
        <w:spacing w:before="37"/>
        <w:ind w:left="665" w:right="1169"/>
        <w:jc w:val="both"/>
      </w:pPr>
      <w:r>
        <w:rPr/>
        <w:t>completion of annual Aid Quality Checks (AQCs). The need for the Consultative Group was lessened</w:t>
      </w:r>
      <w:r>
        <w:rPr>
          <w:spacing w:val="-7"/>
        </w:rPr>
        <w:t> </w:t>
      </w:r>
      <w:r>
        <w:rPr/>
        <w:t>by</w:t>
      </w:r>
      <w:r>
        <w:rPr>
          <w:spacing w:val="-5"/>
        </w:rPr>
        <w:t> </w:t>
      </w:r>
      <w:r>
        <w:rPr/>
        <w:t>using</w:t>
      </w:r>
      <w:r>
        <w:rPr>
          <w:spacing w:val="-6"/>
        </w:rPr>
        <w:t> </w:t>
      </w:r>
      <w:r>
        <w:rPr/>
        <w:t>existing</w:t>
      </w:r>
      <w:r>
        <w:rPr>
          <w:spacing w:val="-6"/>
        </w:rPr>
        <w:t> </w:t>
      </w:r>
      <w:r>
        <w:rPr/>
        <w:t>channels</w:t>
      </w:r>
      <w:r>
        <w:rPr>
          <w:spacing w:val="-5"/>
        </w:rPr>
        <w:t> </w:t>
      </w:r>
      <w:r>
        <w:rPr/>
        <w:t>to</w:t>
      </w:r>
      <w:r>
        <w:rPr>
          <w:spacing w:val="-4"/>
        </w:rPr>
        <w:t> </w:t>
      </w:r>
      <w:r>
        <w:rPr/>
        <w:t>implement</w:t>
      </w:r>
      <w:r>
        <w:rPr>
          <w:spacing w:val="-6"/>
        </w:rPr>
        <w:t> </w:t>
      </w:r>
      <w:r>
        <w:rPr/>
        <w:t>SIGP</w:t>
      </w:r>
      <w:r>
        <w:rPr>
          <w:spacing w:val="-7"/>
        </w:rPr>
        <w:t> </w:t>
      </w:r>
      <w:r>
        <w:rPr/>
        <w:t>activities,</w:t>
      </w:r>
      <w:r>
        <w:rPr>
          <w:spacing w:val="-5"/>
        </w:rPr>
        <w:t> </w:t>
      </w:r>
      <w:r>
        <w:rPr/>
        <w:t>the</w:t>
      </w:r>
      <w:r>
        <w:rPr>
          <w:spacing w:val="-5"/>
        </w:rPr>
        <w:t> </w:t>
      </w:r>
      <w:r>
        <w:rPr/>
        <w:t>focus</w:t>
      </w:r>
      <w:r>
        <w:rPr>
          <w:spacing w:val="-6"/>
        </w:rPr>
        <w:t> </w:t>
      </w:r>
      <w:r>
        <w:rPr/>
        <w:t>on</w:t>
      </w:r>
      <w:r>
        <w:rPr>
          <w:spacing w:val="-6"/>
        </w:rPr>
        <w:t> </w:t>
      </w:r>
      <w:r>
        <w:rPr/>
        <w:t>the</w:t>
      </w:r>
      <w:r>
        <w:rPr>
          <w:spacing w:val="-8"/>
        </w:rPr>
        <w:t> </w:t>
      </w:r>
      <w:r>
        <w:rPr/>
        <w:t>private</w:t>
      </w:r>
      <w:r>
        <w:rPr>
          <w:spacing w:val="-5"/>
        </w:rPr>
        <w:t> </w:t>
      </w:r>
      <w:r>
        <w:rPr/>
        <w:t>sector and the intent that the program not be promoted under its name. While not explicit, it may be interpreted that the Counsellor (Economics and Strategy) was to the AHC’s Program Manager. In November 2017 an external Program Coordinator was engaged to assist the Program Manager by undertaking the activities set out in the IDD, though without any responsibility to implement activities.</w:t>
      </w:r>
    </w:p>
    <w:p>
      <w:pPr>
        <w:pStyle w:val="BodyText"/>
        <w:spacing w:before="119"/>
        <w:ind w:left="665" w:right="1172"/>
        <w:jc w:val="both"/>
      </w:pPr>
      <w:r>
        <w:rPr/>
        <w:t>At the end of February 2018 (22 months into its 51-month implementation period – equal to 43% of the duration), 39% of the approved budget had been expended compared with around 60%</w:t>
      </w:r>
      <w:r>
        <w:rPr>
          <w:spacing w:val="10"/>
        </w:rPr>
        <w:t> </w:t>
      </w:r>
      <w:r>
        <w:rPr/>
        <w:t>anticipated</w:t>
      </w:r>
      <w:r>
        <w:rPr>
          <w:spacing w:val="12"/>
        </w:rPr>
        <w:t> </w:t>
      </w:r>
      <w:r>
        <w:rPr/>
        <w:t>in</w:t>
      </w:r>
      <w:r>
        <w:rPr>
          <w:spacing w:val="11"/>
        </w:rPr>
        <w:t> </w:t>
      </w:r>
      <w:r>
        <w:rPr/>
        <w:t>the</w:t>
      </w:r>
      <w:r>
        <w:rPr>
          <w:spacing w:val="10"/>
        </w:rPr>
        <w:t> </w:t>
      </w:r>
      <w:r>
        <w:rPr/>
        <w:t>IDD.</w:t>
      </w:r>
      <w:r>
        <w:rPr>
          <w:spacing w:val="12"/>
        </w:rPr>
        <w:t> </w:t>
      </w:r>
      <w:r>
        <w:rPr/>
        <w:t>In</w:t>
      </w:r>
      <w:r>
        <w:rPr>
          <w:spacing w:val="10"/>
        </w:rPr>
        <w:t> </w:t>
      </w:r>
      <w:r>
        <w:rPr/>
        <w:t>the</w:t>
      </w:r>
      <w:r>
        <w:rPr>
          <w:spacing w:val="10"/>
        </w:rPr>
        <w:t> </w:t>
      </w:r>
      <w:r>
        <w:rPr/>
        <w:t>meantime,</w:t>
      </w:r>
      <w:r>
        <w:rPr>
          <w:spacing w:val="10"/>
        </w:rPr>
        <w:t> </w:t>
      </w:r>
      <w:r>
        <w:rPr/>
        <w:t>the</w:t>
      </w:r>
      <w:r>
        <w:rPr>
          <w:spacing w:val="12"/>
        </w:rPr>
        <w:t> </w:t>
      </w:r>
      <w:r>
        <w:rPr/>
        <w:t>budget</w:t>
      </w:r>
      <w:r>
        <w:rPr>
          <w:spacing w:val="13"/>
        </w:rPr>
        <w:t> </w:t>
      </w:r>
      <w:r>
        <w:rPr/>
        <w:t>for</w:t>
      </w:r>
      <w:r>
        <w:rPr>
          <w:spacing w:val="9"/>
        </w:rPr>
        <w:t> </w:t>
      </w:r>
      <w:r>
        <w:rPr/>
        <w:t>SIGP</w:t>
      </w:r>
      <w:r>
        <w:rPr>
          <w:spacing w:val="13"/>
        </w:rPr>
        <w:t> </w:t>
      </w:r>
      <w:r>
        <w:rPr/>
        <w:t>increased</w:t>
      </w:r>
      <w:r>
        <w:rPr>
          <w:spacing w:val="12"/>
        </w:rPr>
        <w:t> </w:t>
      </w:r>
      <w:r>
        <w:rPr/>
        <w:t>from</w:t>
      </w:r>
      <w:r>
        <w:rPr>
          <w:spacing w:val="13"/>
        </w:rPr>
        <w:t> </w:t>
      </w:r>
      <w:r>
        <w:rPr/>
        <w:t>the</w:t>
      </w:r>
      <w:r>
        <w:rPr>
          <w:spacing w:val="13"/>
        </w:rPr>
        <w:t> </w:t>
      </w:r>
      <w:r>
        <w:rPr>
          <w:spacing w:val="-2"/>
        </w:rPr>
        <w:t>original</w:t>
      </w:r>
    </w:p>
    <w:p>
      <w:pPr>
        <w:pStyle w:val="BodyText"/>
        <w:spacing w:before="1"/>
        <w:ind w:left="665" w:right="1178"/>
        <w:jc w:val="both"/>
      </w:pPr>
      <w:r>
        <w:rPr/>
        <w:t>$50.0 million to $53.1 million. At the end of September 2018, 59% of the way through its implementation period, 66% of the revised budged was expended.</w:t>
      </w:r>
    </w:p>
    <w:p>
      <w:pPr>
        <w:pStyle w:val="BodyText"/>
        <w:spacing w:before="7"/>
        <w:rPr>
          <w:sz w:val="29"/>
        </w:rPr>
      </w:pPr>
    </w:p>
    <w:p>
      <w:pPr>
        <w:pStyle w:val="Heading2"/>
        <w:numPr>
          <w:ilvl w:val="1"/>
          <w:numId w:val="3"/>
        </w:numPr>
        <w:tabs>
          <w:tab w:pos="1525" w:val="left" w:leader="none"/>
        </w:tabs>
        <w:spacing w:line="240" w:lineRule="auto" w:before="0" w:after="0"/>
        <w:ind w:left="1524" w:right="0" w:hanging="503"/>
        <w:jc w:val="both"/>
        <w:rPr>
          <w:b w:val="0"/>
        </w:rPr>
      </w:pPr>
      <w:bookmarkStart w:name="_bookmark10" w:id="11"/>
      <w:bookmarkEnd w:id="11"/>
      <w:r>
        <w:rPr>
          <w:b w:val="0"/>
          <w:color w:val="4471C4"/>
        </w:rPr>
        <w:t>D</w:t>
      </w:r>
      <w:r>
        <w:rPr>
          <w:b w:val="0"/>
          <w:color w:val="4471C4"/>
        </w:rPr>
        <w:t>escription</w:t>
      </w:r>
      <w:r>
        <w:rPr>
          <w:b w:val="0"/>
          <w:color w:val="4471C4"/>
          <w:spacing w:val="-2"/>
        </w:rPr>
        <w:t> </w:t>
      </w:r>
      <w:r>
        <w:rPr>
          <w:b w:val="0"/>
          <w:color w:val="4471C4"/>
        </w:rPr>
        <w:t>of SIGP</w:t>
      </w:r>
      <w:r>
        <w:rPr>
          <w:b w:val="0"/>
          <w:color w:val="4471C4"/>
          <w:spacing w:val="-2"/>
        </w:rPr>
        <w:t> Components</w:t>
      </w:r>
    </w:p>
    <w:p>
      <w:pPr>
        <w:pStyle w:val="BodyText"/>
        <w:spacing w:before="8"/>
        <w:rPr>
          <w:rFonts w:ascii="Calibri Light"/>
          <w:b w:val="0"/>
          <w:sz w:val="19"/>
        </w:rPr>
      </w:pPr>
    </w:p>
    <w:p>
      <w:pPr>
        <w:pStyle w:val="BodyText"/>
        <w:ind w:left="665" w:right="1169"/>
        <w:jc w:val="both"/>
      </w:pPr>
      <w:r>
        <w:rPr/>
        <w:t>The</w:t>
      </w:r>
      <w:r>
        <w:rPr>
          <w:spacing w:val="-9"/>
        </w:rPr>
        <w:t> </w:t>
      </w:r>
      <w:r>
        <w:rPr/>
        <w:t>activities</w:t>
      </w:r>
      <w:r>
        <w:rPr>
          <w:spacing w:val="-9"/>
        </w:rPr>
        <w:t> </w:t>
      </w:r>
      <w:r>
        <w:rPr/>
        <w:t>being</w:t>
      </w:r>
      <w:r>
        <w:rPr>
          <w:spacing w:val="-10"/>
        </w:rPr>
        <w:t> </w:t>
      </w:r>
      <w:r>
        <w:rPr/>
        <w:t>undertaken</w:t>
      </w:r>
      <w:r>
        <w:rPr>
          <w:spacing w:val="-9"/>
        </w:rPr>
        <w:t> </w:t>
      </w:r>
      <w:r>
        <w:rPr/>
        <w:t>through</w:t>
      </w:r>
      <w:r>
        <w:rPr>
          <w:spacing w:val="-10"/>
        </w:rPr>
        <w:t> </w:t>
      </w:r>
      <w:r>
        <w:rPr/>
        <w:t>the</w:t>
      </w:r>
      <w:r>
        <w:rPr>
          <w:spacing w:val="-11"/>
        </w:rPr>
        <w:t> </w:t>
      </w:r>
      <w:r>
        <w:rPr/>
        <w:t>SIGP</w:t>
      </w:r>
      <w:r>
        <w:rPr>
          <w:spacing w:val="-9"/>
        </w:rPr>
        <w:t> </w:t>
      </w:r>
      <w:r>
        <w:rPr/>
        <w:t>are</w:t>
      </w:r>
      <w:r>
        <w:rPr>
          <w:spacing w:val="-9"/>
        </w:rPr>
        <w:t> </w:t>
      </w:r>
      <w:r>
        <w:rPr/>
        <w:t>introduced</w:t>
      </w:r>
      <w:r>
        <w:rPr>
          <w:spacing w:val="-9"/>
        </w:rPr>
        <w:t> </w:t>
      </w:r>
      <w:r>
        <w:rPr/>
        <w:t>in</w:t>
      </w:r>
      <w:r>
        <w:rPr>
          <w:spacing w:val="-12"/>
        </w:rPr>
        <w:t> </w:t>
      </w:r>
      <w:r>
        <w:rPr/>
        <w:t>this</w:t>
      </w:r>
      <w:r>
        <w:rPr>
          <w:spacing w:val="-11"/>
        </w:rPr>
        <w:t> </w:t>
      </w:r>
      <w:r>
        <w:rPr/>
        <w:t>section.</w:t>
      </w:r>
      <w:r>
        <w:rPr>
          <w:spacing w:val="-12"/>
        </w:rPr>
        <w:t> </w:t>
      </w:r>
      <w:r>
        <w:rPr/>
        <w:t>Mindful</w:t>
      </w:r>
      <w:r>
        <w:rPr>
          <w:spacing w:val="-9"/>
        </w:rPr>
        <w:t> </w:t>
      </w:r>
      <w:r>
        <w:rPr/>
        <w:t>that</w:t>
      </w:r>
      <w:r>
        <w:rPr>
          <w:spacing w:val="-11"/>
        </w:rPr>
        <w:t> </w:t>
      </w:r>
      <w:r>
        <w:rPr/>
        <w:t>the focus</w:t>
      </w:r>
      <w:r>
        <w:rPr>
          <w:spacing w:val="-13"/>
        </w:rPr>
        <w:t> </w:t>
      </w:r>
      <w:r>
        <w:rPr/>
        <w:t>of</w:t>
      </w:r>
      <w:r>
        <w:rPr>
          <w:spacing w:val="-12"/>
        </w:rPr>
        <w:t> </w:t>
      </w:r>
      <w:r>
        <w:rPr/>
        <w:t>the</w:t>
      </w:r>
      <w:r>
        <w:rPr>
          <w:spacing w:val="-12"/>
        </w:rPr>
        <w:t> </w:t>
      </w:r>
      <w:r>
        <w:rPr/>
        <w:t>MTR</w:t>
      </w:r>
      <w:r>
        <w:rPr>
          <w:spacing w:val="-10"/>
        </w:rPr>
        <w:t> </w:t>
      </w:r>
      <w:r>
        <w:rPr/>
        <w:t>is</w:t>
      </w:r>
      <w:r>
        <w:rPr>
          <w:spacing w:val="-13"/>
        </w:rPr>
        <w:t> </w:t>
      </w:r>
      <w:r>
        <w:rPr/>
        <w:t>on</w:t>
      </w:r>
      <w:r>
        <w:rPr>
          <w:spacing w:val="-10"/>
        </w:rPr>
        <w:t> </w:t>
      </w:r>
      <w:r>
        <w:rPr/>
        <w:t>the</w:t>
      </w:r>
      <w:r>
        <w:rPr>
          <w:spacing w:val="-13"/>
        </w:rPr>
        <w:t> </w:t>
      </w:r>
      <w:r>
        <w:rPr/>
        <w:t>structure</w:t>
      </w:r>
      <w:r>
        <w:rPr>
          <w:spacing w:val="-11"/>
        </w:rPr>
        <w:t> </w:t>
      </w:r>
      <w:r>
        <w:rPr/>
        <w:t>of</w:t>
      </w:r>
      <w:r>
        <w:rPr>
          <w:spacing w:val="-11"/>
        </w:rPr>
        <w:t> </w:t>
      </w:r>
      <w:r>
        <w:rPr/>
        <w:t>SIGP</w:t>
      </w:r>
      <w:r>
        <w:rPr>
          <w:spacing w:val="-9"/>
        </w:rPr>
        <w:t> </w:t>
      </w:r>
      <w:r>
        <w:rPr/>
        <w:t>rather</w:t>
      </w:r>
      <w:r>
        <w:rPr>
          <w:spacing w:val="-12"/>
        </w:rPr>
        <w:t> </w:t>
      </w:r>
      <w:r>
        <w:rPr/>
        <w:t>than</w:t>
      </w:r>
      <w:r>
        <w:rPr>
          <w:spacing w:val="-13"/>
        </w:rPr>
        <w:t> </w:t>
      </w:r>
      <w:r>
        <w:rPr/>
        <w:t>the</w:t>
      </w:r>
      <w:r>
        <w:rPr>
          <w:spacing w:val="-9"/>
        </w:rPr>
        <w:t> </w:t>
      </w:r>
      <w:r>
        <w:rPr/>
        <w:t>performance</w:t>
      </w:r>
      <w:r>
        <w:rPr>
          <w:spacing w:val="-12"/>
        </w:rPr>
        <w:t> </w:t>
      </w:r>
      <w:r>
        <w:rPr/>
        <w:t>of</w:t>
      </w:r>
      <w:r>
        <w:rPr>
          <w:spacing w:val="-11"/>
        </w:rPr>
        <w:t> </w:t>
      </w:r>
      <w:r>
        <w:rPr/>
        <w:t>its</w:t>
      </w:r>
      <w:r>
        <w:rPr>
          <w:spacing w:val="-10"/>
        </w:rPr>
        <w:t> </w:t>
      </w:r>
      <w:r>
        <w:rPr/>
        <w:t>component</w:t>
      </w:r>
      <w:r>
        <w:rPr>
          <w:spacing w:val="-10"/>
        </w:rPr>
        <w:t> </w:t>
      </w:r>
      <w:r>
        <w:rPr/>
        <w:t>parts, only</w:t>
      </w:r>
      <w:r>
        <w:rPr>
          <w:spacing w:val="-5"/>
        </w:rPr>
        <w:t> </w:t>
      </w:r>
      <w:r>
        <w:rPr/>
        <w:t>relatively</w:t>
      </w:r>
      <w:r>
        <w:rPr>
          <w:spacing w:val="-5"/>
        </w:rPr>
        <w:t> </w:t>
      </w:r>
      <w:r>
        <w:rPr/>
        <w:t>brief</w:t>
      </w:r>
      <w:r>
        <w:rPr>
          <w:spacing w:val="-5"/>
        </w:rPr>
        <w:t> </w:t>
      </w:r>
      <w:r>
        <w:rPr/>
        <w:t>consideration</w:t>
      </w:r>
      <w:r>
        <w:rPr>
          <w:spacing w:val="-6"/>
        </w:rPr>
        <w:t> </w:t>
      </w:r>
      <w:r>
        <w:rPr/>
        <w:t>is</w:t>
      </w:r>
      <w:r>
        <w:rPr>
          <w:spacing w:val="-5"/>
        </w:rPr>
        <w:t> </w:t>
      </w:r>
      <w:r>
        <w:rPr/>
        <w:t>given</w:t>
      </w:r>
      <w:r>
        <w:rPr>
          <w:spacing w:val="-5"/>
        </w:rPr>
        <w:t> </w:t>
      </w:r>
      <w:r>
        <w:rPr/>
        <w:t>to</w:t>
      </w:r>
      <w:r>
        <w:rPr>
          <w:spacing w:val="-4"/>
        </w:rPr>
        <w:t> </w:t>
      </w:r>
      <w:r>
        <w:rPr/>
        <w:t>each</w:t>
      </w:r>
      <w:r>
        <w:rPr>
          <w:spacing w:val="-6"/>
        </w:rPr>
        <w:t> </w:t>
      </w:r>
      <w:r>
        <w:rPr/>
        <w:t>of</w:t>
      </w:r>
      <w:r>
        <w:rPr>
          <w:spacing w:val="-5"/>
        </w:rPr>
        <w:t> </w:t>
      </w:r>
      <w:r>
        <w:rPr/>
        <w:t>the</w:t>
      </w:r>
      <w:r>
        <w:rPr>
          <w:spacing w:val="-5"/>
        </w:rPr>
        <w:t> </w:t>
      </w:r>
      <w:r>
        <w:rPr/>
        <w:t>activities.</w:t>
      </w:r>
      <w:r>
        <w:rPr>
          <w:spacing w:val="-8"/>
        </w:rPr>
        <w:t> </w:t>
      </w:r>
      <w:r>
        <w:rPr/>
        <w:t>The</w:t>
      </w:r>
      <w:r>
        <w:rPr>
          <w:spacing w:val="-5"/>
        </w:rPr>
        <w:t> </w:t>
      </w:r>
      <w:r>
        <w:rPr/>
        <w:t>activities</w:t>
      </w:r>
      <w:r>
        <w:rPr>
          <w:spacing w:val="-4"/>
        </w:rPr>
        <w:t> </w:t>
      </w:r>
      <w:r>
        <w:rPr/>
        <w:t>(see</w:t>
      </w:r>
      <w:r>
        <w:rPr>
          <w:spacing w:val="-7"/>
        </w:rPr>
        <w:t> </w:t>
      </w:r>
      <w:hyperlink w:history="true" w:anchor="_bookmark11">
        <w:r>
          <w:rPr>
            <w:rFonts w:ascii="Calibri Light"/>
            <w:b w:val="0"/>
            <w:color w:val="4471C4"/>
            <w:sz w:val="24"/>
          </w:rPr>
          <w:t>Table</w:t>
        </w:r>
        <w:r>
          <w:rPr>
            <w:rFonts w:ascii="Calibri Light"/>
            <w:b w:val="0"/>
            <w:color w:val="4471C4"/>
            <w:spacing w:val="-9"/>
            <w:sz w:val="24"/>
          </w:rPr>
          <w:t> </w:t>
        </w:r>
        <w:r>
          <w:rPr>
            <w:rFonts w:ascii="Calibri Light"/>
            <w:b w:val="0"/>
            <w:color w:val="4471C4"/>
            <w:sz w:val="24"/>
          </w:rPr>
          <w:t>2.1</w:t>
        </w:r>
      </w:hyperlink>
      <w:r>
        <w:rPr/>
        <w:t>) </w:t>
      </w:r>
      <w:r>
        <w:rPr>
          <w:spacing w:val="-2"/>
        </w:rPr>
        <w:t>comprise:</w:t>
      </w:r>
    </w:p>
    <w:p>
      <w:pPr>
        <w:pStyle w:val="ListParagraph"/>
        <w:numPr>
          <w:ilvl w:val="2"/>
          <w:numId w:val="3"/>
        </w:numPr>
        <w:tabs>
          <w:tab w:pos="1234" w:val="left" w:leader="none"/>
        </w:tabs>
        <w:spacing w:line="240" w:lineRule="auto" w:before="118" w:after="0"/>
        <w:ind w:left="1234" w:right="0" w:hanging="286"/>
        <w:jc w:val="both"/>
        <w:rPr>
          <w:sz w:val="22"/>
        </w:rPr>
      </w:pPr>
      <w:r>
        <w:rPr>
          <w:sz w:val="22"/>
        </w:rPr>
        <w:t>Strongim</w:t>
      </w:r>
      <w:r>
        <w:rPr>
          <w:spacing w:val="-7"/>
          <w:sz w:val="22"/>
        </w:rPr>
        <w:t> </w:t>
      </w:r>
      <w:r>
        <w:rPr>
          <w:spacing w:val="-2"/>
          <w:sz w:val="22"/>
        </w:rPr>
        <w:t>Bisnis;</w:t>
      </w:r>
    </w:p>
    <w:p>
      <w:pPr>
        <w:pStyle w:val="ListParagraph"/>
        <w:numPr>
          <w:ilvl w:val="2"/>
          <w:numId w:val="3"/>
        </w:numPr>
        <w:tabs>
          <w:tab w:pos="1234" w:val="left" w:leader="none"/>
        </w:tabs>
        <w:spacing w:line="240" w:lineRule="auto" w:before="120" w:after="0"/>
        <w:ind w:left="1234" w:right="1174" w:hanging="286"/>
        <w:jc w:val="both"/>
        <w:rPr>
          <w:sz w:val="22"/>
        </w:rPr>
      </w:pPr>
      <w:r>
        <w:rPr>
          <w:sz w:val="22"/>
        </w:rPr>
        <w:t>three infrastructure activities, covering a hydro power project, road and bridges and a market redevelopment;</w:t>
      </w:r>
    </w:p>
    <w:p>
      <w:pPr>
        <w:pStyle w:val="ListParagraph"/>
        <w:numPr>
          <w:ilvl w:val="2"/>
          <w:numId w:val="3"/>
        </w:numPr>
        <w:tabs>
          <w:tab w:pos="1234" w:val="left" w:leader="none"/>
        </w:tabs>
        <w:spacing w:line="240" w:lineRule="auto" w:before="121" w:after="0"/>
        <w:ind w:left="1234" w:right="1169" w:hanging="286"/>
        <w:jc w:val="both"/>
        <w:rPr>
          <w:sz w:val="22"/>
        </w:rPr>
      </w:pPr>
      <w:r>
        <w:rPr>
          <w:sz w:val="22"/>
        </w:rPr>
        <w:t>a women’s economic empowerment activity that includes two agreements (Markets for Change,</w:t>
      </w:r>
      <w:r>
        <w:rPr>
          <w:spacing w:val="-1"/>
          <w:sz w:val="22"/>
        </w:rPr>
        <w:t> </w:t>
      </w:r>
      <w:r>
        <w:rPr>
          <w:sz w:val="22"/>
        </w:rPr>
        <w:t>and</w:t>
      </w:r>
      <w:r>
        <w:rPr>
          <w:spacing w:val="-3"/>
          <w:sz w:val="22"/>
        </w:rPr>
        <w:t> </w:t>
      </w:r>
      <w:r>
        <w:rPr>
          <w:sz w:val="22"/>
        </w:rPr>
        <w:t>Empowering</w:t>
      </w:r>
      <w:r>
        <w:rPr>
          <w:spacing w:val="-3"/>
          <w:sz w:val="22"/>
        </w:rPr>
        <w:t> </w:t>
      </w:r>
      <w:r>
        <w:rPr>
          <w:sz w:val="22"/>
        </w:rPr>
        <w:t>Women</w:t>
      </w:r>
      <w:r>
        <w:rPr>
          <w:spacing w:val="-2"/>
          <w:sz w:val="22"/>
        </w:rPr>
        <w:t> </w:t>
      </w:r>
      <w:r>
        <w:rPr>
          <w:sz w:val="22"/>
        </w:rPr>
        <w:t>Is</w:t>
      </w:r>
      <w:r>
        <w:rPr>
          <w:spacing w:val="-2"/>
          <w:sz w:val="22"/>
        </w:rPr>
        <w:t> </w:t>
      </w:r>
      <w:r>
        <w:rPr>
          <w:sz w:val="22"/>
        </w:rPr>
        <w:t>Smart</w:t>
      </w:r>
      <w:r>
        <w:rPr>
          <w:spacing w:val="-2"/>
          <w:sz w:val="22"/>
        </w:rPr>
        <w:t> </w:t>
      </w:r>
      <w:r>
        <w:rPr>
          <w:sz w:val="22"/>
        </w:rPr>
        <w:t>Business)</w:t>
      </w:r>
      <w:r>
        <w:rPr>
          <w:spacing w:val="-1"/>
          <w:sz w:val="22"/>
        </w:rPr>
        <w:t> </w:t>
      </w:r>
      <w:r>
        <w:rPr>
          <w:sz w:val="22"/>
        </w:rPr>
        <w:t>–</w:t>
      </w:r>
      <w:r>
        <w:rPr>
          <w:spacing w:val="-1"/>
          <w:sz w:val="22"/>
        </w:rPr>
        <w:t> </w:t>
      </w:r>
      <w:r>
        <w:rPr>
          <w:sz w:val="22"/>
        </w:rPr>
        <w:t>hereafter</w:t>
      </w:r>
      <w:r>
        <w:rPr>
          <w:spacing w:val="-2"/>
          <w:sz w:val="22"/>
        </w:rPr>
        <w:t> </w:t>
      </w:r>
      <w:r>
        <w:rPr>
          <w:sz w:val="22"/>
        </w:rPr>
        <w:t>respectively</w:t>
      </w:r>
      <w:r>
        <w:rPr>
          <w:spacing w:val="-2"/>
          <w:sz w:val="22"/>
        </w:rPr>
        <w:t> </w:t>
      </w:r>
      <w:r>
        <w:rPr>
          <w:sz w:val="22"/>
        </w:rPr>
        <w:t>called</w:t>
      </w:r>
      <w:r>
        <w:rPr>
          <w:spacing w:val="-3"/>
          <w:sz w:val="22"/>
        </w:rPr>
        <w:t> </w:t>
      </w:r>
      <w:r>
        <w:rPr>
          <w:sz w:val="22"/>
        </w:rPr>
        <w:t>M4C and </w:t>
      </w:r>
      <w:r>
        <w:rPr>
          <w:i/>
          <w:sz w:val="22"/>
        </w:rPr>
        <w:t>Waka Mere </w:t>
      </w:r>
      <w:r>
        <w:rPr>
          <w:sz w:val="22"/>
        </w:rPr>
        <w:t>for brevity</w:t>
      </w:r>
      <w:r>
        <w:rPr>
          <w:rFonts w:ascii="Franklin Gothic Medium" w:hAnsi="Franklin Gothic Medium"/>
          <w:position w:val="10"/>
          <w:sz w:val="10"/>
        </w:rPr>
        <w:t>1</w:t>
      </w:r>
      <w:r>
        <w:rPr>
          <w:sz w:val="22"/>
        </w:rPr>
        <w:t>;</w:t>
      </w:r>
    </w:p>
    <w:p>
      <w:pPr>
        <w:pStyle w:val="ListParagraph"/>
        <w:numPr>
          <w:ilvl w:val="2"/>
          <w:numId w:val="3"/>
        </w:numPr>
        <w:tabs>
          <w:tab w:pos="1234" w:val="left" w:leader="none"/>
        </w:tabs>
        <w:spacing w:line="240" w:lineRule="auto" w:before="121" w:after="0"/>
        <w:ind w:left="1234" w:right="1172" w:hanging="286"/>
        <w:jc w:val="both"/>
        <w:rPr>
          <w:sz w:val="22"/>
        </w:rPr>
      </w:pPr>
      <w:r>
        <w:rPr>
          <w:sz w:val="22"/>
        </w:rPr>
        <w:t>a private sector development activity that also includes two agreements (Support to the Solomon Islands Chamber of Commerce and Industry and the Economic Reform Unit in the Ministry of Finance and Treasury);</w:t>
      </w:r>
    </w:p>
    <w:p>
      <w:pPr>
        <w:pStyle w:val="ListParagraph"/>
        <w:numPr>
          <w:ilvl w:val="2"/>
          <w:numId w:val="3"/>
        </w:numPr>
        <w:tabs>
          <w:tab w:pos="1234" w:val="left" w:leader="none"/>
        </w:tabs>
        <w:spacing w:line="240" w:lineRule="auto" w:before="118" w:after="0"/>
        <w:ind w:left="1234" w:right="1177" w:hanging="286"/>
        <w:jc w:val="both"/>
        <w:rPr>
          <w:sz w:val="22"/>
        </w:rPr>
      </w:pPr>
      <w:r>
        <w:rPr>
          <w:sz w:val="22"/>
        </w:rPr>
        <w:t>a proposed revival of the Core Economic Working Group that provided advice to the SIG on economic and fiscal matters;</w:t>
      </w:r>
    </w:p>
    <w:p>
      <w:pPr>
        <w:pStyle w:val="ListParagraph"/>
        <w:numPr>
          <w:ilvl w:val="2"/>
          <w:numId w:val="3"/>
        </w:numPr>
        <w:tabs>
          <w:tab w:pos="1234" w:val="left" w:leader="none"/>
        </w:tabs>
        <w:spacing w:line="240" w:lineRule="auto" w:before="121" w:after="0"/>
        <w:ind w:left="1234" w:right="0" w:hanging="286"/>
        <w:jc w:val="both"/>
        <w:rPr>
          <w:sz w:val="22"/>
        </w:rPr>
      </w:pPr>
      <w:r>
        <w:rPr>
          <w:sz w:val="22"/>
        </w:rPr>
        <w:t>a</w:t>
      </w:r>
      <w:r>
        <w:rPr>
          <w:spacing w:val="-3"/>
          <w:sz w:val="22"/>
        </w:rPr>
        <w:t> </w:t>
      </w:r>
      <w:r>
        <w:rPr>
          <w:sz w:val="22"/>
        </w:rPr>
        <w:t>small</w:t>
      </w:r>
      <w:r>
        <w:rPr>
          <w:spacing w:val="-6"/>
          <w:sz w:val="22"/>
        </w:rPr>
        <w:t> </w:t>
      </w:r>
      <w:r>
        <w:rPr>
          <w:sz w:val="22"/>
        </w:rPr>
        <w:t>cocoa</w:t>
      </w:r>
      <w:r>
        <w:rPr>
          <w:spacing w:val="-4"/>
          <w:sz w:val="22"/>
        </w:rPr>
        <w:t> </w:t>
      </w:r>
      <w:r>
        <w:rPr>
          <w:sz w:val="22"/>
        </w:rPr>
        <w:t>pilot</w:t>
      </w:r>
      <w:r>
        <w:rPr>
          <w:spacing w:val="-4"/>
          <w:sz w:val="22"/>
        </w:rPr>
        <w:t> </w:t>
      </w:r>
      <w:r>
        <w:rPr>
          <w:sz w:val="22"/>
        </w:rPr>
        <w:t>project;</w:t>
      </w:r>
      <w:r>
        <w:rPr>
          <w:spacing w:val="-4"/>
          <w:sz w:val="22"/>
        </w:rPr>
        <w:t> </w:t>
      </w:r>
      <w:r>
        <w:rPr>
          <w:spacing w:val="-5"/>
          <w:sz w:val="22"/>
        </w:rPr>
        <w:t>and</w:t>
      </w:r>
    </w:p>
    <w:p>
      <w:pPr>
        <w:pStyle w:val="ListParagraph"/>
        <w:numPr>
          <w:ilvl w:val="2"/>
          <w:numId w:val="3"/>
        </w:numPr>
        <w:tabs>
          <w:tab w:pos="1234" w:val="left" w:leader="none"/>
        </w:tabs>
        <w:spacing w:line="240" w:lineRule="auto" w:before="120" w:after="0"/>
        <w:ind w:left="1234" w:right="0" w:hanging="286"/>
        <w:jc w:val="both"/>
        <w:rPr>
          <w:sz w:val="22"/>
        </w:rPr>
      </w:pPr>
      <w:r>
        <w:rPr>
          <w:sz w:val="22"/>
        </w:rPr>
        <w:t>Program</w:t>
      </w:r>
      <w:r>
        <w:rPr>
          <w:spacing w:val="-5"/>
          <w:sz w:val="22"/>
        </w:rPr>
        <w:t> </w:t>
      </w:r>
      <w:r>
        <w:rPr>
          <w:spacing w:val="-2"/>
          <w:sz w:val="22"/>
        </w:rPr>
        <w:t>management.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1"/>
        </w:rPr>
      </w:pPr>
      <w:r>
        <w:rPr/>
        <w:pict>
          <v:rect style="position:absolute;margin-left:99.264pt;margin-top:8.270248pt;width:144.020pt;height:.71997pt;mso-position-horizontal-relative:page;mso-position-vertical-relative:paragraph;z-index:-15728128;mso-wrap-distance-left:0;mso-wrap-distance-right:0" id="docshape3" filled="true" fillcolor="#000000" stroked="false">
            <v:fill type="solid"/>
            <w10:wrap type="topAndBottom"/>
          </v:rect>
        </w:pict>
      </w:r>
    </w:p>
    <w:p>
      <w:pPr>
        <w:pStyle w:val="BodyText"/>
        <w:rPr>
          <w:sz w:val="16"/>
        </w:rPr>
      </w:pPr>
    </w:p>
    <w:p>
      <w:pPr>
        <w:spacing w:before="0"/>
        <w:ind w:left="665" w:right="1140" w:firstLine="0"/>
        <w:jc w:val="left"/>
        <w:rPr>
          <w:sz w:val="16"/>
        </w:rPr>
      </w:pPr>
      <w:r>
        <w:rPr>
          <w:rFonts w:ascii="Franklin Gothic Medium"/>
          <w:sz w:val="16"/>
          <w:vertAlign w:val="superscript"/>
        </w:rPr>
        <w:t>1</w:t>
      </w:r>
      <w:r>
        <w:rPr>
          <w:rFonts w:ascii="Franklin Gothic Medium"/>
          <w:spacing w:val="-5"/>
          <w:sz w:val="16"/>
          <w:vertAlign w:val="baseline"/>
        </w:rPr>
        <w:t> </w:t>
      </w:r>
      <w:r>
        <w:rPr>
          <w:sz w:val="16"/>
          <w:vertAlign w:val="baseline"/>
        </w:rPr>
        <w:t>The</w:t>
      </w:r>
      <w:r>
        <w:rPr>
          <w:spacing w:val="-3"/>
          <w:sz w:val="16"/>
          <w:vertAlign w:val="baseline"/>
        </w:rPr>
        <w:t> </w:t>
      </w:r>
      <w:r>
        <w:rPr>
          <w:sz w:val="16"/>
          <w:vertAlign w:val="baseline"/>
        </w:rPr>
        <w:t>MTR</w:t>
      </w:r>
      <w:r>
        <w:rPr>
          <w:spacing w:val="-2"/>
          <w:sz w:val="16"/>
          <w:vertAlign w:val="baseline"/>
        </w:rPr>
        <w:t> </w:t>
      </w:r>
      <w:r>
        <w:rPr>
          <w:sz w:val="16"/>
          <w:vertAlign w:val="baseline"/>
        </w:rPr>
        <w:t>notes</w:t>
      </w:r>
      <w:r>
        <w:rPr>
          <w:spacing w:val="-2"/>
          <w:sz w:val="16"/>
          <w:vertAlign w:val="baseline"/>
        </w:rPr>
        <w:t> </w:t>
      </w:r>
      <w:r>
        <w:rPr>
          <w:sz w:val="16"/>
          <w:vertAlign w:val="baseline"/>
        </w:rPr>
        <w:t>the</w:t>
      </w:r>
      <w:r>
        <w:rPr>
          <w:spacing w:val="-3"/>
          <w:sz w:val="16"/>
          <w:vertAlign w:val="baseline"/>
        </w:rPr>
        <w:t> </w:t>
      </w:r>
      <w:r>
        <w:rPr>
          <w:sz w:val="16"/>
          <w:vertAlign w:val="baseline"/>
        </w:rPr>
        <w:t>administrative difference</w:t>
      </w:r>
      <w:r>
        <w:rPr>
          <w:spacing w:val="-2"/>
          <w:sz w:val="16"/>
          <w:vertAlign w:val="baseline"/>
        </w:rPr>
        <w:t> </w:t>
      </w:r>
      <w:r>
        <w:rPr>
          <w:sz w:val="16"/>
          <w:vertAlign w:val="baseline"/>
        </w:rPr>
        <w:t>between</w:t>
      </w:r>
      <w:r>
        <w:rPr>
          <w:spacing w:val="-2"/>
          <w:sz w:val="16"/>
          <w:vertAlign w:val="baseline"/>
        </w:rPr>
        <w:t> </w:t>
      </w:r>
      <w:r>
        <w:rPr>
          <w:sz w:val="16"/>
          <w:vertAlign w:val="baseline"/>
        </w:rPr>
        <w:t>an </w:t>
      </w:r>
      <w:r>
        <w:rPr>
          <w:i/>
          <w:sz w:val="16"/>
          <w:vertAlign w:val="baseline"/>
        </w:rPr>
        <w:t>activity</w:t>
      </w:r>
      <w:r>
        <w:rPr>
          <w:i/>
          <w:spacing w:val="-1"/>
          <w:sz w:val="16"/>
          <w:vertAlign w:val="baseline"/>
        </w:rPr>
        <w:t> </w:t>
      </w:r>
      <w:r>
        <w:rPr>
          <w:sz w:val="16"/>
          <w:vertAlign w:val="baseline"/>
        </w:rPr>
        <w:t>as</w:t>
      </w:r>
      <w:r>
        <w:rPr>
          <w:spacing w:val="-2"/>
          <w:sz w:val="16"/>
          <w:vertAlign w:val="baseline"/>
        </w:rPr>
        <w:t> </w:t>
      </w:r>
      <w:r>
        <w:rPr>
          <w:sz w:val="16"/>
          <w:vertAlign w:val="baseline"/>
        </w:rPr>
        <w:t>a</w:t>
      </w:r>
      <w:r>
        <w:rPr>
          <w:spacing w:val="-2"/>
          <w:sz w:val="16"/>
          <w:vertAlign w:val="baseline"/>
        </w:rPr>
        <w:t> </w:t>
      </w:r>
      <w:r>
        <w:rPr>
          <w:sz w:val="16"/>
          <w:vertAlign w:val="baseline"/>
        </w:rPr>
        <w:t>single</w:t>
      </w:r>
      <w:r>
        <w:rPr>
          <w:spacing w:val="-2"/>
          <w:sz w:val="16"/>
          <w:vertAlign w:val="baseline"/>
        </w:rPr>
        <w:t> </w:t>
      </w:r>
      <w:r>
        <w:rPr>
          <w:sz w:val="16"/>
          <w:vertAlign w:val="baseline"/>
        </w:rPr>
        <w:t>initiative</w:t>
      </w:r>
      <w:r>
        <w:rPr>
          <w:spacing w:val="-2"/>
          <w:sz w:val="16"/>
          <w:vertAlign w:val="baseline"/>
        </w:rPr>
        <w:t> </w:t>
      </w:r>
      <w:r>
        <w:rPr>
          <w:sz w:val="16"/>
          <w:vertAlign w:val="baseline"/>
        </w:rPr>
        <w:t>and its</w:t>
      </w:r>
      <w:r>
        <w:rPr>
          <w:spacing w:val="-2"/>
          <w:sz w:val="16"/>
          <w:vertAlign w:val="baseline"/>
        </w:rPr>
        <w:t> </w:t>
      </w:r>
      <w:r>
        <w:rPr>
          <w:sz w:val="16"/>
          <w:vertAlign w:val="baseline"/>
        </w:rPr>
        <w:t>use</w:t>
      </w:r>
      <w:r>
        <w:rPr>
          <w:spacing w:val="-2"/>
          <w:sz w:val="16"/>
          <w:vertAlign w:val="baseline"/>
        </w:rPr>
        <w:t> </w:t>
      </w:r>
      <w:r>
        <w:rPr>
          <w:sz w:val="16"/>
          <w:vertAlign w:val="baseline"/>
        </w:rPr>
        <w:t>as</w:t>
      </w:r>
      <w:r>
        <w:rPr>
          <w:spacing w:val="-2"/>
          <w:sz w:val="16"/>
          <w:vertAlign w:val="baseline"/>
        </w:rPr>
        <w:t> </w:t>
      </w:r>
      <w:r>
        <w:rPr>
          <w:sz w:val="16"/>
          <w:vertAlign w:val="baseline"/>
        </w:rPr>
        <w:t>a</w:t>
      </w:r>
      <w:r>
        <w:rPr>
          <w:spacing w:val="-2"/>
          <w:sz w:val="16"/>
          <w:vertAlign w:val="baseline"/>
        </w:rPr>
        <w:t> </w:t>
      </w:r>
      <w:r>
        <w:rPr>
          <w:sz w:val="16"/>
          <w:vertAlign w:val="baseline"/>
        </w:rPr>
        <w:t>theme</w:t>
      </w:r>
      <w:r>
        <w:rPr>
          <w:spacing w:val="-2"/>
          <w:sz w:val="16"/>
          <w:vertAlign w:val="baseline"/>
        </w:rPr>
        <w:t> </w:t>
      </w:r>
      <w:r>
        <w:rPr>
          <w:sz w:val="16"/>
          <w:vertAlign w:val="baseline"/>
        </w:rPr>
        <w:t>that</w:t>
      </w:r>
      <w:r>
        <w:rPr>
          <w:spacing w:val="-2"/>
          <w:sz w:val="16"/>
          <w:vertAlign w:val="baseline"/>
        </w:rPr>
        <w:t> </w:t>
      </w:r>
      <w:r>
        <w:rPr>
          <w:sz w:val="16"/>
          <w:vertAlign w:val="baseline"/>
        </w:rPr>
        <w:t>could</w:t>
      </w:r>
      <w:r>
        <w:rPr>
          <w:spacing w:val="-2"/>
          <w:sz w:val="16"/>
          <w:vertAlign w:val="baseline"/>
        </w:rPr>
        <w:t> </w:t>
      </w:r>
      <w:r>
        <w:rPr>
          <w:sz w:val="16"/>
          <w:vertAlign w:val="baseline"/>
        </w:rPr>
        <w:t>contain</w:t>
      </w:r>
      <w:r>
        <w:rPr>
          <w:spacing w:val="40"/>
          <w:sz w:val="16"/>
          <w:vertAlign w:val="baseline"/>
        </w:rPr>
        <w:t> </w:t>
      </w:r>
      <w:r>
        <w:rPr>
          <w:sz w:val="16"/>
          <w:vertAlign w:val="baseline"/>
        </w:rPr>
        <w:t>several </w:t>
      </w:r>
      <w:r>
        <w:rPr>
          <w:i/>
          <w:sz w:val="16"/>
          <w:vertAlign w:val="baseline"/>
        </w:rPr>
        <w:t>agreements</w:t>
      </w:r>
      <w:r>
        <w:rPr>
          <w:sz w:val="16"/>
          <w:vertAlign w:val="baseline"/>
        </w:rPr>
        <w:t>. For simplicity of exposition, the current report uses the term activity to describe all ten of the initiatives in</w:t>
      </w:r>
      <w:r>
        <w:rPr>
          <w:spacing w:val="40"/>
          <w:sz w:val="16"/>
          <w:vertAlign w:val="baseline"/>
        </w:rPr>
        <w:t> </w:t>
      </w:r>
      <w:r>
        <w:rPr>
          <w:spacing w:val="-2"/>
          <w:sz w:val="16"/>
          <w:vertAlign w:val="baseline"/>
        </w:rPr>
        <w:t>SIGP.</w:t>
      </w:r>
    </w:p>
    <w:p>
      <w:pPr>
        <w:spacing w:after="0"/>
        <w:jc w:val="left"/>
        <w:rPr>
          <w:sz w:val="16"/>
        </w:rPr>
        <w:sectPr>
          <w:pgSz w:w="11910" w:h="16850"/>
          <w:pgMar w:header="0" w:footer="650" w:top="1380" w:bottom="840" w:left="1320" w:right="240"/>
        </w:sectPr>
      </w:pPr>
    </w:p>
    <w:p>
      <w:pPr>
        <w:pStyle w:val="BodyText"/>
        <w:tabs>
          <w:tab w:pos="1797" w:val="left" w:leader="none"/>
        </w:tabs>
        <w:spacing w:before="46"/>
        <w:ind w:left="1798" w:right="1927" w:hanging="1133"/>
      </w:pPr>
      <w:bookmarkStart w:name="_bookmark11" w:id="12"/>
      <w:bookmarkEnd w:id="12"/>
      <w:r>
        <w:rPr/>
      </w:r>
      <w:r>
        <w:rPr>
          <w:color w:val="44536A"/>
        </w:rPr>
        <w:t>Table 2.1:</w:t>
        <w:tab/>
        <w:t>Australian</w:t>
      </w:r>
      <w:r>
        <w:rPr>
          <w:color w:val="44536A"/>
          <w:spacing w:val="-5"/>
        </w:rPr>
        <w:t> </w:t>
      </w:r>
      <w:r>
        <w:rPr>
          <w:color w:val="44536A"/>
        </w:rPr>
        <w:t>Assistance</w:t>
      </w:r>
      <w:r>
        <w:rPr>
          <w:color w:val="44536A"/>
          <w:spacing w:val="-3"/>
        </w:rPr>
        <w:t> </w:t>
      </w:r>
      <w:r>
        <w:rPr>
          <w:color w:val="44536A"/>
        </w:rPr>
        <w:t>to</w:t>
      </w:r>
      <w:r>
        <w:rPr>
          <w:color w:val="44536A"/>
          <w:spacing w:val="-3"/>
        </w:rPr>
        <w:t> </w:t>
      </w:r>
      <w:r>
        <w:rPr>
          <w:color w:val="44536A"/>
        </w:rPr>
        <w:t>the</w:t>
      </w:r>
      <w:r>
        <w:rPr>
          <w:color w:val="44536A"/>
          <w:spacing w:val="-3"/>
        </w:rPr>
        <w:t> </w:t>
      </w:r>
      <w:r>
        <w:rPr>
          <w:color w:val="44536A"/>
        </w:rPr>
        <w:t>Solomon</w:t>
      </w:r>
      <w:r>
        <w:rPr>
          <w:color w:val="44536A"/>
          <w:spacing w:val="-5"/>
        </w:rPr>
        <w:t> </w:t>
      </w:r>
      <w:r>
        <w:rPr>
          <w:color w:val="44536A"/>
        </w:rPr>
        <w:t>Islands</w:t>
      </w:r>
      <w:r>
        <w:rPr>
          <w:color w:val="44536A"/>
          <w:spacing w:val="-4"/>
        </w:rPr>
        <w:t> </w:t>
      </w:r>
      <w:r>
        <w:rPr>
          <w:color w:val="44536A"/>
        </w:rPr>
        <w:t>–</w:t>
      </w:r>
      <w:r>
        <w:rPr>
          <w:color w:val="44536A"/>
          <w:spacing w:val="-3"/>
        </w:rPr>
        <w:t> </w:t>
      </w:r>
      <w:r>
        <w:rPr>
          <w:color w:val="44536A"/>
        </w:rPr>
        <w:t>Economic</w:t>
      </w:r>
      <w:r>
        <w:rPr>
          <w:color w:val="44536A"/>
          <w:spacing w:val="-4"/>
        </w:rPr>
        <w:t> </w:t>
      </w:r>
      <w:r>
        <w:rPr>
          <w:color w:val="44536A"/>
        </w:rPr>
        <w:t>Growth</w:t>
      </w:r>
      <w:r>
        <w:rPr>
          <w:color w:val="44536A"/>
          <w:spacing w:val="-7"/>
        </w:rPr>
        <w:t> </w:t>
      </w:r>
      <w:r>
        <w:rPr>
          <w:color w:val="44536A"/>
        </w:rPr>
        <w:t>Portfolio Including SIGP</w:t>
      </w:r>
    </w:p>
    <w:p>
      <w:pPr>
        <w:pStyle w:val="BodyText"/>
        <w:spacing w:before="11"/>
        <w:rPr>
          <w:sz w:val="9"/>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40"/>
        <w:gridCol w:w="1208"/>
        <w:gridCol w:w="1112"/>
        <w:gridCol w:w="1069"/>
        <w:gridCol w:w="1068"/>
      </w:tblGrid>
      <w:tr>
        <w:trPr>
          <w:trHeight w:val="333" w:hRule="atLeast"/>
        </w:trPr>
        <w:tc>
          <w:tcPr>
            <w:tcW w:w="4040" w:type="dxa"/>
            <w:vMerge w:val="restart"/>
          </w:tcPr>
          <w:p>
            <w:pPr>
              <w:pStyle w:val="TableParagraph"/>
              <w:spacing w:before="56"/>
              <w:rPr>
                <w:b/>
                <w:sz w:val="12"/>
              </w:rPr>
            </w:pPr>
            <w:r>
              <w:rPr>
                <w:b/>
                <w:spacing w:val="-2"/>
                <w:sz w:val="18"/>
              </w:rPr>
              <w:t>Component</w:t>
            </w:r>
            <w:r>
              <w:rPr>
                <w:b/>
                <w:spacing w:val="-2"/>
                <w:position w:val="5"/>
                <w:sz w:val="12"/>
              </w:rPr>
              <w:t>(1)</w:t>
            </w:r>
          </w:p>
        </w:tc>
        <w:tc>
          <w:tcPr>
            <w:tcW w:w="1208" w:type="dxa"/>
            <w:vMerge w:val="restart"/>
          </w:tcPr>
          <w:p>
            <w:pPr>
              <w:pStyle w:val="TableParagraph"/>
              <w:spacing w:before="56"/>
              <w:ind w:left="321" w:right="282" w:hanging="27"/>
              <w:rPr>
                <w:b/>
                <w:sz w:val="18"/>
              </w:rPr>
            </w:pPr>
            <w:r>
              <w:rPr>
                <w:b/>
                <w:spacing w:val="-2"/>
                <w:sz w:val="18"/>
              </w:rPr>
              <w:t>External</w:t>
            </w:r>
            <w:r>
              <w:rPr>
                <w:b/>
                <w:sz w:val="18"/>
              </w:rPr>
              <w:t> </w:t>
            </w:r>
            <w:r>
              <w:rPr>
                <w:b/>
                <w:spacing w:val="-2"/>
                <w:sz w:val="18"/>
              </w:rPr>
              <w:t>Partner</w:t>
            </w:r>
          </w:p>
        </w:tc>
        <w:tc>
          <w:tcPr>
            <w:tcW w:w="1112" w:type="dxa"/>
            <w:vMerge w:val="restart"/>
          </w:tcPr>
          <w:p>
            <w:pPr>
              <w:pStyle w:val="TableParagraph"/>
              <w:spacing w:before="56"/>
              <w:ind w:left="378" w:right="275" w:hanging="92"/>
              <w:rPr>
                <w:b/>
                <w:sz w:val="18"/>
              </w:rPr>
            </w:pPr>
            <w:r>
              <w:rPr>
                <w:b/>
                <w:spacing w:val="-2"/>
                <w:sz w:val="18"/>
              </w:rPr>
              <w:t>Budget</w:t>
            </w:r>
            <w:r>
              <w:rPr>
                <w:b/>
                <w:sz w:val="18"/>
              </w:rPr>
              <w:t> </w:t>
            </w:r>
            <w:r>
              <w:rPr>
                <w:b/>
                <w:spacing w:val="-4"/>
                <w:sz w:val="18"/>
              </w:rPr>
              <w:t>($m)</w:t>
            </w:r>
          </w:p>
        </w:tc>
        <w:tc>
          <w:tcPr>
            <w:tcW w:w="2137" w:type="dxa"/>
            <w:gridSpan w:val="2"/>
          </w:tcPr>
          <w:p>
            <w:pPr>
              <w:pStyle w:val="TableParagraph"/>
              <w:spacing w:before="56"/>
              <w:ind w:left="295"/>
              <w:rPr>
                <w:b/>
                <w:sz w:val="18"/>
              </w:rPr>
            </w:pPr>
            <w:r>
              <w:rPr>
                <w:b/>
                <w:sz w:val="18"/>
              </w:rPr>
              <w:t>Schedule</w:t>
            </w:r>
            <w:r>
              <w:rPr>
                <w:b/>
                <w:spacing w:val="-6"/>
                <w:sz w:val="18"/>
              </w:rPr>
              <w:t> </w:t>
            </w:r>
            <w:r>
              <w:rPr>
                <w:b/>
                <w:spacing w:val="-2"/>
                <w:sz w:val="18"/>
              </w:rPr>
              <w:t>(mm/yyyy)</w:t>
            </w:r>
          </w:p>
        </w:tc>
      </w:tr>
      <w:tr>
        <w:trPr>
          <w:trHeight w:val="333" w:hRule="atLeast"/>
        </w:trPr>
        <w:tc>
          <w:tcPr>
            <w:tcW w:w="4040" w:type="dxa"/>
            <w:vMerge/>
            <w:tcBorders>
              <w:top w:val="nil"/>
            </w:tcBorders>
          </w:tcPr>
          <w:p>
            <w:pPr>
              <w:rPr>
                <w:sz w:val="2"/>
                <w:szCs w:val="2"/>
              </w:rPr>
            </w:pPr>
          </w:p>
        </w:tc>
        <w:tc>
          <w:tcPr>
            <w:tcW w:w="1208" w:type="dxa"/>
            <w:vMerge/>
            <w:tcBorders>
              <w:top w:val="nil"/>
            </w:tcBorders>
          </w:tcPr>
          <w:p>
            <w:pPr>
              <w:rPr>
                <w:sz w:val="2"/>
                <w:szCs w:val="2"/>
              </w:rPr>
            </w:pPr>
          </w:p>
        </w:tc>
        <w:tc>
          <w:tcPr>
            <w:tcW w:w="1112" w:type="dxa"/>
            <w:vMerge/>
            <w:tcBorders>
              <w:top w:val="nil"/>
            </w:tcBorders>
          </w:tcPr>
          <w:p>
            <w:pPr>
              <w:rPr>
                <w:sz w:val="2"/>
                <w:szCs w:val="2"/>
              </w:rPr>
            </w:pPr>
          </w:p>
        </w:tc>
        <w:tc>
          <w:tcPr>
            <w:tcW w:w="1069" w:type="dxa"/>
          </w:tcPr>
          <w:p>
            <w:pPr>
              <w:pStyle w:val="TableParagraph"/>
              <w:spacing w:before="56"/>
              <w:ind w:left="150" w:right="145"/>
              <w:jc w:val="center"/>
              <w:rPr>
                <w:b/>
                <w:sz w:val="18"/>
              </w:rPr>
            </w:pPr>
            <w:r>
              <w:rPr>
                <w:b/>
                <w:sz w:val="18"/>
              </w:rPr>
              <w:t>Start</w:t>
            </w:r>
            <w:r>
              <w:rPr>
                <w:b/>
                <w:spacing w:val="-2"/>
                <w:sz w:val="18"/>
              </w:rPr>
              <w:t> </w:t>
            </w:r>
            <w:r>
              <w:rPr>
                <w:b/>
                <w:spacing w:val="-4"/>
                <w:sz w:val="18"/>
              </w:rPr>
              <w:t>date</w:t>
            </w:r>
          </w:p>
        </w:tc>
        <w:tc>
          <w:tcPr>
            <w:tcW w:w="1068" w:type="dxa"/>
          </w:tcPr>
          <w:p>
            <w:pPr>
              <w:pStyle w:val="TableParagraph"/>
              <w:spacing w:before="56"/>
              <w:ind w:left="191" w:right="186"/>
              <w:jc w:val="center"/>
              <w:rPr>
                <w:b/>
                <w:sz w:val="18"/>
              </w:rPr>
            </w:pPr>
            <w:r>
              <w:rPr>
                <w:b/>
                <w:sz w:val="18"/>
              </w:rPr>
              <w:t>End</w:t>
            </w:r>
            <w:r>
              <w:rPr>
                <w:b/>
                <w:spacing w:val="-4"/>
                <w:sz w:val="18"/>
              </w:rPr>
              <w:t> date</w:t>
            </w:r>
          </w:p>
        </w:tc>
      </w:tr>
      <w:tr>
        <w:trPr>
          <w:trHeight w:val="333" w:hRule="atLeast"/>
        </w:trPr>
        <w:tc>
          <w:tcPr>
            <w:tcW w:w="8497" w:type="dxa"/>
            <w:gridSpan w:val="5"/>
            <w:tcBorders>
              <w:bottom w:val="single" w:sz="4" w:space="0" w:color="ADAAAA"/>
            </w:tcBorders>
          </w:tcPr>
          <w:p>
            <w:pPr>
              <w:pStyle w:val="TableParagraph"/>
              <w:spacing w:before="56"/>
              <w:rPr>
                <w:b/>
                <w:sz w:val="18"/>
              </w:rPr>
            </w:pPr>
            <w:r>
              <w:rPr>
                <w:b/>
                <w:spacing w:val="-4"/>
                <w:sz w:val="18"/>
              </w:rPr>
              <w:t>SIGP</w:t>
            </w:r>
          </w:p>
        </w:tc>
      </w:tr>
      <w:tr>
        <w:trPr>
          <w:trHeight w:val="333" w:hRule="atLeast"/>
        </w:trPr>
        <w:tc>
          <w:tcPr>
            <w:tcW w:w="4040" w:type="dxa"/>
            <w:tcBorders>
              <w:top w:val="single" w:sz="4" w:space="0" w:color="ADAAAA"/>
              <w:bottom w:val="single" w:sz="4" w:space="0" w:color="ADAAAA"/>
            </w:tcBorders>
          </w:tcPr>
          <w:p>
            <w:pPr>
              <w:pStyle w:val="TableParagraph"/>
              <w:spacing w:before="56"/>
              <w:ind w:left="227"/>
              <w:rPr>
                <w:sz w:val="18"/>
              </w:rPr>
            </w:pPr>
            <w:r>
              <w:rPr>
                <w:sz w:val="18"/>
              </w:rPr>
              <w:t>Strongim</w:t>
            </w:r>
            <w:r>
              <w:rPr>
                <w:spacing w:val="-6"/>
                <w:sz w:val="18"/>
              </w:rPr>
              <w:t> </w:t>
            </w:r>
            <w:r>
              <w:rPr>
                <w:spacing w:val="-2"/>
                <w:sz w:val="18"/>
              </w:rPr>
              <w:t>Bisnis</w:t>
            </w:r>
          </w:p>
        </w:tc>
        <w:tc>
          <w:tcPr>
            <w:tcW w:w="1208" w:type="dxa"/>
            <w:tcBorders>
              <w:top w:val="single" w:sz="4" w:space="0" w:color="ADAAAA"/>
              <w:bottom w:val="single" w:sz="4" w:space="0" w:color="ADAAAA"/>
            </w:tcBorders>
          </w:tcPr>
          <w:p>
            <w:pPr>
              <w:pStyle w:val="TableParagraph"/>
              <w:spacing w:before="56"/>
              <w:ind w:left="8"/>
              <w:jc w:val="center"/>
              <w:rPr>
                <w:sz w:val="18"/>
              </w:rPr>
            </w:pPr>
            <w:r>
              <w:rPr>
                <w:sz w:val="18"/>
              </w:rPr>
              <w:t>-</w:t>
            </w:r>
          </w:p>
        </w:tc>
        <w:tc>
          <w:tcPr>
            <w:tcW w:w="1112" w:type="dxa"/>
            <w:tcBorders>
              <w:top w:val="single" w:sz="4" w:space="0" w:color="ADAAAA"/>
              <w:bottom w:val="single" w:sz="4" w:space="0" w:color="ADAAAA"/>
            </w:tcBorders>
          </w:tcPr>
          <w:p>
            <w:pPr>
              <w:pStyle w:val="TableParagraph"/>
              <w:spacing w:before="56"/>
              <w:ind w:left="331" w:right="324"/>
              <w:jc w:val="center"/>
              <w:rPr>
                <w:sz w:val="18"/>
              </w:rPr>
            </w:pPr>
            <w:r>
              <w:rPr>
                <w:spacing w:val="-4"/>
                <w:sz w:val="18"/>
              </w:rPr>
              <w:t>14.0</w:t>
            </w:r>
          </w:p>
        </w:tc>
        <w:tc>
          <w:tcPr>
            <w:tcW w:w="1069" w:type="dxa"/>
            <w:tcBorders>
              <w:top w:val="single" w:sz="4" w:space="0" w:color="ADAAAA"/>
              <w:bottom w:val="single" w:sz="4" w:space="0" w:color="ADAAAA"/>
            </w:tcBorders>
          </w:tcPr>
          <w:p>
            <w:pPr>
              <w:pStyle w:val="TableParagraph"/>
              <w:spacing w:before="56"/>
              <w:ind w:left="150" w:right="145"/>
              <w:jc w:val="center"/>
              <w:rPr>
                <w:sz w:val="18"/>
              </w:rPr>
            </w:pPr>
            <w:r>
              <w:rPr>
                <w:spacing w:val="-2"/>
                <w:sz w:val="18"/>
              </w:rPr>
              <w:t>07/2017</w:t>
            </w:r>
          </w:p>
        </w:tc>
        <w:tc>
          <w:tcPr>
            <w:tcW w:w="1068" w:type="dxa"/>
            <w:tcBorders>
              <w:top w:val="single" w:sz="4" w:space="0" w:color="ADAAAA"/>
              <w:bottom w:val="single" w:sz="4" w:space="0" w:color="ADAAAA"/>
            </w:tcBorders>
          </w:tcPr>
          <w:p>
            <w:pPr>
              <w:pStyle w:val="TableParagraph"/>
              <w:spacing w:before="56"/>
              <w:ind w:left="191" w:right="186"/>
              <w:jc w:val="center"/>
              <w:rPr>
                <w:sz w:val="18"/>
              </w:rPr>
            </w:pPr>
            <w:r>
              <w:rPr>
                <w:spacing w:val="-2"/>
                <w:sz w:val="18"/>
              </w:rPr>
              <w:t>06/2020</w:t>
            </w:r>
          </w:p>
        </w:tc>
      </w:tr>
      <w:tr>
        <w:trPr>
          <w:trHeight w:val="335" w:hRule="atLeast"/>
        </w:trPr>
        <w:tc>
          <w:tcPr>
            <w:tcW w:w="4040" w:type="dxa"/>
            <w:tcBorders>
              <w:top w:val="single" w:sz="4" w:space="0" w:color="ADAAAA"/>
              <w:bottom w:val="single" w:sz="4" w:space="0" w:color="ADAAAA"/>
            </w:tcBorders>
          </w:tcPr>
          <w:p>
            <w:pPr>
              <w:pStyle w:val="TableParagraph"/>
              <w:spacing w:before="59"/>
              <w:ind w:left="227"/>
              <w:rPr>
                <w:sz w:val="12"/>
              </w:rPr>
            </w:pPr>
            <w:r>
              <w:rPr>
                <w:sz w:val="18"/>
              </w:rPr>
              <w:t>Tina</w:t>
            </w:r>
            <w:r>
              <w:rPr>
                <w:spacing w:val="-3"/>
                <w:sz w:val="18"/>
              </w:rPr>
              <w:t> </w:t>
            </w:r>
            <w:r>
              <w:rPr>
                <w:sz w:val="18"/>
              </w:rPr>
              <w:t>River</w:t>
            </w:r>
            <w:r>
              <w:rPr>
                <w:spacing w:val="-2"/>
                <w:sz w:val="18"/>
              </w:rPr>
              <w:t> Hydropower</w:t>
            </w:r>
            <w:r>
              <w:rPr>
                <w:spacing w:val="-2"/>
                <w:position w:val="5"/>
                <w:sz w:val="12"/>
              </w:rPr>
              <w:t>(2)</w:t>
            </w:r>
          </w:p>
        </w:tc>
        <w:tc>
          <w:tcPr>
            <w:tcW w:w="1208" w:type="dxa"/>
            <w:tcBorders>
              <w:top w:val="single" w:sz="4" w:space="0" w:color="ADAAAA"/>
              <w:bottom w:val="single" w:sz="4" w:space="0" w:color="ADAAAA"/>
            </w:tcBorders>
          </w:tcPr>
          <w:p>
            <w:pPr>
              <w:pStyle w:val="TableParagraph"/>
              <w:spacing w:before="59"/>
              <w:ind w:left="102" w:right="96"/>
              <w:jc w:val="center"/>
              <w:rPr>
                <w:sz w:val="18"/>
              </w:rPr>
            </w:pPr>
            <w:r>
              <w:rPr>
                <w:spacing w:val="-5"/>
                <w:sz w:val="18"/>
              </w:rPr>
              <w:t>WB</w:t>
            </w:r>
          </w:p>
        </w:tc>
        <w:tc>
          <w:tcPr>
            <w:tcW w:w="1112" w:type="dxa"/>
            <w:tcBorders>
              <w:top w:val="single" w:sz="4" w:space="0" w:color="ADAAAA"/>
              <w:bottom w:val="single" w:sz="4" w:space="0" w:color="ADAAAA"/>
            </w:tcBorders>
          </w:tcPr>
          <w:p>
            <w:pPr>
              <w:pStyle w:val="TableParagraph"/>
              <w:spacing w:before="59"/>
              <w:ind w:left="331" w:right="324"/>
              <w:jc w:val="center"/>
              <w:rPr>
                <w:sz w:val="18"/>
              </w:rPr>
            </w:pPr>
            <w:r>
              <w:rPr>
                <w:spacing w:val="-4"/>
                <w:sz w:val="18"/>
              </w:rPr>
              <w:t>17.0</w:t>
            </w:r>
          </w:p>
        </w:tc>
        <w:tc>
          <w:tcPr>
            <w:tcW w:w="1069" w:type="dxa"/>
            <w:tcBorders>
              <w:top w:val="single" w:sz="4" w:space="0" w:color="ADAAAA"/>
              <w:bottom w:val="single" w:sz="4" w:space="0" w:color="ADAAAA"/>
            </w:tcBorders>
          </w:tcPr>
          <w:p>
            <w:pPr>
              <w:pStyle w:val="TableParagraph"/>
              <w:spacing w:before="59"/>
              <w:ind w:left="150" w:right="145"/>
              <w:jc w:val="center"/>
              <w:rPr>
                <w:sz w:val="18"/>
              </w:rPr>
            </w:pPr>
            <w:r>
              <w:rPr>
                <w:spacing w:val="-2"/>
                <w:sz w:val="18"/>
              </w:rPr>
              <w:t>06/2017</w:t>
            </w:r>
          </w:p>
        </w:tc>
        <w:tc>
          <w:tcPr>
            <w:tcW w:w="1068" w:type="dxa"/>
            <w:tcBorders>
              <w:top w:val="single" w:sz="4" w:space="0" w:color="ADAAAA"/>
              <w:bottom w:val="single" w:sz="4" w:space="0" w:color="ADAAAA"/>
            </w:tcBorders>
          </w:tcPr>
          <w:p>
            <w:pPr>
              <w:pStyle w:val="TableParagraph"/>
              <w:spacing w:before="59"/>
              <w:ind w:left="191" w:right="186"/>
              <w:jc w:val="center"/>
              <w:rPr>
                <w:sz w:val="18"/>
              </w:rPr>
            </w:pPr>
            <w:r>
              <w:rPr>
                <w:spacing w:val="-2"/>
                <w:sz w:val="18"/>
              </w:rPr>
              <w:t>06/2024</w:t>
            </w:r>
          </w:p>
        </w:tc>
      </w:tr>
      <w:tr>
        <w:trPr>
          <w:trHeight w:val="333" w:hRule="atLeast"/>
        </w:trPr>
        <w:tc>
          <w:tcPr>
            <w:tcW w:w="4040" w:type="dxa"/>
            <w:tcBorders>
              <w:top w:val="single" w:sz="4" w:space="0" w:color="ADAAAA"/>
              <w:bottom w:val="single" w:sz="4" w:space="0" w:color="ADAAAA"/>
            </w:tcBorders>
          </w:tcPr>
          <w:p>
            <w:pPr>
              <w:pStyle w:val="TableParagraph"/>
              <w:spacing w:before="56"/>
              <w:ind w:left="227"/>
              <w:rPr>
                <w:sz w:val="18"/>
              </w:rPr>
            </w:pPr>
            <w:r>
              <w:rPr>
                <w:sz w:val="18"/>
              </w:rPr>
              <w:t>East</w:t>
            </w:r>
            <w:r>
              <w:rPr>
                <w:spacing w:val="-1"/>
                <w:sz w:val="18"/>
              </w:rPr>
              <w:t> </w:t>
            </w:r>
            <w:r>
              <w:rPr>
                <w:sz w:val="18"/>
              </w:rPr>
              <w:t>Guadalcanal</w:t>
            </w:r>
            <w:r>
              <w:rPr>
                <w:spacing w:val="-2"/>
                <w:sz w:val="18"/>
              </w:rPr>
              <w:t> </w:t>
            </w:r>
            <w:r>
              <w:rPr>
                <w:sz w:val="18"/>
              </w:rPr>
              <w:t>Road</w:t>
            </w:r>
            <w:r>
              <w:rPr>
                <w:spacing w:val="-2"/>
                <w:sz w:val="18"/>
              </w:rPr>
              <w:t> </w:t>
            </w:r>
            <w:r>
              <w:rPr>
                <w:sz w:val="18"/>
              </w:rPr>
              <w:t>and</w:t>
            </w:r>
            <w:r>
              <w:rPr>
                <w:spacing w:val="-1"/>
                <w:sz w:val="18"/>
              </w:rPr>
              <w:t> </w:t>
            </w:r>
            <w:r>
              <w:rPr>
                <w:spacing w:val="-2"/>
                <w:sz w:val="18"/>
              </w:rPr>
              <w:t>Bridges</w:t>
            </w:r>
          </w:p>
        </w:tc>
        <w:tc>
          <w:tcPr>
            <w:tcW w:w="1208" w:type="dxa"/>
            <w:tcBorders>
              <w:top w:val="single" w:sz="4" w:space="0" w:color="ADAAAA"/>
              <w:bottom w:val="single" w:sz="4" w:space="0" w:color="ADAAAA"/>
            </w:tcBorders>
          </w:tcPr>
          <w:p>
            <w:pPr>
              <w:pStyle w:val="TableParagraph"/>
              <w:spacing w:before="56"/>
              <w:ind w:left="102" w:right="96"/>
              <w:jc w:val="center"/>
              <w:rPr>
                <w:sz w:val="18"/>
              </w:rPr>
            </w:pPr>
            <w:r>
              <w:rPr>
                <w:spacing w:val="-5"/>
                <w:sz w:val="18"/>
              </w:rPr>
              <w:t>ADB</w:t>
            </w:r>
          </w:p>
        </w:tc>
        <w:tc>
          <w:tcPr>
            <w:tcW w:w="1112" w:type="dxa"/>
            <w:tcBorders>
              <w:top w:val="single" w:sz="4" w:space="0" w:color="ADAAAA"/>
              <w:bottom w:val="single" w:sz="4" w:space="0" w:color="ADAAAA"/>
            </w:tcBorders>
          </w:tcPr>
          <w:p>
            <w:pPr>
              <w:pStyle w:val="TableParagraph"/>
              <w:spacing w:before="56"/>
              <w:ind w:left="331" w:right="324"/>
              <w:jc w:val="center"/>
              <w:rPr>
                <w:sz w:val="18"/>
              </w:rPr>
            </w:pPr>
            <w:r>
              <w:rPr>
                <w:spacing w:val="-5"/>
                <w:sz w:val="18"/>
              </w:rPr>
              <w:t>6.0</w:t>
            </w:r>
          </w:p>
        </w:tc>
        <w:tc>
          <w:tcPr>
            <w:tcW w:w="1069" w:type="dxa"/>
            <w:tcBorders>
              <w:top w:val="single" w:sz="4" w:space="0" w:color="ADAAAA"/>
              <w:bottom w:val="single" w:sz="4" w:space="0" w:color="ADAAAA"/>
            </w:tcBorders>
          </w:tcPr>
          <w:p>
            <w:pPr>
              <w:pStyle w:val="TableParagraph"/>
              <w:spacing w:before="56"/>
              <w:ind w:left="150" w:right="145"/>
              <w:jc w:val="center"/>
              <w:rPr>
                <w:sz w:val="18"/>
              </w:rPr>
            </w:pPr>
            <w:r>
              <w:rPr>
                <w:spacing w:val="-2"/>
                <w:sz w:val="18"/>
              </w:rPr>
              <w:t>04/2017</w:t>
            </w:r>
          </w:p>
        </w:tc>
        <w:tc>
          <w:tcPr>
            <w:tcW w:w="1068" w:type="dxa"/>
            <w:tcBorders>
              <w:top w:val="single" w:sz="4" w:space="0" w:color="ADAAAA"/>
              <w:bottom w:val="single" w:sz="4" w:space="0" w:color="ADAAAA"/>
            </w:tcBorders>
          </w:tcPr>
          <w:p>
            <w:pPr>
              <w:pStyle w:val="TableParagraph"/>
              <w:spacing w:before="56"/>
              <w:ind w:left="191" w:right="186"/>
              <w:jc w:val="center"/>
              <w:rPr>
                <w:sz w:val="18"/>
              </w:rPr>
            </w:pPr>
            <w:r>
              <w:rPr>
                <w:spacing w:val="-2"/>
                <w:sz w:val="18"/>
              </w:rPr>
              <w:t>06/2020</w:t>
            </w:r>
          </w:p>
        </w:tc>
      </w:tr>
      <w:tr>
        <w:trPr>
          <w:trHeight w:val="333" w:hRule="atLeast"/>
        </w:trPr>
        <w:tc>
          <w:tcPr>
            <w:tcW w:w="4040" w:type="dxa"/>
            <w:tcBorders>
              <w:top w:val="single" w:sz="4" w:space="0" w:color="ADAAAA"/>
              <w:bottom w:val="single" w:sz="4" w:space="0" w:color="ADAAAA"/>
            </w:tcBorders>
          </w:tcPr>
          <w:p>
            <w:pPr>
              <w:pStyle w:val="TableParagraph"/>
              <w:spacing w:before="56"/>
              <w:ind w:left="227"/>
              <w:rPr>
                <w:sz w:val="18"/>
              </w:rPr>
            </w:pPr>
            <w:r>
              <w:rPr>
                <w:sz w:val="18"/>
              </w:rPr>
              <w:t>Gizo</w:t>
            </w:r>
            <w:r>
              <w:rPr>
                <w:spacing w:val="-2"/>
                <w:sz w:val="18"/>
              </w:rPr>
              <w:t> </w:t>
            </w:r>
            <w:r>
              <w:rPr>
                <w:sz w:val="18"/>
              </w:rPr>
              <w:t>Market</w:t>
            </w:r>
            <w:r>
              <w:rPr>
                <w:spacing w:val="-2"/>
                <w:sz w:val="18"/>
              </w:rPr>
              <w:t> Redevelopment</w:t>
            </w:r>
          </w:p>
        </w:tc>
        <w:tc>
          <w:tcPr>
            <w:tcW w:w="1208" w:type="dxa"/>
            <w:tcBorders>
              <w:top w:val="single" w:sz="4" w:space="0" w:color="ADAAAA"/>
              <w:bottom w:val="single" w:sz="4" w:space="0" w:color="ADAAAA"/>
            </w:tcBorders>
          </w:tcPr>
          <w:p>
            <w:pPr>
              <w:pStyle w:val="TableParagraph"/>
              <w:ind w:left="0"/>
              <w:rPr>
                <w:rFonts w:ascii="Times New Roman"/>
                <w:sz w:val="16"/>
              </w:rPr>
            </w:pPr>
          </w:p>
        </w:tc>
        <w:tc>
          <w:tcPr>
            <w:tcW w:w="1112" w:type="dxa"/>
            <w:tcBorders>
              <w:top w:val="single" w:sz="4" w:space="0" w:color="ADAAAA"/>
              <w:bottom w:val="single" w:sz="4" w:space="0" w:color="ADAAAA"/>
            </w:tcBorders>
          </w:tcPr>
          <w:p>
            <w:pPr>
              <w:pStyle w:val="TableParagraph"/>
              <w:spacing w:before="56"/>
              <w:ind w:left="331" w:right="324"/>
              <w:jc w:val="center"/>
              <w:rPr>
                <w:sz w:val="18"/>
              </w:rPr>
            </w:pPr>
            <w:r>
              <w:rPr>
                <w:spacing w:val="-5"/>
                <w:sz w:val="18"/>
              </w:rPr>
              <w:t>3.9</w:t>
            </w:r>
          </w:p>
        </w:tc>
        <w:tc>
          <w:tcPr>
            <w:tcW w:w="1069" w:type="dxa"/>
            <w:tcBorders>
              <w:top w:val="single" w:sz="4" w:space="0" w:color="ADAAAA"/>
              <w:bottom w:val="single" w:sz="4" w:space="0" w:color="ADAAAA"/>
            </w:tcBorders>
          </w:tcPr>
          <w:p>
            <w:pPr>
              <w:pStyle w:val="TableParagraph"/>
              <w:spacing w:before="56"/>
              <w:ind w:left="150" w:right="145"/>
              <w:jc w:val="center"/>
              <w:rPr>
                <w:sz w:val="18"/>
              </w:rPr>
            </w:pPr>
            <w:r>
              <w:rPr>
                <w:spacing w:val="-2"/>
                <w:sz w:val="18"/>
              </w:rPr>
              <w:t>11/2017</w:t>
            </w:r>
          </w:p>
        </w:tc>
        <w:tc>
          <w:tcPr>
            <w:tcW w:w="1068" w:type="dxa"/>
            <w:tcBorders>
              <w:top w:val="single" w:sz="4" w:space="0" w:color="ADAAAA"/>
              <w:bottom w:val="single" w:sz="4" w:space="0" w:color="ADAAAA"/>
            </w:tcBorders>
          </w:tcPr>
          <w:p>
            <w:pPr>
              <w:pStyle w:val="TableParagraph"/>
              <w:spacing w:before="56"/>
              <w:ind w:left="191" w:right="186"/>
              <w:jc w:val="center"/>
              <w:rPr>
                <w:sz w:val="18"/>
              </w:rPr>
            </w:pPr>
            <w:r>
              <w:rPr>
                <w:spacing w:val="-2"/>
                <w:sz w:val="18"/>
              </w:rPr>
              <w:t>12/2019</w:t>
            </w:r>
          </w:p>
        </w:tc>
      </w:tr>
      <w:tr>
        <w:trPr>
          <w:trHeight w:val="333" w:hRule="atLeast"/>
        </w:trPr>
        <w:tc>
          <w:tcPr>
            <w:tcW w:w="4040" w:type="dxa"/>
            <w:tcBorders>
              <w:top w:val="single" w:sz="4" w:space="0" w:color="ADAAAA"/>
              <w:bottom w:val="single" w:sz="4" w:space="0" w:color="ADAAAA"/>
            </w:tcBorders>
          </w:tcPr>
          <w:p>
            <w:pPr>
              <w:pStyle w:val="TableParagraph"/>
              <w:spacing w:before="56"/>
              <w:ind w:left="227"/>
              <w:rPr>
                <w:sz w:val="18"/>
              </w:rPr>
            </w:pPr>
            <w:r>
              <w:rPr>
                <w:sz w:val="18"/>
              </w:rPr>
              <w:t>WEE</w:t>
            </w:r>
            <w:r>
              <w:rPr>
                <w:position w:val="5"/>
                <w:sz w:val="12"/>
              </w:rPr>
              <w:t>(3)</w:t>
            </w:r>
            <w:r>
              <w:rPr>
                <w:sz w:val="18"/>
              </w:rPr>
              <w:t>:</w:t>
            </w:r>
            <w:r>
              <w:rPr>
                <w:spacing w:val="-2"/>
                <w:sz w:val="18"/>
              </w:rPr>
              <w:t> </w:t>
            </w:r>
            <w:r>
              <w:rPr>
                <w:sz w:val="18"/>
              </w:rPr>
              <w:t>Markets</w:t>
            </w:r>
            <w:r>
              <w:rPr>
                <w:spacing w:val="-4"/>
                <w:sz w:val="18"/>
              </w:rPr>
              <w:t> </w:t>
            </w:r>
            <w:r>
              <w:rPr>
                <w:sz w:val="18"/>
              </w:rPr>
              <w:t>for</w:t>
            </w:r>
            <w:r>
              <w:rPr>
                <w:spacing w:val="-2"/>
                <w:sz w:val="18"/>
              </w:rPr>
              <w:t> </w:t>
            </w:r>
            <w:r>
              <w:rPr>
                <w:sz w:val="18"/>
              </w:rPr>
              <w:t>Change</w:t>
            </w:r>
            <w:r>
              <w:rPr>
                <w:spacing w:val="-2"/>
                <w:sz w:val="18"/>
              </w:rPr>
              <w:t> </w:t>
            </w:r>
            <w:r>
              <w:rPr>
                <w:spacing w:val="-4"/>
                <w:sz w:val="18"/>
              </w:rPr>
              <w:t>(M4C)</w:t>
            </w:r>
          </w:p>
        </w:tc>
        <w:tc>
          <w:tcPr>
            <w:tcW w:w="1208" w:type="dxa"/>
            <w:tcBorders>
              <w:top w:val="single" w:sz="4" w:space="0" w:color="ADAAAA"/>
              <w:bottom w:val="single" w:sz="4" w:space="0" w:color="ADAAAA"/>
            </w:tcBorders>
          </w:tcPr>
          <w:p>
            <w:pPr>
              <w:pStyle w:val="TableParagraph"/>
              <w:spacing w:before="56"/>
              <w:ind w:left="102" w:right="96"/>
              <w:jc w:val="center"/>
              <w:rPr>
                <w:sz w:val="18"/>
              </w:rPr>
            </w:pPr>
            <w:r>
              <w:rPr>
                <w:sz w:val="18"/>
              </w:rPr>
              <w:t>UN</w:t>
            </w:r>
            <w:r>
              <w:rPr>
                <w:spacing w:val="-2"/>
                <w:sz w:val="18"/>
              </w:rPr>
              <w:t> Women</w:t>
            </w:r>
          </w:p>
        </w:tc>
        <w:tc>
          <w:tcPr>
            <w:tcW w:w="1112" w:type="dxa"/>
            <w:tcBorders>
              <w:top w:val="single" w:sz="4" w:space="0" w:color="ADAAAA"/>
              <w:bottom w:val="single" w:sz="4" w:space="0" w:color="ADAAAA"/>
            </w:tcBorders>
          </w:tcPr>
          <w:p>
            <w:pPr>
              <w:pStyle w:val="TableParagraph"/>
              <w:spacing w:before="56"/>
              <w:ind w:left="331" w:right="324"/>
              <w:jc w:val="center"/>
              <w:rPr>
                <w:sz w:val="18"/>
              </w:rPr>
            </w:pPr>
            <w:r>
              <w:rPr>
                <w:spacing w:val="-5"/>
                <w:sz w:val="18"/>
              </w:rPr>
              <w:t>1.2</w:t>
            </w:r>
          </w:p>
        </w:tc>
        <w:tc>
          <w:tcPr>
            <w:tcW w:w="1069" w:type="dxa"/>
            <w:tcBorders>
              <w:top w:val="single" w:sz="4" w:space="0" w:color="ADAAAA"/>
              <w:bottom w:val="single" w:sz="4" w:space="0" w:color="ADAAAA"/>
            </w:tcBorders>
          </w:tcPr>
          <w:p>
            <w:pPr>
              <w:pStyle w:val="TableParagraph"/>
              <w:spacing w:before="56"/>
              <w:ind w:left="148" w:right="145"/>
              <w:jc w:val="center"/>
              <w:rPr>
                <w:sz w:val="18"/>
              </w:rPr>
            </w:pPr>
            <w:r>
              <w:rPr>
                <w:spacing w:val="-4"/>
                <w:sz w:val="18"/>
              </w:rPr>
              <w:t>2014</w:t>
            </w:r>
          </w:p>
        </w:tc>
        <w:tc>
          <w:tcPr>
            <w:tcW w:w="1068" w:type="dxa"/>
            <w:tcBorders>
              <w:top w:val="single" w:sz="4" w:space="0" w:color="ADAAAA"/>
              <w:bottom w:val="single" w:sz="4" w:space="0" w:color="ADAAAA"/>
            </w:tcBorders>
          </w:tcPr>
          <w:p>
            <w:pPr>
              <w:pStyle w:val="TableParagraph"/>
              <w:spacing w:before="56"/>
              <w:ind w:left="189" w:right="186"/>
              <w:jc w:val="center"/>
              <w:rPr>
                <w:sz w:val="18"/>
              </w:rPr>
            </w:pPr>
            <w:r>
              <w:rPr>
                <w:spacing w:val="-4"/>
                <w:sz w:val="18"/>
              </w:rPr>
              <w:t>2019</w:t>
            </w:r>
          </w:p>
        </w:tc>
      </w:tr>
      <w:tr>
        <w:trPr>
          <w:trHeight w:val="554" w:hRule="atLeast"/>
        </w:trPr>
        <w:tc>
          <w:tcPr>
            <w:tcW w:w="4040" w:type="dxa"/>
            <w:tcBorders>
              <w:top w:val="single" w:sz="4" w:space="0" w:color="ADAAAA"/>
              <w:bottom w:val="single" w:sz="4" w:space="0" w:color="ADAAAA"/>
            </w:tcBorders>
          </w:tcPr>
          <w:p>
            <w:pPr>
              <w:pStyle w:val="TableParagraph"/>
              <w:spacing w:before="59"/>
              <w:ind w:left="623" w:right="123" w:hanging="396"/>
              <w:rPr>
                <w:sz w:val="18"/>
              </w:rPr>
            </w:pPr>
            <w:r>
              <w:rPr>
                <w:sz w:val="18"/>
              </w:rPr>
              <w:t>WEE:</w:t>
            </w:r>
            <w:r>
              <w:rPr>
                <w:spacing w:val="-8"/>
                <w:sz w:val="18"/>
              </w:rPr>
              <w:t> </w:t>
            </w:r>
            <w:r>
              <w:rPr>
                <w:sz w:val="18"/>
              </w:rPr>
              <w:t>Empowering</w:t>
            </w:r>
            <w:r>
              <w:rPr>
                <w:spacing w:val="-9"/>
                <w:sz w:val="18"/>
              </w:rPr>
              <w:t> </w:t>
            </w:r>
            <w:r>
              <w:rPr>
                <w:sz w:val="18"/>
              </w:rPr>
              <w:t>Women</w:t>
            </w:r>
            <w:r>
              <w:rPr>
                <w:spacing w:val="-9"/>
                <w:sz w:val="18"/>
              </w:rPr>
              <w:t> </w:t>
            </w:r>
            <w:r>
              <w:rPr>
                <w:sz w:val="18"/>
              </w:rPr>
              <w:t>Is</w:t>
            </w:r>
            <w:r>
              <w:rPr>
                <w:spacing w:val="-8"/>
                <w:sz w:val="18"/>
              </w:rPr>
              <w:t> </w:t>
            </w:r>
            <w:r>
              <w:rPr>
                <w:sz w:val="18"/>
              </w:rPr>
              <w:t>Smart</w:t>
            </w:r>
            <w:r>
              <w:rPr>
                <w:spacing w:val="-9"/>
                <w:sz w:val="18"/>
              </w:rPr>
              <w:t> </w:t>
            </w:r>
            <w:r>
              <w:rPr>
                <w:sz w:val="18"/>
              </w:rPr>
              <w:t>Business (Waka</w:t>
            </w:r>
            <w:r>
              <w:rPr>
                <w:spacing w:val="-2"/>
                <w:sz w:val="18"/>
              </w:rPr>
              <w:t> </w:t>
            </w:r>
            <w:r>
              <w:rPr>
                <w:sz w:val="18"/>
              </w:rPr>
              <w:t>Mere)</w:t>
            </w:r>
          </w:p>
        </w:tc>
        <w:tc>
          <w:tcPr>
            <w:tcW w:w="1208" w:type="dxa"/>
            <w:tcBorders>
              <w:top w:val="single" w:sz="4" w:space="0" w:color="ADAAAA"/>
              <w:bottom w:val="single" w:sz="4" w:space="0" w:color="ADAAAA"/>
            </w:tcBorders>
          </w:tcPr>
          <w:p>
            <w:pPr>
              <w:pStyle w:val="TableParagraph"/>
              <w:spacing w:before="8"/>
              <w:ind w:left="0"/>
              <w:rPr>
                <w:sz w:val="13"/>
              </w:rPr>
            </w:pPr>
          </w:p>
          <w:p>
            <w:pPr>
              <w:pStyle w:val="TableParagraph"/>
              <w:ind w:left="103" w:right="94"/>
              <w:jc w:val="center"/>
              <w:rPr>
                <w:sz w:val="18"/>
              </w:rPr>
            </w:pPr>
            <w:r>
              <w:rPr>
                <w:spacing w:val="-5"/>
                <w:sz w:val="18"/>
              </w:rPr>
              <w:t>IFC</w:t>
            </w:r>
          </w:p>
        </w:tc>
        <w:tc>
          <w:tcPr>
            <w:tcW w:w="1112" w:type="dxa"/>
            <w:tcBorders>
              <w:top w:val="single" w:sz="4" w:space="0" w:color="ADAAAA"/>
              <w:bottom w:val="single" w:sz="4" w:space="0" w:color="ADAAAA"/>
            </w:tcBorders>
          </w:tcPr>
          <w:p>
            <w:pPr>
              <w:pStyle w:val="TableParagraph"/>
              <w:spacing w:before="8"/>
              <w:ind w:left="0"/>
              <w:rPr>
                <w:sz w:val="13"/>
              </w:rPr>
            </w:pPr>
          </w:p>
          <w:p>
            <w:pPr>
              <w:pStyle w:val="TableParagraph"/>
              <w:ind w:left="331" w:right="324"/>
              <w:jc w:val="center"/>
              <w:rPr>
                <w:sz w:val="18"/>
              </w:rPr>
            </w:pPr>
            <w:r>
              <w:rPr>
                <w:spacing w:val="-5"/>
                <w:sz w:val="18"/>
              </w:rPr>
              <w:t>2.5</w:t>
            </w:r>
          </w:p>
        </w:tc>
        <w:tc>
          <w:tcPr>
            <w:tcW w:w="1069" w:type="dxa"/>
            <w:tcBorders>
              <w:top w:val="single" w:sz="4" w:space="0" w:color="ADAAAA"/>
              <w:bottom w:val="single" w:sz="4" w:space="0" w:color="ADAAAA"/>
            </w:tcBorders>
          </w:tcPr>
          <w:p>
            <w:pPr>
              <w:pStyle w:val="TableParagraph"/>
              <w:spacing w:before="8"/>
              <w:ind w:left="0"/>
              <w:rPr>
                <w:sz w:val="13"/>
              </w:rPr>
            </w:pPr>
          </w:p>
          <w:p>
            <w:pPr>
              <w:pStyle w:val="TableParagraph"/>
              <w:ind w:left="150" w:right="145"/>
              <w:jc w:val="center"/>
              <w:rPr>
                <w:sz w:val="18"/>
              </w:rPr>
            </w:pPr>
            <w:r>
              <w:rPr>
                <w:spacing w:val="-2"/>
                <w:sz w:val="18"/>
              </w:rPr>
              <w:t>07/2017</w:t>
            </w:r>
          </w:p>
        </w:tc>
        <w:tc>
          <w:tcPr>
            <w:tcW w:w="1068" w:type="dxa"/>
            <w:tcBorders>
              <w:top w:val="single" w:sz="4" w:space="0" w:color="ADAAAA"/>
              <w:bottom w:val="single" w:sz="4" w:space="0" w:color="ADAAAA"/>
            </w:tcBorders>
          </w:tcPr>
          <w:p>
            <w:pPr>
              <w:pStyle w:val="TableParagraph"/>
              <w:spacing w:before="8"/>
              <w:ind w:left="0"/>
              <w:rPr>
                <w:sz w:val="13"/>
              </w:rPr>
            </w:pPr>
          </w:p>
          <w:p>
            <w:pPr>
              <w:pStyle w:val="TableParagraph"/>
              <w:ind w:left="191" w:right="186"/>
              <w:jc w:val="center"/>
              <w:rPr>
                <w:sz w:val="18"/>
              </w:rPr>
            </w:pPr>
            <w:r>
              <w:rPr>
                <w:spacing w:val="-2"/>
                <w:sz w:val="18"/>
              </w:rPr>
              <w:t>06/2019</w:t>
            </w:r>
          </w:p>
        </w:tc>
      </w:tr>
      <w:tr>
        <w:trPr>
          <w:trHeight w:val="333" w:hRule="atLeast"/>
        </w:trPr>
        <w:tc>
          <w:tcPr>
            <w:tcW w:w="4040" w:type="dxa"/>
            <w:tcBorders>
              <w:top w:val="single" w:sz="4" w:space="0" w:color="ADAAAA"/>
              <w:bottom w:val="single" w:sz="4" w:space="0" w:color="ADAAAA"/>
            </w:tcBorders>
          </w:tcPr>
          <w:p>
            <w:pPr>
              <w:pStyle w:val="TableParagraph"/>
              <w:spacing w:before="56"/>
              <w:ind w:left="227"/>
              <w:rPr>
                <w:sz w:val="18"/>
              </w:rPr>
            </w:pPr>
            <w:r>
              <w:rPr>
                <w:sz w:val="18"/>
              </w:rPr>
              <w:t>PSD</w:t>
            </w:r>
            <w:r>
              <w:rPr>
                <w:position w:val="5"/>
                <w:sz w:val="12"/>
              </w:rPr>
              <w:t>(4)</w:t>
            </w:r>
            <w:r>
              <w:rPr>
                <w:sz w:val="18"/>
              </w:rPr>
              <w:t>:</w:t>
            </w:r>
            <w:r>
              <w:rPr>
                <w:spacing w:val="-4"/>
                <w:sz w:val="18"/>
              </w:rPr>
              <w:t> </w:t>
            </w:r>
            <w:r>
              <w:rPr>
                <w:sz w:val="18"/>
              </w:rPr>
              <w:t>SICCI</w:t>
            </w:r>
            <w:r>
              <w:rPr>
                <w:spacing w:val="-3"/>
                <w:sz w:val="18"/>
              </w:rPr>
              <w:t> </w:t>
            </w:r>
            <w:r>
              <w:rPr>
                <w:spacing w:val="-2"/>
                <w:sz w:val="18"/>
              </w:rPr>
              <w:t>Support</w:t>
            </w:r>
          </w:p>
        </w:tc>
        <w:tc>
          <w:tcPr>
            <w:tcW w:w="1208" w:type="dxa"/>
            <w:tcBorders>
              <w:top w:val="single" w:sz="4" w:space="0" w:color="ADAAAA"/>
              <w:bottom w:val="single" w:sz="4" w:space="0" w:color="ADAAAA"/>
            </w:tcBorders>
          </w:tcPr>
          <w:p>
            <w:pPr>
              <w:pStyle w:val="TableParagraph"/>
              <w:spacing w:before="56"/>
              <w:ind w:left="8"/>
              <w:jc w:val="center"/>
              <w:rPr>
                <w:sz w:val="18"/>
              </w:rPr>
            </w:pPr>
            <w:r>
              <w:rPr>
                <w:sz w:val="18"/>
              </w:rPr>
              <w:t>-</w:t>
            </w:r>
          </w:p>
        </w:tc>
        <w:tc>
          <w:tcPr>
            <w:tcW w:w="1112" w:type="dxa"/>
            <w:tcBorders>
              <w:top w:val="single" w:sz="4" w:space="0" w:color="ADAAAA"/>
              <w:bottom w:val="single" w:sz="4" w:space="0" w:color="ADAAAA"/>
            </w:tcBorders>
          </w:tcPr>
          <w:p>
            <w:pPr>
              <w:pStyle w:val="TableParagraph"/>
              <w:spacing w:before="56"/>
              <w:ind w:left="331" w:right="324"/>
              <w:jc w:val="center"/>
              <w:rPr>
                <w:sz w:val="18"/>
              </w:rPr>
            </w:pPr>
            <w:r>
              <w:rPr>
                <w:spacing w:val="-5"/>
                <w:sz w:val="18"/>
              </w:rPr>
              <w:t>0.7</w:t>
            </w:r>
          </w:p>
        </w:tc>
        <w:tc>
          <w:tcPr>
            <w:tcW w:w="1069" w:type="dxa"/>
            <w:tcBorders>
              <w:top w:val="single" w:sz="4" w:space="0" w:color="ADAAAA"/>
              <w:bottom w:val="single" w:sz="4" w:space="0" w:color="ADAAAA"/>
            </w:tcBorders>
          </w:tcPr>
          <w:p>
            <w:pPr>
              <w:pStyle w:val="TableParagraph"/>
              <w:spacing w:before="56"/>
              <w:ind w:left="150" w:right="145"/>
              <w:jc w:val="center"/>
              <w:rPr>
                <w:sz w:val="18"/>
              </w:rPr>
            </w:pPr>
            <w:r>
              <w:rPr>
                <w:spacing w:val="-2"/>
                <w:sz w:val="18"/>
              </w:rPr>
              <w:t>04/2016</w:t>
            </w:r>
          </w:p>
        </w:tc>
        <w:tc>
          <w:tcPr>
            <w:tcW w:w="1068" w:type="dxa"/>
            <w:tcBorders>
              <w:top w:val="single" w:sz="4" w:space="0" w:color="ADAAAA"/>
              <w:bottom w:val="single" w:sz="4" w:space="0" w:color="ADAAAA"/>
            </w:tcBorders>
          </w:tcPr>
          <w:p>
            <w:pPr>
              <w:pStyle w:val="TableParagraph"/>
              <w:spacing w:before="56"/>
              <w:ind w:left="191" w:right="186"/>
              <w:jc w:val="center"/>
              <w:rPr>
                <w:sz w:val="18"/>
              </w:rPr>
            </w:pPr>
            <w:r>
              <w:rPr>
                <w:spacing w:val="-2"/>
                <w:sz w:val="18"/>
              </w:rPr>
              <w:t>04/2019</w:t>
            </w:r>
          </w:p>
        </w:tc>
      </w:tr>
      <w:tr>
        <w:trPr>
          <w:trHeight w:val="335" w:hRule="atLeast"/>
        </w:trPr>
        <w:tc>
          <w:tcPr>
            <w:tcW w:w="4040" w:type="dxa"/>
            <w:tcBorders>
              <w:top w:val="single" w:sz="4" w:space="0" w:color="ADAAAA"/>
              <w:bottom w:val="single" w:sz="4" w:space="0" w:color="ADAAAA"/>
            </w:tcBorders>
          </w:tcPr>
          <w:p>
            <w:pPr>
              <w:pStyle w:val="TableParagraph"/>
              <w:spacing w:before="59"/>
              <w:ind w:left="227"/>
              <w:rPr>
                <w:sz w:val="18"/>
              </w:rPr>
            </w:pPr>
            <w:r>
              <w:rPr>
                <w:sz w:val="18"/>
              </w:rPr>
              <w:t>PSD:</w:t>
            </w:r>
            <w:r>
              <w:rPr>
                <w:spacing w:val="-2"/>
                <w:sz w:val="18"/>
              </w:rPr>
              <w:t> </w:t>
            </w:r>
            <w:r>
              <w:rPr>
                <w:sz w:val="18"/>
              </w:rPr>
              <w:t>Economic</w:t>
            </w:r>
            <w:r>
              <w:rPr>
                <w:spacing w:val="-1"/>
                <w:sz w:val="18"/>
              </w:rPr>
              <w:t> </w:t>
            </w:r>
            <w:r>
              <w:rPr>
                <w:sz w:val="18"/>
              </w:rPr>
              <w:t>Reform</w:t>
            </w:r>
            <w:r>
              <w:rPr>
                <w:spacing w:val="-2"/>
                <w:sz w:val="18"/>
              </w:rPr>
              <w:t> </w:t>
            </w:r>
            <w:r>
              <w:rPr>
                <w:sz w:val="18"/>
              </w:rPr>
              <w:t>Unit</w:t>
            </w:r>
            <w:r>
              <w:rPr>
                <w:spacing w:val="-1"/>
                <w:sz w:val="18"/>
              </w:rPr>
              <w:t> </w:t>
            </w:r>
            <w:r>
              <w:rPr>
                <w:spacing w:val="-2"/>
                <w:sz w:val="18"/>
              </w:rPr>
              <w:t>Support</w:t>
            </w:r>
          </w:p>
        </w:tc>
        <w:tc>
          <w:tcPr>
            <w:tcW w:w="1208" w:type="dxa"/>
            <w:tcBorders>
              <w:top w:val="single" w:sz="4" w:space="0" w:color="ADAAAA"/>
              <w:bottom w:val="single" w:sz="4" w:space="0" w:color="ADAAAA"/>
            </w:tcBorders>
          </w:tcPr>
          <w:p>
            <w:pPr>
              <w:pStyle w:val="TableParagraph"/>
              <w:spacing w:before="59"/>
              <w:ind w:left="8"/>
              <w:jc w:val="center"/>
              <w:rPr>
                <w:sz w:val="18"/>
              </w:rPr>
            </w:pPr>
            <w:r>
              <w:rPr>
                <w:sz w:val="18"/>
              </w:rPr>
              <w:t>-</w:t>
            </w:r>
          </w:p>
        </w:tc>
        <w:tc>
          <w:tcPr>
            <w:tcW w:w="1112" w:type="dxa"/>
            <w:tcBorders>
              <w:top w:val="single" w:sz="4" w:space="0" w:color="ADAAAA"/>
              <w:bottom w:val="single" w:sz="4" w:space="0" w:color="ADAAAA"/>
            </w:tcBorders>
          </w:tcPr>
          <w:p>
            <w:pPr>
              <w:pStyle w:val="TableParagraph"/>
              <w:spacing w:before="59"/>
              <w:ind w:left="331" w:right="324"/>
              <w:jc w:val="center"/>
              <w:rPr>
                <w:sz w:val="18"/>
              </w:rPr>
            </w:pPr>
            <w:r>
              <w:rPr>
                <w:spacing w:val="-5"/>
                <w:sz w:val="18"/>
              </w:rPr>
              <w:t>2.5</w:t>
            </w:r>
          </w:p>
        </w:tc>
        <w:tc>
          <w:tcPr>
            <w:tcW w:w="1069" w:type="dxa"/>
            <w:tcBorders>
              <w:top w:val="single" w:sz="4" w:space="0" w:color="ADAAAA"/>
              <w:bottom w:val="single" w:sz="4" w:space="0" w:color="ADAAAA"/>
            </w:tcBorders>
          </w:tcPr>
          <w:p>
            <w:pPr>
              <w:pStyle w:val="TableParagraph"/>
              <w:spacing w:before="59"/>
              <w:ind w:left="150" w:right="145"/>
              <w:jc w:val="center"/>
              <w:rPr>
                <w:sz w:val="18"/>
              </w:rPr>
            </w:pPr>
            <w:r>
              <w:rPr>
                <w:spacing w:val="-2"/>
                <w:sz w:val="18"/>
              </w:rPr>
              <w:t>04/2016</w:t>
            </w:r>
          </w:p>
        </w:tc>
        <w:tc>
          <w:tcPr>
            <w:tcW w:w="1068" w:type="dxa"/>
            <w:tcBorders>
              <w:top w:val="single" w:sz="4" w:space="0" w:color="ADAAAA"/>
              <w:bottom w:val="single" w:sz="4" w:space="0" w:color="ADAAAA"/>
            </w:tcBorders>
          </w:tcPr>
          <w:p>
            <w:pPr>
              <w:pStyle w:val="TableParagraph"/>
              <w:spacing w:before="59"/>
              <w:ind w:left="191" w:right="186"/>
              <w:jc w:val="center"/>
              <w:rPr>
                <w:sz w:val="18"/>
              </w:rPr>
            </w:pPr>
            <w:r>
              <w:rPr>
                <w:spacing w:val="-2"/>
                <w:sz w:val="18"/>
              </w:rPr>
              <w:t>12/2019</w:t>
            </w:r>
          </w:p>
        </w:tc>
      </w:tr>
      <w:tr>
        <w:trPr>
          <w:trHeight w:val="551" w:hRule="atLeast"/>
        </w:trPr>
        <w:tc>
          <w:tcPr>
            <w:tcW w:w="4040" w:type="dxa"/>
            <w:tcBorders>
              <w:top w:val="single" w:sz="4" w:space="0" w:color="ADAAAA"/>
              <w:bottom w:val="single" w:sz="4" w:space="0" w:color="ADAAAA"/>
            </w:tcBorders>
          </w:tcPr>
          <w:p>
            <w:pPr>
              <w:pStyle w:val="TableParagraph"/>
              <w:spacing w:before="8"/>
              <w:ind w:left="0"/>
              <w:rPr>
                <w:sz w:val="13"/>
              </w:rPr>
            </w:pPr>
          </w:p>
          <w:p>
            <w:pPr>
              <w:pStyle w:val="TableParagraph"/>
              <w:ind w:left="227"/>
              <w:rPr>
                <w:sz w:val="12"/>
              </w:rPr>
            </w:pPr>
            <w:r>
              <w:rPr>
                <w:sz w:val="18"/>
              </w:rPr>
              <w:t>Core</w:t>
            </w:r>
            <w:r>
              <w:rPr>
                <w:spacing w:val="-4"/>
                <w:sz w:val="18"/>
              </w:rPr>
              <w:t> </w:t>
            </w:r>
            <w:r>
              <w:rPr>
                <w:sz w:val="18"/>
              </w:rPr>
              <w:t>Economic</w:t>
            </w:r>
            <w:r>
              <w:rPr>
                <w:spacing w:val="-3"/>
                <w:sz w:val="18"/>
              </w:rPr>
              <w:t> </w:t>
            </w:r>
            <w:r>
              <w:rPr>
                <w:sz w:val="18"/>
              </w:rPr>
              <w:t>Working </w:t>
            </w:r>
            <w:r>
              <w:rPr>
                <w:spacing w:val="-2"/>
                <w:sz w:val="18"/>
              </w:rPr>
              <w:t>Group</w:t>
            </w:r>
            <w:r>
              <w:rPr>
                <w:spacing w:val="-2"/>
                <w:position w:val="5"/>
                <w:sz w:val="12"/>
              </w:rPr>
              <w:t>(5)</w:t>
            </w:r>
          </w:p>
        </w:tc>
        <w:tc>
          <w:tcPr>
            <w:tcW w:w="1208" w:type="dxa"/>
            <w:tcBorders>
              <w:top w:val="single" w:sz="4" w:space="0" w:color="ADAAAA"/>
              <w:bottom w:val="single" w:sz="4" w:space="0" w:color="ADAAAA"/>
            </w:tcBorders>
          </w:tcPr>
          <w:p>
            <w:pPr>
              <w:pStyle w:val="TableParagraph"/>
              <w:spacing w:before="56"/>
              <w:ind w:left="472" w:right="100" w:hanging="366"/>
              <w:rPr>
                <w:sz w:val="18"/>
              </w:rPr>
            </w:pPr>
            <w:r>
              <w:rPr>
                <w:sz w:val="18"/>
              </w:rPr>
              <w:t>ADB,</w:t>
            </w:r>
            <w:r>
              <w:rPr>
                <w:spacing w:val="-11"/>
                <w:sz w:val="18"/>
              </w:rPr>
              <w:t> </w:t>
            </w:r>
            <w:r>
              <w:rPr>
                <w:sz w:val="18"/>
              </w:rPr>
              <w:t>WB,</w:t>
            </w:r>
            <w:r>
              <w:rPr>
                <w:spacing w:val="-10"/>
                <w:sz w:val="18"/>
              </w:rPr>
              <w:t> </w:t>
            </w:r>
            <w:r>
              <w:rPr>
                <w:sz w:val="18"/>
              </w:rPr>
              <w:t>NZ, </w:t>
            </w:r>
            <w:r>
              <w:rPr>
                <w:spacing w:val="-4"/>
                <w:sz w:val="18"/>
              </w:rPr>
              <w:t>EU-</w:t>
            </w:r>
          </w:p>
        </w:tc>
        <w:tc>
          <w:tcPr>
            <w:tcW w:w="1112" w:type="dxa"/>
            <w:tcBorders>
              <w:top w:val="single" w:sz="4" w:space="0" w:color="ADAAAA"/>
              <w:bottom w:val="single" w:sz="4" w:space="0" w:color="ADAAAA"/>
            </w:tcBorders>
          </w:tcPr>
          <w:p>
            <w:pPr>
              <w:pStyle w:val="TableParagraph"/>
              <w:spacing w:before="8"/>
              <w:ind w:left="0"/>
              <w:rPr>
                <w:sz w:val="13"/>
              </w:rPr>
            </w:pPr>
          </w:p>
          <w:p>
            <w:pPr>
              <w:pStyle w:val="TableParagraph"/>
              <w:ind w:left="331" w:right="324"/>
              <w:jc w:val="center"/>
              <w:rPr>
                <w:sz w:val="18"/>
              </w:rPr>
            </w:pPr>
            <w:r>
              <w:rPr>
                <w:spacing w:val="-5"/>
                <w:sz w:val="18"/>
              </w:rPr>
              <w:t>2.0</w:t>
            </w:r>
          </w:p>
        </w:tc>
        <w:tc>
          <w:tcPr>
            <w:tcW w:w="1069" w:type="dxa"/>
            <w:tcBorders>
              <w:top w:val="single" w:sz="4" w:space="0" w:color="ADAAAA"/>
              <w:bottom w:val="single" w:sz="4" w:space="0" w:color="ADAAAA"/>
            </w:tcBorders>
          </w:tcPr>
          <w:p>
            <w:pPr>
              <w:pStyle w:val="TableParagraph"/>
              <w:spacing w:before="8"/>
              <w:ind w:left="0"/>
              <w:rPr>
                <w:sz w:val="13"/>
              </w:rPr>
            </w:pPr>
          </w:p>
          <w:p>
            <w:pPr>
              <w:pStyle w:val="TableParagraph"/>
              <w:ind w:left="150" w:right="144"/>
              <w:jc w:val="center"/>
              <w:rPr>
                <w:sz w:val="18"/>
              </w:rPr>
            </w:pPr>
            <w:r>
              <w:rPr>
                <w:spacing w:val="-2"/>
                <w:sz w:val="18"/>
              </w:rPr>
              <w:t>12/2017</w:t>
            </w:r>
          </w:p>
        </w:tc>
        <w:tc>
          <w:tcPr>
            <w:tcW w:w="1068" w:type="dxa"/>
            <w:tcBorders>
              <w:top w:val="single" w:sz="4" w:space="0" w:color="ADAAAA"/>
              <w:bottom w:val="single" w:sz="4" w:space="0" w:color="ADAAAA"/>
            </w:tcBorders>
          </w:tcPr>
          <w:p>
            <w:pPr>
              <w:pStyle w:val="TableParagraph"/>
              <w:spacing w:before="8"/>
              <w:ind w:left="0"/>
              <w:rPr>
                <w:sz w:val="13"/>
              </w:rPr>
            </w:pPr>
          </w:p>
          <w:p>
            <w:pPr>
              <w:pStyle w:val="TableParagraph"/>
              <w:ind w:left="189" w:right="186"/>
              <w:jc w:val="center"/>
              <w:rPr>
                <w:sz w:val="18"/>
              </w:rPr>
            </w:pPr>
            <w:r>
              <w:rPr>
                <w:spacing w:val="-4"/>
                <w:sz w:val="18"/>
              </w:rPr>
              <w:t>2019</w:t>
            </w:r>
          </w:p>
        </w:tc>
      </w:tr>
      <w:tr>
        <w:trPr>
          <w:trHeight w:val="335" w:hRule="atLeast"/>
        </w:trPr>
        <w:tc>
          <w:tcPr>
            <w:tcW w:w="4040" w:type="dxa"/>
            <w:tcBorders>
              <w:top w:val="single" w:sz="4" w:space="0" w:color="ADAAAA"/>
              <w:bottom w:val="single" w:sz="4" w:space="0" w:color="ADAAAA"/>
            </w:tcBorders>
          </w:tcPr>
          <w:p>
            <w:pPr>
              <w:pStyle w:val="TableParagraph"/>
              <w:spacing w:before="59"/>
              <w:ind w:left="227"/>
              <w:rPr>
                <w:sz w:val="18"/>
              </w:rPr>
            </w:pPr>
            <w:r>
              <w:rPr>
                <w:sz w:val="18"/>
              </w:rPr>
              <w:t>SOUL</w:t>
            </w:r>
            <w:r>
              <w:rPr>
                <w:spacing w:val="-3"/>
                <w:sz w:val="18"/>
              </w:rPr>
              <w:t> </w:t>
            </w:r>
            <w:r>
              <w:rPr>
                <w:sz w:val="18"/>
              </w:rPr>
              <w:t>Cocoa</w:t>
            </w:r>
            <w:r>
              <w:rPr>
                <w:spacing w:val="-3"/>
                <w:sz w:val="18"/>
              </w:rPr>
              <w:t> </w:t>
            </w:r>
            <w:r>
              <w:rPr>
                <w:sz w:val="18"/>
              </w:rPr>
              <w:t>(ADRA</w:t>
            </w:r>
            <w:r>
              <w:rPr>
                <w:spacing w:val="-3"/>
                <w:sz w:val="18"/>
              </w:rPr>
              <w:t> </w:t>
            </w:r>
            <w:r>
              <w:rPr>
                <w:sz w:val="18"/>
              </w:rPr>
              <w:t>Cocoa</w:t>
            </w:r>
            <w:r>
              <w:rPr>
                <w:spacing w:val="-4"/>
                <w:sz w:val="18"/>
              </w:rPr>
              <w:t> </w:t>
            </w:r>
            <w:r>
              <w:rPr>
                <w:spacing w:val="-2"/>
                <w:sz w:val="18"/>
              </w:rPr>
              <w:t>Pilot)</w:t>
            </w:r>
          </w:p>
        </w:tc>
        <w:tc>
          <w:tcPr>
            <w:tcW w:w="1208" w:type="dxa"/>
            <w:tcBorders>
              <w:top w:val="single" w:sz="4" w:space="0" w:color="ADAAAA"/>
              <w:bottom w:val="single" w:sz="4" w:space="0" w:color="ADAAAA"/>
            </w:tcBorders>
          </w:tcPr>
          <w:p>
            <w:pPr>
              <w:pStyle w:val="TableParagraph"/>
              <w:spacing w:before="59"/>
              <w:ind w:left="8"/>
              <w:jc w:val="center"/>
              <w:rPr>
                <w:sz w:val="18"/>
              </w:rPr>
            </w:pPr>
            <w:r>
              <w:rPr>
                <w:sz w:val="18"/>
              </w:rPr>
              <w:t>-</w:t>
            </w:r>
          </w:p>
        </w:tc>
        <w:tc>
          <w:tcPr>
            <w:tcW w:w="1112" w:type="dxa"/>
            <w:tcBorders>
              <w:top w:val="single" w:sz="4" w:space="0" w:color="ADAAAA"/>
              <w:bottom w:val="single" w:sz="4" w:space="0" w:color="ADAAAA"/>
            </w:tcBorders>
          </w:tcPr>
          <w:p>
            <w:pPr>
              <w:pStyle w:val="TableParagraph"/>
              <w:spacing w:before="59"/>
              <w:ind w:left="331" w:right="324"/>
              <w:jc w:val="center"/>
              <w:rPr>
                <w:sz w:val="18"/>
              </w:rPr>
            </w:pPr>
            <w:r>
              <w:rPr>
                <w:spacing w:val="-5"/>
                <w:sz w:val="18"/>
              </w:rPr>
              <w:t>0.3</w:t>
            </w:r>
          </w:p>
        </w:tc>
        <w:tc>
          <w:tcPr>
            <w:tcW w:w="1069" w:type="dxa"/>
            <w:tcBorders>
              <w:top w:val="single" w:sz="4" w:space="0" w:color="ADAAAA"/>
              <w:bottom w:val="single" w:sz="4" w:space="0" w:color="ADAAAA"/>
            </w:tcBorders>
          </w:tcPr>
          <w:p>
            <w:pPr>
              <w:pStyle w:val="TableParagraph"/>
              <w:spacing w:before="59"/>
              <w:ind w:left="150" w:right="145"/>
              <w:jc w:val="center"/>
              <w:rPr>
                <w:sz w:val="18"/>
              </w:rPr>
            </w:pPr>
            <w:r>
              <w:rPr>
                <w:spacing w:val="-2"/>
                <w:sz w:val="18"/>
              </w:rPr>
              <w:t>04/2016</w:t>
            </w:r>
          </w:p>
        </w:tc>
        <w:tc>
          <w:tcPr>
            <w:tcW w:w="1068" w:type="dxa"/>
            <w:tcBorders>
              <w:top w:val="single" w:sz="4" w:space="0" w:color="ADAAAA"/>
              <w:bottom w:val="single" w:sz="4" w:space="0" w:color="ADAAAA"/>
            </w:tcBorders>
          </w:tcPr>
          <w:p>
            <w:pPr>
              <w:pStyle w:val="TableParagraph"/>
              <w:spacing w:before="59"/>
              <w:ind w:left="191" w:right="186"/>
              <w:jc w:val="center"/>
              <w:rPr>
                <w:sz w:val="18"/>
              </w:rPr>
            </w:pPr>
            <w:r>
              <w:rPr>
                <w:spacing w:val="-2"/>
                <w:sz w:val="18"/>
              </w:rPr>
              <w:t>06/2017</w:t>
            </w:r>
          </w:p>
        </w:tc>
      </w:tr>
      <w:tr>
        <w:trPr>
          <w:trHeight w:val="333" w:hRule="atLeast"/>
        </w:trPr>
        <w:tc>
          <w:tcPr>
            <w:tcW w:w="4040" w:type="dxa"/>
            <w:tcBorders>
              <w:top w:val="single" w:sz="4" w:space="0" w:color="ADAAAA"/>
              <w:bottom w:val="single" w:sz="4" w:space="0" w:color="ADAAAA"/>
            </w:tcBorders>
          </w:tcPr>
          <w:p>
            <w:pPr>
              <w:pStyle w:val="TableParagraph"/>
              <w:spacing w:before="56"/>
              <w:ind w:left="227"/>
              <w:rPr>
                <w:sz w:val="18"/>
              </w:rPr>
            </w:pPr>
            <w:r>
              <w:rPr>
                <w:sz w:val="18"/>
              </w:rPr>
              <w:t>Program</w:t>
            </w:r>
            <w:r>
              <w:rPr>
                <w:spacing w:val="-3"/>
                <w:sz w:val="18"/>
              </w:rPr>
              <w:t> </w:t>
            </w:r>
            <w:r>
              <w:rPr>
                <w:sz w:val="18"/>
              </w:rPr>
              <w:t>Management</w:t>
            </w:r>
            <w:r>
              <w:rPr>
                <w:spacing w:val="-1"/>
                <w:sz w:val="18"/>
              </w:rPr>
              <w:t> </w:t>
            </w:r>
            <w:r>
              <w:rPr>
                <w:spacing w:val="-5"/>
                <w:sz w:val="18"/>
              </w:rPr>
              <w:t>M&amp;E</w:t>
            </w:r>
          </w:p>
        </w:tc>
        <w:tc>
          <w:tcPr>
            <w:tcW w:w="1208" w:type="dxa"/>
            <w:tcBorders>
              <w:top w:val="single" w:sz="4" w:space="0" w:color="ADAAAA"/>
              <w:bottom w:val="single" w:sz="4" w:space="0" w:color="ADAAAA"/>
            </w:tcBorders>
          </w:tcPr>
          <w:p>
            <w:pPr>
              <w:pStyle w:val="TableParagraph"/>
              <w:spacing w:before="56"/>
              <w:ind w:left="8"/>
              <w:jc w:val="center"/>
              <w:rPr>
                <w:sz w:val="18"/>
              </w:rPr>
            </w:pPr>
            <w:r>
              <w:rPr>
                <w:sz w:val="18"/>
              </w:rPr>
              <w:t>-</w:t>
            </w:r>
          </w:p>
        </w:tc>
        <w:tc>
          <w:tcPr>
            <w:tcW w:w="1112" w:type="dxa"/>
            <w:tcBorders>
              <w:top w:val="single" w:sz="4" w:space="0" w:color="ADAAAA"/>
              <w:bottom w:val="single" w:sz="4" w:space="0" w:color="ADAAAA"/>
            </w:tcBorders>
          </w:tcPr>
          <w:p>
            <w:pPr>
              <w:pStyle w:val="TableParagraph"/>
              <w:spacing w:before="56"/>
              <w:ind w:left="331" w:right="324"/>
              <w:jc w:val="center"/>
              <w:rPr>
                <w:sz w:val="18"/>
              </w:rPr>
            </w:pPr>
            <w:r>
              <w:rPr>
                <w:spacing w:val="-5"/>
                <w:sz w:val="18"/>
              </w:rPr>
              <w:t>3.0</w:t>
            </w:r>
          </w:p>
        </w:tc>
        <w:tc>
          <w:tcPr>
            <w:tcW w:w="1069" w:type="dxa"/>
            <w:tcBorders>
              <w:top w:val="single" w:sz="4" w:space="0" w:color="ADAAAA"/>
              <w:bottom w:val="single" w:sz="4" w:space="0" w:color="ADAAAA"/>
            </w:tcBorders>
          </w:tcPr>
          <w:p>
            <w:pPr>
              <w:pStyle w:val="TableParagraph"/>
              <w:spacing w:before="56"/>
              <w:ind w:left="150" w:right="145"/>
              <w:jc w:val="center"/>
              <w:rPr>
                <w:sz w:val="18"/>
              </w:rPr>
            </w:pPr>
            <w:r>
              <w:rPr>
                <w:spacing w:val="-2"/>
                <w:sz w:val="18"/>
              </w:rPr>
              <w:t>04/2016</w:t>
            </w:r>
          </w:p>
        </w:tc>
        <w:tc>
          <w:tcPr>
            <w:tcW w:w="1068" w:type="dxa"/>
            <w:tcBorders>
              <w:top w:val="single" w:sz="4" w:space="0" w:color="ADAAAA"/>
              <w:bottom w:val="single" w:sz="4" w:space="0" w:color="ADAAAA"/>
            </w:tcBorders>
          </w:tcPr>
          <w:p>
            <w:pPr>
              <w:pStyle w:val="TableParagraph"/>
              <w:spacing w:before="56"/>
              <w:ind w:left="191" w:right="186"/>
              <w:jc w:val="center"/>
              <w:rPr>
                <w:sz w:val="18"/>
              </w:rPr>
            </w:pPr>
            <w:r>
              <w:rPr>
                <w:spacing w:val="-2"/>
                <w:sz w:val="18"/>
              </w:rPr>
              <w:t>06/2020</w:t>
            </w:r>
          </w:p>
        </w:tc>
      </w:tr>
      <w:tr>
        <w:trPr>
          <w:trHeight w:val="333" w:hRule="atLeast"/>
        </w:trPr>
        <w:tc>
          <w:tcPr>
            <w:tcW w:w="4040" w:type="dxa"/>
            <w:tcBorders>
              <w:top w:val="single" w:sz="4" w:space="0" w:color="ADAAAA"/>
            </w:tcBorders>
          </w:tcPr>
          <w:p>
            <w:pPr>
              <w:pStyle w:val="TableParagraph"/>
              <w:spacing w:before="56"/>
              <w:ind w:left="227"/>
              <w:rPr>
                <w:b/>
                <w:sz w:val="18"/>
              </w:rPr>
            </w:pPr>
            <w:r>
              <w:rPr>
                <w:b/>
                <w:sz w:val="18"/>
              </w:rPr>
              <w:t>Sub-Total</w:t>
            </w:r>
            <w:r>
              <w:rPr>
                <w:b/>
                <w:spacing w:val="-7"/>
                <w:sz w:val="18"/>
              </w:rPr>
              <w:t> </w:t>
            </w:r>
            <w:r>
              <w:rPr>
                <w:b/>
                <w:spacing w:val="-2"/>
                <w:sz w:val="18"/>
              </w:rPr>
              <w:t>(SIGP)</w:t>
            </w:r>
          </w:p>
        </w:tc>
        <w:tc>
          <w:tcPr>
            <w:tcW w:w="1208" w:type="dxa"/>
            <w:tcBorders>
              <w:top w:val="single" w:sz="4" w:space="0" w:color="ADAAAA"/>
            </w:tcBorders>
          </w:tcPr>
          <w:p>
            <w:pPr>
              <w:pStyle w:val="TableParagraph"/>
              <w:ind w:left="0"/>
              <w:rPr>
                <w:rFonts w:ascii="Times New Roman"/>
                <w:sz w:val="16"/>
              </w:rPr>
            </w:pPr>
          </w:p>
        </w:tc>
        <w:tc>
          <w:tcPr>
            <w:tcW w:w="1112" w:type="dxa"/>
            <w:tcBorders>
              <w:top w:val="single" w:sz="4" w:space="0" w:color="ADAAAA"/>
            </w:tcBorders>
          </w:tcPr>
          <w:p>
            <w:pPr>
              <w:pStyle w:val="TableParagraph"/>
              <w:spacing w:before="56"/>
              <w:ind w:left="331" w:right="327"/>
              <w:jc w:val="center"/>
              <w:rPr>
                <w:b/>
                <w:sz w:val="18"/>
              </w:rPr>
            </w:pPr>
            <w:r>
              <w:rPr>
                <w:b/>
                <w:spacing w:val="-4"/>
                <w:sz w:val="18"/>
              </w:rPr>
              <w:t>53.1</w:t>
            </w:r>
          </w:p>
        </w:tc>
        <w:tc>
          <w:tcPr>
            <w:tcW w:w="1069" w:type="dxa"/>
            <w:tcBorders>
              <w:top w:val="single" w:sz="4" w:space="0" w:color="ADAAAA"/>
            </w:tcBorders>
          </w:tcPr>
          <w:p>
            <w:pPr>
              <w:pStyle w:val="TableParagraph"/>
              <w:spacing w:before="56"/>
              <w:ind w:left="5"/>
              <w:jc w:val="center"/>
              <w:rPr>
                <w:b/>
                <w:sz w:val="18"/>
              </w:rPr>
            </w:pPr>
            <w:r>
              <w:rPr>
                <w:b/>
                <w:sz w:val="18"/>
              </w:rPr>
              <w:t>-</w:t>
            </w:r>
          </w:p>
        </w:tc>
        <w:tc>
          <w:tcPr>
            <w:tcW w:w="1068" w:type="dxa"/>
            <w:tcBorders>
              <w:top w:val="single" w:sz="4" w:space="0" w:color="ADAAAA"/>
            </w:tcBorders>
          </w:tcPr>
          <w:p>
            <w:pPr>
              <w:pStyle w:val="TableParagraph"/>
              <w:spacing w:before="56"/>
              <w:ind w:left="5"/>
              <w:jc w:val="center"/>
              <w:rPr>
                <w:b/>
                <w:sz w:val="18"/>
              </w:rPr>
            </w:pPr>
            <w:r>
              <w:rPr>
                <w:b/>
                <w:sz w:val="18"/>
              </w:rPr>
              <w:t>-</w:t>
            </w:r>
          </w:p>
        </w:tc>
      </w:tr>
      <w:tr>
        <w:trPr>
          <w:trHeight w:val="333" w:hRule="atLeast"/>
        </w:trPr>
        <w:tc>
          <w:tcPr>
            <w:tcW w:w="8497" w:type="dxa"/>
            <w:gridSpan w:val="5"/>
          </w:tcPr>
          <w:p>
            <w:pPr>
              <w:pStyle w:val="TableParagraph"/>
              <w:spacing w:before="56"/>
              <w:rPr>
                <w:b/>
                <w:sz w:val="18"/>
              </w:rPr>
            </w:pPr>
            <w:r>
              <w:rPr>
                <w:b/>
                <w:sz w:val="18"/>
              </w:rPr>
              <w:t>Other</w:t>
            </w:r>
            <w:r>
              <w:rPr>
                <w:b/>
                <w:spacing w:val="-4"/>
                <w:sz w:val="18"/>
              </w:rPr>
              <w:t> </w:t>
            </w:r>
            <w:r>
              <w:rPr>
                <w:b/>
                <w:sz w:val="18"/>
              </w:rPr>
              <w:t>Economic</w:t>
            </w:r>
            <w:r>
              <w:rPr>
                <w:b/>
                <w:spacing w:val="-5"/>
                <w:sz w:val="18"/>
              </w:rPr>
              <w:t> </w:t>
            </w:r>
            <w:r>
              <w:rPr>
                <w:b/>
                <w:sz w:val="18"/>
              </w:rPr>
              <w:t>Growth</w:t>
            </w:r>
            <w:r>
              <w:rPr>
                <w:b/>
                <w:spacing w:val="-4"/>
                <w:sz w:val="18"/>
              </w:rPr>
              <w:t> </w:t>
            </w:r>
            <w:r>
              <w:rPr>
                <w:b/>
                <w:spacing w:val="-2"/>
                <w:sz w:val="18"/>
              </w:rPr>
              <w:t>Portfolio</w:t>
            </w:r>
          </w:p>
        </w:tc>
      </w:tr>
      <w:tr>
        <w:trPr>
          <w:trHeight w:val="554" w:hRule="atLeast"/>
        </w:trPr>
        <w:tc>
          <w:tcPr>
            <w:tcW w:w="4040" w:type="dxa"/>
            <w:tcBorders>
              <w:bottom w:val="single" w:sz="4" w:space="0" w:color="ADAAAA"/>
            </w:tcBorders>
          </w:tcPr>
          <w:p>
            <w:pPr>
              <w:pStyle w:val="TableParagraph"/>
              <w:spacing w:before="56"/>
              <w:ind w:left="227"/>
              <w:rPr>
                <w:sz w:val="18"/>
              </w:rPr>
            </w:pPr>
            <w:r>
              <w:rPr>
                <w:sz w:val="18"/>
              </w:rPr>
              <w:t>Sustainable</w:t>
            </w:r>
            <w:r>
              <w:rPr>
                <w:spacing w:val="-11"/>
                <w:sz w:val="18"/>
              </w:rPr>
              <w:t> </w:t>
            </w:r>
            <w:r>
              <w:rPr>
                <w:sz w:val="18"/>
              </w:rPr>
              <w:t>Transport</w:t>
            </w:r>
            <w:r>
              <w:rPr>
                <w:spacing w:val="-10"/>
                <w:sz w:val="18"/>
              </w:rPr>
              <w:t> </w:t>
            </w:r>
            <w:r>
              <w:rPr>
                <w:sz w:val="18"/>
              </w:rPr>
              <w:t>infrastructure</w:t>
            </w:r>
            <w:r>
              <w:rPr>
                <w:spacing w:val="-10"/>
                <w:sz w:val="18"/>
              </w:rPr>
              <w:t> </w:t>
            </w:r>
            <w:r>
              <w:rPr>
                <w:sz w:val="18"/>
              </w:rPr>
              <w:t>Improvement Project (STIIP)</w:t>
            </w:r>
          </w:p>
        </w:tc>
        <w:tc>
          <w:tcPr>
            <w:tcW w:w="1208" w:type="dxa"/>
            <w:tcBorders>
              <w:bottom w:val="single" w:sz="4" w:space="0" w:color="ADAAAA"/>
            </w:tcBorders>
          </w:tcPr>
          <w:p>
            <w:pPr>
              <w:pStyle w:val="TableParagraph"/>
              <w:spacing w:before="8"/>
              <w:ind w:left="0"/>
              <w:rPr>
                <w:sz w:val="13"/>
              </w:rPr>
            </w:pPr>
          </w:p>
          <w:p>
            <w:pPr>
              <w:pStyle w:val="TableParagraph"/>
              <w:ind w:left="102" w:right="96"/>
              <w:jc w:val="center"/>
              <w:rPr>
                <w:sz w:val="18"/>
              </w:rPr>
            </w:pPr>
            <w:r>
              <w:rPr>
                <w:spacing w:val="-5"/>
                <w:sz w:val="18"/>
              </w:rPr>
              <w:t>ADB</w:t>
            </w:r>
          </w:p>
        </w:tc>
        <w:tc>
          <w:tcPr>
            <w:tcW w:w="1112" w:type="dxa"/>
            <w:tcBorders>
              <w:bottom w:val="single" w:sz="4" w:space="0" w:color="ADAAAA"/>
            </w:tcBorders>
          </w:tcPr>
          <w:p>
            <w:pPr>
              <w:pStyle w:val="TableParagraph"/>
              <w:spacing w:before="8"/>
              <w:ind w:left="0"/>
              <w:rPr>
                <w:sz w:val="13"/>
              </w:rPr>
            </w:pPr>
          </w:p>
          <w:p>
            <w:pPr>
              <w:pStyle w:val="TableParagraph"/>
              <w:ind w:left="331" w:right="324"/>
              <w:jc w:val="center"/>
              <w:rPr>
                <w:sz w:val="18"/>
              </w:rPr>
            </w:pPr>
            <w:r>
              <w:rPr>
                <w:spacing w:val="-4"/>
                <w:sz w:val="18"/>
              </w:rPr>
              <w:t>42.0</w:t>
            </w:r>
          </w:p>
        </w:tc>
        <w:tc>
          <w:tcPr>
            <w:tcW w:w="1069" w:type="dxa"/>
            <w:tcBorders>
              <w:bottom w:val="single" w:sz="4" w:space="0" w:color="ADAAAA"/>
            </w:tcBorders>
          </w:tcPr>
          <w:p>
            <w:pPr>
              <w:pStyle w:val="TableParagraph"/>
              <w:spacing w:before="8"/>
              <w:ind w:left="0"/>
              <w:rPr>
                <w:sz w:val="13"/>
              </w:rPr>
            </w:pPr>
          </w:p>
          <w:p>
            <w:pPr>
              <w:pStyle w:val="TableParagraph"/>
              <w:ind w:left="150" w:right="145"/>
              <w:jc w:val="center"/>
              <w:rPr>
                <w:sz w:val="18"/>
              </w:rPr>
            </w:pPr>
            <w:r>
              <w:rPr>
                <w:spacing w:val="-2"/>
                <w:sz w:val="18"/>
              </w:rPr>
              <w:t>06/2016</w:t>
            </w:r>
          </w:p>
        </w:tc>
        <w:tc>
          <w:tcPr>
            <w:tcW w:w="1068" w:type="dxa"/>
            <w:tcBorders>
              <w:bottom w:val="single" w:sz="4" w:space="0" w:color="ADAAAA"/>
            </w:tcBorders>
          </w:tcPr>
          <w:p>
            <w:pPr>
              <w:pStyle w:val="TableParagraph"/>
              <w:spacing w:before="8"/>
              <w:ind w:left="0"/>
              <w:rPr>
                <w:sz w:val="13"/>
              </w:rPr>
            </w:pPr>
          </w:p>
          <w:p>
            <w:pPr>
              <w:pStyle w:val="TableParagraph"/>
              <w:ind w:left="191" w:right="186"/>
              <w:jc w:val="center"/>
              <w:rPr>
                <w:sz w:val="18"/>
              </w:rPr>
            </w:pPr>
            <w:r>
              <w:rPr>
                <w:spacing w:val="-2"/>
                <w:sz w:val="18"/>
              </w:rPr>
              <w:t>06/2021</w:t>
            </w:r>
          </w:p>
        </w:tc>
      </w:tr>
      <w:tr>
        <w:trPr>
          <w:trHeight w:val="333" w:hRule="atLeast"/>
        </w:trPr>
        <w:tc>
          <w:tcPr>
            <w:tcW w:w="4040" w:type="dxa"/>
            <w:tcBorders>
              <w:top w:val="single" w:sz="4" w:space="0" w:color="ADAAAA"/>
              <w:bottom w:val="single" w:sz="4" w:space="0" w:color="ADAAAA"/>
            </w:tcBorders>
          </w:tcPr>
          <w:p>
            <w:pPr>
              <w:pStyle w:val="TableParagraph"/>
              <w:spacing w:before="56"/>
              <w:ind w:left="227"/>
              <w:rPr>
                <w:sz w:val="18"/>
              </w:rPr>
            </w:pPr>
            <w:r>
              <w:rPr>
                <w:sz w:val="18"/>
              </w:rPr>
              <w:t>Rural</w:t>
            </w:r>
            <w:r>
              <w:rPr>
                <w:spacing w:val="-4"/>
                <w:sz w:val="18"/>
              </w:rPr>
              <w:t> </w:t>
            </w:r>
            <w:r>
              <w:rPr>
                <w:sz w:val="18"/>
              </w:rPr>
              <w:t>Development</w:t>
            </w:r>
            <w:r>
              <w:rPr>
                <w:spacing w:val="-3"/>
                <w:sz w:val="18"/>
              </w:rPr>
              <w:t> </w:t>
            </w:r>
            <w:r>
              <w:rPr>
                <w:sz w:val="18"/>
              </w:rPr>
              <w:t>Program</w:t>
            </w:r>
            <w:r>
              <w:rPr>
                <w:spacing w:val="-2"/>
                <w:sz w:val="18"/>
              </w:rPr>
              <w:t> (RDP)</w:t>
            </w:r>
          </w:p>
        </w:tc>
        <w:tc>
          <w:tcPr>
            <w:tcW w:w="1208" w:type="dxa"/>
            <w:tcBorders>
              <w:top w:val="single" w:sz="4" w:space="0" w:color="ADAAAA"/>
              <w:bottom w:val="single" w:sz="4" w:space="0" w:color="ADAAAA"/>
            </w:tcBorders>
          </w:tcPr>
          <w:p>
            <w:pPr>
              <w:pStyle w:val="TableParagraph"/>
              <w:spacing w:before="56"/>
              <w:ind w:left="103" w:right="96"/>
              <w:jc w:val="center"/>
              <w:rPr>
                <w:sz w:val="18"/>
              </w:rPr>
            </w:pPr>
            <w:r>
              <w:rPr>
                <w:sz w:val="18"/>
              </w:rPr>
              <w:t>WB,</w:t>
            </w:r>
            <w:r>
              <w:rPr>
                <w:spacing w:val="-2"/>
                <w:sz w:val="18"/>
              </w:rPr>
              <w:t> </w:t>
            </w:r>
            <w:r>
              <w:rPr>
                <w:sz w:val="18"/>
              </w:rPr>
              <w:t>EU, </w:t>
            </w:r>
            <w:r>
              <w:rPr>
                <w:spacing w:val="-4"/>
                <w:sz w:val="18"/>
              </w:rPr>
              <w:t>IFAD</w:t>
            </w:r>
          </w:p>
        </w:tc>
        <w:tc>
          <w:tcPr>
            <w:tcW w:w="1112" w:type="dxa"/>
            <w:tcBorders>
              <w:top w:val="single" w:sz="4" w:space="0" w:color="ADAAAA"/>
              <w:bottom w:val="single" w:sz="4" w:space="0" w:color="ADAAAA"/>
            </w:tcBorders>
          </w:tcPr>
          <w:p>
            <w:pPr>
              <w:pStyle w:val="TableParagraph"/>
              <w:spacing w:before="56"/>
              <w:ind w:left="331" w:right="324"/>
              <w:jc w:val="center"/>
              <w:rPr>
                <w:sz w:val="18"/>
              </w:rPr>
            </w:pPr>
            <w:r>
              <w:rPr>
                <w:spacing w:val="-4"/>
                <w:sz w:val="18"/>
              </w:rPr>
              <w:t>35.3</w:t>
            </w:r>
          </w:p>
        </w:tc>
        <w:tc>
          <w:tcPr>
            <w:tcW w:w="1069" w:type="dxa"/>
            <w:tcBorders>
              <w:top w:val="single" w:sz="4" w:space="0" w:color="ADAAAA"/>
              <w:bottom w:val="single" w:sz="4" w:space="0" w:color="ADAAAA"/>
            </w:tcBorders>
          </w:tcPr>
          <w:p>
            <w:pPr>
              <w:pStyle w:val="TableParagraph"/>
              <w:spacing w:before="56"/>
              <w:ind w:left="150" w:right="145"/>
              <w:jc w:val="center"/>
              <w:rPr>
                <w:sz w:val="18"/>
              </w:rPr>
            </w:pPr>
            <w:r>
              <w:rPr>
                <w:spacing w:val="-2"/>
                <w:sz w:val="18"/>
              </w:rPr>
              <w:t>01/2007</w:t>
            </w:r>
          </w:p>
        </w:tc>
        <w:tc>
          <w:tcPr>
            <w:tcW w:w="1068" w:type="dxa"/>
            <w:tcBorders>
              <w:top w:val="single" w:sz="4" w:space="0" w:color="ADAAAA"/>
              <w:bottom w:val="single" w:sz="4" w:space="0" w:color="ADAAAA"/>
            </w:tcBorders>
          </w:tcPr>
          <w:p>
            <w:pPr>
              <w:pStyle w:val="TableParagraph"/>
              <w:spacing w:before="56"/>
              <w:ind w:left="191" w:right="186"/>
              <w:jc w:val="center"/>
              <w:rPr>
                <w:sz w:val="18"/>
              </w:rPr>
            </w:pPr>
            <w:r>
              <w:rPr>
                <w:spacing w:val="-2"/>
                <w:sz w:val="18"/>
              </w:rPr>
              <w:t>06/2020</w:t>
            </w:r>
          </w:p>
        </w:tc>
      </w:tr>
      <w:tr>
        <w:trPr>
          <w:trHeight w:val="554" w:hRule="atLeast"/>
        </w:trPr>
        <w:tc>
          <w:tcPr>
            <w:tcW w:w="4040" w:type="dxa"/>
            <w:tcBorders>
              <w:top w:val="single" w:sz="4" w:space="0" w:color="ADAAAA"/>
              <w:bottom w:val="single" w:sz="4" w:space="0" w:color="ADAAAA"/>
            </w:tcBorders>
          </w:tcPr>
          <w:p>
            <w:pPr>
              <w:pStyle w:val="TableParagraph"/>
              <w:spacing w:before="56"/>
              <w:ind w:left="227"/>
              <w:rPr>
                <w:sz w:val="12"/>
              </w:rPr>
            </w:pPr>
            <w:r>
              <w:rPr>
                <w:sz w:val="18"/>
              </w:rPr>
              <w:t>Pacific</w:t>
            </w:r>
            <w:r>
              <w:rPr>
                <w:spacing w:val="-9"/>
                <w:sz w:val="18"/>
              </w:rPr>
              <w:t> </w:t>
            </w:r>
            <w:r>
              <w:rPr>
                <w:sz w:val="18"/>
              </w:rPr>
              <w:t>Horticultural</w:t>
            </w:r>
            <w:r>
              <w:rPr>
                <w:spacing w:val="-9"/>
                <w:sz w:val="18"/>
              </w:rPr>
              <w:t> </w:t>
            </w:r>
            <w:r>
              <w:rPr>
                <w:sz w:val="18"/>
              </w:rPr>
              <w:t>and</w:t>
            </w:r>
            <w:r>
              <w:rPr>
                <w:spacing w:val="-9"/>
                <w:sz w:val="18"/>
              </w:rPr>
              <w:t> </w:t>
            </w:r>
            <w:r>
              <w:rPr>
                <w:sz w:val="18"/>
              </w:rPr>
              <w:t>Agricultural</w:t>
            </w:r>
            <w:r>
              <w:rPr>
                <w:spacing w:val="-9"/>
                <w:sz w:val="18"/>
              </w:rPr>
              <w:t> </w:t>
            </w:r>
            <w:r>
              <w:rPr>
                <w:sz w:val="18"/>
              </w:rPr>
              <w:t>Market</w:t>
            </w:r>
            <w:r>
              <w:rPr>
                <w:spacing w:val="-8"/>
                <w:sz w:val="18"/>
              </w:rPr>
              <w:t> </w:t>
            </w:r>
            <w:r>
              <w:rPr>
                <w:sz w:val="18"/>
              </w:rPr>
              <w:t>Access </w:t>
            </w:r>
            <w:r>
              <w:rPr>
                <w:spacing w:val="-2"/>
                <w:sz w:val="18"/>
              </w:rPr>
              <w:t>(PHAMA)</w:t>
            </w:r>
            <w:r>
              <w:rPr>
                <w:spacing w:val="-2"/>
                <w:position w:val="5"/>
                <w:sz w:val="12"/>
              </w:rPr>
              <w:t>(6)</w:t>
            </w:r>
          </w:p>
        </w:tc>
        <w:tc>
          <w:tcPr>
            <w:tcW w:w="1208" w:type="dxa"/>
            <w:tcBorders>
              <w:top w:val="single" w:sz="4" w:space="0" w:color="ADAAAA"/>
              <w:bottom w:val="single" w:sz="4" w:space="0" w:color="ADAAAA"/>
            </w:tcBorders>
          </w:tcPr>
          <w:p>
            <w:pPr>
              <w:pStyle w:val="TableParagraph"/>
              <w:spacing w:before="8"/>
              <w:ind w:left="0"/>
              <w:rPr>
                <w:sz w:val="13"/>
              </w:rPr>
            </w:pPr>
          </w:p>
          <w:p>
            <w:pPr>
              <w:pStyle w:val="TableParagraph"/>
              <w:ind w:left="99" w:right="96"/>
              <w:jc w:val="center"/>
              <w:rPr>
                <w:sz w:val="18"/>
              </w:rPr>
            </w:pPr>
            <w:r>
              <w:rPr>
                <w:spacing w:val="-5"/>
                <w:sz w:val="18"/>
              </w:rPr>
              <w:t>NZ</w:t>
            </w:r>
          </w:p>
        </w:tc>
        <w:tc>
          <w:tcPr>
            <w:tcW w:w="1112" w:type="dxa"/>
            <w:tcBorders>
              <w:top w:val="single" w:sz="4" w:space="0" w:color="ADAAAA"/>
              <w:bottom w:val="single" w:sz="4" w:space="0" w:color="ADAAAA"/>
            </w:tcBorders>
          </w:tcPr>
          <w:p>
            <w:pPr>
              <w:pStyle w:val="TableParagraph"/>
              <w:spacing w:before="8"/>
              <w:ind w:left="0"/>
              <w:rPr>
                <w:sz w:val="13"/>
              </w:rPr>
            </w:pPr>
          </w:p>
          <w:p>
            <w:pPr>
              <w:pStyle w:val="TableParagraph"/>
              <w:ind w:left="331" w:right="324"/>
              <w:jc w:val="center"/>
              <w:rPr>
                <w:sz w:val="18"/>
              </w:rPr>
            </w:pPr>
            <w:r>
              <w:rPr>
                <w:spacing w:val="-4"/>
                <w:sz w:val="18"/>
              </w:rPr>
              <w:t>24.1</w:t>
            </w:r>
          </w:p>
        </w:tc>
        <w:tc>
          <w:tcPr>
            <w:tcW w:w="1069" w:type="dxa"/>
            <w:tcBorders>
              <w:top w:val="single" w:sz="4" w:space="0" w:color="ADAAAA"/>
              <w:bottom w:val="single" w:sz="4" w:space="0" w:color="ADAAAA"/>
            </w:tcBorders>
          </w:tcPr>
          <w:p>
            <w:pPr>
              <w:pStyle w:val="TableParagraph"/>
              <w:spacing w:before="8"/>
              <w:ind w:left="0"/>
              <w:rPr>
                <w:sz w:val="13"/>
              </w:rPr>
            </w:pPr>
          </w:p>
          <w:p>
            <w:pPr>
              <w:pStyle w:val="TableParagraph"/>
              <w:ind w:left="150" w:right="145"/>
              <w:jc w:val="center"/>
              <w:rPr>
                <w:sz w:val="18"/>
              </w:rPr>
            </w:pPr>
            <w:r>
              <w:rPr>
                <w:spacing w:val="-2"/>
                <w:sz w:val="18"/>
              </w:rPr>
              <w:t>07/2013</w:t>
            </w:r>
          </w:p>
        </w:tc>
        <w:tc>
          <w:tcPr>
            <w:tcW w:w="1068" w:type="dxa"/>
            <w:tcBorders>
              <w:top w:val="single" w:sz="4" w:space="0" w:color="ADAAAA"/>
              <w:bottom w:val="single" w:sz="4" w:space="0" w:color="ADAAAA"/>
            </w:tcBorders>
          </w:tcPr>
          <w:p>
            <w:pPr>
              <w:pStyle w:val="TableParagraph"/>
              <w:spacing w:before="8"/>
              <w:ind w:left="0"/>
              <w:rPr>
                <w:sz w:val="13"/>
              </w:rPr>
            </w:pPr>
          </w:p>
          <w:p>
            <w:pPr>
              <w:pStyle w:val="TableParagraph"/>
              <w:ind w:left="191" w:right="186"/>
              <w:jc w:val="center"/>
              <w:rPr>
                <w:sz w:val="18"/>
              </w:rPr>
            </w:pPr>
            <w:r>
              <w:rPr>
                <w:spacing w:val="-2"/>
                <w:sz w:val="18"/>
              </w:rPr>
              <w:t>10/2018</w:t>
            </w:r>
          </w:p>
        </w:tc>
      </w:tr>
      <w:tr>
        <w:trPr>
          <w:trHeight w:val="333" w:hRule="atLeast"/>
        </w:trPr>
        <w:tc>
          <w:tcPr>
            <w:tcW w:w="4040" w:type="dxa"/>
            <w:tcBorders>
              <w:top w:val="single" w:sz="4" w:space="0" w:color="ADAAAA"/>
              <w:bottom w:val="single" w:sz="4" w:space="0" w:color="ADAAAA"/>
            </w:tcBorders>
          </w:tcPr>
          <w:p>
            <w:pPr>
              <w:pStyle w:val="TableParagraph"/>
              <w:spacing w:before="56"/>
              <w:ind w:left="227"/>
              <w:rPr>
                <w:sz w:val="18"/>
              </w:rPr>
            </w:pPr>
            <w:r>
              <w:rPr>
                <w:sz w:val="18"/>
              </w:rPr>
              <w:t>Skills</w:t>
            </w:r>
            <w:r>
              <w:rPr>
                <w:spacing w:val="-3"/>
                <w:sz w:val="18"/>
              </w:rPr>
              <w:t> </w:t>
            </w:r>
            <w:r>
              <w:rPr>
                <w:sz w:val="18"/>
              </w:rPr>
              <w:t>for</w:t>
            </w:r>
            <w:r>
              <w:rPr>
                <w:spacing w:val="-2"/>
                <w:sz w:val="18"/>
              </w:rPr>
              <w:t> </w:t>
            </w:r>
            <w:r>
              <w:rPr>
                <w:sz w:val="18"/>
              </w:rPr>
              <w:t>Economic</w:t>
            </w:r>
            <w:r>
              <w:rPr>
                <w:spacing w:val="-2"/>
                <w:sz w:val="18"/>
              </w:rPr>
              <w:t> </w:t>
            </w:r>
            <w:r>
              <w:rPr>
                <w:sz w:val="18"/>
              </w:rPr>
              <w:t>Growth</w:t>
            </w:r>
            <w:r>
              <w:rPr>
                <w:spacing w:val="-3"/>
                <w:sz w:val="18"/>
              </w:rPr>
              <w:t> </w:t>
            </w:r>
            <w:r>
              <w:rPr>
                <w:spacing w:val="-4"/>
                <w:sz w:val="18"/>
              </w:rPr>
              <w:t>(S4G)</w:t>
            </w:r>
          </w:p>
        </w:tc>
        <w:tc>
          <w:tcPr>
            <w:tcW w:w="1208" w:type="dxa"/>
            <w:tcBorders>
              <w:top w:val="single" w:sz="4" w:space="0" w:color="ADAAAA"/>
              <w:bottom w:val="single" w:sz="4" w:space="0" w:color="ADAAAA"/>
            </w:tcBorders>
          </w:tcPr>
          <w:p>
            <w:pPr>
              <w:pStyle w:val="TableParagraph"/>
              <w:spacing w:before="56"/>
              <w:ind w:left="8"/>
              <w:jc w:val="center"/>
              <w:rPr>
                <w:sz w:val="18"/>
              </w:rPr>
            </w:pPr>
            <w:r>
              <w:rPr>
                <w:sz w:val="18"/>
              </w:rPr>
              <w:t>-</w:t>
            </w:r>
          </w:p>
        </w:tc>
        <w:tc>
          <w:tcPr>
            <w:tcW w:w="1112" w:type="dxa"/>
            <w:tcBorders>
              <w:top w:val="single" w:sz="4" w:space="0" w:color="ADAAAA"/>
              <w:bottom w:val="single" w:sz="4" w:space="0" w:color="ADAAAA"/>
            </w:tcBorders>
          </w:tcPr>
          <w:p>
            <w:pPr>
              <w:pStyle w:val="TableParagraph"/>
              <w:spacing w:before="56"/>
              <w:ind w:left="331" w:right="324"/>
              <w:jc w:val="center"/>
              <w:rPr>
                <w:sz w:val="18"/>
              </w:rPr>
            </w:pPr>
            <w:r>
              <w:rPr>
                <w:spacing w:val="-4"/>
                <w:sz w:val="18"/>
              </w:rPr>
              <w:t>16.0</w:t>
            </w:r>
          </w:p>
        </w:tc>
        <w:tc>
          <w:tcPr>
            <w:tcW w:w="1069" w:type="dxa"/>
            <w:tcBorders>
              <w:top w:val="single" w:sz="4" w:space="0" w:color="ADAAAA"/>
              <w:bottom w:val="single" w:sz="4" w:space="0" w:color="ADAAAA"/>
            </w:tcBorders>
          </w:tcPr>
          <w:p>
            <w:pPr>
              <w:pStyle w:val="TableParagraph"/>
              <w:spacing w:before="56"/>
              <w:ind w:left="148" w:right="145"/>
              <w:jc w:val="center"/>
              <w:rPr>
                <w:sz w:val="18"/>
              </w:rPr>
            </w:pPr>
            <w:r>
              <w:rPr>
                <w:spacing w:val="-4"/>
                <w:sz w:val="18"/>
              </w:rPr>
              <w:t>2015</w:t>
            </w:r>
          </w:p>
        </w:tc>
        <w:tc>
          <w:tcPr>
            <w:tcW w:w="1068" w:type="dxa"/>
            <w:tcBorders>
              <w:top w:val="single" w:sz="4" w:space="0" w:color="ADAAAA"/>
              <w:bottom w:val="single" w:sz="4" w:space="0" w:color="ADAAAA"/>
            </w:tcBorders>
          </w:tcPr>
          <w:p>
            <w:pPr>
              <w:pStyle w:val="TableParagraph"/>
              <w:spacing w:before="56"/>
              <w:ind w:left="189" w:right="186"/>
              <w:jc w:val="center"/>
              <w:rPr>
                <w:sz w:val="18"/>
              </w:rPr>
            </w:pPr>
            <w:r>
              <w:rPr>
                <w:spacing w:val="-4"/>
                <w:sz w:val="18"/>
              </w:rPr>
              <w:t>2019</w:t>
            </w:r>
          </w:p>
        </w:tc>
      </w:tr>
      <w:tr>
        <w:trPr>
          <w:trHeight w:val="554" w:hRule="atLeast"/>
        </w:trPr>
        <w:tc>
          <w:tcPr>
            <w:tcW w:w="4040" w:type="dxa"/>
            <w:tcBorders>
              <w:top w:val="single" w:sz="4" w:space="0" w:color="ADAAAA"/>
              <w:bottom w:val="single" w:sz="4" w:space="0" w:color="ADAAAA"/>
            </w:tcBorders>
          </w:tcPr>
          <w:p>
            <w:pPr>
              <w:pStyle w:val="TableParagraph"/>
              <w:spacing w:before="8"/>
              <w:ind w:left="0"/>
              <w:rPr>
                <w:sz w:val="13"/>
              </w:rPr>
            </w:pPr>
          </w:p>
          <w:p>
            <w:pPr>
              <w:pStyle w:val="TableParagraph"/>
              <w:ind w:left="227"/>
              <w:rPr>
                <w:sz w:val="18"/>
              </w:rPr>
            </w:pPr>
            <w:r>
              <w:rPr>
                <w:sz w:val="18"/>
              </w:rPr>
              <w:t>PSD:</w:t>
            </w:r>
            <w:r>
              <w:rPr>
                <w:spacing w:val="-6"/>
                <w:sz w:val="18"/>
              </w:rPr>
              <w:t> </w:t>
            </w:r>
            <w:r>
              <w:rPr>
                <w:sz w:val="18"/>
              </w:rPr>
              <w:t>Pacific</w:t>
            </w:r>
            <w:r>
              <w:rPr>
                <w:spacing w:val="-3"/>
                <w:sz w:val="18"/>
              </w:rPr>
              <w:t> </w:t>
            </w:r>
            <w:r>
              <w:rPr>
                <w:sz w:val="18"/>
              </w:rPr>
              <w:t>Financial</w:t>
            </w:r>
            <w:r>
              <w:rPr>
                <w:spacing w:val="-4"/>
                <w:sz w:val="18"/>
              </w:rPr>
              <w:t> </w:t>
            </w:r>
            <w:r>
              <w:rPr>
                <w:sz w:val="18"/>
              </w:rPr>
              <w:t>Inclusion</w:t>
            </w:r>
            <w:r>
              <w:rPr>
                <w:spacing w:val="-3"/>
                <w:sz w:val="18"/>
              </w:rPr>
              <w:t> </w:t>
            </w:r>
            <w:r>
              <w:rPr>
                <w:sz w:val="18"/>
              </w:rPr>
              <w:t>Program</w:t>
            </w:r>
            <w:r>
              <w:rPr>
                <w:spacing w:val="-2"/>
                <w:sz w:val="18"/>
              </w:rPr>
              <w:t> (PFIP)</w:t>
            </w:r>
          </w:p>
        </w:tc>
        <w:tc>
          <w:tcPr>
            <w:tcW w:w="1208" w:type="dxa"/>
            <w:tcBorders>
              <w:top w:val="single" w:sz="4" w:space="0" w:color="ADAAAA"/>
              <w:bottom w:val="single" w:sz="4" w:space="0" w:color="ADAAAA"/>
            </w:tcBorders>
          </w:tcPr>
          <w:p>
            <w:pPr>
              <w:pStyle w:val="TableParagraph"/>
              <w:spacing w:before="56"/>
              <w:ind w:left="357" w:right="42" w:hanging="298"/>
              <w:rPr>
                <w:sz w:val="18"/>
              </w:rPr>
            </w:pPr>
            <w:r>
              <w:rPr>
                <w:sz w:val="18"/>
              </w:rPr>
              <w:t>UNCDF,</w:t>
            </w:r>
            <w:r>
              <w:rPr>
                <w:spacing w:val="-11"/>
                <w:sz w:val="18"/>
              </w:rPr>
              <w:t> </w:t>
            </w:r>
            <w:r>
              <w:rPr>
                <w:sz w:val="18"/>
              </w:rPr>
              <w:t>UNDP, EU, NZ</w:t>
            </w:r>
          </w:p>
        </w:tc>
        <w:tc>
          <w:tcPr>
            <w:tcW w:w="1112" w:type="dxa"/>
            <w:tcBorders>
              <w:top w:val="single" w:sz="4" w:space="0" w:color="ADAAAA"/>
              <w:bottom w:val="single" w:sz="4" w:space="0" w:color="ADAAAA"/>
            </w:tcBorders>
          </w:tcPr>
          <w:p>
            <w:pPr>
              <w:pStyle w:val="TableParagraph"/>
              <w:spacing w:before="8"/>
              <w:ind w:left="0"/>
              <w:rPr>
                <w:sz w:val="13"/>
              </w:rPr>
            </w:pPr>
          </w:p>
          <w:p>
            <w:pPr>
              <w:pStyle w:val="TableParagraph"/>
              <w:ind w:left="331" w:right="324"/>
              <w:jc w:val="center"/>
              <w:rPr>
                <w:sz w:val="18"/>
              </w:rPr>
            </w:pPr>
            <w:r>
              <w:rPr>
                <w:spacing w:val="-5"/>
                <w:sz w:val="18"/>
              </w:rPr>
              <w:t>5.4</w:t>
            </w:r>
          </w:p>
        </w:tc>
        <w:tc>
          <w:tcPr>
            <w:tcW w:w="1069" w:type="dxa"/>
            <w:tcBorders>
              <w:top w:val="single" w:sz="4" w:space="0" w:color="ADAAAA"/>
              <w:bottom w:val="single" w:sz="4" w:space="0" w:color="ADAAAA"/>
            </w:tcBorders>
          </w:tcPr>
          <w:p>
            <w:pPr>
              <w:pStyle w:val="TableParagraph"/>
              <w:spacing w:before="8"/>
              <w:ind w:left="0"/>
              <w:rPr>
                <w:sz w:val="13"/>
              </w:rPr>
            </w:pPr>
          </w:p>
          <w:p>
            <w:pPr>
              <w:pStyle w:val="TableParagraph"/>
              <w:ind w:left="148" w:right="145"/>
              <w:jc w:val="center"/>
              <w:rPr>
                <w:sz w:val="18"/>
              </w:rPr>
            </w:pPr>
            <w:r>
              <w:rPr>
                <w:spacing w:val="-4"/>
                <w:sz w:val="18"/>
              </w:rPr>
              <w:t>2001</w:t>
            </w:r>
          </w:p>
        </w:tc>
        <w:tc>
          <w:tcPr>
            <w:tcW w:w="1068" w:type="dxa"/>
            <w:tcBorders>
              <w:top w:val="single" w:sz="4" w:space="0" w:color="ADAAAA"/>
              <w:bottom w:val="single" w:sz="4" w:space="0" w:color="ADAAAA"/>
            </w:tcBorders>
          </w:tcPr>
          <w:p>
            <w:pPr>
              <w:pStyle w:val="TableParagraph"/>
              <w:spacing w:before="8"/>
              <w:ind w:left="0"/>
              <w:rPr>
                <w:sz w:val="13"/>
              </w:rPr>
            </w:pPr>
          </w:p>
          <w:p>
            <w:pPr>
              <w:pStyle w:val="TableParagraph"/>
              <w:ind w:left="189" w:right="186"/>
              <w:jc w:val="center"/>
              <w:rPr>
                <w:sz w:val="18"/>
              </w:rPr>
            </w:pPr>
            <w:r>
              <w:rPr>
                <w:spacing w:val="-4"/>
                <w:sz w:val="18"/>
              </w:rPr>
              <w:t>2017</w:t>
            </w:r>
          </w:p>
        </w:tc>
      </w:tr>
      <w:tr>
        <w:trPr>
          <w:trHeight w:val="333" w:hRule="atLeast"/>
        </w:trPr>
        <w:tc>
          <w:tcPr>
            <w:tcW w:w="4040" w:type="dxa"/>
            <w:tcBorders>
              <w:top w:val="single" w:sz="4" w:space="0" w:color="ADAAAA"/>
              <w:bottom w:val="single" w:sz="4" w:space="0" w:color="ADAAAA"/>
            </w:tcBorders>
          </w:tcPr>
          <w:p>
            <w:pPr>
              <w:pStyle w:val="TableParagraph"/>
              <w:spacing w:before="56"/>
              <w:ind w:left="227"/>
              <w:rPr>
                <w:sz w:val="18"/>
              </w:rPr>
            </w:pPr>
            <w:r>
              <w:rPr>
                <w:sz w:val="18"/>
              </w:rPr>
              <w:t>Seasonal</w:t>
            </w:r>
            <w:r>
              <w:rPr>
                <w:spacing w:val="-5"/>
                <w:sz w:val="18"/>
              </w:rPr>
              <w:t> </w:t>
            </w:r>
            <w:r>
              <w:rPr>
                <w:sz w:val="18"/>
              </w:rPr>
              <w:t>Workers</w:t>
            </w:r>
            <w:r>
              <w:rPr>
                <w:spacing w:val="-4"/>
                <w:sz w:val="18"/>
              </w:rPr>
              <w:t> </w:t>
            </w:r>
            <w:r>
              <w:rPr>
                <w:spacing w:val="-2"/>
                <w:sz w:val="18"/>
              </w:rPr>
              <w:t>Program</w:t>
            </w:r>
          </w:p>
        </w:tc>
        <w:tc>
          <w:tcPr>
            <w:tcW w:w="1208" w:type="dxa"/>
            <w:tcBorders>
              <w:top w:val="single" w:sz="4" w:space="0" w:color="ADAAAA"/>
              <w:bottom w:val="single" w:sz="4" w:space="0" w:color="ADAAAA"/>
            </w:tcBorders>
          </w:tcPr>
          <w:p>
            <w:pPr>
              <w:pStyle w:val="TableParagraph"/>
              <w:spacing w:before="56"/>
              <w:ind w:left="8"/>
              <w:jc w:val="center"/>
              <w:rPr>
                <w:sz w:val="18"/>
              </w:rPr>
            </w:pPr>
            <w:r>
              <w:rPr>
                <w:sz w:val="18"/>
              </w:rPr>
              <w:t>-</w:t>
            </w:r>
          </w:p>
        </w:tc>
        <w:tc>
          <w:tcPr>
            <w:tcW w:w="1112" w:type="dxa"/>
            <w:tcBorders>
              <w:top w:val="single" w:sz="4" w:space="0" w:color="ADAAAA"/>
              <w:bottom w:val="single" w:sz="4" w:space="0" w:color="ADAAAA"/>
            </w:tcBorders>
          </w:tcPr>
          <w:p>
            <w:pPr>
              <w:pStyle w:val="TableParagraph"/>
              <w:spacing w:before="56"/>
              <w:ind w:left="331" w:right="324"/>
              <w:jc w:val="center"/>
              <w:rPr>
                <w:sz w:val="18"/>
              </w:rPr>
            </w:pPr>
            <w:r>
              <w:rPr>
                <w:spacing w:val="-5"/>
                <w:sz w:val="18"/>
              </w:rPr>
              <w:t>1.8</w:t>
            </w:r>
          </w:p>
        </w:tc>
        <w:tc>
          <w:tcPr>
            <w:tcW w:w="1069" w:type="dxa"/>
            <w:tcBorders>
              <w:top w:val="single" w:sz="4" w:space="0" w:color="ADAAAA"/>
              <w:bottom w:val="single" w:sz="4" w:space="0" w:color="ADAAAA"/>
            </w:tcBorders>
          </w:tcPr>
          <w:p>
            <w:pPr>
              <w:pStyle w:val="TableParagraph"/>
              <w:spacing w:before="56"/>
              <w:ind w:left="150" w:right="145"/>
              <w:jc w:val="center"/>
              <w:rPr>
                <w:sz w:val="18"/>
              </w:rPr>
            </w:pPr>
            <w:r>
              <w:rPr>
                <w:spacing w:val="-2"/>
                <w:sz w:val="18"/>
              </w:rPr>
              <w:t>01/2016</w:t>
            </w:r>
          </w:p>
        </w:tc>
        <w:tc>
          <w:tcPr>
            <w:tcW w:w="1068" w:type="dxa"/>
            <w:tcBorders>
              <w:top w:val="single" w:sz="4" w:space="0" w:color="ADAAAA"/>
              <w:bottom w:val="single" w:sz="4" w:space="0" w:color="ADAAAA"/>
            </w:tcBorders>
          </w:tcPr>
          <w:p>
            <w:pPr>
              <w:pStyle w:val="TableParagraph"/>
              <w:spacing w:before="56"/>
              <w:ind w:left="191" w:right="186"/>
              <w:jc w:val="center"/>
              <w:rPr>
                <w:sz w:val="18"/>
              </w:rPr>
            </w:pPr>
            <w:r>
              <w:rPr>
                <w:spacing w:val="-2"/>
                <w:sz w:val="18"/>
              </w:rPr>
              <w:t>06/2019</w:t>
            </w:r>
          </w:p>
        </w:tc>
      </w:tr>
      <w:tr>
        <w:trPr>
          <w:trHeight w:val="553" w:hRule="atLeast"/>
        </w:trPr>
        <w:tc>
          <w:tcPr>
            <w:tcW w:w="4040" w:type="dxa"/>
            <w:tcBorders>
              <w:top w:val="single" w:sz="4" w:space="0" w:color="ADAAAA"/>
              <w:bottom w:val="single" w:sz="4" w:space="0" w:color="ADAAAA"/>
            </w:tcBorders>
          </w:tcPr>
          <w:p>
            <w:pPr>
              <w:pStyle w:val="TableParagraph"/>
              <w:spacing w:before="56"/>
              <w:ind w:left="227"/>
              <w:rPr>
                <w:sz w:val="18"/>
              </w:rPr>
            </w:pPr>
            <w:r>
              <w:rPr>
                <w:sz w:val="18"/>
              </w:rPr>
              <w:t>Solomon</w:t>
            </w:r>
            <w:r>
              <w:rPr>
                <w:spacing w:val="-8"/>
                <w:sz w:val="18"/>
              </w:rPr>
              <w:t> </w:t>
            </w:r>
            <w:r>
              <w:rPr>
                <w:sz w:val="18"/>
              </w:rPr>
              <w:t>Islands</w:t>
            </w:r>
            <w:r>
              <w:rPr>
                <w:spacing w:val="-8"/>
                <w:sz w:val="18"/>
              </w:rPr>
              <w:t> </w:t>
            </w:r>
            <w:r>
              <w:rPr>
                <w:sz w:val="18"/>
              </w:rPr>
              <w:t>Women</w:t>
            </w:r>
            <w:r>
              <w:rPr>
                <w:spacing w:val="-8"/>
                <w:sz w:val="18"/>
              </w:rPr>
              <w:t> </w:t>
            </w:r>
            <w:r>
              <w:rPr>
                <w:sz w:val="18"/>
              </w:rPr>
              <w:t>in</w:t>
            </w:r>
            <w:r>
              <w:rPr>
                <w:spacing w:val="-8"/>
                <w:sz w:val="18"/>
              </w:rPr>
              <w:t> </w:t>
            </w:r>
            <w:r>
              <w:rPr>
                <w:sz w:val="18"/>
              </w:rPr>
              <w:t>Business</w:t>
            </w:r>
            <w:r>
              <w:rPr>
                <w:spacing w:val="-8"/>
                <w:sz w:val="18"/>
              </w:rPr>
              <w:t> </w:t>
            </w:r>
            <w:r>
              <w:rPr>
                <w:sz w:val="18"/>
              </w:rPr>
              <w:t>Association </w:t>
            </w:r>
            <w:r>
              <w:rPr>
                <w:spacing w:val="-2"/>
                <w:sz w:val="18"/>
              </w:rPr>
              <w:t>(SIWIBA)</w:t>
            </w:r>
          </w:p>
        </w:tc>
        <w:tc>
          <w:tcPr>
            <w:tcW w:w="1208" w:type="dxa"/>
            <w:tcBorders>
              <w:top w:val="single" w:sz="4" w:space="0" w:color="ADAAAA"/>
              <w:bottom w:val="single" w:sz="4" w:space="0" w:color="ADAAAA"/>
            </w:tcBorders>
          </w:tcPr>
          <w:p>
            <w:pPr>
              <w:pStyle w:val="TableParagraph"/>
              <w:spacing w:before="8"/>
              <w:ind w:left="0"/>
              <w:rPr>
                <w:sz w:val="13"/>
              </w:rPr>
            </w:pPr>
          </w:p>
          <w:p>
            <w:pPr>
              <w:pStyle w:val="TableParagraph"/>
              <w:ind w:left="8"/>
              <w:jc w:val="center"/>
              <w:rPr>
                <w:sz w:val="18"/>
              </w:rPr>
            </w:pPr>
            <w:r>
              <w:rPr>
                <w:sz w:val="18"/>
              </w:rPr>
              <w:t>-</w:t>
            </w:r>
          </w:p>
        </w:tc>
        <w:tc>
          <w:tcPr>
            <w:tcW w:w="1112" w:type="dxa"/>
            <w:tcBorders>
              <w:top w:val="single" w:sz="4" w:space="0" w:color="ADAAAA"/>
              <w:bottom w:val="single" w:sz="4" w:space="0" w:color="ADAAAA"/>
            </w:tcBorders>
          </w:tcPr>
          <w:p>
            <w:pPr>
              <w:pStyle w:val="TableParagraph"/>
              <w:spacing w:before="8"/>
              <w:ind w:left="0"/>
              <w:rPr>
                <w:sz w:val="13"/>
              </w:rPr>
            </w:pPr>
          </w:p>
          <w:p>
            <w:pPr>
              <w:pStyle w:val="TableParagraph"/>
              <w:ind w:left="331" w:right="324"/>
              <w:jc w:val="center"/>
              <w:rPr>
                <w:sz w:val="18"/>
              </w:rPr>
            </w:pPr>
            <w:r>
              <w:rPr>
                <w:spacing w:val="-5"/>
                <w:sz w:val="18"/>
              </w:rPr>
              <w:t>0.7</w:t>
            </w:r>
          </w:p>
        </w:tc>
        <w:tc>
          <w:tcPr>
            <w:tcW w:w="1069" w:type="dxa"/>
            <w:tcBorders>
              <w:top w:val="single" w:sz="4" w:space="0" w:color="ADAAAA"/>
              <w:bottom w:val="single" w:sz="4" w:space="0" w:color="ADAAAA"/>
            </w:tcBorders>
          </w:tcPr>
          <w:p>
            <w:pPr>
              <w:pStyle w:val="TableParagraph"/>
              <w:spacing w:before="8"/>
              <w:ind w:left="0"/>
              <w:rPr>
                <w:sz w:val="13"/>
              </w:rPr>
            </w:pPr>
          </w:p>
          <w:p>
            <w:pPr>
              <w:pStyle w:val="TableParagraph"/>
              <w:ind w:left="148" w:right="145"/>
              <w:jc w:val="center"/>
              <w:rPr>
                <w:sz w:val="18"/>
              </w:rPr>
            </w:pPr>
            <w:r>
              <w:rPr>
                <w:spacing w:val="-4"/>
                <w:sz w:val="18"/>
              </w:rPr>
              <w:t>2014</w:t>
            </w:r>
          </w:p>
        </w:tc>
        <w:tc>
          <w:tcPr>
            <w:tcW w:w="1068" w:type="dxa"/>
            <w:tcBorders>
              <w:top w:val="single" w:sz="4" w:space="0" w:color="ADAAAA"/>
              <w:bottom w:val="single" w:sz="4" w:space="0" w:color="ADAAAA"/>
            </w:tcBorders>
          </w:tcPr>
          <w:p>
            <w:pPr>
              <w:pStyle w:val="TableParagraph"/>
              <w:spacing w:before="8"/>
              <w:ind w:left="0"/>
              <w:rPr>
                <w:sz w:val="13"/>
              </w:rPr>
            </w:pPr>
          </w:p>
          <w:p>
            <w:pPr>
              <w:pStyle w:val="TableParagraph"/>
              <w:ind w:left="189" w:right="186"/>
              <w:jc w:val="center"/>
              <w:rPr>
                <w:sz w:val="18"/>
              </w:rPr>
            </w:pPr>
            <w:r>
              <w:rPr>
                <w:spacing w:val="-4"/>
                <w:sz w:val="18"/>
              </w:rPr>
              <w:t>2018</w:t>
            </w:r>
          </w:p>
        </w:tc>
      </w:tr>
      <w:tr>
        <w:trPr>
          <w:trHeight w:val="333" w:hRule="atLeast"/>
        </w:trPr>
        <w:tc>
          <w:tcPr>
            <w:tcW w:w="4040" w:type="dxa"/>
            <w:tcBorders>
              <w:top w:val="single" w:sz="4" w:space="0" w:color="ADAAAA"/>
              <w:bottom w:val="single" w:sz="4" w:space="0" w:color="ADAAAA"/>
            </w:tcBorders>
          </w:tcPr>
          <w:p>
            <w:pPr>
              <w:pStyle w:val="TableParagraph"/>
              <w:spacing w:before="56"/>
              <w:ind w:left="227"/>
              <w:rPr>
                <w:sz w:val="18"/>
              </w:rPr>
            </w:pPr>
            <w:r>
              <w:rPr>
                <w:sz w:val="18"/>
              </w:rPr>
              <w:t>Biosecurity</w:t>
            </w:r>
            <w:r>
              <w:rPr>
                <w:spacing w:val="-3"/>
                <w:sz w:val="18"/>
              </w:rPr>
              <w:t> </w:t>
            </w:r>
            <w:r>
              <w:rPr>
                <w:sz w:val="18"/>
              </w:rPr>
              <w:t>Development</w:t>
            </w:r>
            <w:r>
              <w:rPr>
                <w:spacing w:val="-3"/>
                <w:sz w:val="18"/>
              </w:rPr>
              <w:t> </w:t>
            </w:r>
            <w:r>
              <w:rPr>
                <w:sz w:val="18"/>
              </w:rPr>
              <w:t>Program</w:t>
            </w:r>
            <w:r>
              <w:rPr>
                <w:spacing w:val="-3"/>
                <w:sz w:val="18"/>
              </w:rPr>
              <w:t> </w:t>
            </w:r>
            <w:r>
              <w:rPr>
                <w:sz w:val="18"/>
              </w:rPr>
              <w:t>(Phase</w:t>
            </w:r>
            <w:r>
              <w:rPr>
                <w:spacing w:val="-3"/>
                <w:sz w:val="18"/>
              </w:rPr>
              <w:t> </w:t>
            </w:r>
            <w:r>
              <w:rPr>
                <w:spacing w:val="-5"/>
                <w:sz w:val="18"/>
              </w:rPr>
              <w:t>2)</w:t>
            </w:r>
          </w:p>
        </w:tc>
        <w:tc>
          <w:tcPr>
            <w:tcW w:w="1208" w:type="dxa"/>
            <w:tcBorders>
              <w:top w:val="single" w:sz="4" w:space="0" w:color="ADAAAA"/>
              <w:bottom w:val="single" w:sz="4" w:space="0" w:color="ADAAAA"/>
            </w:tcBorders>
          </w:tcPr>
          <w:p>
            <w:pPr>
              <w:pStyle w:val="TableParagraph"/>
              <w:spacing w:before="56"/>
              <w:ind w:left="8"/>
              <w:jc w:val="center"/>
              <w:rPr>
                <w:sz w:val="18"/>
              </w:rPr>
            </w:pPr>
            <w:r>
              <w:rPr>
                <w:sz w:val="18"/>
              </w:rPr>
              <w:t>-</w:t>
            </w:r>
          </w:p>
        </w:tc>
        <w:tc>
          <w:tcPr>
            <w:tcW w:w="1112" w:type="dxa"/>
            <w:tcBorders>
              <w:top w:val="single" w:sz="4" w:space="0" w:color="ADAAAA"/>
              <w:bottom w:val="single" w:sz="4" w:space="0" w:color="ADAAAA"/>
            </w:tcBorders>
          </w:tcPr>
          <w:p>
            <w:pPr>
              <w:pStyle w:val="TableParagraph"/>
              <w:spacing w:before="56"/>
              <w:ind w:left="331" w:right="324"/>
              <w:jc w:val="center"/>
              <w:rPr>
                <w:sz w:val="18"/>
              </w:rPr>
            </w:pPr>
            <w:r>
              <w:rPr>
                <w:spacing w:val="-5"/>
                <w:sz w:val="18"/>
              </w:rPr>
              <w:t>0.8</w:t>
            </w:r>
          </w:p>
        </w:tc>
        <w:tc>
          <w:tcPr>
            <w:tcW w:w="1069" w:type="dxa"/>
            <w:tcBorders>
              <w:top w:val="single" w:sz="4" w:space="0" w:color="ADAAAA"/>
              <w:bottom w:val="single" w:sz="4" w:space="0" w:color="ADAAAA"/>
            </w:tcBorders>
          </w:tcPr>
          <w:p>
            <w:pPr>
              <w:pStyle w:val="TableParagraph"/>
              <w:spacing w:before="56"/>
              <w:ind w:left="150" w:right="145"/>
              <w:jc w:val="center"/>
              <w:rPr>
                <w:sz w:val="18"/>
              </w:rPr>
            </w:pPr>
            <w:r>
              <w:rPr>
                <w:spacing w:val="-2"/>
                <w:sz w:val="18"/>
              </w:rPr>
              <w:t>06/2017</w:t>
            </w:r>
          </w:p>
        </w:tc>
        <w:tc>
          <w:tcPr>
            <w:tcW w:w="1068" w:type="dxa"/>
            <w:tcBorders>
              <w:top w:val="single" w:sz="4" w:space="0" w:color="ADAAAA"/>
              <w:bottom w:val="single" w:sz="4" w:space="0" w:color="ADAAAA"/>
            </w:tcBorders>
          </w:tcPr>
          <w:p>
            <w:pPr>
              <w:pStyle w:val="TableParagraph"/>
              <w:spacing w:before="56"/>
              <w:ind w:left="191" w:right="186"/>
              <w:jc w:val="center"/>
              <w:rPr>
                <w:sz w:val="18"/>
              </w:rPr>
            </w:pPr>
            <w:r>
              <w:rPr>
                <w:spacing w:val="-2"/>
                <w:sz w:val="18"/>
              </w:rPr>
              <w:t>06/2019</w:t>
            </w:r>
          </w:p>
        </w:tc>
      </w:tr>
      <w:tr>
        <w:trPr>
          <w:trHeight w:val="333" w:hRule="atLeast"/>
        </w:trPr>
        <w:tc>
          <w:tcPr>
            <w:tcW w:w="4040" w:type="dxa"/>
            <w:tcBorders>
              <w:top w:val="single" w:sz="4" w:space="0" w:color="ADAAAA"/>
              <w:bottom w:val="single" w:sz="4" w:space="0" w:color="ADAAAA"/>
            </w:tcBorders>
          </w:tcPr>
          <w:p>
            <w:pPr>
              <w:pStyle w:val="TableParagraph"/>
              <w:spacing w:before="56"/>
              <w:ind w:left="227"/>
              <w:rPr>
                <w:sz w:val="12"/>
              </w:rPr>
            </w:pPr>
            <w:r>
              <w:rPr>
                <w:sz w:val="18"/>
              </w:rPr>
              <w:t>Undersea</w:t>
            </w:r>
            <w:r>
              <w:rPr>
                <w:spacing w:val="-4"/>
                <w:sz w:val="18"/>
              </w:rPr>
              <w:t> </w:t>
            </w:r>
            <w:r>
              <w:rPr>
                <w:sz w:val="18"/>
              </w:rPr>
              <w:t>Cable</w:t>
            </w:r>
            <w:r>
              <w:rPr>
                <w:spacing w:val="-4"/>
                <w:sz w:val="18"/>
              </w:rPr>
              <w:t> </w:t>
            </w:r>
            <w:r>
              <w:rPr>
                <w:spacing w:val="-2"/>
                <w:sz w:val="18"/>
              </w:rPr>
              <w:t>Project</w:t>
            </w:r>
            <w:r>
              <w:rPr>
                <w:spacing w:val="-2"/>
                <w:position w:val="5"/>
                <w:sz w:val="12"/>
              </w:rPr>
              <w:t>(7)</w:t>
            </w:r>
          </w:p>
        </w:tc>
        <w:tc>
          <w:tcPr>
            <w:tcW w:w="1208" w:type="dxa"/>
            <w:tcBorders>
              <w:top w:val="single" w:sz="4" w:space="0" w:color="ADAAAA"/>
              <w:bottom w:val="single" w:sz="4" w:space="0" w:color="ADAAAA"/>
            </w:tcBorders>
          </w:tcPr>
          <w:p>
            <w:pPr>
              <w:pStyle w:val="TableParagraph"/>
              <w:spacing w:before="56"/>
              <w:ind w:left="8"/>
              <w:jc w:val="center"/>
              <w:rPr>
                <w:sz w:val="18"/>
              </w:rPr>
            </w:pPr>
            <w:r>
              <w:rPr>
                <w:sz w:val="18"/>
              </w:rPr>
              <w:t>-</w:t>
            </w:r>
          </w:p>
        </w:tc>
        <w:tc>
          <w:tcPr>
            <w:tcW w:w="1112" w:type="dxa"/>
            <w:tcBorders>
              <w:top w:val="single" w:sz="4" w:space="0" w:color="ADAAAA"/>
              <w:bottom w:val="single" w:sz="4" w:space="0" w:color="ADAAAA"/>
            </w:tcBorders>
          </w:tcPr>
          <w:p>
            <w:pPr>
              <w:pStyle w:val="TableParagraph"/>
              <w:spacing w:before="56"/>
              <w:ind w:left="331" w:right="326"/>
              <w:jc w:val="center"/>
              <w:rPr>
                <w:sz w:val="18"/>
              </w:rPr>
            </w:pPr>
            <w:r>
              <w:rPr>
                <w:spacing w:val="-5"/>
                <w:sz w:val="18"/>
              </w:rPr>
              <w:t>200</w:t>
            </w:r>
          </w:p>
        </w:tc>
        <w:tc>
          <w:tcPr>
            <w:tcW w:w="1069" w:type="dxa"/>
            <w:tcBorders>
              <w:top w:val="single" w:sz="4" w:space="0" w:color="ADAAAA"/>
              <w:bottom w:val="single" w:sz="4" w:space="0" w:color="ADAAAA"/>
            </w:tcBorders>
          </w:tcPr>
          <w:p>
            <w:pPr>
              <w:pStyle w:val="TableParagraph"/>
              <w:spacing w:before="56"/>
              <w:ind w:left="148" w:right="145"/>
              <w:jc w:val="center"/>
              <w:rPr>
                <w:sz w:val="18"/>
              </w:rPr>
            </w:pPr>
            <w:r>
              <w:rPr>
                <w:spacing w:val="-4"/>
                <w:sz w:val="18"/>
              </w:rPr>
              <w:t>2017</w:t>
            </w:r>
          </w:p>
        </w:tc>
        <w:tc>
          <w:tcPr>
            <w:tcW w:w="1068" w:type="dxa"/>
            <w:tcBorders>
              <w:top w:val="single" w:sz="4" w:space="0" w:color="ADAAAA"/>
              <w:bottom w:val="single" w:sz="4" w:space="0" w:color="ADAAAA"/>
            </w:tcBorders>
          </w:tcPr>
          <w:p>
            <w:pPr>
              <w:pStyle w:val="TableParagraph"/>
              <w:spacing w:before="56"/>
              <w:ind w:left="189" w:right="186"/>
              <w:jc w:val="center"/>
              <w:rPr>
                <w:sz w:val="18"/>
              </w:rPr>
            </w:pPr>
            <w:r>
              <w:rPr>
                <w:spacing w:val="-4"/>
                <w:sz w:val="18"/>
              </w:rPr>
              <w:t>2020</w:t>
            </w:r>
          </w:p>
        </w:tc>
      </w:tr>
      <w:tr>
        <w:trPr>
          <w:trHeight w:val="335" w:hRule="atLeast"/>
        </w:trPr>
        <w:tc>
          <w:tcPr>
            <w:tcW w:w="4040" w:type="dxa"/>
            <w:tcBorders>
              <w:top w:val="single" w:sz="4" w:space="0" w:color="ADAAAA"/>
            </w:tcBorders>
          </w:tcPr>
          <w:p>
            <w:pPr>
              <w:pStyle w:val="TableParagraph"/>
              <w:spacing w:before="59"/>
              <w:ind w:left="227"/>
              <w:rPr>
                <w:b/>
                <w:sz w:val="18"/>
              </w:rPr>
            </w:pPr>
            <w:r>
              <w:rPr>
                <w:b/>
                <w:sz w:val="18"/>
              </w:rPr>
              <w:t>Sub-total</w:t>
            </w:r>
            <w:r>
              <w:rPr>
                <w:b/>
                <w:spacing w:val="-5"/>
                <w:sz w:val="18"/>
              </w:rPr>
              <w:t> </w:t>
            </w:r>
            <w:r>
              <w:rPr>
                <w:b/>
                <w:sz w:val="18"/>
              </w:rPr>
              <w:t>(Other</w:t>
            </w:r>
            <w:r>
              <w:rPr>
                <w:b/>
                <w:spacing w:val="-3"/>
                <w:sz w:val="18"/>
              </w:rPr>
              <w:t> </w:t>
            </w:r>
            <w:r>
              <w:rPr>
                <w:b/>
                <w:sz w:val="18"/>
              </w:rPr>
              <w:t>Growth</w:t>
            </w:r>
            <w:r>
              <w:rPr>
                <w:b/>
                <w:spacing w:val="-3"/>
                <w:sz w:val="18"/>
              </w:rPr>
              <w:t> </w:t>
            </w:r>
            <w:r>
              <w:rPr>
                <w:b/>
                <w:spacing w:val="-2"/>
                <w:sz w:val="18"/>
              </w:rPr>
              <w:t>Portfolio)</w:t>
            </w:r>
          </w:p>
        </w:tc>
        <w:tc>
          <w:tcPr>
            <w:tcW w:w="1208" w:type="dxa"/>
            <w:tcBorders>
              <w:top w:val="single" w:sz="4" w:space="0" w:color="ADAAAA"/>
            </w:tcBorders>
          </w:tcPr>
          <w:p>
            <w:pPr>
              <w:pStyle w:val="TableParagraph"/>
              <w:ind w:left="0"/>
              <w:rPr>
                <w:rFonts w:ascii="Times New Roman"/>
                <w:sz w:val="16"/>
              </w:rPr>
            </w:pPr>
          </w:p>
        </w:tc>
        <w:tc>
          <w:tcPr>
            <w:tcW w:w="1112" w:type="dxa"/>
            <w:tcBorders>
              <w:top w:val="single" w:sz="4" w:space="0" w:color="ADAAAA"/>
            </w:tcBorders>
          </w:tcPr>
          <w:p>
            <w:pPr>
              <w:pStyle w:val="TableParagraph"/>
              <w:spacing w:before="59"/>
              <w:ind w:left="331" w:right="327"/>
              <w:jc w:val="center"/>
              <w:rPr>
                <w:b/>
                <w:sz w:val="18"/>
              </w:rPr>
            </w:pPr>
            <w:r>
              <w:rPr>
                <w:b/>
                <w:spacing w:val="-2"/>
                <w:sz w:val="18"/>
              </w:rPr>
              <w:t>326.1</w:t>
            </w:r>
          </w:p>
        </w:tc>
        <w:tc>
          <w:tcPr>
            <w:tcW w:w="1069" w:type="dxa"/>
            <w:tcBorders>
              <w:top w:val="single" w:sz="4" w:space="0" w:color="ADAAAA"/>
            </w:tcBorders>
          </w:tcPr>
          <w:p>
            <w:pPr>
              <w:pStyle w:val="TableParagraph"/>
              <w:spacing w:before="59"/>
              <w:ind w:left="5"/>
              <w:jc w:val="center"/>
              <w:rPr>
                <w:b/>
                <w:sz w:val="18"/>
              </w:rPr>
            </w:pPr>
            <w:r>
              <w:rPr>
                <w:b/>
                <w:sz w:val="18"/>
              </w:rPr>
              <w:t>-</w:t>
            </w:r>
          </w:p>
        </w:tc>
        <w:tc>
          <w:tcPr>
            <w:tcW w:w="1068" w:type="dxa"/>
            <w:tcBorders>
              <w:top w:val="single" w:sz="4" w:space="0" w:color="ADAAAA"/>
            </w:tcBorders>
          </w:tcPr>
          <w:p>
            <w:pPr>
              <w:pStyle w:val="TableParagraph"/>
              <w:spacing w:before="59"/>
              <w:ind w:left="5"/>
              <w:jc w:val="center"/>
              <w:rPr>
                <w:b/>
                <w:sz w:val="18"/>
              </w:rPr>
            </w:pPr>
            <w:r>
              <w:rPr>
                <w:b/>
                <w:sz w:val="18"/>
              </w:rPr>
              <w:t>-</w:t>
            </w:r>
          </w:p>
        </w:tc>
      </w:tr>
      <w:tr>
        <w:trPr>
          <w:trHeight w:val="333" w:hRule="atLeast"/>
        </w:trPr>
        <w:tc>
          <w:tcPr>
            <w:tcW w:w="4040" w:type="dxa"/>
          </w:tcPr>
          <w:p>
            <w:pPr>
              <w:pStyle w:val="TableParagraph"/>
              <w:spacing w:before="56"/>
              <w:rPr>
                <w:b/>
                <w:sz w:val="18"/>
              </w:rPr>
            </w:pPr>
            <w:r>
              <w:rPr>
                <w:b/>
                <w:sz w:val="18"/>
              </w:rPr>
              <w:t>Total</w:t>
            </w:r>
            <w:r>
              <w:rPr>
                <w:b/>
                <w:spacing w:val="-5"/>
                <w:sz w:val="18"/>
              </w:rPr>
              <w:t> </w:t>
            </w:r>
            <w:r>
              <w:rPr>
                <w:b/>
                <w:sz w:val="18"/>
              </w:rPr>
              <w:t>Growth</w:t>
            </w:r>
            <w:r>
              <w:rPr>
                <w:b/>
                <w:spacing w:val="-4"/>
                <w:sz w:val="18"/>
              </w:rPr>
              <w:t> </w:t>
            </w:r>
            <w:r>
              <w:rPr>
                <w:b/>
                <w:spacing w:val="-2"/>
                <w:sz w:val="18"/>
              </w:rPr>
              <w:t>Portfolio</w:t>
            </w:r>
          </w:p>
        </w:tc>
        <w:tc>
          <w:tcPr>
            <w:tcW w:w="1208" w:type="dxa"/>
          </w:tcPr>
          <w:p>
            <w:pPr>
              <w:pStyle w:val="TableParagraph"/>
              <w:ind w:left="0"/>
              <w:rPr>
                <w:rFonts w:ascii="Times New Roman"/>
                <w:sz w:val="16"/>
              </w:rPr>
            </w:pPr>
          </w:p>
        </w:tc>
        <w:tc>
          <w:tcPr>
            <w:tcW w:w="1112" w:type="dxa"/>
          </w:tcPr>
          <w:p>
            <w:pPr>
              <w:pStyle w:val="TableParagraph"/>
              <w:spacing w:before="56"/>
              <w:ind w:left="331" w:right="327"/>
              <w:jc w:val="center"/>
              <w:rPr>
                <w:b/>
                <w:sz w:val="18"/>
              </w:rPr>
            </w:pPr>
            <w:r>
              <w:rPr>
                <w:b/>
                <w:spacing w:val="-2"/>
                <w:sz w:val="18"/>
              </w:rPr>
              <w:t>379.2</w:t>
            </w:r>
          </w:p>
        </w:tc>
        <w:tc>
          <w:tcPr>
            <w:tcW w:w="1069" w:type="dxa"/>
          </w:tcPr>
          <w:p>
            <w:pPr>
              <w:pStyle w:val="TableParagraph"/>
              <w:spacing w:before="56"/>
              <w:ind w:left="5"/>
              <w:jc w:val="center"/>
              <w:rPr>
                <w:b/>
                <w:sz w:val="18"/>
              </w:rPr>
            </w:pPr>
            <w:r>
              <w:rPr>
                <w:b/>
                <w:sz w:val="18"/>
              </w:rPr>
              <w:t>-</w:t>
            </w:r>
          </w:p>
        </w:tc>
        <w:tc>
          <w:tcPr>
            <w:tcW w:w="1068" w:type="dxa"/>
          </w:tcPr>
          <w:p>
            <w:pPr>
              <w:pStyle w:val="TableParagraph"/>
              <w:spacing w:before="56"/>
              <w:ind w:left="5"/>
              <w:jc w:val="center"/>
              <w:rPr>
                <w:b/>
                <w:sz w:val="18"/>
              </w:rPr>
            </w:pPr>
            <w:r>
              <w:rPr>
                <w:b/>
                <w:sz w:val="18"/>
              </w:rPr>
              <w:t>-</w:t>
            </w:r>
          </w:p>
        </w:tc>
      </w:tr>
    </w:tbl>
    <w:p>
      <w:pPr>
        <w:pStyle w:val="ListParagraph"/>
        <w:numPr>
          <w:ilvl w:val="0"/>
          <w:numId w:val="4"/>
        </w:numPr>
        <w:tabs>
          <w:tab w:pos="880" w:val="left" w:leader="none"/>
        </w:tabs>
        <w:spacing w:line="240" w:lineRule="auto" w:before="48" w:after="0"/>
        <w:ind w:left="879" w:right="0" w:hanging="215"/>
        <w:jc w:val="left"/>
        <w:rPr>
          <w:sz w:val="16"/>
        </w:rPr>
      </w:pPr>
      <w:r>
        <w:rPr>
          <w:sz w:val="16"/>
        </w:rPr>
        <w:t>As</w:t>
      </w:r>
      <w:r>
        <w:rPr>
          <w:spacing w:val="-5"/>
          <w:sz w:val="16"/>
        </w:rPr>
        <w:t> </w:t>
      </w:r>
      <w:r>
        <w:rPr>
          <w:sz w:val="16"/>
        </w:rPr>
        <w:t>at</w:t>
      </w:r>
      <w:r>
        <w:rPr>
          <w:spacing w:val="-4"/>
          <w:sz w:val="16"/>
        </w:rPr>
        <w:t> </w:t>
      </w:r>
      <w:r>
        <w:rPr>
          <w:sz w:val="16"/>
        </w:rPr>
        <w:t>30</w:t>
      </w:r>
      <w:r>
        <w:rPr>
          <w:spacing w:val="-3"/>
          <w:sz w:val="16"/>
        </w:rPr>
        <w:t> </w:t>
      </w:r>
      <w:r>
        <w:rPr>
          <w:sz w:val="16"/>
        </w:rPr>
        <w:t>September</w:t>
      </w:r>
      <w:r>
        <w:rPr>
          <w:spacing w:val="-2"/>
          <w:sz w:val="16"/>
        </w:rPr>
        <w:t> </w:t>
      </w:r>
      <w:r>
        <w:rPr>
          <w:spacing w:val="-4"/>
          <w:sz w:val="16"/>
        </w:rPr>
        <w:t>2018</w:t>
      </w:r>
    </w:p>
    <w:p>
      <w:pPr>
        <w:pStyle w:val="ListParagraph"/>
        <w:numPr>
          <w:ilvl w:val="0"/>
          <w:numId w:val="4"/>
        </w:numPr>
        <w:tabs>
          <w:tab w:pos="880" w:val="left" w:leader="none"/>
        </w:tabs>
        <w:spacing w:line="240" w:lineRule="auto" w:before="40" w:after="0"/>
        <w:ind w:left="879" w:right="0" w:hanging="215"/>
        <w:jc w:val="left"/>
        <w:rPr>
          <w:sz w:val="16"/>
        </w:rPr>
      </w:pPr>
      <w:r>
        <w:rPr>
          <w:sz w:val="16"/>
        </w:rPr>
        <w:t>Currently</w:t>
      </w:r>
      <w:r>
        <w:rPr>
          <w:spacing w:val="-7"/>
          <w:sz w:val="16"/>
        </w:rPr>
        <w:t> </w:t>
      </w:r>
      <w:r>
        <w:rPr>
          <w:sz w:val="16"/>
        </w:rPr>
        <w:t>$17m</w:t>
      </w:r>
      <w:r>
        <w:rPr>
          <w:spacing w:val="-2"/>
          <w:sz w:val="16"/>
        </w:rPr>
        <w:t> </w:t>
      </w:r>
      <w:r>
        <w:rPr>
          <w:sz w:val="16"/>
        </w:rPr>
        <w:t>but</w:t>
      </w:r>
      <w:r>
        <w:rPr>
          <w:spacing w:val="-5"/>
          <w:sz w:val="16"/>
        </w:rPr>
        <w:t> </w:t>
      </w:r>
      <w:r>
        <w:rPr>
          <w:sz w:val="16"/>
        </w:rPr>
        <w:t>with</w:t>
      </w:r>
      <w:r>
        <w:rPr>
          <w:spacing w:val="-4"/>
          <w:sz w:val="16"/>
        </w:rPr>
        <w:t> </w:t>
      </w:r>
      <w:r>
        <w:rPr>
          <w:sz w:val="16"/>
        </w:rPr>
        <w:t>a</w:t>
      </w:r>
      <w:r>
        <w:rPr>
          <w:spacing w:val="-4"/>
          <w:sz w:val="16"/>
        </w:rPr>
        <w:t> </w:t>
      </w:r>
      <w:r>
        <w:rPr>
          <w:sz w:val="16"/>
        </w:rPr>
        <w:t>commitment</w:t>
      </w:r>
      <w:r>
        <w:rPr>
          <w:spacing w:val="-5"/>
          <w:sz w:val="16"/>
        </w:rPr>
        <w:t> </w:t>
      </w:r>
      <w:r>
        <w:rPr>
          <w:sz w:val="16"/>
        </w:rPr>
        <w:t>to</w:t>
      </w:r>
      <w:r>
        <w:rPr>
          <w:spacing w:val="-4"/>
          <w:sz w:val="16"/>
        </w:rPr>
        <w:t> </w:t>
      </w:r>
      <w:r>
        <w:rPr>
          <w:sz w:val="16"/>
        </w:rPr>
        <w:t>increase</w:t>
      </w:r>
      <w:r>
        <w:rPr>
          <w:spacing w:val="-4"/>
          <w:sz w:val="16"/>
        </w:rPr>
        <w:t> </w:t>
      </w:r>
      <w:r>
        <w:rPr>
          <w:sz w:val="16"/>
        </w:rPr>
        <w:t>this</w:t>
      </w:r>
      <w:r>
        <w:rPr>
          <w:spacing w:val="-4"/>
          <w:sz w:val="16"/>
        </w:rPr>
        <w:t> </w:t>
      </w:r>
      <w:r>
        <w:rPr>
          <w:sz w:val="16"/>
        </w:rPr>
        <w:t>to</w:t>
      </w:r>
      <w:r>
        <w:rPr>
          <w:spacing w:val="-4"/>
          <w:sz w:val="16"/>
        </w:rPr>
        <w:t> </w:t>
      </w:r>
      <w:r>
        <w:rPr>
          <w:spacing w:val="-2"/>
          <w:sz w:val="16"/>
        </w:rPr>
        <w:t>$18.4m.</w:t>
      </w:r>
    </w:p>
    <w:p>
      <w:pPr>
        <w:pStyle w:val="ListParagraph"/>
        <w:numPr>
          <w:ilvl w:val="0"/>
          <w:numId w:val="4"/>
        </w:numPr>
        <w:tabs>
          <w:tab w:pos="879" w:val="left" w:leader="none"/>
        </w:tabs>
        <w:spacing w:line="240" w:lineRule="auto" w:before="40" w:after="0"/>
        <w:ind w:left="878" w:right="0" w:hanging="214"/>
        <w:jc w:val="left"/>
        <w:rPr>
          <w:sz w:val="16"/>
        </w:rPr>
      </w:pPr>
      <w:r>
        <w:rPr>
          <w:sz w:val="16"/>
        </w:rPr>
        <w:t>Women’s</w:t>
      </w:r>
      <w:r>
        <w:rPr>
          <w:spacing w:val="-6"/>
          <w:sz w:val="16"/>
        </w:rPr>
        <w:t> </w:t>
      </w:r>
      <w:r>
        <w:rPr>
          <w:sz w:val="16"/>
        </w:rPr>
        <w:t>economic</w:t>
      </w:r>
      <w:r>
        <w:rPr>
          <w:spacing w:val="-5"/>
          <w:sz w:val="16"/>
        </w:rPr>
        <w:t> </w:t>
      </w:r>
      <w:r>
        <w:rPr>
          <w:spacing w:val="-2"/>
          <w:sz w:val="16"/>
        </w:rPr>
        <w:t>empowerment</w:t>
      </w:r>
    </w:p>
    <w:p>
      <w:pPr>
        <w:pStyle w:val="ListParagraph"/>
        <w:numPr>
          <w:ilvl w:val="0"/>
          <w:numId w:val="4"/>
        </w:numPr>
        <w:tabs>
          <w:tab w:pos="880" w:val="left" w:leader="none"/>
        </w:tabs>
        <w:spacing w:line="240" w:lineRule="auto" w:before="40" w:after="0"/>
        <w:ind w:left="879" w:right="0" w:hanging="215"/>
        <w:jc w:val="left"/>
        <w:rPr>
          <w:sz w:val="16"/>
        </w:rPr>
      </w:pPr>
      <w:r>
        <w:rPr>
          <w:sz w:val="16"/>
        </w:rPr>
        <w:t>Private</w:t>
      </w:r>
      <w:r>
        <w:rPr>
          <w:spacing w:val="-6"/>
          <w:sz w:val="16"/>
        </w:rPr>
        <w:t> </w:t>
      </w:r>
      <w:r>
        <w:rPr>
          <w:sz w:val="16"/>
        </w:rPr>
        <w:t>sector</w:t>
      </w:r>
      <w:r>
        <w:rPr>
          <w:spacing w:val="-5"/>
          <w:sz w:val="16"/>
        </w:rPr>
        <w:t> </w:t>
      </w:r>
      <w:r>
        <w:rPr>
          <w:spacing w:val="-2"/>
          <w:sz w:val="16"/>
        </w:rPr>
        <w:t>development</w:t>
      </w:r>
    </w:p>
    <w:p>
      <w:pPr>
        <w:pStyle w:val="ListParagraph"/>
        <w:numPr>
          <w:ilvl w:val="0"/>
          <w:numId w:val="4"/>
        </w:numPr>
        <w:tabs>
          <w:tab w:pos="879" w:val="left" w:leader="none"/>
        </w:tabs>
        <w:spacing w:line="240" w:lineRule="auto" w:before="40" w:after="0"/>
        <w:ind w:left="878" w:right="0" w:hanging="214"/>
        <w:jc w:val="left"/>
        <w:rPr>
          <w:sz w:val="16"/>
        </w:rPr>
      </w:pPr>
      <w:r>
        <w:rPr>
          <w:sz w:val="16"/>
        </w:rPr>
        <w:t>The</w:t>
      </w:r>
      <w:r>
        <w:rPr>
          <w:spacing w:val="-5"/>
          <w:sz w:val="16"/>
        </w:rPr>
        <w:t> </w:t>
      </w:r>
      <w:r>
        <w:rPr>
          <w:sz w:val="16"/>
        </w:rPr>
        <w:t>activity</w:t>
      </w:r>
      <w:r>
        <w:rPr>
          <w:spacing w:val="-3"/>
          <w:sz w:val="16"/>
        </w:rPr>
        <w:t> </w:t>
      </w:r>
      <w:r>
        <w:rPr>
          <w:sz w:val="16"/>
        </w:rPr>
        <w:t>is</w:t>
      </w:r>
      <w:r>
        <w:rPr>
          <w:spacing w:val="-4"/>
          <w:sz w:val="16"/>
        </w:rPr>
        <w:t> </w:t>
      </w:r>
      <w:r>
        <w:rPr>
          <w:sz w:val="16"/>
        </w:rPr>
        <w:t>yet</w:t>
      </w:r>
      <w:r>
        <w:rPr>
          <w:spacing w:val="-3"/>
          <w:sz w:val="16"/>
        </w:rPr>
        <w:t> </w:t>
      </w:r>
      <w:r>
        <w:rPr>
          <w:sz w:val="16"/>
        </w:rPr>
        <w:t>to</w:t>
      </w:r>
      <w:r>
        <w:rPr>
          <w:spacing w:val="-4"/>
          <w:sz w:val="16"/>
        </w:rPr>
        <w:t> </w:t>
      </w:r>
      <w:r>
        <w:rPr>
          <w:sz w:val="16"/>
        </w:rPr>
        <w:t>commence</w:t>
      </w:r>
      <w:r>
        <w:rPr>
          <w:spacing w:val="-3"/>
          <w:sz w:val="16"/>
        </w:rPr>
        <w:t> </w:t>
      </w:r>
      <w:r>
        <w:rPr>
          <w:sz w:val="16"/>
        </w:rPr>
        <w:t>as</w:t>
      </w:r>
      <w:r>
        <w:rPr>
          <w:spacing w:val="-3"/>
          <w:sz w:val="16"/>
        </w:rPr>
        <w:t> </w:t>
      </w:r>
      <w:r>
        <w:rPr>
          <w:sz w:val="16"/>
        </w:rPr>
        <w:t>no</w:t>
      </w:r>
      <w:r>
        <w:rPr>
          <w:spacing w:val="-4"/>
          <w:sz w:val="16"/>
        </w:rPr>
        <w:t> </w:t>
      </w:r>
      <w:r>
        <w:rPr>
          <w:sz w:val="16"/>
        </w:rPr>
        <w:t>agreement</w:t>
      </w:r>
      <w:r>
        <w:rPr>
          <w:spacing w:val="-4"/>
          <w:sz w:val="16"/>
        </w:rPr>
        <w:t> </w:t>
      </w:r>
      <w:r>
        <w:rPr>
          <w:sz w:val="16"/>
        </w:rPr>
        <w:t>is</w:t>
      </w:r>
      <w:r>
        <w:rPr>
          <w:spacing w:val="-4"/>
          <w:sz w:val="16"/>
        </w:rPr>
        <w:t> </w:t>
      </w:r>
      <w:r>
        <w:rPr>
          <w:sz w:val="16"/>
        </w:rPr>
        <w:t>currently</w:t>
      </w:r>
      <w:r>
        <w:rPr>
          <w:spacing w:val="-1"/>
          <w:sz w:val="16"/>
        </w:rPr>
        <w:t> </w:t>
      </w:r>
      <w:r>
        <w:rPr>
          <w:sz w:val="16"/>
        </w:rPr>
        <w:t>in</w:t>
      </w:r>
      <w:r>
        <w:rPr>
          <w:spacing w:val="-3"/>
          <w:sz w:val="16"/>
        </w:rPr>
        <w:t> </w:t>
      </w:r>
      <w:r>
        <w:rPr>
          <w:spacing w:val="-2"/>
          <w:sz w:val="16"/>
        </w:rPr>
        <w:t>place.</w:t>
      </w:r>
    </w:p>
    <w:p>
      <w:pPr>
        <w:pStyle w:val="ListParagraph"/>
        <w:numPr>
          <w:ilvl w:val="0"/>
          <w:numId w:val="4"/>
        </w:numPr>
        <w:tabs>
          <w:tab w:pos="880" w:val="left" w:leader="none"/>
        </w:tabs>
        <w:spacing w:line="240" w:lineRule="auto" w:before="42" w:after="0"/>
        <w:ind w:left="879" w:right="0" w:hanging="215"/>
        <w:jc w:val="left"/>
        <w:rPr>
          <w:sz w:val="16"/>
        </w:rPr>
      </w:pPr>
      <w:r>
        <w:rPr>
          <w:sz w:val="16"/>
        </w:rPr>
        <w:t>Regional</w:t>
      </w:r>
      <w:r>
        <w:rPr>
          <w:spacing w:val="-5"/>
          <w:sz w:val="16"/>
        </w:rPr>
        <w:t> </w:t>
      </w:r>
      <w:r>
        <w:rPr>
          <w:sz w:val="16"/>
        </w:rPr>
        <w:t>program</w:t>
      </w:r>
      <w:r>
        <w:rPr>
          <w:spacing w:val="-4"/>
          <w:sz w:val="16"/>
        </w:rPr>
        <w:t> </w:t>
      </w:r>
      <w:r>
        <w:rPr>
          <w:sz w:val="16"/>
        </w:rPr>
        <w:t>with</w:t>
      </w:r>
      <w:r>
        <w:rPr>
          <w:spacing w:val="-5"/>
          <w:sz w:val="16"/>
        </w:rPr>
        <w:t> </w:t>
      </w:r>
      <w:r>
        <w:rPr>
          <w:sz w:val="16"/>
        </w:rPr>
        <w:t>total</w:t>
      </w:r>
      <w:r>
        <w:rPr>
          <w:spacing w:val="-5"/>
          <w:sz w:val="16"/>
        </w:rPr>
        <w:t> </w:t>
      </w:r>
      <w:r>
        <w:rPr>
          <w:sz w:val="16"/>
        </w:rPr>
        <w:t>DFAT</w:t>
      </w:r>
      <w:r>
        <w:rPr>
          <w:spacing w:val="-6"/>
          <w:sz w:val="16"/>
        </w:rPr>
        <w:t> </w:t>
      </w:r>
      <w:r>
        <w:rPr>
          <w:sz w:val="16"/>
        </w:rPr>
        <w:t>contribution</w:t>
      </w:r>
      <w:r>
        <w:rPr>
          <w:spacing w:val="-5"/>
          <w:sz w:val="16"/>
        </w:rPr>
        <w:t> </w:t>
      </w:r>
      <w:r>
        <w:rPr>
          <w:sz w:val="16"/>
        </w:rPr>
        <w:t>of</w:t>
      </w:r>
      <w:r>
        <w:rPr>
          <w:spacing w:val="-4"/>
          <w:sz w:val="16"/>
        </w:rPr>
        <w:t> </w:t>
      </w:r>
      <w:r>
        <w:rPr>
          <w:spacing w:val="-2"/>
          <w:sz w:val="16"/>
        </w:rPr>
        <w:t>$81.0m.</w:t>
      </w:r>
    </w:p>
    <w:p>
      <w:pPr>
        <w:pStyle w:val="ListParagraph"/>
        <w:numPr>
          <w:ilvl w:val="0"/>
          <w:numId w:val="4"/>
        </w:numPr>
        <w:tabs>
          <w:tab w:pos="880" w:val="left" w:leader="none"/>
        </w:tabs>
        <w:spacing w:line="242" w:lineRule="auto" w:before="37" w:after="0"/>
        <w:ind w:left="665" w:right="1268" w:firstLine="0"/>
        <w:jc w:val="left"/>
        <w:rPr>
          <w:sz w:val="16"/>
        </w:rPr>
      </w:pPr>
      <w:r>
        <w:rPr>
          <w:sz w:val="16"/>
        </w:rPr>
        <w:t>The current budget is up to $200m, which is the total project cost of international links to Papua New Guinea and Solomon</w:t>
      </w:r>
      <w:r>
        <w:rPr>
          <w:spacing w:val="40"/>
          <w:sz w:val="16"/>
        </w:rPr>
        <w:t> </w:t>
      </w:r>
      <w:r>
        <w:rPr>
          <w:sz w:val="16"/>
        </w:rPr>
        <w:t>Islands</w:t>
      </w:r>
      <w:r>
        <w:rPr>
          <w:spacing w:val="-2"/>
          <w:sz w:val="16"/>
        </w:rPr>
        <w:t> </w:t>
      </w:r>
      <w:r>
        <w:rPr>
          <w:sz w:val="16"/>
        </w:rPr>
        <w:t>and</w:t>
      </w:r>
      <w:r>
        <w:rPr>
          <w:spacing w:val="-2"/>
          <w:sz w:val="16"/>
        </w:rPr>
        <w:t> </w:t>
      </w:r>
      <w:r>
        <w:rPr>
          <w:sz w:val="16"/>
        </w:rPr>
        <w:t>domestic</w:t>
      </w:r>
      <w:r>
        <w:rPr>
          <w:spacing w:val="-2"/>
          <w:sz w:val="16"/>
        </w:rPr>
        <w:t> </w:t>
      </w:r>
      <w:r>
        <w:rPr>
          <w:sz w:val="16"/>
        </w:rPr>
        <w:t>links</w:t>
      </w:r>
      <w:r>
        <w:rPr>
          <w:spacing w:val="-2"/>
          <w:sz w:val="16"/>
        </w:rPr>
        <w:t> </w:t>
      </w:r>
      <w:r>
        <w:rPr>
          <w:sz w:val="16"/>
        </w:rPr>
        <w:t>in</w:t>
      </w:r>
      <w:r>
        <w:rPr>
          <w:spacing w:val="-1"/>
          <w:sz w:val="16"/>
        </w:rPr>
        <w:t> </w:t>
      </w:r>
      <w:r>
        <w:rPr>
          <w:sz w:val="16"/>
        </w:rPr>
        <w:t>the</w:t>
      </w:r>
      <w:r>
        <w:rPr>
          <w:spacing w:val="-3"/>
          <w:sz w:val="16"/>
        </w:rPr>
        <w:t> </w:t>
      </w:r>
      <w:r>
        <w:rPr>
          <w:sz w:val="16"/>
        </w:rPr>
        <w:t>Solomon</w:t>
      </w:r>
      <w:r>
        <w:rPr>
          <w:spacing w:val="-2"/>
          <w:sz w:val="16"/>
        </w:rPr>
        <w:t> </w:t>
      </w:r>
      <w:r>
        <w:rPr>
          <w:sz w:val="16"/>
        </w:rPr>
        <w:t>Islands.</w:t>
      </w:r>
      <w:r>
        <w:rPr>
          <w:spacing w:val="-2"/>
          <w:sz w:val="16"/>
        </w:rPr>
        <w:t> </w:t>
      </w:r>
      <w:r>
        <w:rPr>
          <w:sz w:val="16"/>
        </w:rPr>
        <w:t>The</w:t>
      </w:r>
      <w:r>
        <w:rPr>
          <w:spacing w:val="-3"/>
          <w:sz w:val="16"/>
        </w:rPr>
        <w:t> </w:t>
      </w:r>
      <w:r>
        <w:rPr>
          <w:sz w:val="16"/>
        </w:rPr>
        <w:t>governments</w:t>
      </w:r>
      <w:r>
        <w:rPr>
          <w:spacing w:val="-2"/>
          <w:sz w:val="16"/>
        </w:rPr>
        <w:t> </w:t>
      </w:r>
      <w:r>
        <w:rPr>
          <w:sz w:val="16"/>
        </w:rPr>
        <w:t>of</w:t>
      </w:r>
      <w:r>
        <w:rPr>
          <w:spacing w:val="-2"/>
          <w:sz w:val="16"/>
        </w:rPr>
        <w:t> </w:t>
      </w:r>
      <w:r>
        <w:rPr>
          <w:sz w:val="16"/>
        </w:rPr>
        <w:t>the</w:t>
      </w:r>
      <w:r>
        <w:rPr>
          <w:spacing w:val="-2"/>
          <w:sz w:val="16"/>
        </w:rPr>
        <w:t> </w:t>
      </w:r>
      <w:r>
        <w:rPr>
          <w:sz w:val="16"/>
        </w:rPr>
        <w:t>Solomon</w:t>
      </w:r>
      <w:r>
        <w:rPr>
          <w:spacing w:val="-2"/>
          <w:sz w:val="16"/>
        </w:rPr>
        <w:t> </w:t>
      </w:r>
      <w:r>
        <w:rPr>
          <w:sz w:val="16"/>
        </w:rPr>
        <w:t>Islands</w:t>
      </w:r>
      <w:r>
        <w:rPr>
          <w:spacing w:val="-2"/>
          <w:sz w:val="16"/>
        </w:rPr>
        <w:t> </w:t>
      </w:r>
      <w:r>
        <w:rPr>
          <w:sz w:val="16"/>
        </w:rPr>
        <w:t>and</w:t>
      </w:r>
      <w:r>
        <w:rPr>
          <w:spacing w:val="-2"/>
          <w:sz w:val="16"/>
        </w:rPr>
        <w:t> </w:t>
      </w:r>
      <w:r>
        <w:rPr>
          <w:sz w:val="16"/>
        </w:rPr>
        <w:t>PNG</w:t>
      </w:r>
      <w:r>
        <w:rPr>
          <w:spacing w:val="-2"/>
          <w:sz w:val="16"/>
        </w:rPr>
        <w:t> </w:t>
      </w:r>
      <w:r>
        <w:rPr>
          <w:sz w:val="16"/>
        </w:rPr>
        <w:t>will</w:t>
      </w:r>
      <w:r>
        <w:rPr>
          <w:spacing w:val="-2"/>
          <w:sz w:val="16"/>
        </w:rPr>
        <w:t> </w:t>
      </w:r>
      <w:r>
        <w:rPr>
          <w:sz w:val="16"/>
        </w:rPr>
        <w:t>contribute</w:t>
      </w:r>
      <w:r>
        <w:rPr>
          <w:spacing w:val="-2"/>
          <w:sz w:val="16"/>
        </w:rPr>
        <w:t> </w:t>
      </w:r>
      <w:r>
        <w:rPr>
          <w:sz w:val="16"/>
        </w:rPr>
        <w:t>to</w:t>
      </w:r>
      <w:r>
        <w:rPr>
          <w:spacing w:val="-1"/>
          <w:sz w:val="16"/>
        </w:rPr>
        <w:t> </w:t>
      </w:r>
      <w:r>
        <w:rPr>
          <w:sz w:val="16"/>
        </w:rPr>
        <w:t>the</w:t>
      </w:r>
      <w:r>
        <w:rPr>
          <w:spacing w:val="-3"/>
          <w:sz w:val="16"/>
        </w:rPr>
        <w:t> </w:t>
      </w:r>
      <w:r>
        <w:rPr>
          <w:sz w:val="16"/>
        </w:rPr>
        <w:t>cost of</w:t>
      </w:r>
      <w:r>
        <w:rPr>
          <w:spacing w:val="40"/>
          <w:sz w:val="16"/>
        </w:rPr>
        <w:t> </w:t>
      </w:r>
      <w:r>
        <w:rPr>
          <w:sz w:val="16"/>
        </w:rPr>
        <w:t>the</w:t>
      </w:r>
      <w:r>
        <w:rPr>
          <w:spacing w:val="-9"/>
          <w:sz w:val="16"/>
        </w:rPr>
        <w:t> </w:t>
      </w:r>
      <w:r>
        <w:rPr>
          <w:sz w:val="16"/>
        </w:rPr>
        <w:t>project.</w:t>
      </w:r>
    </w:p>
    <w:p>
      <w:pPr>
        <w:spacing w:before="32"/>
        <w:ind w:left="665" w:right="0" w:firstLine="0"/>
        <w:jc w:val="left"/>
        <w:rPr>
          <w:sz w:val="16"/>
        </w:rPr>
      </w:pPr>
      <w:r>
        <w:rPr>
          <w:sz w:val="16"/>
        </w:rPr>
        <w:t>Source:</w:t>
      </w:r>
      <w:r>
        <w:rPr>
          <w:spacing w:val="-6"/>
          <w:sz w:val="16"/>
        </w:rPr>
        <w:t> </w:t>
      </w:r>
      <w:r>
        <w:rPr>
          <w:spacing w:val="-5"/>
          <w:sz w:val="16"/>
        </w:rPr>
        <w:t>AHC</w:t>
      </w:r>
    </w:p>
    <w:p>
      <w:pPr>
        <w:spacing w:after="0"/>
        <w:jc w:val="left"/>
        <w:rPr>
          <w:sz w:val="16"/>
        </w:rPr>
        <w:sectPr>
          <w:pgSz w:w="11910" w:h="16850"/>
          <w:pgMar w:header="0" w:footer="650" w:top="1880" w:bottom="840" w:left="1320" w:right="240"/>
        </w:sectPr>
      </w:pPr>
    </w:p>
    <w:p>
      <w:pPr>
        <w:pStyle w:val="BodyText"/>
        <w:spacing w:before="34"/>
        <w:ind w:left="665" w:right="1173"/>
        <w:jc w:val="both"/>
      </w:pPr>
      <w:r>
        <w:rPr>
          <w:i/>
        </w:rPr>
        <w:t>Strongim BisnisStrongim Bisnis </w:t>
      </w:r>
      <w:r>
        <w:rPr/>
        <w:t>currently has a full-time equivalent staff</w:t>
      </w:r>
      <w:r>
        <w:rPr>
          <w:spacing w:val="-2"/>
        </w:rPr>
        <w:t> </w:t>
      </w:r>
      <w:r>
        <w:rPr/>
        <w:t>of four expatriates and 14 Solomon Islanders. It does not have its own steering committee but is instead managed by AHC staff. It meets weekly with these staff and provides weekly meeting notes, and monthly, quarterly, bi-annual and annual reports. It has an internal Strategic Advisory Panel that was established</w:t>
      </w:r>
      <w:r>
        <w:rPr>
          <w:spacing w:val="-10"/>
        </w:rPr>
        <w:t> </w:t>
      </w:r>
      <w:r>
        <w:rPr/>
        <w:t>by</w:t>
      </w:r>
      <w:r>
        <w:rPr>
          <w:spacing w:val="-11"/>
        </w:rPr>
        <w:t> </w:t>
      </w:r>
      <w:r>
        <w:rPr/>
        <w:t>the</w:t>
      </w:r>
      <w:r>
        <w:rPr>
          <w:spacing w:val="-9"/>
        </w:rPr>
        <w:t> </w:t>
      </w:r>
      <w:r>
        <w:rPr/>
        <w:t>contractor</w:t>
      </w:r>
      <w:r>
        <w:rPr>
          <w:spacing w:val="-9"/>
        </w:rPr>
        <w:t> </w:t>
      </w:r>
      <w:r>
        <w:rPr/>
        <w:t>engaged</w:t>
      </w:r>
      <w:r>
        <w:rPr>
          <w:spacing w:val="-9"/>
        </w:rPr>
        <w:t> </w:t>
      </w:r>
      <w:r>
        <w:rPr/>
        <w:t>by</w:t>
      </w:r>
      <w:r>
        <w:rPr>
          <w:spacing w:val="-11"/>
        </w:rPr>
        <w:t> </w:t>
      </w:r>
      <w:r>
        <w:rPr/>
        <w:t>DFAT</w:t>
      </w:r>
      <w:r>
        <w:rPr>
          <w:spacing w:val="-11"/>
        </w:rPr>
        <w:t> </w:t>
      </w:r>
      <w:r>
        <w:rPr/>
        <w:t>to</w:t>
      </w:r>
      <w:r>
        <w:rPr>
          <w:spacing w:val="-7"/>
        </w:rPr>
        <w:t> </w:t>
      </w:r>
      <w:r>
        <w:rPr/>
        <w:t>deliver</w:t>
      </w:r>
      <w:r>
        <w:rPr>
          <w:spacing w:val="-9"/>
        </w:rPr>
        <w:t> </w:t>
      </w:r>
      <w:r>
        <w:rPr/>
        <w:t>the</w:t>
      </w:r>
      <w:r>
        <w:rPr>
          <w:spacing w:val="-8"/>
        </w:rPr>
        <w:t> </w:t>
      </w:r>
      <w:r>
        <w:rPr/>
        <w:t>activity,</w:t>
      </w:r>
      <w:r>
        <w:rPr>
          <w:spacing w:val="-9"/>
        </w:rPr>
        <w:t> </w:t>
      </w:r>
      <w:r>
        <w:rPr/>
        <w:t>and</w:t>
      </w:r>
      <w:r>
        <w:rPr>
          <w:spacing w:val="-10"/>
        </w:rPr>
        <w:t> </w:t>
      </w:r>
      <w:r>
        <w:rPr/>
        <w:t>which</w:t>
      </w:r>
      <w:r>
        <w:rPr>
          <w:spacing w:val="-12"/>
        </w:rPr>
        <w:t> </w:t>
      </w:r>
      <w:r>
        <w:rPr/>
        <w:t>meets</w:t>
      </w:r>
      <w:r>
        <w:rPr>
          <w:spacing w:val="-9"/>
        </w:rPr>
        <w:t> </w:t>
      </w:r>
      <w:r>
        <w:rPr/>
        <w:t>annually or remotely as required.</w:t>
      </w:r>
    </w:p>
    <w:p>
      <w:pPr>
        <w:pStyle w:val="BodyText"/>
        <w:spacing w:before="122"/>
        <w:ind w:left="665" w:right="1169"/>
        <w:jc w:val="both"/>
      </w:pPr>
      <w:r>
        <w:rPr/>
        <w:t>In the IDD, </w:t>
      </w:r>
      <w:r>
        <w:rPr>
          <w:i/>
        </w:rPr>
        <w:t>Strongim Bisnis </w:t>
      </w:r>
      <w:r>
        <w:rPr/>
        <w:t>had a considerably broader role than has occurred in practice. The IDD</w:t>
      </w:r>
      <w:r>
        <w:rPr>
          <w:spacing w:val="-13"/>
        </w:rPr>
        <w:t> </w:t>
      </w:r>
      <w:r>
        <w:rPr/>
        <w:t>indicated</w:t>
      </w:r>
      <w:r>
        <w:rPr>
          <w:spacing w:val="-12"/>
        </w:rPr>
        <w:t> </w:t>
      </w:r>
      <w:r>
        <w:rPr/>
        <w:t>it</w:t>
      </w:r>
      <w:r>
        <w:rPr>
          <w:spacing w:val="-13"/>
        </w:rPr>
        <w:t> </w:t>
      </w:r>
      <w:r>
        <w:rPr/>
        <w:t>was</w:t>
      </w:r>
      <w:r>
        <w:rPr>
          <w:spacing w:val="-12"/>
        </w:rPr>
        <w:t> </w:t>
      </w:r>
      <w:r>
        <w:rPr/>
        <w:t>to</w:t>
      </w:r>
      <w:r>
        <w:rPr>
          <w:spacing w:val="-13"/>
        </w:rPr>
        <w:t> </w:t>
      </w:r>
      <w:r>
        <w:rPr/>
        <w:t>have</w:t>
      </w:r>
      <w:r>
        <w:rPr>
          <w:spacing w:val="-12"/>
        </w:rPr>
        <w:t> </w:t>
      </w:r>
      <w:r>
        <w:rPr/>
        <w:t>a</w:t>
      </w:r>
      <w:r>
        <w:rPr>
          <w:spacing w:val="-13"/>
        </w:rPr>
        <w:t> </w:t>
      </w:r>
      <w:r>
        <w:rPr/>
        <w:t>watching</w:t>
      </w:r>
      <w:r>
        <w:rPr>
          <w:spacing w:val="-12"/>
        </w:rPr>
        <w:t> </w:t>
      </w:r>
      <w:r>
        <w:rPr/>
        <w:t>brief</w:t>
      </w:r>
      <w:r>
        <w:rPr>
          <w:spacing w:val="-12"/>
        </w:rPr>
        <w:t> </w:t>
      </w:r>
      <w:r>
        <w:rPr/>
        <w:t>over</w:t>
      </w:r>
      <w:r>
        <w:rPr>
          <w:spacing w:val="-13"/>
        </w:rPr>
        <w:t> </w:t>
      </w:r>
      <w:r>
        <w:rPr/>
        <w:t>other</w:t>
      </w:r>
      <w:r>
        <w:rPr>
          <w:spacing w:val="-12"/>
        </w:rPr>
        <w:t> </w:t>
      </w:r>
      <w:r>
        <w:rPr/>
        <w:t>activities</w:t>
      </w:r>
      <w:r>
        <w:rPr>
          <w:spacing w:val="-13"/>
        </w:rPr>
        <w:t> </w:t>
      </w:r>
      <w:r>
        <w:rPr/>
        <w:t>though</w:t>
      </w:r>
      <w:r>
        <w:rPr>
          <w:spacing w:val="-12"/>
        </w:rPr>
        <w:t> </w:t>
      </w:r>
      <w:r>
        <w:rPr/>
        <w:t>the</w:t>
      </w:r>
      <w:r>
        <w:rPr>
          <w:spacing w:val="-13"/>
        </w:rPr>
        <w:t> </w:t>
      </w:r>
      <w:r>
        <w:rPr/>
        <w:t>IDD</w:t>
      </w:r>
      <w:r>
        <w:rPr>
          <w:spacing w:val="-12"/>
        </w:rPr>
        <w:t> </w:t>
      </w:r>
      <w:r>
        <w:rPr/>
        <w:t>also</w:t>
      </w:r>
      <w:r>
        <w:rPr>
          <w:spacing w:val="-12"/>
        </w:rPr>
        <w:t> </w:t>
      </w:r>
      <w:r>
        <w:rPr/>
        <w:t>designated AHC staff to manage some of these other activities (e.g. </w:t>
      </w:r>
      <w:r>
        <w:rPr>
          <w:i/>
        </w:rPr>
        <w:t>Waka Mere </w:t>
      </w:r>
      <w:r>
        <w:rPr/>
        <w:t>and support to SICCI) and included the Gizo Market Redevelopment project as a candidate project for </w:t>
      </w:r>
      <w:r>
        <w:rPr>
          <w:i/>
        </w:rPr>
        <w:t>Strongim Bisnis</w:t>
      </w:r>
      <w:r>
        <w:rPr/>
        <w:t>. In addition to these responsibilities, </w:t>
      </w:r>
      <w:r>
        <w:rPr>
          <w:i/>
        </w:rPr>
        <w:t>Strongim Bisnis </w:t>
      </w:r>
      <w:r>
        <w:rPr/>
        <w:t>was to have undertaken a disparate range of other activities</w:t>
      </w:r>
      <w:r>
        <w:rPr>
          <w:rFonts w:ascii="Franklin Gothic Medium"/>
          <w:position w:val="10"/>
          <w:sz w:val="10"/>
        </w:rPr>
        <w:t>2</w:t>
      </w:r>
      <w:r>
        <w:rPr/>
        <w:t>. The change to its present narrower role is sound, resulting in a more focussed activity and role.</w:t>
      </w:r>
    </w:p>
    <w:p>
      <w:pPr>
        <w:pStyle w:val="Heading3"/>
        <w:spacing w:before="122"/>
        <w:rPr>
          <w:i/>
        </w:rPr>
      </w:pPr>
      <w:r>
        <w:rPr>
          <w:i/>
        </w:rPr>
        <w:t>Tina</w:t>
      </w:r>
      <w:r>
        <w:rPr>
          <w:i/>
          <w:spacing w:val="-6"/>
        </w:rPr>
        <w:t> </w:t>
      </w:r>
      <w:r>
        <w:rPr>
          <w:i/>
        </w:rPr>
        <w:t>River</w:t>
      </w:r>
      <w:r>
        <w:rPr>
          <w:i/>
          <w:spacing w:val="-4"/>
        </w:rPr>
        <w:t> </w:t>
      </w:r>
      <w:r>
        <w:rPr>
          <w:i/>
        </w:rPr>
        <w:t>Hydropower</w:t>
      </w:r>
      <w:r>
        <w:rPr>
          <w:i/>
          <w:spacing w:val="-5"/>
        </w:rPr>
        <w:t> </w:t>
      </w:r>
      <w:r>
        <w:rPr>
          <w:i/>
          <w:spacing w:val="-2"/>
        </w:rPr>
        <w:t>Project</w:t>
      </w:r>
    </w:p>
    <w:p>
      <w:pPr>
        <w:pStyle w:val="BodyText"/>
        <w:spacing w:before="118"/>
        <w:ind w:left="665" w:right="1170"/>
        <w:jc w:val="both"/>
      </w:pPr>
      <w:r>
        <w:rPr/>
        <w:t>The Solomon Islands currently generates most of its power using imported diesel fuel. Retail power</w:t>
      </w:r>
      <w:r>
        <w:rPr>
          <w:spacing w:val="-5"/>
        </w:rPr>
        <w:t> </w:t>
      </w:r>
      <w:r>
        <w:rPr/>
        <w:t>prices</w:t>
      </w:r>
      <w:r>
        <w:rPr>
          <w:spacing w:val="-4"/>
        </w:rPr>
        <w:t> </w:t>
      </w:r>
      <w:r>
        <w:rPr/>
        <w:t>are</w:t>
      </w:r>
      <w:r>
        <w:rPr>
          <w:spacing w:val="-4"/>
        </w:rPr>
        <w:t> </w:t>
      </w:r>
      <w:r>
        <w:rPr/>
        <w:t>amongst</w:t>
      </w:r>
      <w:r>
        <w:rPr>
          <w:spacing w:val="-2"/>
        </w:rPr>
        <w:t> </w:t>
      </w:r>
      <w:r>
        <w:rPr/>
        <w:t>the</w:t>
      </w:r>
      <w:r>
        <w:rPr>
          <w:spacing w:val="-1"/>
        </w:rPr>
        <w:t> </w:t>
      </w:r>
      <w:r>
        <w:rPr/>
        <w:t>highest</w:t>
      </w:r>
      <w:r>
        <w:rPr>
          <w:spacing w:val="-2"/>
        </w:rPr>
        <w:t> </w:t>
      </w:r>
      <w:r>
        <w:rPr/>
        <w:t>in</w:t>
      </w:r>
      <w:r>
        <w:rPr>
          <w:spacing w:val="-5"/>
        </w:rPr>
        <w:t> </w:t>
      </w:r>
      <w:r>
        <w:rPr/>
        <w:t>the</w:t>
      </w:r>
      <w:r>
        <w:rPr>
          <w:spacing w:val="-4"/>
        </w:rPr>
        <w:t> </w:t>
      </w:r>
      <w:r>
        <w:rPr/>
        <w:t>world. The</w:t>
      </w:r>
      <w:r>
        <w:rPr>
          <w:spacing w:val="-1"/>
        </w:rPr>
        <w:t> </w:t>
      </w:r>
      <w:r>
        <w:rPr/>
        <w:t>Tina</w:t>
      </w:r>
      <w:r>
        <w:rPr>
          <w:spacing w:val="-5"/>
        </w:rPr>
        <w:t> </w:t>
      </w:r>
      <w:r>
        <w:rPr/>
        <w:t>River</w:t>
      </w:r>
      <w:r>
        <w:rPr>
          <w:spacing w:val="-2"/>
        </w:rPr>
        <w:t> </w:t>
      </w:r>
      <w:r>
        <w:rPr/>
        <w:t>Hydropower</w:t>
      </w:r>
      <w:r>
        <w:rPr>
          <w:spacing w:val="-5"/>
        </w:rPr>
        <w:t> </w:t>
      </w:r>
      <w:r>
        <w:rPr/>
        <w:t>project</w:t>
      </w:r>
      <w:r>
        <w:rPr>
          <w:spacing w:val="-2"/>
        </w:rPr>
        <w:t> </w:t>
      </w:r>
      <w:r>
        <w:rPr/>
        <w:t>involves construction of a 15MW hydropower facility around 50km southeast of Honiara on an uninhabited stretch of the Tina River. The project, which is led by the SIG and the World Bank, is to be implemented through a public-private partnership, with the Korea Water Resources Corporation (K-Water) selected to enter negotiations with the SIG to build, operate, own and maintain the hydropower facility under a 30-year power purchase agreement with Solomon Power. After the agreement expires, ownership will be transferred to SIG at no cost. After financial close and mobilisation, construction will take five years, with the new power station expected</w:t>
      </w:r>
      <w:r>
        <w:rPr>
          <w:spacing w:val="-4"/>
        </w:rPr>
        <w:t> </w:t>
      </w:r>
      <w:r>
        <w:rPr/>
        <w:t>to</w:t>
      </w:r>
      <w:r>
        <w:rPr>
          <w:spacing w:val="-4"/>
        </w:rPr>
        <w:t> </w:t>
      </w:r>
      <w:r>
        <w:rPr/>
        <w:t>open</w:t>
      </w:r>
      <w:r>
        <w:rPr>
          <w:spacing w:val="-6"/>
        </w:rPr>
        <w:t> </w:t>
      </w:r>
      <w:r>
        <w:rPr/>
        <w:t>in</w:t>
      </w:r>
      <w:r>
        <w:rPr>
          <w:spacing w:val="-7"/>
        </w:rPr>
        <w:t> </w:t>
      </w:r>
      <w:r>
        <w:rPr/>
        <w:t>2024.</w:t>
      </w:r>
      <w:r>
        <w:rPr>
          <w:spacing w:val="-8"/>
        </w:rPr>
        <w:t> </w:t>
      </w:r>
      <w:r>
        <w:rPr/>
        <w:t>The</w:t>
      </w:r>
      <w:r>
        <w:rPr>
          <w:spacing w:val="-3"/>
        </w:rPr>
        <w:t> </w:t>
      </w:r>
      <w:r>
        <w:rPr/>
        <w:t>benefits</w:t>
      </w:r>
      <w:r>
        <w:rPr>
          <w:spacing w:val="-6"/>
        </w:rPr>
        <w:t> </w:t>
      </w:r>
      <w:r>
        <w:rPr/>
        <w:t>of</w:t>
      </w:r>
      <w:r>
        <w:rPr>
          <w:spacing w:val="-6"/>
        </w:rPr>
        <w:t> </w:t>
      </w:r>
      <w:r>
        <w:rPr/>
        <w:t>the</w:t>
      </w:r>
      <w:r>
        <w:rPr>
          <w:spacing w:val="-6"/>
        </w:rPr>
        <w:t> </w:t>
      </w:r>
      <w:r>
        <w:rPr/>
        <w:t>project</w:t>
      </w:r>
      <w:r>
        <w:rPr>
          <w:spacing w:val="-7"/>
        </w:rPr>
        <w:t> </w:t>
      </w:r>
      <w:r>
        <w:rPr/>
        <w:t>include</w:t>
      </w:r>
      <w:r>
        <w:rPr>
          <w:spacing w:val="-2"/>
        </w:rPr>
        <w:t> </w:t>
      </w:r>
      <w:r>
        <w:rPr/>
        <w:t>cheaper</w:t>
      </w:r>
      <w:r>
        <w:rPr>
          <w:spacing w:val="-6"/>
        </w:rPr>
        <w:t> </w:t>
      </w:r>
      <w:r>
        <w:rPr/>
        <w:t>and</w:t>
      </w:r>
      <w:r>
        <w:rPr>
          <w:spacing w:val="-6"/>
        </w:rPr>
        <w:t> </w:t>
      </w:r>
      <w:r>
        <w:rPr/>
        <w:t>more</w:t>
      </w:r>
      <w:r>
        <w:rPr>
          <w:spacing w:val="-5"/>
        </w:rPr>
        <w:t> </w:t>
      </w:r>
      <w:r>
        <w:rPr/>
        <w:t>reliable</w:t>
      </w:r>
      <w:r>
        <w:rPr>
          <w:spacing w:val="-3"/>
        </w:rPr>
        <w:t> </w:t>
      </w:r>
      <w:r>
        <w:rPr/>
        <w:t>power, reduced foreign exchange requirements, greater energy security and reduced greenhouse gas emissions. In addition to land use compensation arrangements, a benefit sharing mechanism will</w:t>
      </w:r>
      <w:r>
        <w:rPr>
          <w:spacing w:val="-1"/>
        </w:rPr>
        <w:t> </w:t>
      </w:r>
      <w:r>
        <w:rPr/>
        <w:t>be implemented to allocate some</w:t>
      </w:r>
      <w:r>
        <w:rPr>
          <w:spacing w:val="-1"/>
        </w:rPr>
        <w:t> </w:t>
      </w:r>
      <w:r>
        <w:rPr/>
        <w:t>revenue from hydropower</w:t>
      </w:r>
      <w:r>
        <w:rPr>
          <w:spacing w:val="-3"/>
        </w:rPr>
        <w:t> </w:t>
      </w:r>
      <w:r>
        <w:rPr/>
        <w:t>generation</w:t>
      </w:r>
      <w:r>
        <w:rPr>
          <w:spacing w:val="-3"/>
        </w:rPr>
        <w:t> </w:t>
      </w:r>
      <w:r>
        <w:rPr/>
        <w:t>to</w:t>
      </w:r>
      <w:r>
        <w:rPr>
          <w:spacing w:val="-1"/>
        </w:rPr>
        <w:t> </w:t>
      </w:r>
      <w:r>
        <w:rPr/>
        <w:t>communities</w:t>
      </w:r>
      <w:r>
        <w:rPr>
          <w:spacing w:val="-1"/>
        </w:rPr>
        <w:t> </w:t>
      </w:r>
      <w:r>
        <w:rPr/>
        <w:t>in the project area.</w:t>
      </w:r>
    </w:p>
    <w:p>
      <w:pPr>
        <w:pStyle w:val="BodyText"/>
        <w:spacing w:before="122"/>
        <w:ind w:left="665" w:right="1170"/>
        <w:jc w:val="both"/>
      </w:pPr>
      <w:r>
        <w:rPr/>
        <w:t>Considerable</w:t>
      </w:r>
      <w:r>
        <w:rPr>
          <w:spacing w:val="-4"/>
        </w:rPr>
        <w:t> </w:t>
      </w:r>
      <w:r>
        <w:rPr/>
        <w:t>and</w:t>
      </w:r>
      <w:r>
        <w:rPr>
          <w:spacing w:val="-2"/>
        </w:rPr>
        <w:t> </w:t>
      </w:r>
      <w:r>
        <w:rPr/>
        <w:t>complex</w:t>
      </w:r>
      <w:r>
        <w:rPr>
          <w:spacing w:val="-3"/>
        </w:rPr>
        <w:t> </w:t>
      </w:r>
      <w:r>
        <w:rPr/>
        <w:t>grant</w:t>
      </w:r>
      <w:r>
        <w:rPr>
          <w:spacing w:val="-1"/>
        </w:rPr>
        <w:t> </w:t>
      </w:r>
      <w:r>
        <w:rPr/>
        <w:t>and</w:t>
      </w:r>
      <w:r>
        <w:rPr>
          <w:spacing w:val="-2"/>
        </w:rPr>
        <w:t> </w:t>
      </w:r>
      <w:r>
        <w:rPr/>
        <w:t>loan</w:t>
      </w:r>
      <w:r>
        <w:rPr>
          <w:spacing w:val="-5"/>
        </w:rPr>
        <w:t> </w:t>
      </w:r>
      <w:r>
        <w:rPr/>
        <w:t>financing</w:t>
      </w:r>
      <w:r>
        <w:rPr>
          <w:spacing w:val="-2"/>
        </w:rPr>
        <w:t> </w:t>
      </w:r>
      <w:r>
        <w:rPr/>
        <w:t>is</w:t>
      </w:r>
      <w:r>
        <w:rPr>
          <w:spacing w:val="-3"/>
        </w:rPr>
        <w:t> </w:t>
      </w:r>
      <w:r>
        <w:rPr/>
        <w:t>required</w:t>
      </w:r>
      <w:r>
        <w:rPr>
          <w:spacing w:val="-2"/>
        </w:rPr>
        <w:t> </w:t>
      </w:r>
      <w:r>
        <w:rPr/>
        <w:t>for</w:t>
      </w:r>
      <w:r>
        <w:rPr>
          <w:spacing w:val="-4"/>
        </w:rPr>
        <w:t> </w:t>
      </w:r>
      <w:r>
        <w:rPr/>
        <w:t>the</w:t>
      </w:r>
      <w:r>
        <w:rPr>
          <w:spacing w:val="-3"/>
        </w:rPr>
        <w:t> </w:t>
      </w:r>
      <w:r>
        <w:rPr/>
        <w:t>project.</w:t>
      </w:r>
      <w:r>
        <w:rPr>
          <w:spacing w:val="-1"/>
        </w:rPr>
        <w:t> </w:t>
      </w:r>
      <w:r>
        <w:rPr/>
        <w:t>It</w:t>
      </w:r>
      <w:r>
        <w:rPr>
          <w:spacing w:val="-3"/>
        </w:rPr>
        <w:t> </w:t>
      </w:r>
      <w:r>
        <w:rPr/>
        <w:t>was</w:t>
      </w:r>
      <w:r>
        <w:rPr>
          <w:spacing w:val="-1"/>
        </w:rPr>
        <w:t> </w:t>
      </w:r>
      <w:r>
        <w:rPr/>
        <w:t>estimated at the time of its preparation to cost US$240.49m. Funding is currently to be sourced from the Abu Dhabi Fund for Arab Economic Development (US$15.00m), the Asian</w:t>
      </w:r>
      <w:r>
        <w:rPr>
          <w:spacing w:val="-1"/>
        </w:rPr>
        <w:t> </w:t>
      </w:r>
      <w:r>
        <w:rPr/>
        <w:t>Development Bank – ADB (US$30.00m), the SIG (US$22.15m), the Republic of Korea Economic Development Cooperation Fund (US$31.60m), the Green Climate Fund (US$86.00m), a loan from the International Development Association – IDA (US$23.38m), a grant from the IDA (US$10.26m), the</w:t>
      </w:r>
      <w:r>
        <w:rPr>
          <w:spacing w:val="-10"/>
        </w:rPr>
        <w:t> </w:t>
      </w:r>
      <w:r>
        <w:rPr/>
        <w:t>Australia-Pacific</w:t>
      </w:r>
      <w:r>
        <w:rPr>
          <w:spacing w:val="-10"/>
        </w:rPr>
        <w:t> </w:t>
      </w:r>
      <w:r>
        <w:rPr/>
        <w:t>Islands</w:t>
      </w:r>
      <w:r>
        <w:rPr>
          <w:spacing w:val="-12"/>
        </w:rPr>
        <w:t> </w:t>
      </w:r>
      <w:r>
        <w:rPr/>
        <w:t>Partnership</w:t>
      </w:r>
      <w:r>
        <w:rPr>
          <w:spacing w:val="-13"/>
        </w:rPr>
        <w:t> </w:t>
      </w:r>
      <w:r>
        <w:rPr/>
        <w:t>Trust</w:t>
      </w:r>
      <w:r>
        <w:rPr>
          <w:spacing w:val="-12"/>
        </w:rPr>
        <w:t> </w:t>
      </w:r>
      <w:r>
        <w:rPr/>
        <w:t>Fund</w:t>
      </w:r>
      <w:r>
        <w:rPr>
          <w:spacing w:val="-11"/>
        </w:rPr>
        <w:t> </w:t>
      </w:r>
      <w:r>
        <w:rPr/>
        <w:t>(US$11.70m)</w:t>
      </w:r>
      <w:r>
        <w:rPr>
          <w:spacing w:val="-10"/>
        </w:rPr>
        <w:t> </w:t>
      </w:r>
      <w:r>
        <w:rPr/>
        <w:t>and</w:t>
      </w:r>
      <w:r>
        <w:rPr>
          <w:spacing w:val="-13"/>
        </w:rPr>
        <w:t> </w:t>
      </w:r>
      <w:r>
        <w:rPr/>
        <w:t>K-Water</w:t>
      </w:r>
      <w:r>
        <w:rPr>
          <w:spacing w:val="-12"/>
        </w:rPr>
        <w:t> </w:t>
      </w:r>
      <w:r>
        <w:rPr/>
        <w:t>(US$10.40m).</w:t>
      </w:r>
      <w:r>
        <w:rPr>
          <w:spacing w:val="-9"/>
        </w:rPr>
        <w:t> </w:t>
      </w:r>
      <w:r>
        <w:rPr/>
        <w:t>The total cost of the project is the equivalent to 18% of the Solomon Islands 2017 gross domestic product of US$1.3 billion.</w:t>
      </w:r>
    </w:p>
    <w:p>
      <w:pPr>
        <w:pStyle w:val="BodyText"/>
        <w:rPr>
          <w:sz w:val="20"/>
        </w:rPr>
      </w:pPr>
    </w:p>
    <w:p>
      <w:pPr>
        <w:pStyle w:val="BodyText"/>
        <w:spacing w:before="7"/>
        <w:rPr>
          <w:sz w:val="15"/>
        </w:rPr>
      </w:pPr>
      <w:r>
        <w:rPr/>
        <w:pict>
          <v:rect style="position:absolute;margin-left:99.264pt;margin-top:10.736767pt;width:144.020pt;height:.72003pt;mso-position-horizontal-relative:page;mso-position-vertical-relative:paragraph;z-index:-15727616;mso-wrap-distance-left:0;mso-wrap-distance-right:0" id="docshape4" filled="true" fillcolor="#000000" stroked="false">
            <v:fill type="solid"/>
            <w10:wrap type="topAndBottom"/>
          </v:rect>
        </w:pict>
      </w:r>
    </w:p>
    <w:p>
      <w:pPr>
        <w:pStyle w:val="BodyText"/>
        <w:spacing w:before="3"/>
        <w:rPr>
          <w:sz w:val="16"/>
        </w:rPr>
      </w:pPr>
    </w:p>
    <w:p>
      <w:pPr>
        <w:spacing w:before="0"/>
        <w:ind w:left="665" w:right="1140" w:firstLine="0"/>
        <w:jc w:val="left"/>
        <w:rPr>
          <w:sz w:val="16"/>
        </w:rPr>
      </w:pPr>
      <w:r>
        <w:rPr>
          <w:rFonts w:ascii="Franklin Gothic Medium"/>
          <w:sz w:val="16"/>
          <w:vertAlign w:val="superscript"/>
        </w:rPr>
        <w:t>2</w:t>
      </w:r>
      <w:r>
        <w:rPr>
          <w:rFonts w:ascii="Franklin Gothic Medium"/>
          <w:spacing w:val="-5"/>
          <w:sz w:val="16"/>
          <w:vertAlign w:val="baseline"/>
        </w:rPr>
        <w:t> </w:t>
      </w:r>
      <w:r>
        <w:rPr>
          <w:sz w:val="16"/>
          <w:vertAlign w:val="baseline"/>
        </w:rPr>
        <w:t>The</w:t>
      </w:r>
      <w:r>
        <w:rPr>
          <w:spacing w:val="-3"/>
          <w:sz w:val="16"/>
          <w:vertAlign w:val="baseline"/>
        </w:rPr>
        <w:t> </w:t>
      </w:r>
      <w:r>
        <w:rPr>
          <w:sz w:val="16"/>
          <w:vertAlign w:val="baseline"/>
        </w:rPr>
        <w:t>IDD</w:t>
      </w:r>
      <w:r>
        <w:rPr>
          <w:spacing w:val="-2"/>
          <w:sz w:val="16"/>
          <w:vertAlign w:val="baseline"/>
        </w:rPr>
        <w:t> </w:t>
      </w:r>
      <w:r>
        <w:rPr>
          <w:sz w:val="16"/>
          <w:vertAlign w:val="baseline"/>
        </w:rPr>
        <w:t>indicated</w:t>
      </w:r>
      <w:r>
        <w:rPr>
          <w:spacing w:val="-2"/>
          <w:sz w:val="16"/>
          <w:vertAlign w:val="baseline"/>
        </w:rPr>
        <w:t> </w:t>
      </w:r>
      <w:r>
        <w:rPr>
          <w:sz w:val="16"/>
          <w:vertAlign w:val="baseline"/>
        </w:rPr>
        <w:t>that</w:t>
      </w:r>
      <w:r>
        <w:rPr>
          <w:spacing w:val="-2"/>
          <w:sz w:val="16"/>
          <w:vertAlign w:val="baseline"/>
        </w:rPr>
        <w:t> </w:t>
      </w:r>
      <w:r>
        <w:rPr>
          <w:i/>
          <w:sz w:val="16"/>
          <w:vertAlign w:val="baseline"/>
        </w:rPr>
        <w:t>Strongim</w:t>
      </w:r>
      <w:r>
        <w:rPr>
          <w:i/>
          <w:spacing w:val="-1"/>
          <w:sz w:val="16"/>
          <w:vertAlign w:val="baseline"/>
        </w:rPr>
        <w:t> </w:t>
      </w:r>
      <w:r>
        <w:rPr>
          <w:i/>
          <w:sz w:val="16"/>
          <w:vertAlign w:val="baseline"/>
        </w:rPr>
        <w:t>Bisnis</w:t>
      </w:r>
      <w:r>
        <w:rPr>
          <w:i/>
          <w:spacing w:val="-1"/>
          <w:sz w:val="16"/>
          <w:vertAlign w:val="baseline"/>
        </w:rPr>
        <w:t> </w:t>
      </w:r>
      <w:r>
        <w:rPr>
          <w:sz w:val="16"/>
          <w:vertAlign w:val="baseline"/>
        </w:rPr>
        <w:t>was</w:t>
      </w:r>
      <w:r>
        <w:rPr>
          <w:spacing w:val="-2"/>
          <w:sz w:val="16"/>
          <w:vertAlign w:val="baseline"/>
        </w:rPr>
        <w:t> </w:t>
      </w:r>
      <w:r>
        <w:rPr>
          <w:sz w:val="16"/>
          <w:vertAlign w:val="baseline"/>
        </w:rPr>
        <w:t>to</w:t>
      </w:r>
      <w:r>
        <w:rPr>
          <w:spacing w:val="-2"/>
          <w:sz w:val="16"/>
          <w:vertAlign w:val="baseline"/>
        </w:rPr>
        <w:t> </w:t>
      </w:r>
      <w:r>
        <w:rPr>
          <w:sz w:val="16"/>
          <w:vertAlign w:val="baseline"/>
        </w:rPr>
        <w:t>contribute more</w:t>
      </w:r>
      <w:r>
        <w:rPr>
          <w:spacing w:val="-2"/>
          <w:sz w:val="16"/>
          <w:vertAlign w:val="baseline"/>
        </w:rPr>
        <w:t> </w:t>
      </w:r>
      <w:r>
        <w:rPr>
          <w:sz w:val="16"/>
          <w:vertAlign w:val="baseline"/>
        </w:rPr>
        <w:t>widely</w:t>
      </w:r>
      <w:r>
        <w:rPr>
          <w:spacing w:val="-2"/>
          <w:sz w:val="16"/>
          <w:vertAlign w:val="baseline"/>
        </w:rPr>
        <w:t> </w:t>
      </w:r>
      <w:r>
        <w:rPr>
          <w:sz w:val="16"/>
          <w:vertAlign w:val="baseline"/>
        </w:rPr>
        <w:t>to</w:t>
      </w:r>
      <w:r>
        <w:rPr>
          <w:spacing w:val="-2"/>
          <w:sz w:val="16"/>
          <w:vertAlign w:val="baseline"/>
        </w:rPr>
        <w:t> </w:t>
      </w:r>
      <w:r>
        <w:rPr>
          <w:sz w:val="16"/>
          <w:vertAlign w:val="baseline"/>
        </w:rPr>
        <w:t>the</w:t>
      </w:r>
      <w:r>
        <w:rPr>
          <w:spacing w:val="-3"/>
          <w:sz w:val="16"/>
          <w:vertAlign w:val="baseline"/>
        </w:rPr>
        <w:t> </w:t>
      </w:r>
      <w:r>
        <w:rPr>
          <w:sz w:val="16"/>
          <w:vertAlign w:val="baseline"/>
        </w:rPr>
        <w:t>objectives</w:t>
      </w:r>
      <w:r>
        <w:rPr>
          <w:spacing w:val="-2"/>
          <w:sz w:val="16"/>
          <w:vertAlign w:val="baseline"/>
        </w:rPr>
        <w:t> </w:t>
      </w:r>
      <w:r>
        <w:rPr>
          <w:sz w:val="16"/>
          <w:vertAlign w:val="baseline"/>
        </w:rPr>
        <w:t>of the</w:t>
      </w:r>
      <w:r>
        <w:rPr>
          <w:spacing w:val="-3"/>
          <w:sz w:val="16"/>
          <w:vertAlign w:val="baseline"/>
        </w:rPr>
        <w:t> </w:t>
      </w:r>
      <w:r>
        <w:rPr>
          <w:sz w:val="16"/>
          <w:vertAlign w:val="baseline"/>
        </w:rPr>
        <w:t>Australian</w:t>
      </w:r>
      <w:r>
        <w:rPr>
          <w:spacing w:val="-2"/>
          <w:sz w:val="16"/>
          <w:vertAlign w:val="baseline"/>
        </w:rPr>
        <w:t> </w:t>
      </w:r>
      <w:r>
        <w:rPr>
          <w:sz w:val="16"/>
          <w:vertAlign w:val="baseline"/>
        </w:rPr>
        <w:t>aid</w:t>
      </w:r>
      <w:r>
        <w:rPr>
          <w:spacing w:val="-2"/>
          <w:sz w:val="16"/>
          <w:vertAlign w:val="baseline"/>
        </w:rPr>
        <w:t> </w:t>
      </w:r>
      <w:r>
        <w:rPr>
          <w:sz w:val="16"/>
          <w:vertAlign w:val="baseline"/>
        </w:rPr>
        <w:t>program</w:t>
      </w:r>
      <w:r>
        <w:rPr>
          <w:spacing w:val="-1"/>
          <w:sz w:val="16"/>
          <w:vertAlign w:val="baseline"/>
        </w:rPr>
        <w:t> </w:t>
      </w:r>
      <w:r>
        <w:rPr>
          <w:sz w:val="16"/>
          <w:vertAlign w:val="baseline"/>
        </w:rPr>
        <w:t>by</w:t>
      </w:r>
      <w:r>
        <w:rPr>
          <w:spacing w:val="40"/>
          <w:sz w:val="16"/>
          <w:vertAlign w:val="baseline"/>
        </w:rPr>
        <w:t> </w:t>
      </w:r>
      <w:r>
        <w:rPr>
          <w:sz w:val="16"/>
          <w:vertAlign w:val="baseline"/>
        </w:rPr>
        <w:t>(Commonwealth of Australia 2017a:p30):</w:t>
      </w:r>
    </w:p>
    <w:p>
      <w:pPr>
        <w:pStyle w:val="ListParagraph"/>
        <w:numPr>
          <w:ilvl w:val="0"/>
          <w:numId w:val="5"/>
        </w:numPr>
        <w:tabs>
          <w:tab w:pos="1231" w:val="left" w:leader="none"/>
          <w:tab w:pos="1232" w:val="left" w:leader="none"/>
        </w:tabs>
        <w:spacing w:line="240" w:lineRule="auto" w:before="0" w:after="0"/>
        <w:ind w:left="1231" w:right="1867" w:hanging="284"/>
        <w:jc w:val="left"/>
        <w:rPr>
          <w:sz w:val="16"/>
        </w:rPr>
      </w:pPr>
      <w:r>
        <w:rPr>
          <w:sz w:val="16"/>
        </w:rPr>
        <w:t>“Developing</w:t>
      </w:r>
      <w:r>
        <w:rPr>
          <w:spacing w:val="-3"/>
          <w:sz w:val="16"/>
        </w:rPr>
        <w:t> </w:t>
      </w:r>
      <w:r>
        <w:rPr>
          <w:sz w:val="16"/>
        </w:rPr>
        <w:t>market</w:t>
      </w:r>
      <w:r>
        <w:rPr>
          <w:spacing w:val="-4"/>
          <w:sz w:val="16"/>
        </w:rPr>
        <w:t> </w:t>
      </w:r>
      <w:r>
        <w:rPr>
          <w:sz w:val="16"/>
        </w:rPr>
        <w:t>analysis</w:t>
      </w:r>
      <w:r>
        <w:rPr>
          <w:spacing w:val="-4"/>
          <w:sz w:val="16"/>
        </w:rPr>
        <w:t> </w:t>
      </w:r>
      <w:r>
        <w:rPr>
          <w:sz w:val="16"/>
        </w:rPr>
        <w:t>that</w:t>
      </w:r>
      <w:r>
        <w:rPr>
          <w:spacing w:val="-4"/>
          <w:sz w:val="16"/>
        </w:rPr>
        <w:t> </w:t>
      </w:r>
      <w:r>
        <w:rPr>
          <w:sz w:val="16"/>
        </w:rPr>
        <w:t>informs</w:t>
      </w:r>
      <w:r>
        <w:rPr>
          <w:spacing w:val="-4"/>
          <w:sz w:val="16"/>
        </w:rPr>
        <w:t> </w:t>
      </w:r>
      <w:r>
        <w:rPr>
          <w:sz w:val="16"/>
        </w:rPr>
        <w:t>the</w:t>
      </w:r>
      <w:r>
        <w:rPr>
          <w:spacing w:val="-4"/>
          <w:sz w:val="16"/>
        </w:rPr>
        <w:t> </w:t>
      </w:r>
      <w:r>
        <w:rPr>
          <w:sz w:val="16"/>
        </w:rPr>
        <w:t>Post</w:t>
      </w:r>
      <w:r>
        <w:rPr>
          <w:spacing w:val="-5"/>
          <w:sz w:val="16"/>
        </w:rPr>
        <w:t> </w:t>
      </w:r>
      <w:r>
        <w:rPr>
          <w:sz w:val="16"/>
        </w:rPr>
        <w:t>on</w:t>
      </w:r>
      <w:r>
        <w:rPr>
          <w:spacing w:val="-4"/>
          <w:sz w:val="16"/>
        </w:rPr>
        <w:t> </w:t>
      </w:r>
      <w:r>
        <w:rPr>
          <w:sz w:val="16"/>
        </w:rPr>
        <w:t>economic</w:t>
      </w:r>
      <w:r>
        <w:rPr>
          <w:spacing w:val="-4"/>
          <w:sz w:val="16"/>
        </w:rPr>
        <w:t> </w:t>
      </w:r>
      <w:r>
        <w:rPr>
          <w:sz w:val="16"/>
        </w:rPr>
        <w:t>benefits</w:t>
      </w:r>
      <w:r>
        <w:rPr>
          <w:spacing w:val="-4"/>
          <w:sz w:val="16"/>
        </w:rPr>
        <w:t> </w:t>
      </w:r>
      <w:r>
        <w:rPr>
          <w:sz w:val="16"/>
        </w:rPr>
        <w:t>of</w:t>
      </w:r>
      <w:r>
        <w:rPr>
          <w:spacing w:val="-2"/>
          <w:sz w:val="16"/>
        </w:rPr>
        <w:t> </w:t>
      </w:r>
      <w:r>
        <w:rPr>
          <w:sz w:val="16"/>
        </w:rPr>
        <w:t>infrastructure</w:t>
      </w:r>
      <w:r>
        <w:rPr>
          <w:spacing w:val="-4"/>
          <w:sz w:val="16"/>
        </w:rPr>
        <w:t> </w:t>
      </w:r>
      <w:r>
        <w:rPr>
          <w:sz w:val="16"/>
        </w:rPr>
        <w:t>options</w:t>
      </w:r>
      <w:r>
        <w:rPr>
          <w:spacing w:val="-4"/>
          <w:sz w:val="16"/>
        </w:rPr>
        <w:t> </w:t>
      </w:r>
      <w:r>
        <w:rPr>
          <w:sz w:val="16"/>
        </w:rPr>
        <w:t>beyond</w:t>
      </w:r>
      <w:r>
        <w:rPr>
          <w:spacing w:val="-2"/>
          <w:sz w:val="16"/>
        </w:rPr>
        <w:t> </w:t>
      </w:r>
      <w:r>
        <w:rPr>
          <w:sz w:val="16"/>
        </w:rPr>
        <w:t>those</w:t>
      </w:r>
      <w:r>
        <w:rPr>
          <w:spacing w:val="40"/>
          <w:sz w:val="16"/>
        </w:rPr>
        <w:t> </w:t>
      </w:r>
      <w:r>
        <w:rPr>
          <w:sz w:val="16"/>
        </w:rPr>
        <w:t>specifically targeted by SIGP;</w:t>
      </w:r>
    </w:p>
    <w:p>
      <w:pPr>
        <w:pStyle w:val="ListParagraph"/>
        <w:numPr>
          <w:ilvl w:val="0"/>
          <w:numId w:val="5"/>
        </w:numPr>
        <w:tabs>
          <w:tab w:pos="1231" w:val="left" w:leader="none"/>
          <w:tab w:pos="1232" w:val="left" w:leader="none"/>
        </w:tabs>
        <w:spacing w:line="240" w:lineRule="auto" w:before="0" w:after="0"/>
        <w:ind w:left="1231" w:right="1659" w:hanging="284"/>
        <w:jc w:val="left"/>
        <w:rPr>
          <w:sz w:val="16"/>
        </w:rPr>
      </w:pPr>
      <w:r>
        <w:rPr>
          <w:sz w:val="16"/>
        </w:rPr>
        <w:t>Using</w:t>
      </w:r>
      <w:r>
        <w:rPr>
          <w:spacing w:val="-1"/>
          <w:sz w:val="16"/>
        </w:rPr>
        <w:t> </w:t>
      </w:r>
      <w:r>
        <w:rPr>
          <w:sz w:val="16"/>
        </w:rPr>
        <w:t>transport</w:t>
      </w:r>
      <w:r>
        <w:rPr>
          <w:spacing w:val="-3"/>
          <w:sz w:val="16"/>
        </w:rPr>
        <w:t> </w:t>
      </w:r>
      <w:r>
        <w:rPr>
          <w:sz w:val="16"/>
        </w:rPr>
        <w:t>infrastructure</w:t>
      </w:r>
      <w:r>
        <w:rPr>
          <w:spacing w:val="-3"/>
          <w:sz w:val="16"/>
        </w:rPr>
        <w:t> </w:t>
      </w:r>
      <w:r>
        <w:rPr>
          <w:sz w:val="16"/>
        </w:rPr>
        <w:t>investment</w:t>
      </w:r>
      <w:r>
        <w:rPr>
          <w:spacing w:val="-4"/>
          <w:sz w:val="16"/>
        </w:rPr>
        <w:t> </w:t>
      </w:r>
      <w:r>
        <w:rPr>
          <w:sz w:val="16"/>
        </w:rPr>
        <w:t>by</w:t>
      </w:r>
      <w:r>
        <w:rPr>
          <w:spacing w:val="-3"/>
          <w:sz w:val="16"/>
        </w:rPr>
        <w:t> </w:t>
      </w:r>
      <w:r>
        <w:rPr>
          <w:sz w:val="16"/>
        </w:rPr>
        <w:t>Australia</w:t>
      </w:r>
      <w:r>
        <w:rPr>
          <w:spacing w:val="-3"/>
          <w:sz w:val="16"/>
        </w:rPr>
        <w:t> </w:t>
      </w:r>
      <w:r>
        <w:rPr>
          <w:sz w:val="16"/>
        </w:rPr>
        <w:t>as</w:t>
      </w:r>
      <w:r>
        <w:rPr>
          <w:spacing w:val="-3"/>
          <w:sz w:val="16"/>
        </w:rPr>
        <w:t> </w:t>
      </w:r>
      <w:r>
        <w:rPr>
          <w:sz w:val="16"/>
        </w:rPr>
        <w:t>an</w:t>
      </w:r>
      <w:r>
        <w:rPr>
          <w:spacing w:val="-3"/>
          <w:sz w:val="16"/>
        </w:rPr>
        <w:t> </w:t>
      </w:r>
      <w:r>
        <w:rPr>
          <w:sz w:val="16"/>
        </w:rPr>
        <w:t>entry</w:t>
      </w:r>
      <w:r>
        <w:rPr>
          <w:spacing w:val="-3"/>
          <w:sz w:val="16"/>
        </w:rPr>
        <w:t> </w:t>
      </w:r>
      <w:r>
        <w:rPr>
          <w:sz w:val="16"/>
        </w:rPr>
        <w:t>point</w:t>
      </w:r>
      <w:r>
        <w:rPr>
          <w:spacing w:val="-4"/>
          <w:sz w:val="16"/>
        </w:rPr>
        <w:t> </w:t>
      </w:r>
      <w:r>
        <w:rPr>
          <w:sz w:val="16"/>
        </w:rPr>
        <w:t>for</w:t>
      </w:r>
      <w:r>
        <w:rPr>
          <w:spacing w:val="-3"/>
          <w:sz w:val="16"/>
        </w:rPr>
        <w:t> </w:t>
      </w:r>
      <w:r>
        <w:rPr>
          <w:sz w:val="16"/>
        </w:rPr>
        <w:t>working</w:t>
      </w:r>
      <w:r>
        <w:rPr>
          <w:spacing w:val="-2"/>
          <w:sz w:val="16"/>
        </w:rPr>
        <w:t> </w:t>
      </w:r>
      <w:r>
        <w:rPr>
          <w:sz w:val="16"/>
        </w:rPr>
        <w:t>with</w:t>
      </w:r>
      <w:r>
        <w:rPr>
          <w:spacing w:val="-3"/>
          <w:sz w:val="16"/>
        </w:rPr>
        <w:t> </w:t>
      </w:r>
      <w:r>
        <w:rPr>
          <w:sz w:val="16"/>
        </w:rPr>
        <w:t>users</w:t>
      </w:r>
      <w:r>
        <w:rPr>
          <w:spacing w:val="-1"/>
          <w:sz w:val="16"/>
        </w:rPr>
        <w:t> </w:t>
      </w:r>
      <w:r>
        <w:rPr>
          <w:sz w:val="16"/>
        </w:rPr>
        <w:t>to</w:t>
      </w:r>
      <w:r>
        <w:rPr>
          <w:spacing w:val="-3"/>
          <w:sz w:val="16"/>
        </w:rPr>
        <w:t> </w:t>
      </w:r>
      <w:r>
        <w:rPr>
          <w:sz w:val="16"/>
        </w:rPr>
        <w:t>exploit</w:t>
      </w:r>
      <w:r>
        <w:rPr>
          <w:spacing w:val="-2"/>
          <w:sz w:val="16"/>
        </w:rPr>
        <w:t> </w:t>
      </w:r>
      <w:r>
        <w:rPr>
          <w:sz w:val="16"/>
        </w:rPr>
        <w:t>improved</w:t>
      </w:r>
      <w:r>
        <w:rPr>
          <w:spacing w:val="40"/>
          <w:sz w:val="16"/>
        </w:rPr>
        <w:t> </w:t>
      </w:r>
      <w:r>
        <w:rPr>
          <w:sz w:val="16"/>
        </w:rPr>
        <w:t>transport</w:t>
      </w:r>
      <w:r>
        <w:rPr>
          <w:spacing w:val="-5"/>
          <w:sz w:val="16"/>
        </w:rPr>
        <w:t> </w:t>
      </w:r>
      <w:r>
        <w:rPr>
          <w:sz w:val="16"/>
        </w:rPr>
        <w:t>links;</w:t>
      </w:r>
    </w:p>
    <w:p>
      <w:pPr>
        <w:pStyle w:val="ListParagraph"/>
        <w:numPr>
          <w:ilvl w:val="0"/>
          <w:numId w:val="5"/>
        </w:numPr>
        <w:tabs>
          <w:tab w:pos="1231" w:val="left" w:leader="none"/>
          <w:tab w:pos="1232" w:val="left" w:leader="none"/>
        </w:tabs>
        <w:spacing w:line="203" w:lineRule="exact" w:before="0" w:after="0"/>
        <w:ind w:left="1231" w:right="0" w:hanging="284"/>
        <w:jc w:val="left"/>
        <w:rPr>
          <w:sz w:val="16"/>
        </w:rPr>
      </w:pPr>
      <w:r>
        <w:rPr>
          <w:sz w:val="16"/>
        </w:rPr>
        <w:t>Supplying</w:t>
      </w:r>
      <w:r>
        <w:rPr>
          <w:spacing w:val="-6"/>
          <w:sz w:val="16"/>
        </w:rPr>
        <w:t> </w:t>
      </w:r>
      <w:r>
        <w:rPr>
          <w:sz w:val="16"/>
        </w:rPr>
        <w:t>a</w:t>
      </w:r>
      <w:r>
        <w:rPr>
          <w:spacing w:val="-5"/>
          <w:sz w:val="16"/>
        </w:rPr>
        <w:t> </w:t>
      </w:r>
      <w:r>
        <w:rPr>
          <w:sz w:val="16"/>
        </w:rPr>
        <w:t>market</w:t>
      </w:r>
      <w:r>
        <w:rPr>
          <w:spacing w:val="-5"/>
          <w:sz w:val="16"/>
        </w:rPr>
        <w:t> </w:t>
      </w:r>
      <w:r>
        <w:rPr>
          <w:sz w:val="16"/>
        </w:rPr>
        <w:t>perspective</w:t>
      </w:r>
      <w:r>
        <w:rPr>
          <w:spacing w:val="-3"/>
          <w:sz w:val="16"/>
        </w:rPr>
        <w:t> </w:t>
      </w:r>
      <w:r>
        <w:rPr>
          <w:sz w:val="16"/>
        </w:rPr>
        <w:t>to</w:t>
      </w:r>
      <w:r>
        <w:rPr>
          <w:spacing w:val="-5"/>
          <w:sz w:val="16"/>
        </w:rPr>
        <w:t> </w:t>
      </w:r>
      <w:r>
        <w:rPr>
          <w:sz w:val="16"/>
        </w:rPr>
        <w:t>work</w:t>
      </w:r>
      <w:r>
        <w:rPr>
          <w:spacing w:val="-5"/>
          <w:sz w:val="16"/>
        </w:rPr>
        <w:t> </w:t>
      </w:r>
      <w:r>
        <w:rPr>
          <w:sz w:val="16"/>
        </w:rPr>
        <w:t>on</w:t>
      </w:r>
      <w:r>
        <w:rPr>
          <w:spacing w:val="-5"/>
          <w:sz w:val="16"/>
        </w:rPr>
        <w:t> </w:t>
      </w:r>
      <w:r>
        <w:rPr>
          <w:sz w:val="16"/>
        </w:rPr>
        <w:t>public</w:t>
      </w:r>
      <w:r>
        <w:rPr>
          <w:spacing w:val="-4"/>
          <w:sz w:val="16"/>
        </w:rPr>
        <w:t> </w:t>
      </w:r>
      <w:r>
        <w:rPr>
          <w:sz w:val="16"/>
        </w:rPr>
        <w:t>financial</w:t>
      </w:r>
      <w:r>
        <w:rPr>
          <w:spacing w:val="-6"/>
          <w:sz w:val="16"/>
        </w:rPr>
        <w:t> </w:t>
      </w:r>
      <w:r>
        <w:rPr>
          <w:sz w:val="16"/>
        </w:rPr>
        <w:t>management</w:t>
      </w:r>
      <w:r>
        <w:rPr>
          <w:spacing w:val="-6"/>
          <w:sz w:val="16"/>
        </w:rPr>
        <w:t> </w:t>
      </w:r>
      <w:r>
        <w:rPr>
          <w:sz w:val="16"/>
        </w:rPr>
        <w:t>reform</w:t>
      </w:r>
      <w:r>
        <w:rPr>
          <w:spacing w:val="-3"/>
          <w:sz w:val="16"/>
        </w:rPr>
        <w:t> </w:t>
      </w:r>
      <w:r>
        <w:rPr>
          <w:sz w:val="16"/>
        </w:rPr>
        <w:t>and</w:t>
      </w:r>
      <w:r>
        <w:rPr>
          <w:spacing w:val="-5"/>
          <w:sz w:val="16"/>
        </w:rPr>
        <w:t> </w:t>
      </w:r>
      <w:r>
        <w:rPr>
          <w:sz w:val="16"/>
        </w:rPr>
        <w:t>tax</w:t>
      </w:r>
      <w:r>
        <w:rPr>
          <w:spacing w:val="-4"/>
          <w:sz w:val="16"/>
        </w:rPr>
        <w:t> </w:t>
      </w:r>
      <w:r>
        <w:rPr>
          <w:spacing w:val="-2"/>
          <w:sz w:val="16"/>
        </w:rPr>
        <w:t>policy;</w:t>
      </w:r>
    </w:p>
    <w:p>
      <w:pPr>
        <w:pStyle w:val="ListParagraph"/>
        <w:numPr>
          <w:ilvl w:val="0"/>
          <w:numId w:val="5"/>
        </w:numPr>
        <w:tabs>
          <w:tab w:pos="1231" w:val="left" w:leader="none"/>
          <w:tab w:pos="1232" w:val="left" w:leader="none"/>
        </w:tabs>
        <w:spacing w:line="240" w:lineRule="auto" w:before="0" w:after="0"/>
        <w:ind w:left="1231" w:right="1667" w:hanging="284"/>
        <w:jc w:val="left"/>
        <w:rPr>
          <w:sz w:val="16"/>
        </w:rPr>
      </w:pPr>
      <w:r>
        <w:rPr>
          <w:sz w:val="16"/>
        </w:rPr>
        <w:t>Providing</w:t>
      </w:r>
      <w:r>
        <w:rPr>
          <w:spacing w:val="-2"/>
          <w:sz w:val="16"/>
        </w:rPr>
        <w:t> </w:t>
      </w:r>
      <w:r>
        <w:rPr>
          <w:sz w:val="16"/>
        </w:rPr>
        <w:t>advice</w:t>
      </w:r>
      <w:r>
        <w:rPr>
          <w:spacing w:val="-3"/>
          <w:sz w:val="16"/>
        </w:rPr>
        <w:t> </w:t>
      </w:r>
      <w:r>
        <w:rPr>
          <w:sz w:val="16"/>
        </w:rPr>
        <w:t>to</w:t>
      </w:r>
      <w:r>
        <w:rPr>
          <w:spacing w:val="-3"/>
          <w:sz w:val="16"/>
        </w:rPr>
        <w:t> </w:t>
      </w:r>
      <w:r>
        <w:rPr>
          <w:sz w:val="16"/>
        </w:rPr>
        <w:t>groups</w:t>
      </w:r>
      <w:r>
        <w:rPr>
          <w:spacing w:val="-1"/>
          <w:sz w:val="16"/>
        </w:rPr>
        <w:t> </w:t>
      </w:r>
      <w:r>
        <w:rPr>
          <w:sz w:val="16"/>
        </w:rPr>
        <w:t>of</w:t>
      </w:r>
      <w:r>
        <w:rPr>
          <w:spacing w:val="-3"/>
          <w:sz w:val="16"/>
        </w:rPr>
        <w:t> </w:t>
      </w:r>
      <w:r>
        <w:rPr>
          <w:sz w:val="16"/>
        </w:rPr>
        <w:t>young</w:t>
      </w:r>
      <w:r>
        <w:rPr>
          <w:spacing w:val="-1"/>
          <w:sz w:val="16"/>
        </w:rPr>
        <w:t> </w:t>
      </w:r>
      <w:r>
        <w:rPr>
          <w:sz w:val="16"/>
        </w:rPr>
        <w:t>people</w:t>
      </w:r>
      <w:r>
        <w:rPr>
          <w:spacing w:val="-3"/>
          <w:sz w:val="16"/>
        </w:rPr>
        <w:t> </w:t>
      </w:r>
      <w:r>
        <w:rPr>
          <w:sz w:val="16"/>
        </w:rPr>
        <w:t>or</w:t>
      </w:r>
      <w:r>
        <w:rPr>
          <w:spacing w:val="-3"/>
          <w:sz w:val="16"/>
        </w:rPr>
        <w:t> </w:t>
      </w:r>
      <w:r>
        <w:rPr>
          <w:sz w:val="16"/>
        </w:rPr>
        <w:t>people</w:t>
      </w:r>
      <w:r>
        <w:rPr>
          <w:spacing w:val="-3"/>
          <w:sz w:val="16"/>
        </w:rPr>
        <w:t> </w:t>
      </w:r>
      <w:r>
        <w:rPr>
          <w:sz w:val="16"/>
        </w:rPr>
        <w:t>with</w:t>
      </w:r>
      <w:r>
        <w:rPr>
          <w:spacing w:val="-3"/>
          <w:sz w:val="16"/>
        </w:rPr>
        <w:t> </w:t>
      </w:r>
      <w:r>
        <w:rPr>
          <w:sz w:val="16"/>
        </w:rPr>
        <w:t>disability</w:t>
      </w:r>
      <w:r>
        <w:rPr>
          <w:spacing w:val="-1"/>
          <w:sz w:val="16"/>
        </w:rPr>
        <w:t> </w:t>
      </w:r>
      <w:r>
        <w:rPr>
          <w:sz w:val="16"/>
        </w:rPr>
        <w:t>who</w:t>
      </w:r>
      <w:r>
        <w:rPr>
          <w:spacing w:val="-3"/>
          <w:sz w:val="16"/>
        </w:rPr>
        <w:t> </w:t>
      </w:r>
      <w:r>
        <w:rPr>
          <w:sz w:val="16"/>
        </w:rPr>
        <w:t>are</w:t>
      </w:r>
      <w:r>
        <w:rPr>
          <w:spacing w:val="-3"/>
          <w:sz w:val="16"/>
        </w:rPr>
        <w:t> </w:t>
      </w:r>
      <w:r>
        <w:rPr>
          <w:sz w:val="16"/>
        </w:rPr>
        <w:t>being</w:t>
      </w:r>
      <w:r>
        <w:rPr>
          <w:spacing w:val="-2"/>
          <w:sz w:val="16"/>
        </w:rPr>
        <w:t> </w:t>
      </w:r>
      <w:r>
        <w:rPr>
          <w:sz w:val="16"/>
        </w:rPr>
        <w:t>assisted</w:t>
      </w:r>
      <w:r>
        <w:rPr>
          <w:spacing w:val="-3"/>
          <w:sz w:val="16"/>
        </w:rPr>
        <w:t> </w:t>
      </w:r>
      <w:r>
        <w:rPr>
          <w:sz w:val="16"/>
        </w:rPr>
        <w:t>under</w:t>
      </w:r>
      <w:r>
        <w:rPr>
          <w:spacing w:val="-3"/>
          <w:sz w:val="16"/>
        </w:rPr>
        <w:t> </w:t>
      </w:r>
      <w:r>
        <w:rPr>
          <w:sz w:val="16"/>
        </w:rPr>
        <w:t>other</w:t>
      </w:r>
      <w:r>
        <w:rPr>
          <w:spacing w:val="-3"/>
          <w:sz w:val="16"/>
        </w:rPr>
        <w:t> </w:t>
      </w:r>
      <w:r>
        <w:rPr>
          <w:sz w:val="16"/>
        </w:rPr>
        <w:t>Australian</w:t>
      </w:r>
      <w:r>
        <w:rPr>
          <w:spacing w:val="40"/>
          <w:sz w:val="16"/>
        </w:rPr>
        <w:t> </w:t>
      </w:r>
      <w:r>
        <w:rPr>
          <w:sz w:val="16"/>
        </w:rPr>
        <w:t>programs and wish to commercialise products or services;</w:t>
      </w:r>
    </w:p>
    <w:p>
      <w:pPr>
        <w:pStyle w:val="ListParagraph"/>
        <w:numPr>
          <w:ilvl w:val="0"/>
          <w:numId w:val="5"/>
        </w:numPr>
        <w:tabs>
          <w:tab w:pos="1231" w:val="left" w:leader="none"/>
          <w:tab w:pos="1232" w:val="left" w:leader="none"/>
        </w:tabs>
        <w:spacing w:line="240" w:lineRule="auto" w:before="0" w:after="0"/>
        <w:ind w:left="1231" w:right="1616" w:hanging="284"/>
        <w:jc w:val="left"/>
        <w:rPr>
          <w:sz w:val="16"/>
        </w:rPr>
      </w:pPr>
      <w:r>
        <w:rPr>
          <w:sz w:val="16"/>
        </w:rPr>
        <w:t>Working</w:t>
      </w:r>
      <w:r>
        <w:rPr>
          <w:spacing w:val="-2"/>
          <w:sz w:val="16"/>
        </w:rPr>
        <w:t> </w:t>
      </w:r>
      <w:r>
        <w:rPr>
          <w:sz w:val="16"/>
        </w:rPr>
        <w:t>with</w:t>
      </w:r>
      <w:r>
        <w:rPr>
          <w:spacing w:val="-3"/>
          <w:sz w:val="16"/>
        </w:rPr>
        <w:t> </w:t>
      </w:r>
      <w:r>
        <w:rPr>
          <w:sz w:val="16"/>
        </w:rPr>
        <w:t>the</w:t>
      </w:r>
      <w:r>
        <w:rPr>
          <w:spacing w:val="-4"/>
          <w:sz w:val="16"/>
        </w:rPr>
        <w:t> </w:t>
      </w:r>
      <w:r>
        <w:rPr>
          <w:sz w:val="16"/>
        </w:rPr>
        <w:t>skills</w:t>
      </w:r>
      <w:r>
        <w:rPr>
          <w:spacing w:val="-3"/>
          <w:sz w:val="16"/>
        </w:rPr>
        <w:t> </w:t>
      </w:r>
      <w:r>
        <w:rPr>
          <w:sz w:val="16"/>
        </w:rPr>
        <w:t>program</w:t>
      </w:r>
      <w:r>
        <w:rPr>
          <w:spacing w:val="-2"/>
          <w:sz w:val="16"/>
        </w:rPr>
        <w:t> </w:t>
      </w:r>
      <w:r>
        <w:rPr>
          <w:sz w:val="16"/>
        </w:rPr>
        <w:t>to</w:t>
      </w:r>
      <w:r>
        <w:rPr>
          <w:spacing w:val="-3"/>
          <w:sz w:val="16"/>
        </w:rPr>
        <w:t> </w:t>
      </w:r>
      <w:r>
        <w:rPr>
          <w:sz w:val="16"/>
        </w:rPr>
        <w:t>identify</w:t>
      </w:r>
      <w:r>
        <w:rPr>
          <w:spacing w:val="-1"/>
          <w:sz w:val="16"/>
        </w:rPr>
        <w:t> </w:t>
      </w:r>
      <w:r>
        <w:rPr>
          <w:sz w:val="16"/>
        </w:rPr>
        <w:t>solutions</w:t>
      </w:r>
      <w:r>
        <w:rPr>
          <w:spacing w:val="-3"/>
          <w:sz w:val="16"/>
        </w:rPr>
        <w:t> </w:t>
      </w:r>
      <w:r>
        <w:rPr>
          <w:sz w:val="16"/>
        </w:rPr>
        <w:t>to</w:t>
      </w:r>
      <w:r>
        <w:rPr>
          <w:spacing w:val="-1"/>
          <w:sz w:val="16"/>
        </w:rPr>
        <w:t> </w:t>
      </w:r>
      <w:r>
        <w:rPr>
          <w:sz w:val="16"/>
        </w:rPr>
        <w:t>skills</w:t>
      </w:r>
      <w:r>
        <w:rPr>
          <w:spacing w:val="-3"/>
          <w:sz w:val="16"/>
        </w:rPr>
        <w:t> </w:t>
      </w:r>
      <w:r>
        <w:rPr>
          <w:sz w:val="16"/>
        </w:rPr>
        <w:t>shortages</w:t>
      </w:r>
      <w:r>
        <w:rPr>
          <w:spacing w:val="-3"/>
          <w:sz w:val="16"/>
        </w:rPr>
        <w:t> </w:t>
      </w:r>
      <w:r>
        <w:rPr>
          <w:sz w:val="16"/>
        </w:rPr>
        <w:t>experienced</w:t>
      </w:r>
      <w:r>
        <w:rPr>
          <w:spacing w:val="-1"/>
          <w:sz w:val="16"/>
        </w:rPr>
        <w:t> </w:t>
      </w:r>
      <w:r>
        <w:rPr>
          <w:sz w:val="16"/>
        </w:rPr>
        <w:t>in</w:t>
      </w:r>
      <w:r>
        <w:rPr>
          <w:spacing w:val="-3"/>
          <w:sz w:val="16"/>
        </w:rPr>
        <w:t> </w:t>
      </w:r>
      <w:r>
        <w:rPr>
          <w:sz w:val="16"/>
        </w:rPr>
        <w:t>focus</w:t>
      </w:r>
      <w:r>
        <w:rPr>
          <w:spacing w:val="-3"/>
          <w:sz w:val="16"/>
        </w:rPr>
        <w:t> </w:t>
      </w:r>
      <w:r>
        <w:rPr>
          <w:sz w:val="16"/>
        </w:rPr>
        <w:t>markets</w:t>
      </w:r>
      <w:r>
        <w:rPr>
          <w:spacing w:val="-3"/>
          <w:sz w:val="16"/>
        </w:rPr>
        <w:t> </w:t>
      </w:r>
      <w:r>
        <w:rPr>
          <w:sz w:val="16"/>
        </w:rPr>
        <w:t>and</w:t>
      </w:r>
      <w:r>
        <w:rPr>
          <w:spacing w:val="-3"/>
          <w:sz w:val="16"/>
        </w:rPr>
        <w:t> </w:t>
      </w:r>
      <w:r>
        <w:rPr>
          <w:sz w:val="16"/>
        </w:rPr>
        <w:t>outside</w:t>
      </w:r>
      <w:r>
        <w:rPr>
          <w:spacing w:val="-4"/>
          <w:sz w:val="16"/>
        </w:rPr>
        <w:t> </w:t>
      </w:r>
      <w:r>
        <w:rPr>
          <w:sz w:val="16"/>
        </w:rPr>
        <w:t>of</w:t>
      </w:r>
      <w:r>
        <w:rPr>
          <w:spacing w:val="40"/>
          <w:sz w:val="16"/>
        </w:rPr>
        <w:t> </w:t>
      </w:r>
      <w:r>
        <w:rPr>
          <w:spacing w:val="-2"/>
          <w:sz w:val="16"/>
        </w:rPr>
        <w:t>Honiara;</w:t>
      </w:r>
    </w:p>
    <w:p>
      <w:pPr>
        <w:pStyle w:val="ListParagraph"/>
        <w:numPr>
          <w:ilvl w:val="0"/>
          <w:numId w:val="5"/>
        </w:numPr>
        <w:tabs>
          <w:tab w:pos="1231" w:val="left" w:leader="none"/>
          <w:tab w:pos="1232" w:val="left" w:leader="none"/>
        </w:tabs>
        <w:spacing w:line="203" w:lineRule="exact" w:before="0" w:after="0"/>
        <w:ind w:left="1231" w:right="0" w:hanging="284"/>
        <w:jc w:val="left"/>
        <w:rPr>
          <w:sz w:val="16"/>
        </w:rPr>
      </w:pPr>
      <w:r>
        <w:rPr>
          <w:sz w:val="16"/>
        </w:rPr>
        <w:t>Ensuring</w:t>
      </w:r>
      <w:r>
        <w:rPr>
          <w:spacing w:val="-7"/>
          <w:sz w:val="16"/>
        </w:rPr>
        <w:t> </w:t>
      </w:r>
      <w:r>
        <w:rPr>
          <w:sz w:val="16"/>
        </w:rPr>
        <w:t>complementarity</w:t>
      </w:r>
      <w:r>
        <w:rPr>
          <w:spacing w:val="-6"/>
          <w:sz w:val="16"/>
        </w:rPr>
        <w:t> </w:t>
      </w:r>
      <w:r>
        <w:rPr>
          <w:sz w:val="16"/>
        </w:rPr>
        <w:t>with</w:t>
      </w:r>
      <w:r>
        <w:rPr>
          <w:spacing w:val="-6"/>
          <w:sz w:val="16"/>
        </w:rPr>
        <w:t> </w:t>
      </w:r>
      <w:r>
        <w:rPr>
          <w:sz w:val="16"/>
        </w:rPr>
        <w:t>elements</w:t>
      </w:r>
      <w:r>
        <w:rPr>
          <w:spacing w:val="-6"/>
          <w:sz w:val="16"/>
        </w:rPr>
        <w:t> </w:t>
      </w:r>
      <w:r>
        <w:rPr>
          <w:sz w:val="16"/>
        </w:rPr>
        <w:t>of</w:t>
      </w:r>
      <w:r>
        <w:rPr>
          <w:spacing w:val="-4"/>
          <w:sz w:val="16"/>
        </w:rPr>
        <w:t> </w:t>
      </w:r>
      <w:r>
        <w:rPr>
          <w:sz w:val="16"/>
        </w:rPr>
        <w:t>the</w:t>
      </w:r>
      <w:r>
        <w:rPr>
          <w:spacing w:val="-7"/>
          <w:sz w:val="16"/>
        </w:rPr>
        <w:t> </w:t>
      </w:r>
      <w:r>
        <w:rPr>
          <w:sz w:val="16"/>
        </w:rPr>
        <w:t>Rural</w:t>
      </w:r>
      <w:r>
        <w:rPr>
          <w:spacing w:val="-5"/>
          <w:sz w:val="16"/>
        </w:rPr>
        <w:t> </w:t>
      </w:r>
      <w:r>
        <w:rPr>
          <w:sz w:val="16"/>
        </w:rPr>
        <w:t>Development</w:t>
      </w:r>
      <w:r>
        <w:rPr>
          <w:spacing w:val="-7"/>
          <w:sz w:val="16"/>
        </w:rPr>
        <w:t> </w:t>
      </w:r>
      <w:r>
        <w:rPr>
          <w:sz w:val="16"/>
        </w:rPr>
        <w:t>Program</w:t>
      </w:r>
      <w:r>
        <w:rPr>
          <w:spacing w:val="-5"/>
          <w:sz w:val="16"/>
        </w:rPr>
        <w:t> </w:t>
      </w:r>
      <w:r>
        <w:rPr>
          <w:sz w:val="16"/>
        </w:rPr>
        <w:t>that</w:t>
      </w:r>
      <w:r>
        <w:rPr>
          <w:spacing w:val="-6"/>
          <w:sz w:val="16"/>
        </w:rPr>
        <w:t> </w:t>
      </w:r>
      <w:r>
        <w:rPr>
          <w:sz w:val="16"/>
        </w:rPr>
        <w:t>relate</w:t>
      </w:r>
      <w:r>
        <w:rPr>
          <w:spacing w:val="-4"/>
          <w:sz w:val="16"/>
        </w:rPr>
        <w:t> </w:t>
      </w:r>
      <w:r>
        <w:rPr>
          <w:sz w:val="16"/>
        </w:rPr>
        <w:t>to</w:t>
      </w:r>
      <w:r>
        <w:rPr>
          <w:spacing w:val="-6"/>
          <w:sz w:val="16"/>
        </w:rPr>
        <w:t> </w:t>
      </w:r>
      <w:r>
        <w:rPr>
          <w:sz w:val="16"/>
        </w:rPr>
        <w:t>market</w:t>
      </w:r>
      <w:r>
        <w:rPr>
          <w:spacing w:val="-5"/>
          <w:sz w:val="16"/>
        </w:rPr>
        <w:t> </w:t>
      </w:r>
      <w:r>
        <w:rPr>
          <w:spacing w:val="-2"/>
          <w:sz w:val="16"/>
        </w:rPr>
        <w:t>development;</w:t>
      </w:r>
    </w:p>
    <w:p>
      <w:pPr>
        <w:pStyle w:val="ListParagraph"/>
        <w:numPr>
          <w:ilvl w:val="0"/>
          <w:numId w:val="5"/>
        </w:numPr>
        <w:tabs>
          <w:tab w:pos="1231" w:val="left" w:leader="none"/>
          <w:tab w:pos="1232" w:val="left" w:leader="none"/>
        </w:tabs>
        <w:spacing w:line="240" w:lineRule="auto" w:before="1" w:after="0"/>
        <w:ind w:left="1231" w:right="0" w:hanging="284"/>
        <w:jc w:val="left"/>
        <w:rPr>
          <w:sz w:val="16"/>
        </w:rPr>
      </w:pPr>
      <w:r>
        <w:rPr>
          <w:sz w:val="16"/>
        </w:rPr>
        <w:t>Assisting</w:t>
      </w:r>
      <w:r>
        <w:rPr>
          <w:spacing w:val="-7"/>
          <w:sz w:val="16"/>
        </w:rPr>
        <w:t> </w:t>
      </w:r>
      <w:r>
        <w:rPr>
          <w:sz w:val="16"/>
        </w:rPr>
        <w:t>health</w:t>
      </w:r>
      <w:r>
        <w:rPr>
          <w:spacing w:val="-5"/>
          <w:sz w:val="16"/>
        </w:rPr>
        <w:t> </w:t>
      </w:r>
      <w:r>
        <w:rPr>
          <w:sz w:val="16"/>
        </w:rPr>
        <w:t>and</w:t>
      </w:r>
      <w:r>
        <w:rPr>
          <w:spacing w:val="-5"/>
          <w:sz w:val="16"/>
        </w:rPr>
        <w:t> </w:t>
      </w:r>
      <w:r>
        <w:rPr>
          <w:sz w:val="16"/>
        </w:rPr>
        <w:t>education</w:t>
      </w:r>
      <w:r>
        <w:rPr>
          <w:spacing w:val="-6"/>
          <w:sz w:val="16"/>
        </w:rPr>
        <w:t> </w:t>
      </w:r>
      <w:r>
        <w:rPr>
          <w:sz w:val="16"/>
        </w:rPr>
        <w:t>programs</w:t>
      </w:r>
      <w:r>
        <w:rPr>
          <w:spacing w:val="-5"/>
          <w:sz w:val="16"/>
        </w:rPr>
        <w:t> </w:t>
      </w:r>
      <w:r>
        <w:rPr>
          <w:sz w:val="16"/>
        </w:rPr>
        <w:t>to</w:t>
      </w:r>
      <w:r>
        <w:rPr>
          <w:spacing w:val="-5"/>
          <w:sz w:val="16"/>
        </w:rPr>
        <w:t> </w:t>
      </w:r>
      <w:r>
        <w:rPr>
          <w:sz w:val="16"/>
        </w:rPr>
        <w:t>increase</w:t>
      </w:r>
      <w:r>
        <w:rPr>
          <w:spacing w:val="-3"/>
          <w:sz w:val="16"/>
        </w:rPr>
        <w:t> </w:t>
      </w:r>
      <w:r>
        <w:rPr>
          <w:sz w:val="16"/>
        </w:rPr>
        <w:t>the</w:t>
      </w:r>
      <w:r>
        <w:rPr>
          <w:spacing w:val="-7"/>
          <w:sz w:val="16"/>
        </w:rPr>
        <w:t> </w:t>
      </w:r>
      <w:r>
        <w:rPr>
          <w:sz w:val="16"/>
        </w:rPr>
        <w:t>involvement</w:t>
      </w:r>
      <w:r>
        <w:rPr>
          <w:spacing w:val="-6"/>
          <w:sz w:val="16"/>
        </w:rPr>
        <w:t> </w:t>
      </w:r>
      <w:r>
        <w:rPr>
          <w:sz w:val="16"/>
        </w:rPr>
        <w:t>of</w:t>
      </w:r>
      <w:r>
        <w:rPr>
          <w:spacing w:val="-3"/>
          <w:sz w:val="16"/>
        </w:rPr>
        <w:t> </w:t>
      </w:r>
      <w:r>
        <w:rPr>
          <w:sz w:val="16"/>
        </w:rPr>
        <w:t>the</w:t>
      </w:r>
      <w:r>
        <w:rPr>
          <w:spacing w:val="-5"/>
          <w:sz w:val="16"/>
        </w:rPr>
        <w:t> </w:t>
      </w:r>
      <w:r>
        <w:rPr>
          <w:sz w:val="16"/>
        </w:rPr>
        <w:t>private</w:t>
      </w:r>
      <w:r>
        <w:rPr>
          <w:spacing w:val="-4"/>
          <w:sz w:val="16"/>
        </w:rPr>
        <w:t> </w:t>
      </w:r>
      <w:r>
        <w:rPr>
          <w:sz w:val="16"/>
        </w:rPr>
        <w:t>sector</w:t>
      </w:r>
      <w:r>
        <w:rPr>
          <w:spacing w:val="-5"/>
          <w:sz w:val="16"/>
        </w:rPr>
        <w:t> </w:t>
      </w:r>
      <w:r>
        <w:rPr>
          <w:sz w:val="16"/>
        </w:rPr>
        <w:t>in</w:t>
      </w:r>
      <w:r>
        <w:rPr>
          <w:spacing w:val="-5"/>
          <w:sz w:val="16"/>
        </w:rPr>
        <w:t> </w:t>
      </w:r>
      <w:r>
        <w:rPr>
          <w:sz w:val="16"/>
        </w:rPr>
        <w:t>service</w:t>
      </w:r>
      <w:r>
        <w:rPr>
          <w:spacing w:val="-5"/>
          <w:sz w:val="16"/>
        </w:rPr>
        <w:t> </w:t>
      </w:r>
      <w:r>
        <w:rPr>
          <w:spacing w:val="-2"/>
          <w:sz w:val="16"/>
        </w:rPr>
        <w:t>delivery;</w:t>
      </w:r>
    </w:p>
    <w:p>
      <w:pPr>
        <w:pStyle w:val="ListParagraph"/>
        <w:numPr>
          <w:ilvl w:val="0"/>
          <w:numId w:val="5"/>
        </w:numPr>
        <w:tabs>
          <w:tab w:pos="1231" w:val="left" w:leader="none"/>
          <w:tab w:pos="1232" w:val="left" w:leader="none"/>
        </w:tabs>
        <w:spacing w:line="240" w:lineRule="auto" w:before="0" w:after="0"/>
        <w:ind w:left="1231" w:right="0" w:hanging="284"/>
        <w:jc w:val="left"/>
        <w:rPr>
          <w:sz w:val="16"/>
        </w:rPr>
      </w:pPr>
      <w:r>
        <w:rPr>
          <w:sz w:val="16"/>
        </w:rPr>
        <w:t>Deepening</w:t>
      </w:r>
      <w:r>
        <w:rPr>
          <w:spacing w:val="-7"/>
          <w:sz w:val="16"/>
        </w:rPr>
        <w:t> </w:t>
      </w:r>
      <w:r>
        <w:rPr>
          <w:sz w:val="16"/>
        </w:rPr>
        <w:t>analysis</w:t>
      </w:r>
      <w:r>
        <w:rPr>
          <w:spacing w:val="-6"/>
          <w:sz w:val="16"/>
        </w:rPr>
        <w:t> </w:t>
      </w:r>
      <w:r>
        <w:rPr>
          <w:sz w:val="16"/>
        </w:rPr>
        <w:t>and</w:t>
      </w:r>
      <w:r>
        <w:rPr>
          <w:spacing w:val="-3"/>
          <w:sz w:val="16"/>
        </w:rPr>
        <w:t> </w:t>
      </w:r>
      <w:r>
        <w:rPr>
          <w:sz w:val="16"/>
        </w:rPr>
        <w:t>expertise</w:t>
      </w:r>
      <w:r>
        <w:rPr>
          <w:spacing w:val="-7"/>
          <w:sz w:val="16"/>
        </w:rPr>
        <w:t> </w:t>
      </w:r>
      <w:r>
        <w:rPr>
          <w:sz w:val="16"/>
        </w:rPr>
        <w:t>across</w:t>
      </w:r>
      <w:r>
        <w:rPr>
          <w:spacing w:val="-5"/>
          <w:sz w:val="16"/>
        </w:rPr>
        <w:t> </w:t>
      </w:r>
      <w:r>
        <w:rPr>
          <w:sz w:val="16"/>
        </w:rPr>
        <w:t>the</w:t>
      </w:r>
      <w:r>
        <w:rPr>
          <w:spacing w:val="-6"/>
          <w:sz w:val="16"/>
        </w:rPr>
        <w:t> </w:t>
      </w:r>
      <w:r>
        <w:rPr>
          <w:sz w:val="16"/>
        </w:rPr>
        <w:t>program</w:t>
      </w:r>
      <w:r>
        <w:rPr>
          <w:spacing w:val="-5"/>
          <w:sz w:val="16"/>
        </w:rPr>
        <w:t> </w:t>
      </w:r>
      <w:r>
        <w:rPr>
          <w:sz w:val="16"/>
        </w:rPr>
        <w:t>on</w:t>
      </w:r>
      <w:r>
        <w:rPr>
          <w:spacing w:val="-6"/>
          <w:sz w:val="16"/>
        </w:rPr>
        <w:t> </w:t>
      </w:r>
      <w:r>
        <w:rPr>
          <w:sz w:val="16"/>
        </w:rPr>
        <w:t>women’s</w:t>
      </w:r>
      <w:r>
        <w:rPr>
          <w:spacing w:val="-5"/>
          <w:sz w:val="16"/>
        </w:rPr>
        <w:t> </w:t>
      </w:r>
      <w:r>
        <w:rPr>
          <w:sz w:val="16"/>
        </w:rPr>
        <w:t>economic</w:t>
      </w:r>
      <w:r>
        <w:rPr>
          <w:spacing w:val="-5"/>
          <w:sz w:val="16"/>
        </w:rPr>
        <w:t> </w:t>
      </w:r>
      <w:r>
        <w:rPr>
          <w:spacing w:val="-2"/>
          <w:sz w:val="16"/>
        </w:rPr>
        <w:t>empowerment;</w:t>
      </w:r>
    </w:p>
    <w:p>
      <w:pPr>
        <w:pStyle w:val="ListParagraph"/>
        <w:numPr>
          <w:ilvl w:val="0"/>
          <w:numId w:val="5"/>
        </w:numPr>
        <w:tabs>
          <w:tab w:pos="1231" w:val="left" w:leader="none"/>
          <w:tab w:pos="1232" w:val="left" w:leader="none"/>
        </w:tabs>
        <w:spacing w:line="240" w:lineRule="auto" w:before="0" w:after="0"/>
        <w:ind w:left="1231" w:right="1281" w:hanging="284"/>
        <w:jc w:val="left"/>
        <w:rPr>
          <w:sz w:val="16"/>
        </w:rPr>
      </w:pPr>
      <w:r>
        <w:rPr>
          <w:sz w:val="16"/>
        </w:rPr>
        <w:t>Integrating</w:t>
      </w:r>
      <w:r>
        <w:rPr>
          <w:spacing w:val="-2"/>
          <w:sz w:val="16"/>
        </w:rPr>
        <w:t> </w:t>
      </w:r>
      <w:r>
        <w:rPr>
          <w:sz w:val="16"/>
        </w:rPr>
        <w:t>the</w:t>
      </w:r>
      <w:r>
        <w:rPr>
          <w:spacing w:val="-4"/>
          <w:sz w:val="16"/>
        </w:rPr>
        <w:t> </w:t>
      </w:r>
      <w:r>
        <w:rPr>
          <w:sz w:val="16"/>
        </w:rPr>
        <w:t>risks</w:t>
      </w:r>
      <w:r>
        <w:rPr>
          <w:spacing w:val="-3"/>
          <w:sz w:val="16"/>
        </w:rPr>
        <w:t> </w:t>
      </w:r>
      <w:r>
        <w:rPr>
          <w:sz w:val="16"/>
        </w:rPr>
        <w:t>of</w:t>
      </w:r>
      <w:r>
        <w:rPr>
          <w:spacing w:val="-3"/>
          <w:sz w:val="16"/>
        </w:rPr>
        <w:t> </w:t>
      </w:r>
      <w:r>
        <w:rPr>
          <w:sz w:val="16"/>
        </w:rPr>
        <w:t>extreme</w:t>
      </w:r>
      <w:r>
        <w:rPr>
          <w:spacing w:val="-3"/>
          <w:sz w:val="16"/>
        </w:rPr>
        <w:t> </w:t>
      </w:r>
      <w:r>
        <w:rPr>
          <w:sz w:val="16"/>
        </w:rPr>
        <w:t>weather</w:t>
      </w:r>
      <w:r>
        <w:rPr>
          <w:spacing w:val="-3"/>
          <w:sz w:val="16"/>
        </w:rPr>
        <w:t> </w:t>
      </w:r>
      <w:r>
        <w:rPr>
          <w:sz w:val="16"/>
        </w:rPr>
        <w:t>and</w:t>
      </w:r>
      <w:r>
        <w:rPr>
          <w:spacing w:val="-3"/>
          <w:sz w:val="16"/>
        </w:rPr>
        <w:t> </w:t>
      </w:r>
      <w:r>
        <w:rPr>
          <w:sz w:val="16"/>
        </w:rPr>
        <w:t>climate</w:t>
      </w:r>
      <w:r>
        <w:rPr>
          <w:spacing w:val="-3"/>
          <w:sz w:val="16"/>
        </w:rPr>
        <w:t> </w:t>
      </w:r>
      <w:r>
        <w:rPr>
          <w:sz w:val="16"/>
        </w:rPr>
        <w:t>change</w:t>
      </w:r>
      <w:r>
        <w:rPr>
          <w:spacing w:val="-3"/>
          <w:sz w:val="16"/>
        </w:rPr>
        <w:t> </w:t>
      </w:r>
      <w:r>
        <w:rPr>
          <w:sz w:val="16"/>
        </w:rPr>
        <w:t>in</w:t>
      </w:r>
      <w:r>
        <w:rPr>
          <w:spacing w:val="-1"/>
          <w:sz w:val="16"/>
        </w:rPr>
        <w:t> </w:t>
      </w:r>
      <w:r>
        <w:rPr>
          <w:sz w:val="16"/>
        </w:rPr>
        <w:t>the</w:t>
      </w:r>
      <w:r>
        <w:rPr>
          <w:spacing w:val="-4"/>
          <w:sz w:val="16"/>
        </w:rPr>
        <w:t> </w:t>
      </w:r>
      <w:r>
        <w:rPr>
          <w:sz w:val="16"/>
        </w:rPr>
        <w:t>target</w:t>
      </w:r>
      <w:r>
        <w:rPr>
          <w:spacing w:val="-2"/>
          <w:sz w:val="16"/>
        </w:rPr>
        <w:t> </w:t>
      </w:r>
      <w:r>
        <w:rPr>
          <w:sz w:val="16"/>
        </w:rPr>
        <w:t>investment</w:t>
      </w:r>
      <w:r>
        <w:rPr>
          <w:spacing w:val="-4"/>
          <w:sz w:val="16"/>
        </w:rPr>
        <w:t> </w:t>
      </w:r>
      <w:r>
        <w:rPr>
          <w:sz w:val="16"/>
        </w:rPr>
        <w:t>sectors</w:t>
      </w:r>
      <w:r>
        <w:rPr>
          <w:spacing w:val="-3"/>
          <w:sz w:val="16"/>
        </w:rPr>
        <w:t> </w:t>
      </w:r>
      <w:r>
        <w:rPr>
          <w:sz w:val="16"/>
        </w:rPr>
        <w:t>to</w:t>
      </w:r>
      <w:r>
        <w:rPr>
          <w:spacing w:val="-1"/>
          <w:sz w:val="16"/>
        </w:rPr>
        <w:t> </w:t>
      </w:r>
      <w:r>
        <w:rPr>
          <w:sz w:val="16"/>
        </w:rPr>
        <w:t>support</w:t>
      </w:r>
      <w:r>
        <w:rPr>
          <w:spacing w:val="-2"/>
          <w:sz w:val="16"/>
        </w:rPr>
        <w:t> </w:t>
      </w:r>
      <w:r>
        <w:rPr>
          <w:sz w:val="16"/>
        </w:rPr>
        <w:t>climate</w:t>
      </w:r>
      <w:r>
        <w:rPr>
          <w:spacing w:val="-1"/>
          <w:sz w:val="16"/>
        </w:rPr>
        <w:t> </w:t>
      </w:r>
      <w:r>
        <w:rPr>
          <w:sz w:val="16"/>
        </w:rPr>
        <w:t>resilient</w:t>
      </w:r>
      <w:r>
        <w:rPr>
          <w:spacing w:val="40"/>
          <w:sz w:val="16"/>
        </w:rPr>
        <w:t> </w:t>
      </w:r>
      <w:r>
        <w:rPr>
          <w:sz w:val="16"/>
        </w:rPr>
        <w:t>livelihoods and businesses”.</w:t>
      </w:r>
    </w:p>
    <w:p>
      <w:pPr>
        <w:spacing w:after="0" w:line="240" w:lineRule="auto"/>
        <w:jc w:val="left"/>
        <w:rPr>
          <w:sz w:val="16"/>
        </w:rPr>
        <w:sectPr>
          <w:pgSz w:w="11910" w:h="16850"/>
          <w:pgMar w:header="0" w:footer="650" w:top="1380" w:bottom="840" w:left="1320" w:right="240"/>
        </w:sectPr>
      </w:pPr>
    </w:p>
    <w:p>
      <w:pPr>
        <w:pStyle w:val="BodyText"/>
        <w:spacing w:before="37"/>
        <w:ind w:left="665" w:right="1172"/>
        <w:jc w:val="both"/>
      </w:pPr>
      <w:r>
        <w:rPr/>
        <w:t>DFAT has provided considerable assistance to support preparation of the project, including transaction advice. The additional funding to be provided from the Australia-Pacific Islands Partnership</w:t>
      </w:r>
      <w:r>
        <w:rPr>
          <w:spacing w:val="-10"/>
        </w:rPr>
        <w:t> </w:t>
      </w:r>
      <w:r>
        <w:rPr/>
        <w:t>Trust</w:t>
      </w:r>
      <w:r>
        <w:rPr>
          <w:spacing w:val="-9"/>
        </w:rPr>
        <w:t> </w:t>
      </w:r>
      <w:r>
        <w:rPr/>
        <w:t>Fund</w:t>
      </w:r>
      <w:r>
        <w:rPr>
          <w:spacing w:val="-7"/>
        </w:rPr>
        <w:t> </w:t>
      </w:r>
      <w:r>
        <w:rPr/>
        <w:t>through</w:t>
      </w:r>
      <w:r>
        <w:rPr>
          <w:spacing w:val="-7"/>
        </w:rPr>
        <w:t> </w:t>
      </w:r>
      <w:r>
        <w:rPr/>
        <w:t>SIGP</w:t>
      </w:r>
      <w:r>
        <w:rPr>
          <w:spacing w:val="-8"/>
        </w:rPr>
        <w:t> </w:t>
      </w:r>
      <w:r>
        <w:rPr/>
        <w:t>is</w:t>
      </w:r>
      <w:r>
        <w:rPr>
          <w:spacing w:val="-9"/>
        </w:rPr>
        <w:t> </w:t>
      </w:r>
      <w:r>
        <w:rPr/>
        <w:t>to</w:t>
      </w:r>
      <w:r>
        <w:rPr>
          <w:spacing w:val="-8"/>
        </w:rPr>
        <w:t> </w:t>
      </w:r>
      <w:r>
        <w:rPr/>
        <w:t>finance</w:t>
      </w:r>
      <w:r>
        <w:rPr>
          <w:spacing w:val="-8"/>
        </w:rPr>
        <w:t> </w:t>
      </w:r>
      <w:r>
        <w:rPr/>
        <w:t>construction</w:t>
      </w:r>
      <w:r>
        <w:rPr>
          <w:spacing w:val="-12"/>
        </w:rPr>
        <w:t> </w:t>
      </w:r>
      <w:r>
        <w:rPr/>
        <w:t>of</w:t>
      </w:r>
      <w:r>
        <w:rPr>
          <w:spacing w:val="-9"/>
        </w:rPr>
        <w:t> </w:t>
      </w:r>
      <w:r>
        <w:rPr/>
        <w:t>the</w:t>
      </w:r>
      <w:r>
        <w:rPr>
          <w:spacing w:val="-8"/>
        </w:rPr>
        <w:t> </w:t>
      </w:r>
      <w:r>
        <w:rPr/>
        <w:t>access</w:t>
      </w:r>
      <w:r>
        <w:rPr>
          <w:spacing w:val="-7"/>
        </w:rPr>
        <w:t> </w:t>
      </w:r>
      <w:r>
        <w:rPr/>
        <w:t>road</w:t>
      </w:r>
      <w:r>
        <w:rPr>
          <w:spacing w:val="-9"/>
        </w:rPr>
        <w:t> </w:t>
      </w:r>
      <w:r>
        <w:rPr/>
        <w:t>for</w:t>
      </w:r>
      <w:r>
        <w:rPr>
          <w:spacing w:val="-9"/>
        </w:rPr>
        <w:t> </w:t>
      </w:r>
      <w:r>
        <w:rPr/>
        <w:t>the</w:t>
      </w:r>
      <w:r>
        <w:rPr>
          <w:spacing w:val="-6"/>
        </w:rPr>
        <w:t> </w:t>
      </w:r>
      <w:r>
        <w:rPr/>
        <w:t>project and support to the Tina River Project Office.</w:t>
      </w:r>
    </w:p>
    <w:p>
      <w:pPr>
        <w:pStyle w:val="Heading3"/>
        <w:rPr>
          <w:i/>
        </w:rPr>
      </w:pPr>
      <w:r>
        <w:rPr>
          <w:i/>
        </w:rPr>
        <w:t>East</w:t>
      </w:r>
      <w:r>
        <w:rPr>
          <w:i/>
          <w:spacing w:val="-8"/>
        </w:rPr>
        <w:t> </w:t>
      </w:r>
      <w:r>
        <w:rPr>
          <w:i/>
        </w:rPr>
        <w:t>Guadalcanal</w:t>
      </w:r>
      <w:r>
        <w:rPr>
          <w:i/>
          <w:spacing w:val="-4"/>
        </w:rPr>
        <w:t> </w:t>
      </w:r>
      <w:r>
        <w:rPr>
          <w:i/>
        </w:rPr>
        <w:t>Road</w:t>
      </w:r>
      <w:r>
        <w:rPr>
          <w:i/>
          <w:spacing w:val="-6"/>
        </w:rPr>
        <w:t> </w:t>
      </w:r>
      <w:r>
        <w:rPr>
          <w:i/>
        </w:rPr>
        <w:t>and</w:t>
      </w:r>
      <w:r>
        <w:rPr>
          <w:i/>
          <w:spacing w:val="-4"/>
        </w:rPr>
        <w:t> </w:t>
      </w:r>
      <w:r>
        <w:rPr>
          <w:i/>
        </w:rPr>
        <w:t>Bridges</w:t>
      </w:r>
      <w:r>
        <w:rPr>
          <w:i/>
          <w:spacing w:val="-3"/>
        </w:rPr>
        <w:t> </w:t>
      </w:r>
      <w:r>
        <w:rPr>
          <w:i/>
          <w:spacing w:val="-2"/>
        </w:rPr>
        <w:t>Project</w:t>
      </w:r>
    </w:p>
    <w:p>
      <w:pPr>
        <w:pStyle w:val="BodyText"/>
        <w:spacing w:before="120"/>
        <w:ind w:left="665" w:right="1169"/>
        <w:jc w:val="both"/>
      </w:pPr>
      <w:r>
        <w:rPr/>
        <w:t>DFAT provides continuing support for surface transport infrastructure development in the Solomon</w:t>
      </w:r>
      <w:r>
        <w:rPr>
          <w:spacing w:val="-1"/>
        </w:rPr>
        <w:t> </w:t>
      </w:r>
      <w:r>
        <w:rPr/>
        <w:t>Islands by contributing to the National</w:t>
      </w:r>
      <w:r>
        <w:rPr>
          <w:spacing w:val="-1"/>
        </w:rPr>
        <w:t> </w:t>
      </w:r>
      <w:r>
        <w:rPr/>
        <w:t>Transport Fund (NTF) and</w:t>
      </w:r>
      <w:r>
        <w:rPr>
          <w:spacing w:val="-1"/>
        </w:rPr>
        <w:t> </w:t>
      </w:r>
      <w:r>
        <w:rPr/>
        <w:t>capacity building</w:t>
      </w:r>
      <w:r>
        <w:rPr>
          <w:spacing w:val="-1"/>
        </w:rPr>
        <w:t> </w:t>
      </w:r>
      <w:r>
        <w:rPr/>
        <w:t>for the Ministry of Infrastructure Development (MID) through parallel financing of the ADB’s Sustainable Transport Infrastructure Improvement Program (STIIP).</w:t>
      </w:r>
    </w:p>
    <w:p>
      <w:pPr>
        <w:pStyle w:val="BodyText"/>
        <w:spacing w:before="121"/>
        <w:ind w:left="665" w:right="1169"/>
        <w:jc w:val="both"/>
      </w:pPr>
      <w:r>
        <w:rPr/>
        <w:t>The activity in the SIGP adds to this support by specifically financing the reconstruction of two bridges and a section of connecting road in East Guadalcanal that were damaged by a cyclone. The</w:t>
      </w:r>
      <w:r>
        <w:rPr>
          <w:spacing w:val="-6"/>
        </w:rPr>
        <w:t> </w:t>
      </w:r>
      <w:r>
        <w:rPr/>
        <w:t>SIGP</w:t>
      </w:r>
      <w:r>
        <w:rPr>
          <w:spacing w:val="-6"/>
        </w:rPr>
        <w:t> </w:t>
      </w:r>
      <w:r>
        <w:rPr/>
        <w:t>activity</w:t>
      </w:r>
      <w:r>
        <w:rPr>
          <w:spacing w:val="-5"/>
        </w:rPr>
        <w:t> </w:t>
      </w:r>
      <w:r>
        <w:rPr/>
        <w:t>is</w:t>
      </w:r>
      <w:r>
        <w:rPr>
          <w:spacing w:val="-7"/>
        </w:rPr>
        <w:t> </w:t>
      </w:r>
      <w:r>
        <w:rPr/>
        <w:t>being</w:t>
      </w:r>
      <w:r>
        <w:rPr>
          <w:spacing w:val="-7"/>
        </w:rPr>
        <w:t> </w:t>
      </w:r>
      <w:r>
        <w:rPr/>
        <w:t>implemented</w:t>
      </w:r>
      <w:r>
        <w:rPr>
          <w:spacing w:val="-7"/>
        </w:rPr>
        <w:t> </w:t>
      </w:r>
      <w:r>
        <w:rPr/>
        <w:t>in</w:t>
      </w:r>
      <w:r>
        <w:rPr>
          <w:spacing w:val="-8"/>
        </w:rPr>
        <w:t> </w:t>
      </w:r>
      <w:r>
        <w:rPr/>
        <w:t>the</w:t>
      </w:r>
      <w:r>
        <w:rPr>
          <w:spacing w:val="-7"/>
        </w:rPr>
        <w:t> </w:t>
      </w:r>
      <w:r>
        <w:rPr/>
        <w:t>same</w:t>
      </w:r>
      <w:r>
        <w:rPr>
          <w:spacing w:val="-6"/>
        </w:rPr>
        <w:t> </w:t>
      </w:r>
      <w:r>
        <w:rPr/>
        <w:t>manner</w:t>
      </w:r>
      <w:r>
        <w:rPr>
          <w:spacing w:val="-6"/>
        </w:rPr>
        <w:t> </w:t>
      </w:r>
      <w:r>
        <w:rPr/>
        <w:t>as</w:t>
      </w:r>
      <w:r>
        <w:rPr>
          <w:spacing w:val="-7"/>
        </w:rPr>
        <w:t> </w:t>
      </w:r>
      <w:r>
        <w:rPr/>
        <w:t>other</w:t>
      </w:r>
      <w:r>
        <w:rPr>
          <w:spacing w:val="-7"/>
        </w:rPr>
        <w:t> </w:t>
      </w:r>
      <w:r>
        <w:rPr/>
        <w:t>current</w:t>
      </w:r>
      <w:r>
        <w:rPr>
          <w:spacing w:val="-6"/>
        </w:rPr>
        <w:t> </w:t>
      </w:r>
      <w:r>
        <w:rPr/>
        <w:t>support</w:t>
      </w:r>
      <w:r>
        <w:rPr>
          <w:spacing w:val="-6"/>
        </w:rPr>
        <w:t> </w:t>
      </w:r>
      <w:r>
        <w:rPr/>
        <w:t>for</w:t>
      </w:r>
      <w:r>
        <w:rPr>
          <w:spacing w:val="-7"/>
        </w:rPr>
        <w:t> </w:t>
      </w:r>
      <w:r>
        <w:rPr/>
        <w:t>surface transport (i.e. using the NTF funding mechanism and STIIP implementation support) but with the funding and expenditure being accounted for separately from other current support.</w:t>
      </w:r>
    </w:p>
    <w:p>
      <w:pPr>
        <w:pStyle w:val="Heading3"/>
        <w:rPr>
          <w:i/>
        </w:rPr>
      </w:pPr>
      <w:r>
        <w:rPr>
          <w:i/>
        </w:rPr>
        <w:t>Gizo</w:t>
      </w:r>
      <w:r>
        <w:rPr>
          <w:i/>
          <w:spacing w:val="-5"/>
        </w:rPr>
        <w:t> </w:t>
      </w:r>
      <w:r>
        <w:rPr>
          <w:i/>
        </w:rPr>
        <w:t>Market</w:t>
      </w:r>
      <w:r>
        <w:rPr>
          <w:i/>
          <w:spacing w:val="-4"/>
        </w:rPr>
        <w:t> </w:t>
      </w:r>
      <w:r>
        <w:rPr>
          <w:i/>
          <w:spacing w:val="-2"/>
        </w:rPr>
        <w:t>Redevelopment</w:t>
      </w:r>
    </w:p>
    <w:p>
      <w:pPr>
        <w:pStyle w:val="BodyText"/>
        <w:spacing w:before="121"/>
        <w:ind w:left="665" w:right="1171"/>
        <w:jc w:val="both"/>
      </w:pPr>
      <w:r>
        <w:rPr/>
        <w:t>Gizo is the capital of the Western Province in Solomon Islands. It has a population of 6,200, making</w:t>
      </w:r>
      <w:r>
        <w:rPr>
          <w:spacing w:val="-10"/>
        </w:rPr>
        <w:t> </w:t>
      </w:r>
      <w:r>
        <w:rPr/>
        <w:t>it</w:t>
      </w:r>
      <w:r>
        <w:rPr>
          <w:spacing w:val="-8"/>
        </w:rPr>
        <w:t> </w:t>
      </w:r>
      <w:r>
        <w:rPr/>
        <w:t>the</w:t>
      </w:r>
      <w:r>
        <w:rPr>
          <w:spacing w:val="-11"/>
        </w:rPr>
        <w:t> </w:t>
      </w:r>
      <w:r>
        <w:rPr/>
        <w:t>second</w:t>
      </w:r>
      <w:r>
        <w:rPr>
          <w:spacing w:val="-10"/>
        </w:rPr>
        <w:t> </w:t>
      </w:r>
      <w:r>
        <w:rPr/>
        <w:t>largest</w:t>
      </w:r>
      <w:r>
        <w:rPr>
          <w:spacing w:val="-8"/>
        </w:rPr>
        <w:t> </w:t>
      </w:r>
      <w:r>
        <w:rPr/>
        <w:t>town</w:t>
      </w:r>
      <w:r>
        <w:rPr>
          <w:spacing w:val="-9"/>
        </w:rPr>
        <w:t> </w:t>
      </w:r>
      <w:r>
        <w:rPr/>
        <w:t>in</w:t>
      </w:r>
      <w:r>
        <w:rPr>
          <w:spacing w:val="-12"/>
        </w:rPr>
        <w:t> </w:t>
      </w:r>
      <w:r>
        <w:rPr/>
        <w:t>the</w:t>
      </w:r>
      <w:r>
        <w:rPr>
          <w:spacing w:val="-11"/>
        </w:rPr>
        <w:t> </w:t>
      </w:r>
      <w:r>
        <w:rPr/>
        <w:t>country.</w:t>
      </w:r>
      <w:r>
        <w:rPr>
          <w:spacing w:val="-9"/>
        </w:rPr>
        <w:t> </w:t>
      </w:r>
      <w:r>
        <w:rPr/>
        <w:t>Gizo</w:t>
      </w:r>
      <w:r>
        <w:rPr>
          <w:spacing w:val="-10"/>
        </w:rPr>
        <w:t> </w:t>
      </w:r>
      <w:r>
        <w:rPr/>
        <w:t>attracts</w:t>
      </w:r>
      <w:r>
        <w:rPr>
          <w:spacing w:val="-11"/>
        </w:rPr>
        <w:t> </w:t>
      </w:r>
      <w:r>
        <w:rPr/>
        <w:t>tourists</w:t>
      </w:r>
      <w:r>
        <w:rPr>
          <w:spacing w:val="-11"/>
        </w:rPr>
        <w:t> </w:t>
      </w:r>
      <w:r>
        <w:rPr/>
        <w:t>for</w:t>
      </w:r>
      <w:r>
        <w:rPr>
          <w:spacing w:val="-12"/>
        </w:rPr>
        <w:t> </w:t>
      </w:r>
      <w:r>
        <w:rPr/>
        <w:t>diving</w:t>
      </w:r>
      <w:r>
        <w:rPr>
          <w:spacing w:val="-10"/>
        </w:rPr>
        <w:t> </w:t>
      </w:r>
      <w:r>
        <w:rPr/>
        <w:t>and</w:t>
      </w:r>
      <w:r>
        <w:rPr>
          <w:spacing w:val="-10"/>
        </w:rPr>
        <w:t> </w:t>
      </w:r>
      <w:r>
        <w:rPr/>
        <w:t>surfing</w:t>
      </w:r>
      <w:r>
        <w:rPr>
          <w:spacing w:val="-10"/>
        </w:rPr>
        <w:t> </w:t>
      </w:r>
      <w:r>
        <w:rPr/>
        <w:t>and recently began hosting cruise ships. Currently around eight cruise ships visit Gizo each year.</w:t>
      </w:r>
    </w:p>
    <w:p>
      <w:pPr>
        <w:pStyle w:val="BodyText"/>
        <w:spacing w:before="120"/>
        <w:ind w:left="665" w:right="1170"/>
        <w:jc w:val="both"/>
      </w:pPr>
      <w:r>
        <w:rPr/>
        <w:t>The</w:t>
      </w:r>
      <w:r>
        <w:rPr>
          <w:spacing w:val="-4"/>
        </w:rPr>
        <w:t> </w:t>
      </w:r>
      <w:r>
        <w:rPr/>
        <w:t>redevelopment</w:t>
      </w:r>
      <w:r>
        <w:rPr>
          <w:spacing w:val="-4"/>
        </w:rPr>
        <w:t> </w:t>
      </w:r>
      <w:r>
        <w:rPr/>
        <w:t>of</w:t>
      </w:r>
      <w:r>
        <w:rPr>
          <w:spacing w:val="-6"/>
        </w:rPr>
        <w:t> </w:t>
      </w:r>
      <w:r>
        <w:rPr/>
        <w:t>Gizo</w:t>
      </w:r>
      <w:r>
        <w:rPr>
          <w:spacing w:val="-5"/>
        </w:rPr>
        <w:t> </w:t>
      </w:r>
      <w:r>
        <w:rPr/>
        <w:t>Market</w:t>
      </w:r>
      <w:r>
        <w:rPr>
          <w:spacing w:val="-3"/>
        </w:rPr>
        <w:t> </w:t>
      </w:r>
      <w:r>
        <w:rPr/>
        <w:t>seeks</w:t>
      </w:r>
      <w:r>
        <w:rPr>
          <w:spacing w:val="-4"/>
        </w:rPr>
        <w:t> </w:t>
      </w:r>
      <w:r>
        <w:rPr/>
        <w:t>to:</w:t>
      </w:r>
      <w:r>
        <w:rPr>
          <w:spacing w:val="-6"/>
        </w:rPr>
        <w:t> </w:t>
      </w:r>
      <w:r>
        <w:rPr/>
        <w:t>(i)</w:t>
      </w:r>
      <w:r>
        <w:rPr>
          <w:spacing w:val="-4"/>
        </w:rPr>
        <w:t> </w:t>
      </w:r>
      <w:r>
        <w:rPr/>
        <w:t>increase</w:t>
      </w:r>
      <w:r>
        <w:rPr>
          <w:spacing w:val="-4"/>
        </w:rPr>
        <w:t> </w:t>
      </w:r>
      <w:r>
        <w:rPr/>
        <w:t>private</w:t>
      </w:r>
      <w:r>
        <w:rPr>
          <w:spacing w:val="-4"/>
        </w:rPr>
        <w:t> </w:t>
      </w:r>
      <w:r>
        <w:rPr/>
        <w:t>sector</w:t>
      </w:r>
      <w:r>
        <w:rPr>
          <w:spacing w:val="-4"/>
        </w:rPr>
        <w:t> </w:t>
      </w:r>
      <w:r>
        <w:rPr/>
        <w:t>investment;</w:t>
      </w:r>
      <w:r>
        <w:rPr>
          <w:spacing w:val="-4"/>
        </w:rPr>
        <w:t> </w:t>
      </w:r>
      <w:r>
        <w:rPr/>
        <w:t>(ii)</w:t>
      </w:r>
      <w:r>
        <w:rPr>
          <w:spacing w:val="-3"/>
        </w:rPr>
        <w:t> </w:t>
      </w:r>
      <w:r>
        <w:rPr/>
        <w:t>promote growth in the tourism sector; (iii) empower women economically and improve their livelihood security;</w:t>
      </w:r>
      <w:r>
        <w:rPr>
          <w:spacing w:val="-6"/>
        </w:rPr>
        <w:t> </w:t>
      </w:r>
      <w:r>
        <w:rPr/>
        <w:t>and</w:t>
      </w:r>
      <w:r>
        <w:rPr>
          <w:spacing w:val="-5"/>
        </w:rPr>
        <w:t> </w:t>
      </w:r>
      <w:r>
        <w:rPr/>
        <w:t>(iv)</w:t>
      </w:r>
      <w:r>
        <w:rPr>
          <w:spacing w:val="-4"/>
        </w:rPr>
        <w:t> </w:t>
      </w:r>
      <w:r>
        <w:rPr/>
        <w:t>provide</w:t>
      </w:r>
      <w:r>
        <w:rPr>
          <w:spacing w:val="-6"/>
        </w:rPr>
        <w:t> </w:t>
      </w:r>
      <w:r>
        <w:rPr/>
        <w:t>capacity</w:t>
      </w:r>
      <w:r>
        <w:rPr>
          <w:spacing w:val="-6"/>
        </w:rPr>
        <w:t> </w:t>
      </w:r>
      <w:r>
        <w:rPr/>
        <w:t>development</w:t>
      </w:r>
      <w:r>
        <w:rPr>
          <w:spacing w:val="-6"/>
        </w:rPr>
        <w:t> </w:t>
      </w:r>
      <w:r>
        <w:rPr/>
        <w:t>for</w:t>
      </w:r>
      <w:r>
        <w:rPr>
          <w:spacing w:val="-7"/>
        </w:rPr>
        <w:t> </w:t>
      </w:r>
      <w:r>
        <w:rPr/>
        <w:t>the</w:t>
      </w:r>
      <w:r>
        <w:rPr>
          <w:spacing w:val="-7"/>
        </w:rPr>
        <w:t> </w:t>
      </w:r>
      <w:r>
        <w:rPr/>
        <w:t>construction</w:t>
      </w:r>
      <w:r>
        <w:rPr>
          <w:spacing w:val="-5"/>
        </w:rPr>
        <w:t> </w:t>
      </w:r>
      <w:r>
        <w:rPr/>
        <w:t>sector,</w:t>
      </w:r>
      <w:r>
        <w:rPr>
          <w:spacing w:val="-7"/>
        </w:rPr>
        <w:t> </w:t>
      </w:r>
      <w:r>
        <w:rPr/>
        <w:t>the</w:t>
      </w:r>
      <w:r>
        <w:rPr>
          <w:spacing w:val="-9"/>
        </w:rPr>
        <w:t> </w:t>
      </w:r>
      <w:r>
        <w:rPr/>
        <w:t>market</w:t>
      </w:r>
      <w:r>
        <w:rPr>
          <w:spacing w:val="-6"/>
        </w:rPr>
        <w:t> </w:t>
      </w:r>
      <w:r>
        <w:rPr/>
        <w:t>vendors and authorities responsible for managing the market. The project will build a retaining wall towards the lagoon edge and develop a suite of buildings within the current market footprint that also allow for further development in the future. Proposed structures include an open market</w:t>
      </w:r>
      <w:r>
        <w:rPr>
          <w:spacing w:val="-8"/>
        </w:rPr>
        <w:t> </w:t>
      </w:r>
      <w:r>
        <w:rPr/>
        <w:t>hall,</w:t>
      </w:r>
      <w:r>
        <w:rPr>
          <w:spacing w:val="-6"/>
        </w:rPr>
        <w:t> </w:t>
      </w:r>
      <w:r>
        <w:rPr/>
        <w:t>a</w:t>
      </w:r>
      <w:r>
        <w:rPr>
          <w:spacing w:val="-9"/>
        </w:rPr>
        <w:t> </w:t>
      </w:r>
      <w:r>
        <w:rPr/>
        <w:t>kiosk</w:t>
      </w:r>
      <w:r>
        <w:rPr>
          <w:spacing w:val="-9"/>
        </w:rPr>
        <w:t> </w:t>
      </w:r>
      <w:r>
        <w:rPr/>
        <w:t>and</w:t>
      </w:r>
      <w:r>
        <w:rPr>
          <w:spacing w:val="-7"/>
        </w:rPr>
        <w:t> </w:t>
      </w:r>
      <w:r>
        <w:rPr/>
        <w:t>an</w:t>
      </w:r>
      <w:r>
        <w:rPr>
          <w:spacing w:val="-12"/>
        </w:rPr>
        <w:t> </w:t>
      </w:r>
      <w:r>
        <w:rPr/>
        <w:t>amenities</w:t>
      </w:r>
      <w:r>
        <w:rPr>
          <w:spacing w:val="-6"/>
        </w:rPr>
        <w:t> </w:t>
      </w:r>
      <w:r>
        <w:rPr/>
        <w:t>building</w:t>
      </w:r>
      <w:r>
        <w:rPr>
          <w:spacing w:val="-8"/>
        </w:rPr>
        <w:t> </w:t>
      </w:r>
      <w:r>
        <w:rPr/>
        <w:t>together</w:t>
      </w:r>
      <w:r>
        <w:rPr>
          <w:spacing w:val="-7"/>
        </w:rPr>
        <w:t> </w:t>
      </w:r>
      <w:r>
        <w:rPr/>
        <w:t>with</w:t>
      </w:r>
      <w:r>
        <w:rPr>
          <w:spacing w:val="-11"/>
        </w:rPr>
        <w:t> </w:t>
      </w:r>
      <w:r>
        <w:rPr/>
        <w:t>on-site</w:t>
      </w:r>
      <w:r>
        <w:rPr>
          <w:spacing w:val="-8"/>
        </w:rPr>
        <w:t> </w:t>
      </w:r>
      <w:r>
        <w:rPr/>
        <w:t>sewage</w:t>
      </w:r>
      <w:r>
        <w:rPr>
          <w:spacing w:val="-9"/>
        </w:rPr>
        <w:t> </w:t>
      </w:r>
      <w:r>
        <w:rPr/>
        <w:t>treatment.</w:t>
      </w:r>
      <w:r>
        <w:rPr>
          <w:spacing w:val="-10"/>
        </w:rPr>
        <w:t> </w:t>
      </w:r>
      <w:r>
        <w:rPr/>
        <w:t>Planning and implementation of the project was complemented by an M4C activity that is also a part of the SIGP (see the next activity description).</w:t>
      </w:r>
    </w:p>
    <w:p>
      <w:pPr>
        <w:pStyle w:val="BodyText"/>
        <w:spacing w:before="120"/>
        <w:ind w:left="665"/>
        <w:jc w:val="both"/>
      </w:pPr>
      <w:r>
        <w:rPr/>
        <w:t>The</w:t>
      </w:r>
      <w:r>
        <w:rPr>
          <w:spacing w:val="-3"/>
        </w:rPr>
        <w:t> </w:t>
      </w:r>
      <w:r>
        <w:rPr/>
        <w:t>project</w:t>
      </w:r>
      <w:r>
        <w:rPr>
          <w:spacing w:val="-5"/>
        </w:rPr>
        <w:t> </w:t>
      </w:r>
      <w:r>
        <w:rPr/>
        <w:t>is</w:t>
      </w:r>
      <w:r>
        <w:rPr>
          <w:spacing w:val="-3"/>
        </w:rPr>
        <w:t> </w:t>
      </w:r>
      <w:r>
        <w:rPr/>
        <w:t>implemented</w:t>
      </w:r>
      <w:r>
        <w:rPr>
          <w:spacing w:val="-3"/>
        </w:rPr>
        <w:t> </w:t>
      </w:r>
      <w:r>
        <w:rPr/>
        <w:t>by</w:t>
      </w:r>
      <w:r>
        <w:rPr>
          <w:spacing w:val="-3"/>
        </w:rPr>
        <w:t> </w:t>
      </w:r>
      <w:r>
        <w:rPr/>
        <w:t>a</w:t>
      </w:r>
      <w:r>
        <w:rPr>
          <w:spacing w:val="-3"/>
        </w:rPr>
        <w:t> </w:t>
      </w:r>
      <w:r>
        <w:rPr/>
        <w:t>contractor</w:t>
      </w:r>
      <w:r>
        <w:rPr>
          <w:spacing w:val="-3"/>
        </w:rPr>
        <w:t> </w:t>
      </w:r>
      <w:r>
        <w:rPr/>
        <w:t>and</w:t>
      </w:r>
      <w:r>
        <w:rPr>
          <w:spacing w:val="-5"/>
        </w:rPr>
        <w:t> </w:t>
      </w:r>
      <w:r>
        <w:rPr/>
        <w:t>managed</w:t>
      </w:r>
      <w:r>
        <w:rPr>
          <w:spacing w:val="-3"/>
        </w:rPr>
        <w:t> </w:t>
      </w:r>
      <w:r>
        <w:rPr/>
        <w:t>by</w:t>
      </w:r>
      <w:r>
        <w:rPr>
          <w:spacing w:val="-3"/>
        </w:rPr>
        <w:t> </w:t>
      </w:r>
      <w:r>
        <w:rPr/>
        <w:t>the</w:t>
      </w:r>
      <w:r>
        <w:rPr>
          <w:spacing w:val="-1"/>
        </w:rPr>
        <w:t> </w:t>
      </w:r>
      <w:r>
        <w:rPr>
          <w:spacing w:val="-4"/>
        </w:rPr>
        <w:t>AHC.</w:t>
      </w:r>
    </w:p>
    <w:p>
      <w:pPr>
        <w:pStyle w:val="Heading3"/>
        <w:spacing w:before="121"/>
        <w:rPr>
          <w:i/>
        </w:rPr>
      </w:pPr>
      <w:r>
        <w:rPr>
          <w:i/>
        </w:rPr>
        <w:t>Markets</w:t>
      </w:r>
      <w:r>
        <w:rPr>
          <w:i/>
          <w:spacing w:val="-4"/>
        </w:rPr>
        <w:t> </w:t>
      </w:r>
      <w:r>
        <w:rPr>
          <w:i/>
        </w:rPr>
        <w:t>for</w:t>
      </w:r>
      <w:r>
        <w:rPr>
          <w:i/>
          <w:spacing w:val="-5"/>
        </w:rPr>
        <w:t> </w:t>
      </w:r>
      <w:r>
        <w:rPr>
          <w:i/>
        </w:rPr>
        <w:t>Change</w:t>
      </w:r>
      <w:r>
        <w:rPr>
          <w:i/>
          <w:spacing w:val="-4"/>
        </w:rPr>
        <w:t> (M4C)</w:t>
      </w:r>
    </w:p>
    <w:p>
      <w:pPr>
        <w:pStyle w:val="BodyText"/>
        <w:spacing w:before="120"/>
        <w:ind w:left="665" w:right="1172"/>
        <w:jc w:val="both"/>
      </w:pPr>
      <w:r>
        <w:rPr/>
        <w:t>M4C is based on a theory of change that market vendors, who are primarily women, can be empowered</w:t>
      </w:r>
      <w:r>
        <w:rPr>
          <w:spacing w:val="-13"/>
        </w:rPr>
        <w:t> </w:t>
      </w:r>
      <w:r>
        <w:rPr/>
        <w:t>within</w:t>
      </w:r>
      <w:r>
        <w:rPr>
          <w:spacing w:val="-12"/>
        </w:rPr>
        <w:t> </w:t>
      </w:r>
      <w:r>
        <w:rPr/>
        <w:t>the</w:t>
      </w:r>
      <w:r>
        <w:rPr>
          <w:spacing w:val="-13"/>
        </w:rPr>
        <w:t> </w:t>
      </w:r>
      <w:r>
        <w:rPr/>
        <w:t>market</w:t>
      </w:r>
      <w:r>
        <w:rPr>
          <w:spacing w:val="-12"/>
        </w:rPr>
        <w:t> </w:t>
      </w:r>
      <w:r>
        <w:rPr/>
        <w:t>environment</w:t>
      </w:r>
      <w:r>
        <w:rPr>
          <w:spacing w:val="-13"/>
        </w:rPr>
        <w:t> </w:t>
      </w:r>
      <w:r>
        <w:rPr/>
        <w:t>through</w:t>
      </w:r>
      <w:r>
        <w:rPr>
          <w:spacing w:val="-12"/>
        </w:rPr>
        <w:t> </w:t>
      </w:r>
      <w:r>
        <w:rPr/>
        <w:t>a</w:t>
      </w:r>
      <w:r>
        <w:rPr>
          <w:spacing w:val="-13"/>
        </w:rPr>
        <w:t> </w:t>
      </w:r>
      <w:r>
        <w:rPr/>
        <w:t>combination</w:t>
      </w:r>
      <w:r>
        <w:rPr>
          <w:spacing w:val="-12"/>
        </w:rPr>
        <w:t> </w:t>
      </w:r>
      <w:r>
        <w:rPr/>
        <w:t>of</w:t>
      </w:r>
      <w:r>
        <w:rPr>
          <w:spacing w:val="-12"/>
        </w:rPr>
        <w:t> </w:t>
      </w:r>
      <w:r>
        <w:rPr/>
        <w:t>strategies:</w:t>
      </w:r>
      <w:r>
        <w:rPr>
          <w:spacing w:val="-13"/>
        </w:rPr>
        <w:t> </w:t>
      </w:r>
      <w:r>
        <w:rPr/>
        <w:t>(i)</w:t>
      </w:r>
      <w:r>
        <w:rPr>
          <w:spacing w:val="-12"/>
        </w:rPr>
        <w:t> </w:t>
      </w:r>
      <w:r>
        <w:rPr/>
        <w:t>the</w:t>
      </w:r>
      <w:r>
        <w:rPr>
          <w:spacing w:val="-13"/>
        </w:rPr>
        <w:t> </w:t>
      </w:r>
      <w:r>
        <w:rPr/>
        <w:t>creation and</w:t>
      </w:r>
      <w:r>
        <w:rPr>
          <w:spacing w:val="-1"/>
        </w:rPr>
        <w:t> </w:t>
      </w:r>
      <w:r>
        <w:rPr/>
        <w:t>strengthening</w:t>
      </w:r>
      <w:r>
        <w:rPr>
          <w:spacing w:val="-1"/>
        </w:rPr>
        <w:t> </w:t>
      </w:r>
      <w:r>
        <w:rPr/>
        <w:t>of representative</w:t>
      </w:r>
      <w:r>
        <w:rPr>
          <w:spacing w:val="-2"/>
        </w:rPr>
        <w:t> </w:t>
      </w:r>
      <w:r>
        <w:rPr/>
        <w:t>market place groups</w:t>
      </w:r>
      <w:r>
        <w:rPr>
          <w:spacing w:val="-1"/>
        </w:rPr>
        <w:t> </w:t>
      </w:r>
      <w:r>
        <w:rPr/>
        <w:t>to strengthen</w:t>
      </w:r>
      <w:r>
        <w:rPr>
          <w:spacing w:val="-3"/>
        </w:rPr>
        <w:t> </w:t>
      </w:r>
      <w:r>
        <w:rPr/>
        <w:t>the roles</w:t>
      </w:r>
      <w:r>
        <w:rPr>
          <w:spacing w:val="-3"/>
        </w:rPr>
        <w:t> </w:t>
      </w:r>
      <w:r>
        <w:rPr/>
        <w:t>and influence of women market vendors; (ii) interventions focused on increasing financial literacy, access to finance and participation in value chains; (iii) strengthening the accountability and capacity of market management and municipal and provincial governments to enable them to (a) employ gender-responsive policies, procedures and decision-making receptive to the needs of market vendors, and (b) to the design and construct of gender-responsive infrastructure and on-site </w:t>
      </w:r>
      <w:r>
        <w:rPr>
          <w:spacing w:val="-2"/>
        </w:rPr>
        <w:t>services.</w:t>
      </w:r>
    </w:p>
    <w:p>
      <w:pPr>
        <w:pStyle w:val="BodyText"/>
        <w:spacing w:before="120"/>
        <w:ind w:left="665" w:right="1170"/>
        <w:jc w:val="both"/>
      </w:pPr>
      <w:r>
        <w:rPr/>
        <w:t>The M4C program is a regional program funded through DFAT’s flagship program, </w:t>
      </w:r>
      <w:r>
        <w:rPr>
          <w:i/>
        </w:rPr>
        <w:t>Pacific</w:t>
      </w:r>
      <w:r>
        <w:rPr>
          <w:i/>
        </w:rPr>
        <w:t> Women Shaping Pacific Development</w:t>
      </w:r>
      <w:r>
        <w:rPr/>
        <w:t>. It is run by UN Women (under the umbrella of UNDP) based in Suva and is governed by a Regional Project Board responsible for project oversight, technical advice and direction. At the country level, the project is governed by a project management committee (PMC) composed of DFAT, government ministries, market management, UNDP and UN Women. At the operational/market level M4C has a project working committee (PWG) that includes representatives from the market vendors association, civil society organisations and the private sector as well as DFAT, SIG, market management, UNDP and UN Women. A</w:t>
      </w:r>
      <w:r>
        <w:rPr>
          <w:spacing w:val="-1"/>
        </w:rPr>
        <w:t> </w:t>
      </w:r>
      <w:r>
        <w:rPr/>
        <w:t>PMC at</w:t>
      </w:r>
      <w:r>
        <w:rPr>
          <w:spacing w:val="-1"/>
        </w:rPr>
        <w:t> </w:t>
      </w:r>
      <w:r>
        <w:rPr/>
        <w:t>the</w:t>
      </w:r>
      <w:r>
        <w:rPr>
          <w:spacing w:val="-1"/>
        </w:rPr>
        <w:t> </w:t>
      </w:r>
      <w:r>
        <w:rPr/>
        <w:t>operational</w:t>
      </w:r>
      <w:r>
        <w:rPr>
          <w:spacing w:val="-2"/>
        </w:rPr>
        <w:t> </w:t>
      </w:r>
      <w:r>
        <w:rPr/>
        <w:t>level is informed by the PWGs.</w:t>
      </w:r>
      <w:r>
        <w:rPr>
          <w:spacing w:val="-1"/>
        </w:rPr>
        <w:t> </w:t>
      </w:r>
      <w:r>
        <w:rPr/>
        <w:t>The provincial secretaries for Malaita and Western provinces and AHC staff attend quarterly PMC meetings.</w:t>
      </w:r>
    </w:p>
    <w:p>
      <w:pPr>
        <w:spacing w:after="0"/>
        <w:jc w:val="both"/>
        <w:sectPr>
          <w:pgSz w:w="11910" w:h="16850"/>
          <w:pgMar w:header="0" w:footer="650" w:top="1380" w:bottom="840" w:left="1320" w:right="240"/>
        </w:sectPr>
      </w:pPr>
    </w:p>
    <w:p>
      <w:pPr>
        <w:pStyle w:val="BodyText"/>
        <w:spacing w:before="37"/>
        <w:ind w:left="665" w:right="1170"/>
        <w:jc w:val="both"/>
      </w:pPr>
      <w:r>
        <w:rPr/>
        <w:t>AHC</w:t>
      </w:r>
      <w:r>
        <w:rPr>
          <w:spacing w:val="-10"/>
        </w:rPr>
        <w:t> </w:t>
      </w:r>
      <w:r>
        <w:rPr/>
        <w:t>staff</w:t>
      </w:r>
      <w:r>
        <w:rPr>
          <w:spacing w:val="-10"/>
        </w:rPr>
        <w:t> </w:t>
      </w:r>
      <w:r>
        <w:rPr/>
        <w:t>in</w:t>
      </w:r>
      <w:r>
        <w:rPr>
          <w:spacing w:val="-13"/>
        </w:rPr>
        <w:t> </w:t>
      </w:r>
      <w:r>
        <w:rPr/>
        <w:t>Honiara</w:t>
      </w:r>
      <w:r>
        <w:rPr>
          <w:spacing w:val="-12"/>
        </w:rPr>
        <w:t> </w:t>
      </w:r>
      <w:r>
        <w:rPr/>
        <w:t>attend</w:t>
      </w:r>
      <w:r>
        <w:rPr>
          <w:spacing w:val="-11"/>
        </w:rPr>
        <w:t> </w:t>
      </w:r>
      <w:r>
        <w:rPr/>
        <w:t>quarterly</w:t>
      </w:r>
      <w:r>
        <w:rPr>
          <w:spacing w:val="-13"/>
        </w:rPr>
        <w:t> </w:t>
      </w:r>
      <w:r>
        <w:rPr/>
        <w:t>management</w:t>
      </w:r>
      <w:r>
        <w:rPr>
          <w:spacing w:val="-11"/>
        </w:rPr>
        <w:t> </w:t>
      </w:r>
      <w:r>
        <w:rPr/>
        <w:t>meetings,</w:t>
      </w:r>
      <w:r>
        <w:rPr>
          <w:spacing w:val="-10"/>
        </w:rPr>
        <w:t> </w:t>
      </w:r>
      <w:r>
        <w:rPr/>
        <w:t>receive</w:t>
      </w:r>
      <w:r>
        <w:rPr>
          <w:spacing w:val="-8"/>
        </w:rPr>
        <w:t> </w:t>
      </w:r>
      <w:r>
        <w:rPr/>
        <w:t>biannual</w:t>
      </w:r>
      <w:r>
        <w:rPr>
          <w:spacing w:val="-10"/>
        </w:rPr>
        <w:t> </w:t>
      </w:r>
      <w:r>
        <w:rPr/>
        <w:t>progress</w:t>
      </w:r>
      <w:r>
        <w:rPr>
          <w:spacing w:val="-10"/>
        </w:rPr>
        <w:t> </w:t>
      </w:r>
      <w:r>
        <w:rPr/>
        <w:t>reports, and have provided feedback on the mid-term review. M4C has worked with six different focal points at the AHC over the past three years.</w:t>
      </w:r>
    </w:p>
    <w:p>
      <w:pPr>
        <w:pStyle w:val="BodyText"/>
        <w:spacing w:before="118"/>
        <w:ind w:left="665" w:right="1174"/>
        <w:jc w:val="both"/>
      </w:pPr>
      <w:r>
        <w:rPr/>
        <w:t>In</w:t>
      </w:r>
      <w:r>
        <w:rPr>
          <w:spacing w:val="-10"/>
        </w:rPr>
        <w:t> </w:t>
      </w:r>
      <w:r>
        <w:rPr/>
        <w:t>the</w:t>
      </w:r>
      <w:r>
        <w:rPr>
          <w:spacing w:val="-11"/>
        </w:rPr>
        <w:t> </w:t>
      </w:r>
      <w:r>
        <w:rPr/>
        <w:t>context</w:t>
      </w:r>
      <w:r>
        <w:rPr>
          <w:spacing w:val="-11"/>
        </w:rPr>
        <w:t> </w:t>
      </w:r>
      <w:r>
        <w:rPr/>
        <w:t>of</w:t>
      </w:r>
      <w:r>
        <w:rPr>
          <w:spacing w:val="-12"/>
        </w:rPr>
        <w:t> </w:t>
      </w:r>
      <w:r>
        <w:rPr/>
        <w:t>SIGP,</w:t>
      </w:r>
      <w:r>
        <w:rPr>
          <w:spacing w:val="-9"/>
        </w:rPr>
        <w:t> </w:t>
      </w:r>
      <w:r>
        <w:rPr/>
        <w:t>additional</w:t>
      </w:r>
      <w:r>
        <w:rPr>
          <w:spacing w:val="-10"/>
        </w:rPr>
        <w:t> </w:t>
      </w:r>
      <w:r>
        <w:rPr/>
        <w:t>funding</w:t>
      </w:r>
      <w:r>
        <w:rPr>
          <w:spacing w:val="-10"/>
        </w:rPr>
        <w:t> </w:t>
      </w:r>
      <w:r>
        <w:rPr/>
        <w:t>was</w:t>
      </w:r>
      <w:r>
        <w:rPr>
          <w:spacing w:val="-9"/>
        </w:rPr>
        <w:t> </w:t>
      </w:r>
      <w:r>
        <w:rPr/>
        <w:t>provided</w:t>
      </w:r>
      <w:r>
        <w:rPr>
          <w:spacing w:val="-10"/>
        </w:rPr>
        <w:t> </w:t>
      </w:r>
      <w:r>
        <w:rPr/>
        <w:t>to</w:t>
      </w:r>
      <w:r>
        <w:rPr>
          <w:spacing w:val="-9"/>
        </w:rPr>
        <w:t> </w:t>
      </w:r>
      <w:r>
        <w:rPr/>
        <w:t>expand</w:t>
      </w:r>
      <w:r>
        <w:rPr>
          <w:spacing w:val="-10"/>
        </w:rPr>
        <w:t> </w:t>
      </w:r>
      <w:r>
        <w:rPr/>
        <w:t>M4C</w:t>
      </w:r>
      <w:r>
        <w:rPr>
          <w:spacing w:val="-11"/>
        </w:rPr>
        <w:t> </w:t>
      </w:r>
      <w:r>
        <w:rPr/>
        <w:t>to</w:t>
      </w:r>
      <w:r>
        <w:rPr>
          <w:spacing w:val="-10"/>
        </w:rPr>
        <w:t> </w:t>
      </w:r>
      <w:r>
        <w:rPr/>
        <w:t>Gizo</w:t>
      </w:r>
      <w:r>
        <w:rPr>
          <w:spacing w:val="-13"/>
        </w:rPr>
        <w:t> </w:t>
      </w:r>
      <w:r>
        <w:rPr/>
        <w:t>market,</w:t>
      </w:r>
      <w:r>
        <w:rPr>
          <w:spacing w:val="-11"/>
        </w:rPr>
        <w:t> </w:t>
      </w:r>
      <w:r>
        <w:rPr/>
        <w:t>including supporting the redevelopment of the market space.</w:t>
      </w:r>
    </w:p>
    <w:p>
      <w:pPr>
        <w:pStyle w:val="Heading3"/>
        <w:spacing w:before="121"/>
        <w:rPr>
          <w:i/>
        </w:rPr>
      </w:pPr>
      <w:r>
        <w:rPr>
          <w:i/>
        </w:rPr>
        <w:t>Empowering</w:t>
      </w:r>
      <w:r>
        <w:rPr>
          <w:i/>
          <w:spacing w:val="-4"/>
        </w:rPr>
        <w:t> </w:t>
      </w:r>
      <w:r>
        <w:rPr>
          <w:i/>
        </w:rPr>
        <w:t>Women</w:t>
      </w:r>
      <w:r>
        <w:rPr>
          <w:i/>
          <w:spacing w:val="-5"/>
        </w:rPr>
        <w:t> </w:t>
      </w:r>
      <w:r>
        <w:rPr>
          <w:i/>
        </w:rPr>
        <w:t>Is</w:t>
      </w:r>
      <w:r>
        <w:rPr>
          <w:i/>
          <w:spacing w:val="-5"/>
        </w:rPr>
        <w:t> </w:t>
      </w:r>
      <w:r>
        <w:rPr>
          <w:i/>
        </w:rPr>
        <w:t>Smart</w:t>
      </w:r>
      <w:r>
        <w:rPr>
          <w:i/>
          <w:spacing w:val="-5"/>
        </w:rPr>
        <w:t> </w:t>
      </w:r>
      <w:r>
        <w:rPr>
          <w:i/>
        </w:rPr>
        <w:t>Business</w:t>
      </w:r>
      <w:r>
        <w:rPr>
          <w:i/>
          <w:spacing w:val="-7"/>
        </w:rPr>
        <w:t> </w:t>
      </w:r>
      <w:r>
        <w:rPr>
          <w:i/>
        </w:rPr>
        <w:t>(Waka</w:t>
      </w:r>
      <w:r>
        <w:rPr>
          <w:i/>
          <w:spacing w:val="-3"/>
        </w:rPr>
        <w:t> </w:t>
      </w:r>
      <w:r>
        <w:rPr>
          <w:i/>
          <w:spacing w:val="-4"/>
        </w:rPr>
        <w:t>Mere)</w:t>
      </w:r>
    </w:p>
    <w:p>
      <w:pPr>
        <w:pStyle w:val="BodyText"/>
        <w:spacing w:before="120"/>
        <w:ind w:left="665" w:right="1172"/>
        <w:jc w:val="both"/>
      </w:pPr>
      <w:r>
        <w:rPr>
          <w:i/>
        </w:rPr>
        <w:t>Waka</w:t>
      </w:r>
      <w:r>
        <w:rPr>
          <w:i/>
          <w:spacing w:val="-6"/>
        </w:rPr>
        <w:t> </w:t>
      </w:r>
      <w:r>
        <w:rPr>
          <w:i/>
        </w:rPr>
        <w:t>Mere</w:t>
      </w:r>
      <w:r>
        <w:rPr>
          <w:i/>
          <w:spacing w:val="-5"/>
        </w:rPr>
        <w:t> </w:t>
      </w:r>
      <w:r>
        <w:rPr/>
        <w:t>(“she</w:t>
      </w:r>
      <w:r>
        <w:rPr>
          <w:spacing w:val="-8"/>
        </w:rPr>
        <w:t> </w:t>
      </w:r>
      <w:r>
        <w:rPr/>
        <w:t>works”)</w:t>
      </w:r>
      <w:r>
        <w:rPr>
          <w:spacing w:val="-5"/>
        </w:rPr>
        <w:t> </w:t>
      </w:r>
      <w:r>
        <w:rPr/>
        <w:t>is</w:t>
      </w:r>
      <w:r>
        <w:rPr>
          <w:spacing w:val="-6"/>
        </w:rPr>
        <w:t> </w:t>
      </w:r>
      <w:r>
        <w:rPr/>
        <w:t>focused</w:t>
      </w:r>
      <w:r>
        <w:rPr>
          <w:spacing w:val="-9"/>
        </w:rPr>
        <w:t> </w:t>
      </w:r>
      <w:r>
        <w:rPr/>
        <w:t>on</w:t>
      </w:r>
      <w:r>
        <w:rPr>
          <w:spacing w:val="-6"/>
        </w:rPr>
        <w:t> </w:t>
      </w:r>
      <w:r>
        <w:rPr/>
        <w:t>reducing</w:t>
      </w:r>
      <w:r>
        <w:rPr>
          <w:spacing w:val="-6"/>
        </w:rPr>
        <w:t> </w:t>
      </w:r>
      <w:r>
        <w:rPr/>
        <w:t>the</w:t>
      </w:r>
      <w:r>
        <w:rPr>
          <w:spacing w:val="-6"/>
        </w:rPr>
        <w:t> </w:t>
      </w:r>
      <w:r>
        <w:rPr/>
        <w:t>impact</w:t>
      </w:r>
      <w:r>
        <w:rPr>
          <w:spacing w:val="-8"/>
        </w:rPr>
        <w:t> </w:t>
      </w:r>
      <w:r>
        <w:rPr/>
        <w:t>of</w:t>
      </w:r>
      <w:r>
        <w:rPr>
          <w:spacing w:val="-6"/>
        </w:rPr>
        <w:t> </w:t>
      </w:r>
      <w:r>
        <w:rPr/>
        <w:t>domestic</w:t>
      </w:r>
      <w:r>
        <w:rPr>
          <w:spacing w:val="-8"/>
        </w:rPr>
        <w:t> </w:t>
      </w:r>
      <w:r>
        <w:rPr/>
        <w:t>violence</w:t>
      </w:r>
      <w:r>
        <w:rPr>
          <w:spacing w:val="-7"/>
        </w:rPr>
        <w:t> </w:t>
      </w:r>
      <w:r>
        <w:rPr/>
        <w:t>on</w:t>
      </w:r>
      <w:r>
        <w:rPr>
          <w:spacing w:val="-6"/>
        </w:rPr>
        <w:t> </w:t>
      </w:r>
      <w:r>
        <w:rPr/>
        <w:t>businesses and women’s leadership and non-traditional jobs. </w:t>
      </w:r>
      <w:r>
        <w:rPr>
          <w:i/>
        </w:rPr>
        <w:t>Waka Mere </w:t>
      </w:r>
      <w:r>
        <w:rPr/>
        <w:t>helps businesses to adapt and implement a model domestic violence policy, supports women to attend leadership training programs</w:t>
      </w:r>
      <w:r>
        <w:rPr>
          <w:spacing w:val="-9"/>
        </w:rPr>
        <w:t> </w:t>
      </w:r>
      <w:r>
        <w:rPr/>
        <w:t>and</w:t>
      </w:r>
      <w:r>
        <w:rPr>
          <w:spacing w:val="-7"/>
        </w:rPr>
        <w:t> </w:t>
      </w:r>
      <w:r>
        <w:rPr/>
        <w:t>facilitates</w:t>
      </w:r>
      <w:r>
        <w:rPr>
          <w:spacing w:val="-7"/>
        </w:rPr>
        <w:t> </w:t>
      </w:r>
      <w:r>
        <w:rPr/>
        <w:t>access</w:t>
      </w:r>
      <w:r>
        <w:rPr>
          <w:spacing w:val="-7"/>
        </w:rPr>
        <w:t> </w:t>
      </w:r>
      <w:r>
        <w:rPr/>
        <w:t>to</w:t>
      </w:r>
      <w:r>
        <w:rPr>
          <w:spacing w:val="-8"/>
        </w:rPr>
        <w:t> </w:t>
      </w:r>
      <w:r>
        <w:rPr/>
        <w:t>training</w:t>
      </w:r>
      <w:r>
        <w:rPr>
          <w:spacing w:val="-7"/>
        </w:rPr>
        <w:t> </w:t>
      </w:r>
      <w:r>
        <w:rPr/>
        <w:t>in</w:t>
      </w:r>
      <w:r>
        <w:rPr>
          <w:spacing w:val="-8"/>
        </w:rPr>
        <w:t> </w:t>
      </w:r>
      <w:r>
        <w:rPr/>
        <w:t>non-traditional</w:t>
      </w:r>
      <w:r>
        <w:rPr>
          <w:spacing w:val="-10"/>
        </w:rPr>
        <w:t> </w:t>
      </w:r>
      <w:r>
        <w:rPr/>
        <w:t>work</w:t>
      </w:r>
      <w:r>
        <w:rPr>
          <w:spacing w:val="-6"/>
        </w:rPr>
        <w:t> </w:t>
      </w:r>
      <w:r>
        <w:rPr/>
        <w:t>skills.</w:t>
      </w:r>
      <w:r>
        <w:rPr>
          <w:spacing w:val="-7"/>
        </w:rPr>
        <w:t> </w:t>
      </w:r>
      <w:r>
        <w:rPr/>
        <w:t>In</w:t>
      </w:r>
      <w:r>
        <w:rPr>
          <w:spacing w:val="-10"/>
        </w:rPr>
        <w:t> </w:t>
      </w:r>
      <w:r>
        <w:rPr/>
        <w:t>addition,</w:t>
      </w:r>
      <w:r>
        <w:rPr>
          <w:spacing w:val="-6"/>
        </w:rPr>
        <w:t> </w:t>
      </w:r>
      <w:r>
        <w:rPr>
          <w:i/>
        </w:rPr>
        <w:t>Waka</w:t>
      </w:r>
      <w:r>
        <w:rPr>
          <w:i/>
          <w:spacing w:val="-10"/>
        </w:rPr>
        <w:t> </w:t>
      </w:r>
      <w:r>
        <w:rPr>
          <w:i/>
        </w:rPr>
        <w:t>Mere</w:t>
      </w:r>
      <w:r>
        <w:rPr>
          <w:i/>
        </w:rPr>
        <w:t> </w:t>
      </w:r>
      <w:r>
        <w:rPr/>
        <w:t>provides</w:t>
      </w:r>
      <w:r>
        <w:rPr>
          <w:spacing w:val="-6"/>
        </w:rPr>
        <w:t> </w:t>
      </w:r>
      <w:r>
        <w:rPr/>
        <w:t>support</w:t>
      </w:r>
      <w:r>
        <w:rPr>
          <w:spacing w:val="-6"/>
        </w:rPr>
        <w:t> </w:t>
      </w:r>
      <w:r>
        <w:rPr/>
        <w:t>to</w:t>
      </w:r>
      <w:r>
        <w:rPr>
          <w:spacing w:val="-5"/>
        </w:rPr>
        <w:t> </w:t>
      </w:r>
      <w:r>
        <w:rPr/>
        <w:t>the</w:t>
      </w:r>
      <w:r>
        <w:rPr>
          <w:spacing w:val="-7"/>
        </w:rPr>
        <w:t> </w:t>
      </w:r>
      <w:r>
        <w:rPr/>
        <w:t>Solomon</w:t>
      </w:r>
      <w:r>
        <w:rPr>
          <w:spacing w:val="-7"/>
        </w:rPr>
        <w:t> </w:t>
      </w:r>
      <w:r>
        <w:rPr/>
        <w:t>Islands</w:t>
      </w:r>
      <w:r>
        <w:rPr>
          <w:spacing w:val="-7"/>
        </w:rPr>
        <w:t> </w:t>
      </w:r>
      <w:r>
        <w:rPr/>
        <w:t>Professional</w:t>
      </w:r>
      <w:r>
        <w:rPr>
          <w:spacing w:val="-9"/>
        </w:rPr>
        <w:t> </w:t>
      </w:r>
      <w:r>
        <w:rPr/>
        <w:t>Women’s</w:t>
      </w:r>
      <w:r>
        <w:rPr>
          <w:spacing w:val="-7"/>
        </w:rPr>
        <w:t> </w:t>
      </w:r>
      <w:r>
        <w:rPr/>
        <w:t>Network</w:t>
      </w:r>
      <w:r>
        <w:rPr>
          <w:spacing w:val="-7"/>
        </w:rPr>
        <w:t> </w:t>
      </w:r>
      <w:r>
        <w:rPr/>
        <w:t>launched</w:t>
      </w:r>
      <w:r>
        <w:rPr>
          <w:spacing w:val="-5"/>
        </w:rPr>
        <w:t> </w:t>
      </w:r>
      <w:r>
        <w:rPr/>
        <w:t>in</w:t>
      </w:r>
      <w:r>
        <w:rPr>
          <w:spacing w:val="-8"/>
        </w:rPr>
        <w:t> </w:t>
      </w:r>
      <w:r>
        <w:rPr/>
        <w:t>December 2016 by the International Finance Corporation (IFC) and SICCI. The network involves women leaders from the private sector and the public service.</w:t>
      </w:r>
    </w:p>
    <w:p>
      <w:pPr>
        <w:pStyle w:val="BodyText"/>
        <w:spacing w:before="120"/>
        <w:ind w:left="665" w:right="1172"/>
        <w:jc w:val="both"/>
      </w:pPr>
      <w:r>
        <w:rPr>
          <w:i/>
        </w:rPr>
        <w:t>Waka Mere </w:t>
      </w:r>
      <w:r>
        <w:rPr/>
        <w:t>is also funded through DFAT’s flagship program, </w:t>
      </w:r>
      <w:r>
        <w:rPr>
          <w:i/>
        </w:rPr>
        <w:t>Pacific Women Shaping Pacific</w:t>
      </w:r>
      <w:r>
        <w:rPr>
          <w:i/>
        </w:rPr>
        <w:t> Development</w:t>
      </w:r>
      <w:r>
        <w:rPr/>
        <w:t>. It is one activity under the Pacific Partnership agreement between IFC and DFAT to stimulate private sector investment, promote sustainable economic growth, and reduce poverty. DFAT’s involvement in the program is managed from Canberra.</w:t>
      </w:r>
    </w:p>
    <w:p>
      <w:pPr>
        <w:pStyle w:val="Heading3"/>
        <w:spacing w:before="121"/>
        <w:rPr>
          <w:i/>
        </w:rPr>
      </w:pPr>
      <w:r>
        <w:rPr>
          <w:i/>
        </w:rPr>
        <w:t>Support</w:t>
      </w:r>
      <w:r>
        <w:rPr>
          <w:i/>
          <w:spacing w:val="-6"/>
        </w:rPr>
        <w:t> </w:t>
      </w:r>
      <w:r>
        <w:rPr>
          <w:i/>
        </w:rPr>
        <w:t>to</w:t>
      </w:r>
      <w:r>
        <w:rPr>
          <w:i/>
          <w:spacing w:val="-3"/>
        </w:rPr>
        <w:t> </w:t>
      </w:r>
      <w:r>
        <w:rPr>
          <w:i/>
        </w:rPr>
        <w:t>the</w:t>
      </w:r>
      <w:r>
        <w:rPr>
          <w:i/>
          <w:spacing w:val="-7"/>
        </w:rPr>
        <w:t> </w:t>
      </w:r>
      <w:r>
        <w:rPr>
          <w:i/>
        </w:rPr>
        <w:t>Solomon</w:t>
      </w:r>
      <w:r>
        <w:rPr>
          <w:i/>
          <w:spacing w:val="-5"/>
        </w:rPr>
        <w:t> </w:t>
      </w:r>
      <w:r>
        <w:rPr>
          <w:i/>
        </w:rPr>
        <w:t>Islands</w:t>
      </w:r>
      <w:r>
        <w:rPr>
          <w:i/>
          <w:spacing w:val="-4"/>
        </w:rPr>
        <w:t> </w:t>
      </w:r>
      <w:r>
        <w:rPr>
          <w:i/>
        </w:rPr>
        <w:t>Chamber</w:t>
      </w:r>
      <w:r>
        <w:rPr>
          <w:i/>
          <w:spacing w:val="-5"/>
        </w:rPr>
        <w:t> </w:t>
      </w:r>
      <w:r>
        <w:rPr>
          <w:i/>
        </w:rPr>
        <w:t>of</w:t>
      </w:r>
      <w:r>
        <w:rPr>
          <w:i/>
          <w:spacing w:val="-7"/>
        </w:rPr>
        <w:t> </w:t>
      </w:r>
      <w:r>
        <w:rPr>
          <w:i/>
        </w:rPr>
        <w:t>Commerce</w:t>
      </w:r>
      <w:r>
        <w:rPr>
          <w:i/>
          <w:spacing w:val="-4"/>
        </w:rPr>
        <w:t> </w:t>
      </w:r>
      <w:r>
        <w:rPr>
          <w:i/>
        </w:rPr>
        <w:t>and</w:t>
      </w:r>
      <w:r>
        <w:rPr>
          <w:i/>
          <w:spacing w:val="-4"/>
        </w:rPr>
        <w:t> </w:t>
      </w:r>
      <w:r>
        <w:rPr>
          <w:i/>
          <w:spacing w:val="-2"/>
        </w:rPr>
        <w:t>Industry</w:t>
      </w:r>
    </w:p>
    <w:p>
      <w:pPr>
        <w:pStyle w:val="BodyText"/>
        <w:spacing w:before="120"/>
        <w:ind w:left="665" w:right="1172"/>
        <w:jc w:val="both"/>
      </w:pPr>
      <w:r>
        <w:rPr/>
        <w:t>SICCI is the peak private sector representative body in</w:t>
      </w:r>
      <w:r>
        <w:rPr>
          <w:spacing w:val="-1"/>
        </w:rPr>
        <w:t> </w:t>
      </w:r>
      <w:r>
        <w:rPr/>
        <w:t>the Solomon Islands. Australian support has facilitated the role and activities of SICCI, guided by the DFAT/SICCI grant agreement that seeks</w:t>
      </w:r>
      <w:r>
        <w:rPr>
          <w:spacing w:val="-4"/>
        </w:rPr>
        <w:t> </w:t>
      </w:r>
      <w:r>
        <w:rPr/>
        <w:t>to:</w:t>
      </w:r>
      <w:r>
        <w:rPr>
          <w:spacing w:val="-3"/>
        </w:rPr>
        <w:t> </w:t>
      </w:r>
      <w:r>
        <w:rPr/>
        <w:t>(i)</w:t>
      </w:r>
      <w:r>
        <w:rPr>
          <w:spacing w:val="-1"/>
        </w:rPr>
        <w:t> </w:t>
      </w:r>
      <w:r>
        <w:rPr/>
        <w:t>enable</w:t>
      </w:r>
      <w:r>
        <w:rPr>
          <w:spacing w:val="-1"/>
        </w:rPr>
        <w:t> </w:t>
      </w:r>
      <w:r>
        <w:rPr/>
        <w:t>development</w:t>
      </w:r>
      <w:r>
        <w:rPr>
          <w:spacing w:val="-4"/>
        </w:rPr>
        <w:t> </w:t>
      </w:r>
      <w:r>
        <w:rPr/>
        <w:t>by</w:t>
      </w:r>
      <w:r>
        <w:rPr>
          <w:spacing w:val="-2"/>
        </w:rPr>
        <w:t> </w:t>
      </w:r>
      <w:r>
        <w:rPr/>
        <w:t>SICCI</w:t>
      </w:r>
      <w:r>
        <w:rPr>
          <w:spacing w:val="-5"/>
        </w:rPr>
        <w:t> </w:t>
      </w:r>
      <w:r>
        <w:rPr/>
        <w:t>of</w:t>
      </w:r>
      <w:r>
        <w:rPr>
          <w:spacing w:val="-2"/>
        </w:rPr>
        <w:t> </w:t>
      </w:r>
      <w:r>
        <w:rPr/>
        <w:t>higher</w:t>
      </w:r>
      <w:r>
        <w:rPr>
          <w:spacing w:val="-4"/>
        </w:rPr>
        <w:t> </w:t>
      </w:r>
      <w:r>
        <w:rPr/>
        <w:t>quality</w:t>
      </w:r>
      <w:r>
        <w:rPr>
          <w:spacing w:val="-1"/>
        </w:rPr>
        <w:t> </w:t>
      </w:r>
      <w:r>
        <w:rPr/>
        <w:t>policy</w:t>
      </w:r>
      <w:r>
        <w:rPr>
          <w:spacing w:val="-4"/>
        </w:rPr>
        <w:t> </w:t>
      </w:r>
      <w:r>
        <w:rPr/>
        <w:t>dialogue</w:t>
      </w:r>
      <w:r>
        <w:rPr>
          <w:spacing w:val="-4"/>
        </w:rPr>
        <w:t> </w:t>
      </w:r>
      <w:r>
        <w:rPr/>
        <w:t>with</w:t>
      </w:r>
      <w:r>
        <w:rPr>
          <w:spacing w:val="-2"/>
        </w:rPr>
        <w:t> </w:t>
      </w:r>
      <w:r>
        <w:rPr/>
        <w:t>SIG</w:t>
      </w:r>
      <w:r>
        <w:rPr>
          <w:spacing w:val="-2"/>
        </w:rPr>
        <w:t> </w:t>
      </w:r>
      <w:r>
        <w:rPr/>
        <w:t>on</w:t>
      </w:r>
      <w:r>
        <w:rPr>
          <w:spacing w:val="-5"/>
        </w:rPr>
        <w:t> </w:t>
      </w:r>
      <w:r>
        <w:rPr/>
        <w:t>the</w:t>
      </w:r>
      <w:r>
        <w:rPr>
          <w:spacing w:val="-2"/>
        </w:rPr>
        <w:t> </w:t>
      </w:r>
      <w:r>
        <w:rPr/>
        <w:t>state of the economy and domestic business environment; and (ii) broaden SICCI’s membership to become more representative of the Solomon Islands private sector. The funding covers the CEO’s salary, networking events and training courses.</w:t>
      </w:r>
    </w:p>
    <w:p>
      <w:pPr>
        <w:pStyle w:val="BodyText"/>
        <w:spacing w:before="120"/>
        <w:ind w:left="665" w:right="1170"/>
        <w:jc w:val="both"/>
      </w:pPr>
      <w:r>
        <w:rPr/>
        <w:t>From a former position of considerable weakness, it has become an active organisation with around 240 members, including affiliate membership that includes aid programs and non- government organisations (NGOs). Around 60% of its members are small- to medium-size businesses,</w:t>
      </w:r>
      <w:r>
        <w:rPr>
          <w:spacing w:val="-6"/>
        </w:rPr>
        <w:t> </w:t>
      </w:r>
      <w:r>
        <w:rPr/>
        <w:t>and</w:t>
      </w:r>
      <w:r>
        <w:rPr>
          <w:spacing w:val="-7"/>
        </w:rPr>
        <w:t> </w:t>
      </w:r>
      <w:r>
        <w:rPr/>
        <w:t>there</w:t>
      </w:r>
      <w:r>
        <w:rPr>
          <w:spacing w:val="-6"/>
        </w:rPr>
        <w:t> </w:t>
      </w:r>
      <w:r>
        <w:rPr/>
        <w:t>is</w:t>
      </w:r>
      <w:r>
        <w:rPr>
          <w:spacing w:val="-7"/>
        </w:rPr>
        <w:t> </w:t>
      </w:r>
      <w:r>
        <w:rPr/>
        <w:t>significant</w:t>
      </w:r>
      <w:r>
        <w:rPr>
          <w:spacing w:val="-7"/>
        </w:rPr>
        <w:t> </w:t>
      </w:r>
      <w:r>
        <w:rPr/>
        <w:t>representation</w:t>
      </w:r>
      <w:r>
        <w:rPr>
          <w:spacing w:val="-6"/>
        </w:rPr>
        <w:t> </w:t>
      </w:r>
      <w:r>
        <w:rPr/>
        <w:t>of</w:t>
      </w:r>
      <w:r>
        <w:rPr>
          <w:spacing w:val="-7"/>
        </w:rPr>
        <w:t> </w:t>
      </w:r>
      <w:r>
        <w:rPr/>
        <w:t>provincial</w:t>
      </w:r>
      <w:r>
        <w:rPr>
          <w:spacing w:val="-7"/>
        </w:rPr>
        <w:t> </w:t>
      </w:r>
      <w:r>
        <w:rPr/>
        <w:t>businesses.</w:t>
      </w:r>
      <w:r>
        <w:rPr>
          <w:spacing w:val="-7"/>
        </w:rPr>
        <w:t> </w:t>
      </w:r>
      <w:r>
        <w:rPr/>
        <w:t>It</w:t>
      </w:r>
      <w:r>
        <w:rPr>
          <w:spacing w:val="-9"/>
        </w:rPr>
        <w:t> </w:t>
      </w:r>
      <w:r>
        <w:rPr/>
        <w:t>works</w:t>
      </w:r>
      <w:r>
        <w:rPr>
          <w:spacing w:val="-6"/>
        </w:rPr>
        <w:t> </w:t>
      </w:r>
      <w:r>
        <w:rPr/>
        <w:t>closely</w:t>
      </w:r>
      <w:r>
        <w:rPr>
          <w:spacing w:val="-8"/>
        </w:rPr>
        <w:t> </w:t>
      </w:r>
      <w:r>
        <w:rPr/>
        <w:t>with the SIG to promote a better enabling environment for the private sector, addressing matters such as the national budget, anti-corruption, tax reform, land issues, infrastructure, skills development,</w:t>
      </w:r>
      <w:r>
        <w:rPr>
          <w:spacing w:val="-4"/>
        </w:rPr>
        <w:t> </w:t>
      </w:r>
      <w:r>
        <w:rPr/>
        <w:t>creating</w:t>
      </w:r>
      <w:r>
        <w:rPr>
          <w:spacing w:val="-3"/>
        </w:rPr>
        <w:t> </w:t>
      </w:r>
      <w:r>
        <w:rPr/>
        <w:t>an</w:t>
      </w:r>
      <w:r>
        <w:rPr>
          <w:spacing w:val="-5"/>
        </w:rPr>
        <w:t> </w:t>
      </w:r>
      <w:r>
        <w:rPr/>
        <w:t>e-platform</w:t>
      </w:r>
      <w:r>
        <w:rPr>
          <w:spacing w:val="-1"/>
        </w:rPr>
        <w:t> </w:t>
      </w:r>
      <w:r>
        <w:rPr/>
        <w:t>and</w:t>
      </w:r>
      <w:r>
        <w:rPr>
          <w:spacing w:val="-5"/>
        </w:rPr>
        <w:t> </w:t>
      </w:r>
      <w:r>
        <w:rPr/>
        <w:t>one-stop</w:t>
      </w:r>
      <w:r>
        <w:rPr>
          <w:spacing w:val="-4"/>
        </w:rPr>
        <w:t> </w:t>
      </w:r>
      <w:r>
        <w:rPr/>
        <w:t>shop</w:t>
      </w:r>
      <w:r>
        <w:rPr>
          <w:spacing w:val="-3"/>
        </w:rPr>
        <w:t> </w:t>
      </w:r>
      <w:r>
        <w:rPr/>
        <w:t>for</w:t>
      </w:r>
      <w:r>
        <w:rPr>
          <w:spacing w:val="-5"/>
        </w:rPr>
        <w:t> </w:t>
      </w:r>
      <w:r>
        <w:rPr/>
        <w:t>registering</w:t>
      </w:r>
      <w:r>
        <w:rPr>
          <w:spacing w:val="-3"/>
        </w:rPr>
        <w:t> </w:t>
      </w:r>
      <w:r>
        <w:rPr/>
        <w:t>new</w:t>
      </w:r>
      <w:r>
        <w:rPr>
          <w:spacing w:val="-1"/>
        </w:rPr>
        <w:t> </w:t>
      </w:r>
      <w:r>
        <w:rPr/>
        <w:t>businesses</w:t>
      </w:r>
      <w:r>
        <w:rPr>
          <w:spacing w:val="-3"/>
        </w:rPr>
        <w:t> </w:t>
      </w:r>
      <w:r>
        <w:rPr/>
        <w:t>and</w:t>
      </w:r>
      <w:r>
        <w:rPr>
          <w:spacing w:val="-3"/>
        </w:rPr>
        <w:t> </w:t>
      </w:r>
      <w:r>
        <w:rPr/>
        <w:t>the transition of the Solomon Islands from Least Developed Country (LDC) status. SICCI is run by a CEO, has six staff plus an adviser to the CEO, and is governed by an 11-member board.</w:t>
      </w:r>
    </w:p>
    <w:p>
      <w:pPr>
        <w:pStyle w:val="BodyText"/>
        <w:spacing w:before="120"/>
        <w:ind w:left="665" w:right="1172"/>
        <w:jc w:val="both"/>
      </w:pPr>
      <w:r>
        <w:rPr/>
        <w:t>A Project Coordination Committee comprising SICCI and AHC meets quarterly. Reports to the committee</w:t>
      </w:r>
      <w:r>
        <w:rPr>
          <w:spacing w:val="-13"/>
        </w:rPr>
        <w:t> </w:t>
      </w:r>
      <w:r>
        <w:rPr/>
        <w:t>focus</w:t>
      </w:r>
      <w:r>
        <w:rPr>
          <w:spacing w:val="-12"/>
        </w:rPr>
        <w:t> </w:t>
      </w:r>
      <w:r>
        <w:rPr/>
        <w:t>on</w:t>
      </w:r>
      <w:r>
        <w:rPr>
          <w:spacing w:val="-13"/>
        </w:rPr>
        <w:t> </w:t>
      </w:r>
      <w:r>
        <w:rPr/>
        <w:t>key</w:t>
      </w:r>
      <w:r>
        <w:rPr>
          <w:spacing w:val="-12"/>
        </w:rPr>
        <w:t> </w:t>
      </w:r>
      <w:r>
        <w:rPr/>
        <w:t>activities,</w:t>
      </w:r>
      <w:r>
        <w:rPr>
          <w:spacing w:val="-13"/>
        </w:rPr>
        <w:t> </w:t>
      </w:r>
      <w:r>
        <w:rPr/>
        <w:t>their</w:t>
      </w:r>
      <w:r>
        <w:rPr>
          <w:spacing w:val="-12"/>
        </w:rPr>
        <w:t> </w:t>
      </w:r>
      <w:r>
        <w:rPr/>
        <w:t>outcomes,</w:t>
      </w:r>
      <w:r>
        <w:rPr>
          <w:spacing w:val="-13"/>
        </w:rPr>
        <w:t> </w:t>
      </w:r>
      <w:r>
        <w:rPr/>
        <w:t>progress</w:t>
      </w:r>
      <w:r>
        <w:rPr>
          <w:spacing w:val="-12"/>
        </w:rPr>
        <w:t> </w:t>
      </w:r>
      <w:r>
        <w:rPr/>
        <w:t>towards</w:t>
      </w:r>
      <w:r>
        <w:rPr>
          <w:spacing w:val="-12"/>
        </w:rPr>
        <w:t> </w:t>
      </w:r>
      <w:r>
        <w:rPr/>
        <w:t>objectives</w:t>
      </w:r>
      <w:r>
        <w:rPr>
          <w:spacing w:val="-13"/>
        </w:rPr>
        <w:t> </w:t>
      </w:r>
      <w:r>
        <w:rPr/>
        <w:t>and</w:t>
      </w:r>
      <w:r>
        <w:rPr>
          <w:spacing w:val="-12"/>
        </w:rPr>
        <w:t> </w:t>
      </w:r>
      <w:r>
        <w:rPr/>
        <w:t>on</w:t>
      </w:r>
      <w:r>
        <w:rPr>
          <w:spacing w:val="-13"/>
        </w:rPr>
        <w:t> </w:t>
      </w:r>
      <w:r>
        <w:rPr/>
        <w:t>emerging issues and risks. The reports also include information on </w:t>
      </w:r>
      <w:r>
        <w:rPr>
          <w:i/>
        </w:rPr>
        <w:t>Waka Mere</w:t>
      </w:r>
      <w:r>
        <w:rPr/>
        <w:t>.</w:t>
      </w:r>
    </w:p>
    <w:p>
      <w:pPr>
        <w:pStyle w:val="Heading3"/>
        <w:spacing w:before="120"/>
        <w:rPr>
          <w:i/>
        </w:rPr>
      </w:pPr>
      <w:r>
        <w:rPr>
          <w:i/>
        </w:rPr>
        <w:t>Support</w:t>
      </w:r>
      <w:r>
        <w:rPr>
          <w:i/>
          <w:spacing w:val="-5"/>
        </w:rPr>
        <w:t> </w:t>
      </w:r>
      <w:r>
        <w:rPr>
          <w:i/>
        </w:rPr>
        <w:t>to</w:t>
      </w:r>
      <w:r>
        <w:rPr>
          <w:i/>
          <w:spacing w:val="-2"/>
        </w:rPr>
        <w:t> </w:t>
      </w:r>
      <w:r>
        <w:rPr>
          <w:i/>
        </w:rPr>
        <w:t>the</w:t>
      </w:r>
      <w:r>
        <w:rPr>
          <w:i/>
          <w:spacing w:val="-7"/>
        </w:rPr>
        <w:t> </w:t>
      </w:r>
      <w:r>
        <w:rPr>
          <w:i/>
        </w:rPr>
        <w:t>Economic</w:t>
      </w:r>
      <w:r>
        <w:rPr>
          <w:i/>
          <w:spacing w:val="-6"/>
        </w:rPr>
        <w:t> </w:t>
      </w:r>
      <w:r>
        <w:rPr>
          <w:i/>
        </w:rPr>
        <w:t>Reform</w:t>
      </w:r>
      <w:r>
        <w:rPr>
          <w:i/>
          <w:spacing w:val="-4"/>
        </w:rPr>
        <w:t> Unit</w:t>
      </w:r>
    </w:p>
    <w:p>
      <w:pPr>
        <w:pStyle w:val="BodyText"/>
        <w:spacing w:before="121"/>
        <w:ind w:left="665" w:right="1169"/>
        <w:jc w:val="both"/>
      </w:pPr>
      <w:r>
        <w:rPr/>
        <w:t>The</w:t>
      </w:r>
      <w:r>
        <w:rPr>
          <w:spacing w:val="-4"/>
        </w:rPr>
        <w:t> </w:t>
      </w:r>
      <w:r>
        <w:rPr/>
        <w:t>Economic</w:t>
      </w:r>
      <w:r>
        <w:rPr>
          <w:spacing w:val="-4"/>
        </w:rPr>
        <w:t> </w:t>
      </w:r>
      <w:r>
        <w:rPr/>
        <w:t>Reform</w:t>
      </w:r>
      <w:r>
        <w:rPr>
          <w:spacing w:val="-3"/>
        </w:rPr>
        <w:t> </w:t>
      </w:r>
      <w:r>
        <w:rPr/>
        <w:t>Unit</w:t>
      </w:r>
      <w:r>
        <w:rPr>
          <w:spacing w:val="-5"/>
        </w:rPr>
        <w:t> </w:t>
      </w:r>
      <w:r>
        <w:rPr/>
        <w:t>(ERU)</w:t>
      </w:r>
      <w:r>
        <w:rPr>
          <w:spacing w:val="-4"/>
        </w:rPr>
        <w:t> </w:t>
      </w:r>
      <w:r>
        <w:rPr/>
        <w:t>in</w:t>
      </w:r>
      <w:r>
        <w:rPr>
          <w:spacing w:val="-4"/>
        </w:rPr>
        <w:t> </w:t>
      </w:r>
      <w:r>
        <w:rPr/>
        <w:t>the</w:t>
      </w:r>
      <w:r>
        <w:rPr>
          <w:spacing w:val="-5"/>
        </w:rPr>
        <w:t> </w:t>
      </w:r>
      <w:r>
        <w:rPr/>
        <w:t>MFT</w:t>
      </w:r>
      <w:r>
        <w:rPr>
          <w:spacing w:val="-4"/>
        </w:rPr>
        <w:t> </w:t>
      </w:r>
      <w:r>
        <w:rPr/>
        <w:t>provides</w:t>
      </w:r>
      <w:r>
        <w:rPr>
          <w:spacing w:val="-4"/>
        </w:rPr>
        <w:t> </w:t>
      </w:r>
      <w:r>
        <w:rPr/>
        <w:t>advice</w:t>
      </w:r>
      <w:r>
        <w:rPr>
          <w:spacing w:val="-4"/>
        </w:rPr>
        <w:t> </w:t>
      </w:r>
      <w:r>
        <w:rPr/>
        <w:t>to</w:t>
      </w:r>
      <w:r>
        <w:rPr>
          <w:spacing w:val="-3"/>
        </w:rPr>
        <w:t> </w:t>
      </w:r>
      <w:r>
        <w:rPr/>
        <w:t>senior</w:t>
      </w:r>
      <w:r>
        <w:rPr>
          <w:spacing w:val="-6"/>
        </w:rPr>
        <w:t> </w:t>
      </w:r>
      <w:r>
        <w:rPr/>
        <w:t>management</w:t>
      </w:r>
      <w:r>
        <w:rPr>
          <w:spacing w:val="-4"/>
        </w:rPr>
        <w:t> </w:t>
      </w:r>
      <w:r>
        <w:rPr/>
        <w:t>in</w:t>
      </w:r>
      <w:r>
        <w:rPr>
          <w:spacing w:val="-4"/>
        </w:rPr>
        <w:t> </w:t>
      </w:r>
      <w:r>
        <w:rPr/>
        <w:t>MFT</w:t>
      </w:r>
      <w:r>
        <w:rPr>
          <w:spacing w:val="-4"/>
        </w:rPr>
        <w:t> </w:t>
      </w:r>
      <w:r>
        <w:rPr/>
        <w:t>and more generally in the SIG on a wide range of macro- and micro-economic matters, including taxation, customs and budgetary policy and forecasting, business regulation and economic reform. It also monitors state-owned enterprises.</w:t>
      </w:r>
    </w:p>
    <w:p>
      <w:pPr>
        <w:pStyle w:val="BodyText"/>
        <w:spacing w:before="121"/>
        <w:ind w:left="665" w:right="1171"/>
        <w:jc w:val="both"/>
      </w:pPr>
      <w:r>
        <w:rPr/>
        <w:t>The ERU was established in 2004, shortly after mobilisation of the Regional Assistance Mission to</w:t>
      </w:r>
      <w:r>
        <w:rPr>
          <w:spacing w:val="-10"/>
        </w:rPr>
        <w:t> </w:t>
      </w:r>
      <w:r>
        <w:rPr/>
        <w:t>Solomon</w:t>
      </w:r>
      <w:r>
        <w:rPr>
          <w:spacing w:val="-11"/>
        </w:rPr>
        <w:t> </w:t>
      </w:r>
      <w:r>
        <w:rPr/>
        <w:t>Islands</w:t>
      </w:r>
      <w:r>
        <w:rPr>
          <w:spacing w:val="-10"/>
        </w:rPr>
        <w:t> </w:t>
      </w:r>
      <w:r>
        <w:rPr/>
        <w:t>(RAMSI).</w:t>
      </w:r>
      <w:r>
        <w:rPr>
          <w:spacing w:val="-9"/>
        </w:rPr>
        <w:t> </w:t>
      </w:r>
      <w:r>
        <w:rPr/>
        <w:t>It</w:t>
      </w:r>
      <w:r>
        <w:rPr>
          <w:spacing w:val="-10"/>
        </w:rPr>
        <w:t> </w:t>
      </w:r>
      <w:r>
        <w:rPr/>
        <w:t>was</w:t>
      </w:r>
      <w:r>
        <w:rPr>
          <w:spacing w:val="-10"/>
        </w:rPr>
        <w:t> </w:t>
      </w:r>
      <w:r>
        <w:rPr/>
        <w:t>part</w:t>
      </w:r>
      <w:r>
        <w:rPr>
          <w:spacing w:val="-13"/>
        </w:rPr>
        <w:t> </w:t>
      </w:r>
      <w:r>
        <w:rPr/>
        <w:t>of</w:t>
      </w:r>
      <w:r>
        <w:rPr>
          <w:spacing w:val="-8"/>
        </w:rPr>
        <w:t> </w:t>
      </w:r>
      <w:r>
        <w:rPr/>
        <w:t>a</w:t>
      </w:r>
      <w:r>
        <w:rPr>
          <w:spacing w:val="-11"/>
        </w:rPr>
        <w:t> </w:t>
      </w:r>
      <w:r>
        <w:rPr/>
        <w:t>broader</w:t>
      </w:r>
      <w:r>
        <w:rPr>
          <w:spacing w:val="-10"/>
        </w:rPr>
        <w:t> </w:t>
      </w:r>
      <w:r>
        <w:rPr/>
        <w:t>program</w:t>
      </w:r>
      <w:r>
        <w:rPr>
          <w:spacing w:val="-12"/>
        </w:rPr>
        <w:t> </w:t>
      </w:r>
      <w:r>
        <w:rPr/>
        <w:t>of</w:t>
      </w:r>
      <w:r>
        <w:rPr>
          <w:spacing w:val="-11"/>
        </w:rPr>
        <w:t> </w:t>
      </w:r>
      <w:r>
        <w:rPr/>
        <w:t>support</w:t>
      </w:r>
      <w:r>
        <w:rPr>
          <w:spacing w:val="-10"/>
        </w:rPr>
        <w:t> </w:t>
      </w:r>
      <w:r>
        <w:rPr/>
        <w:t>to</w:t>
      </w:r>
      <w:r>
        <w:rPr>
          <w:spacing w:val="-9"/>
        </w:rPr>
        <w:t> </w:t>
      </w:r>
      <w:r>
        <w:rPr/>
        <w:t>the</w:t>
      </w:r>
      <w:r>
        <w:rPr>
          <w:spacing w:val="-10"/>
        </w:rPr>
        <w:t> </w:t>
      </w:r>
      <w:r>
        <w:rPr/>
        <w:t>SIG</w:t>
      </w:r>
      <w:r>
        <w:rPr>
          <w:spacing w:val="-10"/>
        </w:rPr>
        <w:t> </w:t>
      </w:r>
      <w:r>
        <w:rPr/>
        <w:t>that</w:t>
      </w:r>
      <w:r>
        <w:rPr>
          <w:spacing w:val="-10"/>
        </w:rPr>
        <w:t> </w:t>
      </w:r>
      <w:r>
        <w:rPr/>
        <w:t>included the</w:t>
      </w:r>
      <w:r>
        <w:rPr>
          <w:spacing w:val="-7"/>
        </w:rPr>
        <w:t> </w:t>
      </w:r>
      <w:r>
        <w:rPr/>
        <w:t>provision</w:t>
      </w:r>
      <w:r>
        <w:rPr>
          <w:spacing w:val="-10"/>
        </w:rPr>
        <w:t> </w:t>
      </w:r>
      <w:r>
        <w:rPr/>
        <w:t>of</w:t>
      </w:r>
      <w:r>
        <w:rPr>
          <w:spacing w:val="-7"/>
        </w:rPr>
        <w:t> </w:t>
      </w:r>
      <w:r>
        <w:rPr/>
        <w:t>Australian</w:t>
      </w:r>
      <w:r>
        <w:rPr>
          <w:spacing w:val="-10"/>
        </w:rPr>
        <w:t> </w:t>
      </w:r>
      <w:r>
        <w:rPr/>
        <w:t>government</w:t>
      </w:r>
      <w:r>
        <w:rPr>
          <w:spacing w:val="-6"/>
        </w:rPr>
        <w:t> </w:t>
      </w:r>
      <w:r>
        <w:rPr/>
        <w:t>personnel,</w:t>
      </w:r>
      <w:r>
        <w:rPr>
          <w:spacing w:val="-9"/>
        </w:rPr>
        <w:t> </w:t>
      </w:r>
      <w:r>
        <w:rPr/>
        <w:t>in</w:t>
      </w:r>
      <w:r>
        <w:rPr>
          <w:spacing w:val="-8"/>
        </w:rPr>
        <w:t> </w:t>
      </w:r>
      <w:r>
        <w:rPr/>
        <w:t>this</w:t>
      </w:r>
      <w:r>
        <w:rPr>
          <w:spacing w:val="-7"/>
        </w:rPr>
        <w:t> </w:t>
      </w:r>
      <w:r>
        <w:rPr/>
        <w:t>case</w:t>
      </w:r>
      <w:r>
        <w:rPr>
          <w:spacing w:val="-8"/>
        </w:rPr>
        <w:t> </w:t>
      </w:r>
      <w:r>
        <w:rPr/>
        <w:t>as</w:t>
      </w:r>
      <w:r>
        <w:rPr>
          <w:spacing w:val="-7"/>
        </w:rPr>
        <w:t> </w:t>
      </w:r>
      <w:r>
        <w:rPr/>
        <w:t>advisers</w:t>
      </w:r>
      <w:r>
        <w:rPr>
          <w:spacing w:val="-7"/>
        </w:rPr>
        <w:t> </w:t>
      </w:r>
      <w:r>
        <w:rPr/>
        <w:t>to</w:t>
      </w:r>
      <w:r>
        <w:rPr>
          <w:spacing w:val="-8"/>
        </w:rPr>
        <w:t> </w:t>
      </w:r>
      <w:r>
        <w:rPr/>
        <w:t>the</w:t>
      </w:r>
      <w:r>
        <w:rPr>
          <w:spacing w:val="-7"/>
        </w:rPr>
        <w:t> </w:t>
      </w:r>
      <w:r>
        <w:rPr/>
        <w:t>ERU.</w:t>
      </w:r>
      <w:r>
        <w:rPr>
          <w:spacing w:val="-7"/>
        </w:rPr>
        <w:t> </w:t>
      </w:r>
      <w:r>
        <w:rPr/>
        <w:t>Under</w:t>
      </w:r>
      <w:r>
        <w:rPr>
          <w:spacing w:val="-9"/>
        </w:rPr>
        <w:t> </w:t>
      </w:r>
      <w:r>
        <w:rPr/>
        <w:t>the SIGP, three advisers were provided to the ERU from September 2016 to November 2017, after which</w:t>
      </w:r>
      <w:r>
        <w:rPr>
          <w:spacing w:val="-1"/>
        </w:rPr>
        <w:t> </w:t>
      </w:r>
      <w:r>
        <w:rPr/>
        <w:t>two positions</w:t>
      </w:r>
      <w:r>
        <w:rPr>
          <w:spacing w:val="-1"/>
        </w:rPr>
        <w:t> </w:t>
      </w:r>
      <w:r>
        <w:rPr/>
        <w:t>were</w:t>
      </w:r>
      <w:r>
        <w:rPr>
          <w:spacing w:val="-1"/>
        </w:rPr>
        <w:t> </w:t>
      </w:r>
      <w:r>
        <w:rPr/>
        <w:t>supported. Advisers</w:t>
      </w:r>
      <w:r>
        <w:rPr>
          <w:spacing w:val="-2"/>
        </w:rPr>
        <w:t> </w:t>
      </w:r>
      <w:r>
        <w:rPr/>
        <w:t>were,</w:t>
      </w:r>
      <w:r>
        <w:rPr>
          <w:spacing w:val="-2"/>
        </w:rPr>
        <w:t> </w:t>
      </w:r>
      <w:r>
        <w:rPr/>
        <w:t>for a</w:t>
      </w:r>
      <w:r>
        <w:rPr>
          <w:spacing w:val="-2"/>
        </w:rPr>
        <w:t> </w:t>
      </w:r>
      <w:r>
        <w:rPr/>
        <w:t>considerable</w:t>
      </w:r>
      <w:r>
        <w:rPr>
          <w:spacing w:val="-2"/>
        </w:rPr>
        <w:t> </w:t>
      </w:r>
      <w:r>
        <w:rPr/>
        <w:t>period, drawn from</w:t>
      </w:r>
      <w:r>
        <w:rPr>
          <w:spacing w:val="-1"/>
        </w:rPr>
        <w:t> </w:t>
      </w:r>
      <w:r>
        <w:rPr/>
        <w:t>the Australian Departments of Treasury and Finance, which provided experienced personnel on a continuous</w:t>
      </w:r>
      <w:r>
        <w:rPr>
          <w:spacing w:val="6"/>
        </w:rPr>
        <w:t> </w:t>
      </w:r>
      <w:r>
        <w:rPr/>
        <w:t>basis.</w:t>
      </w:r>
      <w:r>
        <w:rPr>
          <w:spacing w:val="8"/>
        </w:rPr>
        <w:t> </w:t>
      </w:r>
      <w:r>
        <w:rPr/>
        <w:t>Advisers</w:t>
      </w:r>
      <w:r>
        <w:rPr>
          <w:spacing w:val="7"/>
        </w:rPr>
        <w:t> </w:t>
      </w:r>
      <w:r>
        <w:rPr/>
        <w:t>are</w:t>
      </w:r>
      <w:r>
        <w:rPr>
          <w:spacing w:val="9"/>
        </w:rPr>
        <w:t> </w:t>
      </w:r>
      <w:r>
        <w:rPr/>
        <w:t>now</w:t>
      </w:r>
      <w:r>
        <w:rPr>
          <w:spacing w:val="10"/>
        </w:rPr>
        <w:t> </w:t>
      </w:r>
      <w:r>
        <w:rPr/>
        <w:t>sourced</w:t>
      </w:r>
      <w:r>
        <w:rPr>
          <w:spacing w:val="5"/>
        </w:rPr>
        <w:t> </w:t>
      </w:r>
      <w:r>
        <w:rPr/>
        <w:t>through</w:t>
      </w:r>
      <w:r>
        <w:rPr>
          <w:spacing w:val="6"/>
        </w:rPr>
        <w:t> </w:t>
      </w:r>
      <w:r>
        <w:rPr/>
        <w:t>DFAT’s</w:t>
      </w:r>
      <w:r>
        <w:rPr>
          <w:spacing w:val="9"/>
        </w:rPr>
        <w:t> </w:t>
      </w:r>
      <w:r>
        <w:rPr/>
        <w:t>Solomon</w:t>
      </w:r>
      <w:r>
        <w:rPr>
          <w:spacing w:val="8"/>
        </w:rPr>
        <w:t> </w:t>
      </w:r>
      <w:r>
        <w:rPr/>
        <w:t>Islands</w:t>
      </w:r>
      <w:r>
        <w:rPr>
          <w:spacing w:val="9"/>
        </w:rPr>
        <w:t> </w:t>
      </w:r>
      <w:r>
        <w:rPr/>
        <w:t>Resource</w:t>
      </w:r>
      <w:r>
        <w:rPr>
          <w:spacing w:val="7"/>
        </w:rPr>
        <w:t> </w:t>
      </w:r>
      <w:r>
        <w:rPr>
          <w:spacing w:val="-2"/>
        </w:rPr>
        <w:t>Facility</w:t>
      </w:r>
    </w:p>
    <w:p>
      <w:pPr>
        <w:spacing w:after="0"/>
        <w:jc w:val="both"/>
        <w:sectPr>
          <w:pgSz w:w="11910" w:h="16850"/>
          <w:pgMar w:header="0" w:footer="650" w:top="1380" w:bottom="840" w:left="1320" w:right="240"/>
        </w:sectPr>
      </w:pPr>
    </w:p>
    <w:p>
      <w:pPr>
        <w:pStyle w:val="BodyText"/>
        <w:spacing w:before="37"/>
        <w:ind w:left="665" w:right="1171"/>
        <w:jc w:val="both"/>
      </w:pPr>
      <w:r>
        <w:rPr/>
        <w:t>(SIRF), which also manages advisers under other DFAT programs, drawing on private sector </w:t>
      </w:r>
      <w:r>
        <w:rPr>
          <w:spacing w:val="-2"/>
        </w:rPr>
        <w:t>personnel.</w:t>
      </w:r>
    </w:p>
    <w:p>
      <w:pPr>
        <w:pStyle w:val="BodyText"/>
        <w:spacing w:before="121"/>
        <w:ind w:left="665" w:right="1169"/>
        <w:jc w:val="both"/>
      </w:pPr>
      <w:r>
        <w:rPr/>
        <w:t>Advisers each develop an indicative annual work plan to identify priorities for engagement. However,</w:t>
      </w:r>
      <w:r>
        <w:rPr>
          <w:spacing w:val="-4"/>
        </w:rPr>
        <w:t> </w:t>
      </w:r>
      <w:r>
        <w:rPr/>
        <w:t>advisory</w:t>
      </w:r>
      <w:r>
        <w:rPr>
          <w:spacing w:val="-6"/>
        </w:rPr>
        <w:t> </w:t>
      </w:r>
      <w:r>
        <w:rPr/>
        <w:t>support</w:t>
      </w:r>
      <w:r>
        <w:rPr>
          <w:spacing w:val="-6"/>
        </w:rPr>
        <w:t> </w:t>
      </w:r>
      <w:r>
        <w:rPr/>
        <w:t>is</w:t>
      </w:r>
      <w:r>
        <w:rPr>
          <w:spacing w:val="-4"/>
        </w:rPr>
        <w:t> </w:t>
      </w:r>
      <w:r>
        <w:rPr/>
        <w:t>intended</w:t>
      </w:r>
      <w:r>
        <w:rPr>
          <w:spacing w:val="-4"/>
        </w:rPr>
        <w:t> </w:t>
      </w:r>
      <w:r>
        <w:rPr/>
        <w:t>to</w:t>
      </w:r>
      <w:r>
        <w:rPr>
          <w:spacing w:val="-5"/>
        </w:rPr>
        <w:t> </w:t>
      </w:r>
      <w:r>
        <w:rPr/>
        <w:t>be</w:t>
      </w:r>
      <w:r>
        <w:rPr>
          <w:spacing w:val="-4"/>
        </w:rPr>
        <w:t> </w:t>
      </w:r>
      <w:r>
        <w:rPr/>
        <w:t>opportunistic</w:t>
      </w:r>
      <w:r>
        <w:rPr>
          <w:spacing w:val="-4"/>
        </w:rPr>
        <w:t> </w:t>
      </w:r>
      <w:r>
        <w:rPr/>
        <w:t>and</w:t>
      </w:r>
      <w:r>
        <w:rPr>
          <w:spacing w:val="-5"/>
        </w:rPr>
        <w:t> </w:t>
      </w:r>
      <w:r>
        <w:rPr/>
        <w:t>flexible</w:t>
      </w:r>
      <w:r>
        <w:rPr>
          <w:spacing w:val="-6"/>
        </w:rPr>
        <w:t> </w:t>
      </w:r>
      <w:r>
        <w:rPr/>
        <w:t>to</w:t>
      </w:r>
      <w:r>
        <w:rPr>
          <w:spacing w:val="-3"/>
        </w:rPr>
        <w:t> </w:t>
      </w:r>
      <w:r>
        <w:rPr/>
        <w:t>support</w:t>
      </w:r>
      <w:r>
        <w:rPr>
          <w:spacing w:val="-6"/>
        </w:rPr>
        <w:t> </w:t>
      </w:r>
      <w:r>
        <w:rPr/>
        <w:t>the</w:t>
      </w:r>
      <w:r>
        <w:rPr>
          <w:spacing w:val="-4"/>
        </w:rPr>
        <w:t> </w:t>
      </w:r>
      <w:r>
        <w:rPr/>
        <w:t>emerging appetite</w:t>
      </w:r>
      <w:r>
        <w:rPr>
          <w:spacing w:val="-13"/>
        </w:rPr>
        <w:t> </w:t>
      </w:r>
      <w:r>
        <w:rPr/>
        <w:t>for</w:t>
      </w:r>
      <w:r>
        <w:rPr>
          <w:spacing w:val="-11"/>
        </w:rPr>
        <w:t> </w:t>
      </w:r>
      <w:r>
        <w:rPr/>
        <w:t>positive</w:t>
      </w:r>
      <w:r>
        <w:rPr>
          <w:spacing w:val="-10"/>
        </w:rPr>
        <w:t> </w:t>
      </w:r>
      <w:r>
        <w:rPr/>
        <w:t>reform</w:t>
      </w:r>
      <w:r>
        <w:rPr>
          <w:spacing w:val="-10"/>
        </w:rPr>
        <w:t> </w:t>
      </w:r>
      <w:r>
        <w:rPr/>
        <w:t>and</w:t>
      </w:r>
      <w:r>
        <w:rPr>
          <w:spacing w:val="-12"/>
        </w:rPr>
        <w:t> </w:t>
      </w:r>
      <w:r>
        <w:rPr/>
        <w:t>provide</w:t>
      </w:r>
      <w:r>
        <w:rPr>
          <w:spacing w:val="-11"/>
        </w:rPr>
        <w:t> </w:t>
      </w:r>
      <w:r>
        <w:rPr/>
        <w:t>advice</w:t>
      </w:r>
      <w:r>
        <w:rPr>
          <w:spacing w:val="-11"/>
        </w:rPr>
        <w:t> </w:t>
      </w:r>
      <w:r>
        <w:rPr/>
        <w:t>and</w:t>
      </w:r>
      <w:r>
        <w:rPr>
          <w:spacing w:val="-12"/>
        </w:rPr>
        <w:t> </w:t>
      </w:r>
      <w:r>
        <w:rPr/>
        <w:t>information</w:t>
      </w:r>
      <w:r>
        <w:rPr>
          <w:spacing w:val="-13"/>
        </w:rPr>
        <w:t> </w:t>
      </w:r>
      <w:r>
        <w:rPr/>
        <w:t>where</w:t>
      </w:r>
      <w:r>
        <w:rPr>
          <w:spacing w:val="-11"/>
        </w:rPr>
        <w:t> </w:t>
      </w:r>
      <w:r>
        <w:rPr/>
        <w:t>negative</w:t>
      </w:r>
      <w:r>
        <w:rPr>
          <w:spacing w:val="-13"/>
        </w:rPr>
        <w:t> </w:t>
      </w:r>
      <w:r>
        <w:rPr/>
        <w:t>policy</w:t>
      </w:r>
      <w:r>
        <w:rPr>
          <w:spacing w:val="-11"/>
        </w:rPr>
        <w:t> </w:t>
      </w:r>
      <w:r>
        <w:rPr/>
        <w:t>decisions may undermine growth prospects for the Solomon Islands. As such, allowance is made for flexibility</w:t>
      </w:r>
      <w:r>
        <w:rPr>
          <w:spacing w:val="-13"/>
        </w:rPr>
        <w:t> </w:t>
      </w:r>
      <w:r>
        <w:rPr/>
        <w:t>in</w:t>
      </w:r>
      <w:r>
        <w:rPr>
          <w:spacing w:val="-12"/>
        </w:rPr>
        <w:t> </w:t>
      </w:r>
      <w:r>
        <w:rPr/>
        <w:t>the</w:t>
      </w:r>
      <w:r>
        <w:rPr>
          <w:spacing w:val="-13"/>
        </w:rPr>
        <w:t> </w:t>
      </w:r>
      <w:r>
        <w:rPr/>
        <w:t>work</w:t>
      </w:r>
      <w:r>
        <w:rPr>
          <w:spacing w:val="-12"/>
        </w:rPr>
        <w:t> </w:t>
      </w:r>
      <w:r>
        <w:rPr/>
        <w:t>plans.</w:t>
      </w:r>
      <w:r>
        <w:rPr>
          <w:spacing w:val="-13"/>
        </w:rPr>
        <w:t> </w:t>
      </w:r>
      <w:r>
        <w:rPr/>
        <w:t>The</w:t>
      </w:r>
      <w:r>
        <w:rPr>
          <w:spacing w:val="-12"/>
        </w:rPr>
        <w:t> </w:t>
      </w:r>
      <w:r>
        <w:rPr/>
        <w:t>advisers</w:t>
      </w:r>
      <w:r>
        <w:rPr>
          <w:spacing w:val="-13"/>
        </w:rPr>
        <w:t> </w:t>
      </w:r>
      <w:r>
        <w:rPr/>
        <w:t>prepare</w:t>
      </w:r>
      <w:r>
        <w:rPr>
          <w:spacing w:val="-12"/>
        </w:rPr>
        <w:t> </w:t>
      </w:r>
      <w:r>
        <w:rPr/>
        <w:t>quarterly</w:t>
      </w:r>
      <w:r>
        <w:rPr>
          <w:spacing w:val="-12"/>
        </w:rPr>
        <w:t> </w:t>
      </w:r>
      <w:r>
        <w:rPr/>
        <w:t>reports</w:t>
      </w:r>
      <w:r>
        <w:rPr>
          <w:spacing w:val="-13"/>
        </w:rPr>
        <w:t> </w:t>
      </w:r>
      <w:r>
        <w:rPr/>
        <w:t>that</w:t>
      </w:r>
      <w:r>
        <w:rPr>
          <w:spacing w:val="-12"/>
        </w:rPr>
        <w:t> </w:t>
      </w:r>
      <w:r>
        <w:rPr/>
        <w:t>indicate</w:t>
      </w:r>
      <w:r>
        <w:rPr>
          <w:spacing w:val="-13"/>
        </w:rPr>
        <w:t> </w:t>
      </w:r>
      <w:r>
        <w:rPr/>
        <w:t>progress</w:t>
      </w:r>
      <w:r>
        <w:rPr>
          <w:spacing w:val="-12"/>
        </w:rPr>
        <w:t> </w:t>
      </w:r>
      <w:r>
        <w:rPr/>
        <w:t>against their work plans and achievements against ERU priorities. The work of the advisers is overseen by the AHC, and the advisers meet quarterly with the AHC to review their activities.</w:t>
      </w:r>
    </w:p>
    <w:p>
      <w:pPr>
        <w:pStyle w:val="Heading3"/>
        <w:rPr>
          <w:i/>
        </w:rPr>
      </w:pPr>
      <w:r>
        <w:rPr>
          <w:i/>
        </w:rPr>
        <w:t>Core</w:t>
      </w:r>
      <w:r>
        <w:rPr>
          <w:i/>
          <w:spacing w:val="-5"/>
        </w:rPr>
        <w:t> </w:t>
      </w:r>
      <w:r>
        <w:rPr>
          <w:i/>
        </w:rPr>
        <w:t>Economic</w:t>
      </w:r>
      <w:r>
        <w:rPr>
          <w:i/>
          <w:spacing w:val="-4"/>
        </w:rPr>
        <w:t> </w:t>
      </w:r>
      <w:r>
        <w:rPr>
          <w:i/>
        </w:rPr>
        <w:t>Working</w:t>
      </w:r>
      <w:r>
        <w:rPr>
          <w:i/>
          <w:spacing w:val="-5"/>
        </w:rPr>
        <w:t> </w:t>
      </w:r>
      <w:r>
        <w:rPr>
          <w:i/>
          <w:spacing w:val="-2"/>
        </w:rPr>
        <w:t>Group</w:t>
      </w:r>
    </w:p>
    <w:p>
      <w:pPr>
        <w:pStyle w:val="BodyText"/>
        <w:spacing w:before="120"/>
        <w:ind w:left="665" w:right="1172"/>
        <w:jc w:val="both"/>
      </w:pPr>
      <w:r>
        <w:rPr/>
        <w:t>The Core Economic Working Group (CEWG) is the primary mechanism for enabling policy dialogue</w:t>
      </w:r>
      <w:r>
        <w:rPr>
          <w:spacing w:val="-8"/>
        </w:rPr>
        <w:t> </w:t>
      </w:r>
      <w:r>
        <w:rPr/>
        <w:t>between</w:t>
      </w:r>
      <w:r>
        <w:rPr>
          <w:spacing w:val="-9"/>
        </w:rPr>
        <w:t> </w:t>
      </w:r>
      <w:r>
        <w:rPr/>
        <w:t>development</w:t>
      </w:r>
      <w:r>
        <w:rPr>
          <w:spacing w:val="-11"/>
        </w:rPr>
        <w:t> </w:t>
      </w:r>
      <w:r>
        <w:rPr/>
        <w:t>partners</w:t>
      </w:r>
      <w:r>
        <w:rPr>
          <w:spacing w:val="-11"/>
        </w:rPr>
        <w:t> </w:t>
      </w:r>
      <w:r>
        <w:rPr/>
        <w:t>and</w:t>
      </w:r>
      <w:r>
        <w:rPr>
          <w:spacing w:val="-10"/>
        </w:rPr>
        <w:t> </w:t>
      </w:r>
      <w:r>
        <w:rPr/>
        <w:t>the</w:t>
      </w:r>
      <w:r>
        <w:rPr>
          <w:spacing w:val="-11"/>
        </w:rPr>
        <w:t> </w:t>
      </w:r>
      <w:r>
        <w:rPr/>
        <w:t>SIG.</w:t>
      </w:r>
      <w:r>
        <w:rPr>
          <w:spacing w:val="-12"/>
        </w:rPr>
        <w:t> </w:t>
      </w:r>
      <w:r>
        <w:rPr/>
        <w:t>It</w:t>
      </w:r>
      <w:r>
        <w:rPr>
          <w:spacing w:val="-9"/>
        </w:rPr>
        <w:t> </w:t>
      </w:r>
      <w:r>
        <w:rPr/>
        <w:t>consists</w:t>
      </w:r>
      <w:r>
        <w:rPr>
          <w:spacing w:val="-11"/>
        </w:rPr>
        <w:t> </w:t>
      </w:r>
      <w:r>
        <w:rPr/>
        <w:t>of</w:t>
      </w:r>
      <w:r>
        <w:rPr>
          <w:spacing w:val="-12"/>
        </w:rPr>
        <w:t> </w:t>
      </w:r>
      <w:r>
        <w:rPr/>
        <w:t>Australia,</w:t>
      </w:r>
      <w:r>
        <w:rPr>
          <w:spacing w:val="-12"/>
        </w:rPr>
        <w:t> </w:t>
      </w:r>
      <w:r>
        <w:rPr/>
        <w:t>the</w:t>
      </w:r>
      <w:r>
        <w:rPr>
          <w:spacing w:val="-11"/>
        </w:rPr>
        <w:t> </w:t>
      </w:r>
      <w:r>
        <w:rPr/>
        <w:t>ADB,</w:t>
      </w:r>
      <w:r>
        <w:rPr>
          <w:spacing w:val="-9"/>
        </w:rPr>
        <w:t> </w:t>
      </w:r>
      <w:r>
        <w:rPr/>
        <w:t>European Union, New Zealand and the World Bank. The policy dialogue promotes reforms by the SIG to strengthen public financial management, improve fiscal management and sustainability and enable drivers of growth.</w:t>
      </w:r>
    </w:p>
    <w:p>
      <w:pPr>
        <w:pStyle w:val="BodyText"/>
        <w:spacing w:before="120"/>
        <w:ind w:left="665" w:right="1173"/>
        <w:jc w:val="both"/>
      </w:pPr>
      <w:r>
        <w:rPr/>
        <w:t>The CEWG was originally established in 2009. After a period of inactivity starting in late 2016, the SIG announced in November 2017 that it wished to reinvigorate discussions with development partners. Australia was instrumental in galvanising development partner participation in the recommencement of CEWG activities.</w:t>
      </w:r>
    </w:p>
    <w:p>
      <w:pPr>
        <w:pStyle w:val="Heading3"/>
        <w:spacing w:before="120"/>
        <w:rPr>
          <w:i/>
        </w:rPr>
      </w:pPr>
      <w:r>
        <w:rPr>
          <w:i/>
        </w:rPr>
        <w:t>Cocoa</w:t>
      </w:r>
      <w:r>
        <w:rPr>
          <w:i/>
          <w:spacing w:val="-5"/>
        </w:rPr>
        <w:t> </w:t>
      </w:r>
      <w:r>
        <w:rPr>
          <w:i/>
          <w:spacing w:val="-2"/>
        </w:rPr>
        <w:t>Pilot</w:t>
      </w:r>
    </w:p>
    <w:p>
      <w:pPr>
        <w:pStyle w:val="BodyText"/>
        <w:spacing w:before="121"/>
        <w:ind w:left="665" w:right="1169"/>
        <w:jc w:val="both"/>
      </w:pPr>
      <w:r>
        <w:rPr/>
        <w:t>The Soul Cocoa project provided practical training to cocoa growers in North Malaita and East Guadalcanal. The objective was to: (i) enable them to improve the quality of their cocoa beans so</w:t>
      </w:r>
      <w:r>
        <w:rPr>
          <w:spacing w:val="-4"/>
        </w:rPr>
        <w:t> </w:t>
      </w:r>
      <w:r>
        <w:rPr/>
        <w:t>they</w:t>
      </w:r>
      <w:r>
        <w:rPr>
          <w:spacing w:val="-5"/>
        </w:rPr>
        <w:t> </w:t>
      </w:r>
      <w:r>
        <w:rPr/>
        <w:t>could</w:t>
      </w:r>
      <w:r>
        <w:rPr>
          <w:spacing w:val="-7"/>
        </w:rPr>
        <w:t> </w:t>
      </w:r>
      <w:r>
        <w:rPr/>
        <w:t>sell</w:t>
      </w:r>
      <w:r>
        <w:rPr>
          <w:spacing w:val="-6"/>
        </w:rPr>
        <w:t> </w:t>
      </w:r>
      <w:r>
        <w:rPr/>
        <w:t>the</w:t>
      </w:r>
      <w:r>
        <w:rPr>
          <w:spacing w:val="-6"/>
        </w:rPr>
        <w:t> </w:t>
      </w:r>
      <w:r>
        <w:rPr/>
        <w:t>beans</w:t>
      </w:r>
      <w:r>
        <w:rPr>
          <w:spacing w:val="-8"/>
        </w:rPr>
        <w:t> </w:t>
      </w:r>
      <w:r>
        <w:rPr/>
        <w:t>at</w:t>
      </w:r>
      <w:r>
        <w:rPr>
          <w:spacing w:val="-5"/>
        </w:rPr>
        <w:t> </w:t>
      </w:r>
      <w:r>
        <w:rPr/>
        <w:t>a</w:t>
      </w:r>
      <w:r>
        <w:rPr>
          <w:spacing w:val="-6"/>
        </w:rPr>
        <w:t> </w:t>
      </w:r>
      <w:r>
        <w:rPr/>
        <w:t>higher</w:t>
      </w:r>
      <w:r>
        <w:rPr>
          <w:spacing w:val="-5"/>
        </w:rPr>
        <w:t> </w:t>
      </w:r>
      <w:r>
        <w:rPr/>
        <w:t>rate;</w:t>
      </w:r>
      <w:r>
        <w:rPr>
          <w:spacing w:val="-7"/>
        </w:rPr>
        <w:t> </w:t>
      </w:r>
      <w:r>
        <w:rPr/>
        <w:t>(ii)</w:t>
      </w:r>
      <w:r>
        <w:rPr>
          <w:spacing w:val="-5"/>
        </w:rPr>
        <w:t> </w:t>
      </w:r>
      <w:r>
        <w:rPr/>
        <w:t>improve</w:t>
      </w:r>
      <w:r>
        <w:rPr>
          <w:spacing w:val="-5"/>
        </w:rPr>
        <w:t> </w:t>
      </w:r>
      <w:r>
        <w:rPr/>
        <w:t>the</w:t>
      </w:r>
      <w:r>
        <w:rPr>
          <w:spacing w:val="-6"/>
        </w:rPr>
        <w:t> </w:t>
      </w:r>
      <w:r>
        <w:rPr/>
        <w:t>quality</w:t>
      </w:r>
      <w:r>
        <w:rPr>
          <w:spacing w:val="-7"/>
        </w:rPr>
        <w:t> </w:t>
      </w:r>
      <w:r>
        <w:rPr/>
        <w:t>of</w:t>
      </w:r>
      <w:r>
        <w:rPr>
          <w:spacing w:val="-6"/>
        </w:rPr>
        <w:t> </w:t>
      </w:r>
      <w:r>
        <w:rPr/>
        <w:t>processed</w:t>
      </w:r>
      <w:r>
        <w:rPr>
          <w:spacing w:val="-6"/>
        </w:rPr>
        <w:t> </w:t>
      </w:r>
      <w:r>
        <w:rPr/>
        <w:t>cocoa;</w:t>
      </w:r>
      <w:r>
        <w:rPr>
          <w:spacing w:val="-5"/>
        </w:rPr>
        <w:t> </w:t>
      </w:r>
      <w:r>
        <w:rPr/>
        <w:t>and</w:t>
      </w:r>
      <w:r>
        <w:rPr>
          <w:spacing w:val="-7"/>
        </w:rPr>
        <w:t> </w:t>
      </w:r>
      <w:r>
        <w:rPr/>
        <w:t>(iii) to link them to markets for premium cocoa with the best potential for growth. The activity supported through the SIGP was implemented by an NGO (Adventist Development and Relief Agency – ADRA). ADRA developed a business plan for a social enterprise for the purchase, processing</w:t>
      </w:r>
      <w:r>
        <w:rPr>
          <w:spacing w:val="-2"/>
        </w:rPr>
        <w:t> </w:t>
      </w:r>
      <w:r>
        <w:rPr/>
        <w:t>and</w:t>
      </w:r>
      <w:r>
        <w:rPr>
          <w:spacing w:val="-4"/>
        </w:rPr>
        <w:t> </w:t>
      </w:r>
      <w:r>
        <w:rPr/>
        <w:t>marketing</w:t>
      </w:r>
      <w:r>
        <w:rPr>
          <w:spacing w:val="-1"/>
        </w:rPr>
        <w:t> </w:t>
      </w:r>
      <w:r>
        <w:rPr/>
        <w:t>of</w:t>
      </w:r>
      <w:r>
        <w:rPr>
          <w:spacing w:val="-1"/>
        </w:rPr>
        <w:t> </w:t>
      </w:r>
      <w:r>
        <w:rPr/>
        <w:t>cocoa.</w:t>
      </w:r>
      <w:r>
        <w:rPr>
          <w:spacing w:val="-1"/>
        </w:rPr>
        <w:t> </w:t>
      </w:r>
      <w:r>
        <w:rPr/>
        <w:t>The</w:t>
      </w:r>
      <w:r>
        <w:rPr>
          <w:spacing w:val="-1"/>
        </w:rPr>
        <w:t> </w:t>
      </w:r>
      <w:r>
        <w:rPr/>
        <w:t>activity</w:t>
      </w:r>
      <w:r>
        <w:rPr>
          <w:spacing w:val="-1"/>
        </w:rPr>
        <w:t> </w:t>
      </w:r>
      <w:r>
        <w:rPr/>
        <w:t>was identified</w:t>
      </w:r>
      <w:r>
        <w:rPr>
          <w:spacing w:val="-2"/>
        </w:rPr>
        <w:t> </w:t>
      </w:r>
      <w:r>
        <w:rPr/>
        <w:t>in</w:t>
      </w:r>
      <w:r>
        <w:rPr>
          <w:spacing w:val="-1"/>
        </w:rPr>
        <w:t> </w:t>
      </w:r>
      <w:r>
        <w:rPr/>
        <w:t>the</w:t>
      </w:r>
      <w:r>
        <w:rPr>
          <w:spacing w:val="-1"/>
        </w:rPr>
        <w:t> </w:t>
      </w:r>
      <w:r>
        <w:rPr/>
        <w:t>IDD</w:t>
      </w:r>
      <w:r>
        <w:rPr>
          <w:spacing w:val="-1"/>
        </w:rPr>
        <w:t> </w:t>
      </w:r>
      <w:r>
        <w:rPr/>
        <w:t>as</w:t>
      </w:r>
      <w:r>
        <w:rPr>
          <w:spacing w:val="-1"/>
        </w:rPr>
        <w:t> </w:t>
      </w:r>
      <w:r>
        <w:rPr/>
        <w:t>being</w:t>
      </w:r>
      <w:r>
        <w:rPr>
          <w:spacing w:val="-2"/>
        </w:rPr>
        <w:t> </w:t>
      </w:r>
      <w:r>
        <w:rPr/>
        <w:t>illustrative</w:t>
      </w:r>
      <w:r>
        <w:rPr>
          <w:spacing w:val="-3"/>
        </w:rPr>
        <w:t> </w:t>
      </w:r>
      <w:r>
        <w:rPr/>
        <w:t>of one of the types of activities that could be undertaken through </w:t>
      </w:r>
      <w:r>
        <w:rPr>
          <w:i/>
        </w:rPr>
        <w:t>Strongim Bisnis</w:t>
      </w:r>
      <w:r>
        <w:rPr/>
        <w:t>.</w:t>
      </w:r>
    </w:p>
    <w:p>
      <w:pPr>
        <w:pStyle w:val="BodyText"/>
        <w:spacing w:before="6"/>
        <w:rPr>
          <w:sz w:val="29"/>
        </w:rPr>
      </w:pPr>
    </w:p>
    <w:p>
      <w:pPr>
        <w:pStyle w:val="Heading2"/>
        <w:numPr>
          <w:ilvl w:val="1"/>
          <w:numId w:val="3"/>
        </w:numPr>
        <w:tabs>
          <w:tab w:pos="1525" w:val="left" w:leader="none"/>
        </w:tabs>
        <w:spacing w:line="240" w:lineRule="auto" w:before="0" w:after="0"/>
        <w:ind w:left="1524" w:right="0" w:hanging="503"/>
        <w:jc w:val="left"/>
        <w:rPr>
          <w:b w:val="0"/>
        </w:rPr>
      </w:pPr>
      <w:bookmarkStart w:name="_bookmark12" w:id="13"/>
      <w:bookmarkEnd w:id="13"/>
      <w:r>
        <w:rPr>
          <w:b w:val="0"/>
          <w:color w:val="4471C4"/>
        </w:rPr>
        <w:t>E</w:t>
      </w:r>
      <w:r>
        <w:rPr>
          <w:b w:val="0"/>
          <w:color w:val="4471C4"/>
        </w:rPr>
        <w:t>conomic</w:t>
      </w:r>
      <w:r>
        <w:rPr>
          <w:b w:val="0"/>
          <w:color w:val="4471C4"/>
          <w:spacing w:val="-6"/>
        </w:rPr>
        <w:t> </w:t>
      </w:r>
      <w:r>
        <w:rPr>
          <w:b w:val="0"/>
          <w:color w:val="4471C4"/>
        </w:rPr>
        <w:t>Growth</w:t>
      </w:r>
      <w:r>
        <w:rPr>
          <w:b w:val="0"/>
          <w:color w:val="4471C4"/>
          <w:spacing w:val="-5"/>
        </w:rPr>
        <w:t> </w:t>
      </w:r>
      <w:r>
        <w:rPr>
          <w:b w:val="0"/>
          <w:color w:val="4471C4"/>
          <w:spacing w:val="-2"/>
        </w:rPr>
        <w:t>Portfolio</w:t>
      </w:r>
    </w:p>
    <w:p>
      <w:pPr>
        <w:pStyle w:val="BodyText"/>
        <w:spacing w:before="7"/>
        <w:rPr>
          <w:rFonts w:ascii="Calibri Light"/>
          <w:b w:val="0"/>
          <w:sz w:val="19"/>
        </w:rPr>
      </w:pPr>
    </w:p>
    <w:p>
      <w:pPr>
        <w:pStyle w:val="BodyText"/>
        <w:spacing w:before="1"/>
        <w:ind w:left="665" w:right="1169"/>
        <w:jc w:val="both"/>
      </w:pPr>
      <w:r>
        <w:rPr/>
        <w:t>The SIGP is one of the investments in the economic growth portfolio of DFAT’s aid program to the</w:t>
      </w:r>
      <w:r>
        <w:rPr>
          <w:spacing w:val="-4"/>
        </w:rPr>
        <w:t> </w:t>
      </w:r>
      <w:r>
        <w:rPr/>
        <w:t>Solomon</w:t>
      </w:r>
      <w:r>
        <w:rPr>
          <w:spacing w:val="-4"/>
        </w:rPr>
        <w:t> </w:t>
      </w:r>
      <w:r>
        <w:rPr/>
        <w:t>Islands.</w:t>
      </w:r>
      <w:r>
        <w:rPr>
          <w:spacing w:val="-5"/>
        </w:rPr>
        <w:t> </w:t>
      </w:r>
      <w:r>
        <w:rPr/>
        <w:t>Other</w:t>
      </w:r>
      <w:r>
        <w:rPr>
          <w:spacing w:val="-5"/>
        </w:rPr>
        <w:t> </w:t>
      </w:r>
      <w:r>
        <w:rPr/>
        <w:t>initiatives</w:t>
      </w:r>
      <w:r>
        <w:rPr>
          <w:spacing w:val="-4"/>
        </w:rPr>
        <w:t> </w:t>
      </w:r>
      <w:r>
        <w:rPr/>
        <w:t>in</w:t>
      </w:r>
      <w:r>
        <w:rPr>
          <w:spacing w:val="-5"/>
        </w:rPr>
        <w:t> </w:t>
      </w:r>
      <w:r>
        <w:rPr/>
        <w:t>the</w:t>
      </w:r>
      <w:r>
        <w:rPr>
          <w:spacing w:val="-4"/>
        </w:rPr>
        <w:t> </w:t>
      </w:r>
      <w:r>
        <w:rPr/>
        <w:t>portfolio</w:t>
      </w:r>
      <w:r>
        <w:rPr>
          <w:spacing w:val="-5"/>
        </w:rPr>
        <w:t> </w:t>
      </w:r>
      <w:r>
        <w:rPr/>
        <w:t>are</w:t>
      </w:r>
      <w:r>
        <w:rPr>
          <w:spacing w:val="-4"/>
        </w:rPr>
        <w:t> </w:t>
      </w:r>
      <w:r>
        <w:rPr/>
        <w:t>shown</w:t>
      </w:r>
      <w:r>
        <w:rPr>
          <w:spacing w:val="-5"/>
        </w:rPr>
        <w:t> </w:t>
      </w:r>
      <w:r>
        <w:rPr/>
        <w:t>in</w:t>
      </w:r>
      <w:r>
        <w:rPr>
          <w:spacing w:val="-8"/>
        </w:rPr>
        <w:t> </w:t>
      </w:r>
      <w:hyperlink w:history="true" w:anchor="_bookmark11">
        <w:r>
          <w:rPr>
            <w:rFonts w:ascii="Calibri Light" w:hAnsi="Calibri Light"/>
            <w:b w:val="0"/>
            <w:color w:val="4471C4"/>
            <w:sz w:val="24"/>
          </w:rPr>
          <w:t>Table</w:t>
        </w:r>
        <w:r>
          <w:rPr>
            <w:rFonts w:ascii="Calibri Light" w:hAnsi="Calibri Light"/>
            <w:b w:val="0"/>
            <w:color w:val="4471C4"/>
            <w:spacing w:val="-8"/>
            <w:sz w:val="24"/>
          </w:rPr>
          <w:t> </w:t>
        </w:r>
        <w:r>
          <w:rPr>
            <w:rFonts w:ascii="Calibri Light" w:hAnsi="Calibri Light"/>
            <w:b w:val="0"/>
            <w:color w:val="4471C4"/>
            <w:sz w:val="24"/>
          </w:rPr>
          <w:t>2.1</w:t>
        </w:r>
      </w:hyperlink>
      <w:r>
        <w:rPr/>
        <w:t>.</w:t>
      </w:r>
      <w:r>
        <w:rPr>
          <w:spacing w:val="-4"/>
        </w:rPr>
        <w:t> </w:t>
      </w:r>
      <w:r>
        <w:rPr/>
        <w:t>SIGP</w:t>
      </w:r>
      <w:r>
        <w:rPr>
          <w:spacing w:val="-3"/>
        </w:rPr>
        <w:t> </w:t>
      </w:r>
      <w:r>
        <w:rPr/>
        <w:t>accounts</w:t>
      </w:r>
      <w:r>
        <w:rPr>
          <w:spacing w:val="-4"/>
        </w:rPr>
        <w:t> </w:t>
      </w:r>
      <w:r>
        <w:rPr/>
        <w:t>for a substantial portion of the portfolio, and even more if the single largest activity, the recently- committed Undersea Cable Project, is excluded.</w:t>
      </w:r>
    </w:p>
    <w:p>
      <w:pPr>
        <w:pStyle w:val="BodyText"/>
        <w:spacing w:before="120"/>
        <w:ind w:left="665" w:right="1169"/>
        <w:jc w:val="both"/>
      </w:pPr>
      <w:r>
        <w:rPr/>
        <w:t>Activities in the economic growth portfolio, including SIGP, are classified and shown diagrammatically in </w:t>
      </w:r>
      <w:hyperlink w:history="true" w:anchor="_bookmark13">
        <w:r>
          <w:rPr>
            <w:rFonts w:ascii="Calibri Light"/>
            <w:b w:val="0"/>
            <w:color w:val="4471C4"/>
            <w:sz w:val="24"/>
          </w:rPr>
          <w:t>Figure 2.2</w:t>
        </w:r>
      </w:hyperlink>
      <w:r>
        <w:rPr/>
        <w:t>. The economic growth portfolio covers a very wide range of topics - four major topic areas (i.e. business development, building human resources, infrastructure development and institutional capacity building), with eight specific areas of endeavour</w:t>
      </w:r>
      <w:r>
        <w:rPr>
          <w:spacing w:val="-10"/>
        </w:rPr>
        <w:t> </w:t>
      </w:r>
      <w:r>
        <w:rPr/>
        <w:t>supporting</w:t>
      </w:r>
      <w:r>
        <w:rPr>
          <w:spacing w:val="-9"/>
        </w:rPr>
        <w:t> </w:t>
      </w:r>
      <w:r>
        <w:rPr/>
        <w:t>these</w:t>
      </w:r>
      <w:r>
        <w:rPr>
          <w:spacing w:val="-8"/>
        </w:rPr>
        <w:t> </w:t>
      </w:r>
      <w:r>
        <w:rPr/>
        <w:t>(e.g.</w:t>
      </w:r>
      <w:r>
        <w:rPr>
          <w:spacing w:val="-10"/>
        </w:rPr>
        <w:t> </w:t>
      </w:r>
      <w:r>
        <w:rPr/>
        <w:t>rural</w:t>
      </w:r>
      <w:r>
        <w:rPr>
          <w:spacing w:val="-12"/>
        </w:rPr>
        <w:t> </w:t>
      </w:r>
      <w:r>
        <w:rPr/>
        <w:t>agriculture</w:t>
      </w:r>
      <w:r>
        <w:rPr>
          <w:spacing w:val="-11"/>
        </w:rPr>
        <w:t> </w:t>
      </w:r>
      <w:r>
        <w:rPr/>
        <w:t>and</w:t>
      </w:r>
      <w:r>
        <w:rPr>
          <w:spacing w:val="-12"/>
        </w:rPr>
        <w:t> </w:t>
      </w:r>
      <w:r>
        <w:rPr/>
        <w:t>services,</w:t>
      </w:r>
      <w:r>
        <w:rPr>
          <w:spacing w:val="-11"/>
        </w:rPr>
        <w:t> </w:t>
      </w:r>
      <w:r>
        <w:rPr/>
        <w:t>etc),</w:t>
      </w:r>
      <w:r>
        <w:rPr>
          <w:spacing w:val="-9"/>
        </w:rPr>
        <w:t> </w:t>
      </w:r>
      <w:r>
        <w:rPr/>
        <w:t>and</w:t>
      </w:r>
      <w:r>
        <w:rPr>
          <w:spacing w:val="-12"/>
        </w:rPr>
        <w:t> </w:t>
      </w:r>
      <w:r>
        <w:rPr/>
        <w:t>with</w:t>
      </w:r>
      <w:r>
        <w:rPr>
          <w:spacing w:val="-9"/>
        </w:rPr>
        <w:t> </w:t>
      </w:r>
      <w:r>
        <w:rPr/>
        <w:t>links</w:t>
      </w:r>
      <w:r>
        <w:rPr>
          <w:spacing w:val="-9"/>
        </w:rPr>
        <w:t> </w:t>
      </w:r>
      <w:r>
        <w:rPr/>
        <w:t>to</w:t>
      </w:r>
      <w:r>
        <w:rPr>
          <w:spacing w:val="-10"/>
        </w:rPr>
        <w:t> </w:t>
      </w:r>
      <w:r>
        <w:rPr/>
        <w:t>other</w:t>
      </w:r>
      <w:r>
        <w:rPr>
          <w:spacing w:val="-10"/>
        </w:rPr>
        <w:t> </w:t>
      </w:r>
      <w:r>
        <w:rPr/>
        <w:t>AHC support portfolios, specifically Governance and Justice and Human Development. The SIGP contains activities in six of the eight identified areas of endeavour. Thus, there is substantial overlap</w:t>
      </w:r>
      <w:r>
        <w:rPr>
          <w:spacing w:val="-8"/>
        </w:rPr>
        <w:t> </w:t>
      </w:r>
      <w:r>
        <w:rPr/>
        <w:t>between</w:t>
      </w:r>
      <w:r>
        <w:rPr>
          <w:spacing w:val="-9"/>
        </w:rPr>
        <w:t> </w:t>
      </w:r>
      <w:r>
        <w:rPr/>
        <w:t>the</w:t>
      </w:r>
      <w:r>
        <w:rPr>
          <w:spacing w:val="-7"/>
        </w:rPr>
        <w:t> </w:t>
      </w:r>
      <w:r>
        <w:rPr/>
        <w:t>coverage</w:t>
      </w:r>
      <w:r>
        <w:rPr>
          <w:spacing w:val="-6"/>
        </w:rPr>
        <w:t> </w:t>
      </w:r>
      <w:r>
        <w:rPr/>
        <w:t>of</w:t>
      </w:r>
      <w:r>
        <w:rPr>
          <w:spacing w:val="-7"/>
        </w:rPr>
        <w:t> </w:t>
      </w:r>
      <w:r>
        <w:rPr/>
        <w:t>the</w:t>
      </w:r>
      <w:r>
        <w:rPr>
          <w:spacing w:val="-6"/>
        </w:rPr>
        <w:t> </w:t>
      </w:r>
      <w:r>
        <w:rPr/>
        <w:t>SIGP</w:t>
      </w:r>
      <w:r>
        <w:rPr>
          <w:spacing w:val="-8"/>
        </w:rPr>
        <w:t> </w:t>
      </w:r>
      <w:r>
        <w:rPr/>
        <w:t>and</w:t>
      </w:r>
      <w:r>
        <w:rPr>
          <w:spacing w:val="-7"/>
        </w:rPr>
        <w:t> </w:t>
      </w:r>
      <w:r>
        <w:rPr/>
        <w:t>the</w:t>
      </w:r>
      <w:r>
        <w:rPr>
          <w:spacing w:val="-7"/>
        </w:rPr>
        <w:t> </w:t>
      </w:r>
      <w:r>
        <w:rPr/>
        <w:t>remainder</w:t>
      </w:r>
      <w:r>
        <w:rPr>
          <w:spacing w:val="-9"/>
        </w:rPr>
        <w:t> </w:t>
      </w:r>
      <w:r>
        <w:rPr/>
        <w:t>of</w:t>
      </w:r>
      <w:r>
        <w:rPr>
          <w:spacing w:val="-7"/>
        </w:rPr>
        <w:t> </w:t>
      </w:r>
      <w:r>
        <w:rPr/>
        <w:t>the</w:t>
      </w:r>
      <w:r>
        <w:rPr>
          <w:spacing w:val="-8"/>
        </w:rPr>
        <w:t> </w:t>
      </w:r>
      <w:r>
        <w:rPr/>
        <w:t>economic</w:t>
      </w:r>
      <w:r>
        <w:rPr>
          <w:spacing w:val="-6"/>
        </w:rPr>
        <w:t> </w:t>
      </w:r>
      <w:r>
        <w:rPr/>
        <w:t>growth</w:t>
      </w:r>
      <w:r>
        <w:rPr>
          <w:spacing w:val="-7"/>
        </w:rPr>
        <w:t> </w:t>
      </w:r>
      <w:r>
        <w:rPr/>
        <w:t>portfolio. These matters and implications of them are discussed in more detail in Section </w:t>
      </w:r>
      <w:hyperlink w:history="true" w:anchor="_bookmark32">
        <w:r>
          <w:rPr/>
          <w:t>5.2</w:t>
        </w:r>
      </w:hyperlink>
      <w:r>
        <w:rPr/>
        <w:t>).</w:t>
      </w:r>
    </w:p>
    <w:p>
      <w:pPr>
        <w:spacing w:after="0"/>
        <w:jc w:val="both"/>
        <w:sectPr>
          <w:pgSz w:w="11910" w:h="16850"/>
          <w:pgMar w:header="0" w:footer="650" w:top="1380" w:bottom="840" w:left="1320" w:right="240"/>
        </w:sectPr>
      </w:pPr>
    </w:p>
    <w:p>
      <w:pPr>
        <w:pStyle w:val="BodyText"/>
        <w:rPr>
          <w:sz w:val="20"/>
        </w:rPr>
      </w:pPr>
    </w:p>
    <w:p>
      <w:pPr>
        <w:pStyle w:val="BodyText"/>
        <w:spacing w:before="11"/>
        <w:rPr>
          <w:sz w:val="18"/>
        </w:rPr>
      </w:pPr>
    </w:p>
    <w:p>
      <w:pPr>
        <w:spacing w:before="0"/>
        <w:ind w:left="118" w:right="0" w:firstLine="0"/>
        <w:jc w:val="left"/>
        <w:rPr>
          <w:rFonts w:ascii="Calibri Light"/>
          <w:b w:val="0"/>
          <w:sz w:val="20"/>
        </w:rPr>
      </w:pPr>
      <w:bookmarkStart w:name="_bookmark13" w:id="14"/>
      <w:bookmarkEnd w:id="14"/>
      <w:r>
        <w:rPr/>
      </w:r>
      <w:r>
        <w:rPr>
          <w:rFonts w:ascii="Calibri Light"/>
          <w:b w:val="0"/>
          <w:color w:val="4471C4"/>
          <w:sz w:val="24"/>
        </w:rPr>
        <w:t>Figure</w:t>
      </w:r>
      <w:r>
        <w:rPr>
          <w:rFonts w:ascii="Calibri Light"/>
          <w:b w:val="0"/>
          <w:color w:val="4471C4"/>
          <w:spacing w:val="-5"/>
          <w:sz w:val="24"/>
        </w:rPr>
        <w:t> </w:t>
      </w:r>
      <w:r>
        <w:rPr>
          <w:rFonts w:ascii="Calibri Light"/>
          <w:b w:val="0"/>
          <w:color w:val="4471C4"/>
          <w:sz w:val="24"/>
        </w:rPr>
        <w:t>2.2:</w:t>
      </w:r>
      <w:r>
        <w:rPr>
          <w:rFonts w:ascii="Calibri Light"/>
          <w:b w:val="0"/>
          <w:color w:val="4471C4"/>
          <w:spacing w:val="47"/>
          <w:sz w:val="24"/>
        </w:rPr>
        <w:t> </w:t>
      </w:r>
      <w:r>
        <w:rPr>
          <w:rFonts w:ascii="Calibri Light"/>
          <w:b w:val="0"/>
          <w:color w:val="4471C4"/>
          <w:sz w:val="24"/>
        </w:rPr>
        <w:t>Solomon</w:t>
      </w:r>
      <w:r>
        <w:rPr>
          <w:rFonts w:ascii="Calibri Light"/>
          <w:b w:val="0"/>
          <w:color w:val="4471C4"/>
          <w:spacing w:val="-5"/>
          <w:sz w:val="24"/>
        </w:rPr>
        <w:t> </w:t>
      </w:r>
      <w:r>
        <w:rPr>
          <w:rFonts w:ascii="Calibri Light"/>
          <w:b w:val="0"/>
          <w:color w:val="4471C4"/>
          <w:sz w:val="24"/>
        </w:rPr>
        <w:t>Islands</w:t>
      </w:r>
      <w:r>
        <w:rPr>
          <w:rFonts w:ascii="Calibri Light"/>
          <w:b w:val="0"/>
          <w:color w:val="4471C4"/>
          <w:spacing w:val="-3"/>
          <w:sz w:val="24"/>
        </w:rPr>
        <w:t> </w:t>
      </w:r>
      <w:r>
        <w:rPr>
          <w:rFonts w:ascii="Calibri Light"/>
          <w:b w:val="0"/>
          <w:color w:val="4471C4"/>
          <w:sz w:val="24"/>
        </w:rPr>
        <w:t>Economic</w:t>
      </w:r>
      <w:r>
        <w:rPr>
          <w:rFonts w:ascii="Calibri Light"/>
          <w:b w:val="0"/>
          <w:color w:val="4471C4"/>
          <w:spacing w:val="-4"/>
          <w:sz w:val="24"/>
        </w:rPr>
        <w:t> </w:t>
      </w:r>
      <w:r>
        <w:rPr>
          <w:rFonts w:ascii="Calibri Light"/>
          <w:b w:val="0"/>
          <w:color w:val="4471C4"/>
          <w:sz w:val="24"/>
        </w:rPr>
        <w:t>Growth</w:t>
      </w:r>
      <w:r>
        <w:rPr>
          <w:rFonts w:ascii="Calibri Light"/>
          <w:b w:val="0"/>
          <w:color w:val="4471C4"/>
          <w:spacing w:val="-5"/>
          <w:sz w:val="24"/>
        </w:rPr>
        <w:t> </w:t>
      </w:r>
      <w:r>
        <w:rPr>
          <w:rFonts w:ascii="Calibri Light"/>
          <w:b w:val="0"/>
          <w:color w:val="4471C4"/>
          <w:sz w:val="24"/>
        </w:rPr>
        <w:t>Portfolio</w:t>
      </w:r>
      <w:r>
        <w:rPr>
          <w:rFonts w:ascii="Calibri Light"/>
          <w:b w:val="0"/>
          <w:color w:val="4471C4"/>
          <w:spacing w:val="-3"/>
          <w:sz w:val="24"/>
        </w:rPr>
        <w:t> </w:t>
      </w:r>
      <w:r>
        <w:rPr>
          <w:rFonts w:ascii="Calibri Light"/>
          <w:b w:val="0"/>
          <w:color w:val="4471C4"/>
          <w:sz w:val="20"/>
        </w:rPr>
        <w:t>(Source:</w:t>
      </w:r>
      <w:r>
        <w:rPr>
          <w:rFonts w:ascii="Calibri Light"/>
          <w:b w:val="0"/>
          <w:color w:val="4471C4"/>
          <w:spacing w:val="-4"/>
          <w:sz w:val="20"/>
        </w:rPr>
        <w:t> </w:t>
      </w:r>
      <w:r>
        <w:rPr>
          <w:rFonts w:ascii="Calibri Light"/>
          <w:b w:val="0"/>
          <w:color w:val="4471C4"/>
          <w:sz w:val="20"/>
        </w:rPr>
        <w:t>Program</w:t>
      </w:r>
      <w:r>
        <w:rPr>
          <w:rFonts w:ascii="Calibri Light"/>
          <w:b w:val="0"/>
          <w:color w:val="4471C4"/>
          <w:spacing w:val="-2"/>
          <w:sz w:val="20"/>
        </w:rPr>
        <w:t> </w:t>
      </w:r>
      <w:r>
        <w:rPr>
          <w:rFonts w:ascii="Calibri Light"/>
          <w:b w:val="0"/>
          <w:color w:val="4471C4"/>
          <w:sz w:val="20"/>
        </w:rPr>
        <w:t>Coordinator</w:t>
      </w:r>
      <w:r>
        <w:rPr>
          <w:rFonts w:ascii="Calibri Light"/>
          <w:b w:val="0"/>
          <w:color w:val="4471C4"/>
          <w:spacing w:val="-4"/>
          <w:sz w:val="20"/>
        </w:rPr>
        <w:t> </w:t>
      </w:r>
      <w:r>
        <w:rPr>
          <w:rFonts w:ascii="Calibri Light"/>
          <w:b w:val="0"/>
          <w:color w:val="4471C4"/>
          <w:sz w:val="20"/>
        </w:rPr>
        <w:t>(Danura</w:t>
      </w:r>
      <w:r>
        <w:rPr>
          <w:rFonts w:ascii="Calibri Light"/>
          <w:b w:val="0"/>
          <w:color w:val="4471C4"/>
          <w:spacing w:val="-5"/>
          <w:sz w:val="20"/>
        </w:rPr>
        <w:t> </w:t>
      </w:r>
      <w:r>
        <w:rPr>
          <w:rFonts w:ascii="Calibri Light"/>
          <w:b w:val="0"/>
          <w:color w:val="4471C4"/>
          <w:spacing w:val="-2"/>
          <w:sz w:val="20"/>
        </w:rPr>
        <w:t>Miriyagalla)</w:t>
      </w:r>
    </w:p>
    <w:p>
      <w:pPr>
        <w:pStyle w:val="BodyText"/>
        <w:spacing w:before="11"/>
        <w:rPr>
          <w:rFonts w:ascii="Calibri Light"/>
          <w:b w:val="0"/>
          <w:sz w:val="7"/>
        </w:rPr>
      </w:pPr>
      <w:r>
        <w:rPr/>
        <w:drawing>
          <wp:anchor distT="0" distB="0" distL="0" distR="0" allowOverlap="1" layoutInCell="1" locked="0" behindDoc="0" simplePos="0" relativeHeight="3">
            <wp:simplePos x="0" y="0"/>
            <wp:positionH relativeFrom="page">
              <wp:posOffset>900430</wp:posOffset>
            </wp:positionH>
            <wp:positionV relativeFrom="paragraph">
              <wp:posOffset>76659</wp:posOffset>
            </wp:positionV>
            <wp:extent cx="8108927" cy="5269992"/>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11" cstate="print"/>
                    <a:stretch>
                      <a:fillRect/>
                    </a:stretch>
                  </pic:blipFill>
                  <pic:spPr>
                    <a:xfrm>
                      <a:off x="0" y="0"/>
                      <a:ext cx="8108927" cy="5269992"/>
                    </a:xfrm>
                    <a:prstGeom prst="rect">
                      <a:avLst/>
                    </a:prstGeom>
                  </pic:spPr>
                </pic:pic>
              </a:graphicData>
            </a:graphic>
          </wp:anchor>
        </w:drawing>
      </w:r>
    </w:p>
    <w:p>
      <w:pPr>
        <w:spacing w:after="0"/>
        <w:rPr>
          <w:rFonts w:ascii="Calibri Light"/>
          <w:sz w:val="7"/>
        </w:rPr>
        <w:sectPr>
          <w:footerReference w:type="default" r:id="rId10"/>
          <w:pgSz w:w="16850" w:h="11910" w:orient="landscape"/>
          <w:pgMar w:footer="648" w:header="0" w:top="1340" w:bottom="840" w:left="1300" w:right="2400"/>
        </w:sectPr>
      </w:pPr>
    </w:p>
    <w:p>
      <w:pPr>
        <w:pStyle w:val="Heading1"/>
        <w:numPr>
          <w:ilvl w:val="0"/>
          <w:numId w:val="3"/>
        </w:numPr>
        <w:tabs>
          <w:tab w:pos="831" w:val="left" w:leader="none"/>
        </w:tabs>
        <w:spacing w:line="240" w:lineRule="auto" w:before="19" w:after="0"/>
        <w:ind w:left="830" w:right="0" w:hanging="361"/>
        <w:jc w:val="left"/>
        <w:rPr>
          <w:b w:val="0"/>
        </w:rPr>
      </w:pPr>
      <w:bookmarkStart w:name="_bookmark14" w:id="15"/>
      <w:bookmarkEnd w:id="15"/>
      <w:r>
        <w:rPr>
          <w:b w:val="0"/>
          <w:color w:val="4471C4"/>
        </w:rPr>
        <w:t>Co</w:t>
      </w:r>
      <w:r>
        <w:rPr>
          <w:b w:val="0"/>
          <w:color w:val="4471C4"/>
        </w:rPr>
        <w:t>ntext</w:t>
      </w:r>
      <w:r>
        <w:rPr>
          <w:b w:val="0"/>
          <w:color w:val="4471C4"/>
          <w:spacing w:val="-7"/>
        </w:rPr>
        <w:t> </w:t>
      </w:r>
      <w:r>
        <w:rPr>
          <w:b w:val="0"/>
          <w:color w:val="4471C4"/>
        </w:rPr>
        <w:t>for</w:t>
      </w:r>
      <w:r>
        <w:rPr>
          <w:b w:val="0"/>
          <w:color w:val="4471C4"/>
          <w:spacing w:val="-8"/>
        </w:rPr>
        <w:t> </w:t>
      </w:r>
      <w:r>
        <w:rPr>
          <w:b w:val="0"/>
          <w:color w:val="4471C4"/>
        </w:rPr>
        <w:t>and</w:t>
      </w:r>
      <w:r>
        <w:rPr>
          <w:b w:val="0"/>
          <w:color w:val="4471C4"/>
          <w:spacing w:val="-6"/>
        </w:rPr>
        <w:t> </w:t>
      </w:r>
      <w:r>
        <w:rPr>
          <w:b w:val="0"/>
          <w:color w:val="4471C4"/>
        </w:rPr>
        <w:t>Relevance</w:t>
      </w:r>
      <w:r>
        <w:rPr>
          <w:b w:val="0"/>
          <w:color w:val="4471C4"/>
          <w:spacing w:val="-6"/>
        </w:rPr>
        <w:t> </w:t>
      </w:r>
      <w:r>
        <w:rPr>
          <w:b w:val="0"/>
          <w:color w:val="4471C4"/>
        </w:rPr>
        <w:t>of</w:t>
      </w:r>
      <w:r>
        <w:rPr>
          <w:b w:val="0"/>
          <w:color w:val="4471C4"/>
          <w:spacing w:val="-8"/>
        </w:rPr>
        <w:t> </w:t>
      </w:r>
      <w:r>
        <w:rPr>
          <w:b w:val="0"/>
          <w:color w:val="4471C4"/>
        </w:rPr>
        <w:t>the</w:t>
      </w:r>
      <w:r>
        <w:rPr>
          <w:b w:val="0"/>
          <w:color w:val="4471C4"/>
          <w:spacing w:val="-7"/>
        </w:rPr>
        <w:t> </w:t>
      </w:r>
      <w:r>
        <w:rPr>
          <w:b w:val="0"/>
          <w:color w:val="4471C4"/>
          <w:spacing w:val="-4"/>
        </w:rPr>
        <w:t>SIGP</w:t>
      </w:r>
    </w:p>
    <w:p>
      <w:pPr>
        <w:pStyle w:val="BodyText"/>
        <w:spacing w:before="8"/>
        <w:rPr>
          <w:rFonts w:ascii="Calibri Light"/>
          <w:b w:val="0"/>
          <w:sz w:val="31"/>
        </w:rPr>
      </w:pPr>
    </w:p>
    <w:p>
      <w:pPr>
        <w:pStyle w:val="BodyText"/>
        <w:ind w:left="667" w:right="184"/>
        <w:jc w:val="both"/>
      </w:pPr>
      <w:r>
        <w:rPr/>
        <w:t>The SIGP</w:t>
      </w:r>
      <w:r>
        <w:rPr>
          <w:spacing w:val="-1"/>
        </w:rPr>
        <w:t> </w:t>
      </w:r>
      <w:r>
        <w:rPr/>
        <w:t>is an investment in a substantial</w:t>
      </w:r>
      <w:r>
        <w:rPr>
          <w:spacing w:val="-1"/>
        </w:rPr>
        <w:t> </w:t>
      </w:r>
      <w:r>
        <w:rPr/>
        <w:t>aid</w:t>
      </w:r>
      <w:r>
        <w:rPr>
          <w:spacing w:val="-1"/>
        </w:rPr>
        <w:t> </w:t>
      </w:r>
      <w:r>
        <w:rPr/>
        <w:t>program to</w:t>
      </w:r>
      <w:r>
        <w:rPr>
          <w:spacing w:val="-1"/>
        </w:rPr>
        <w:t> </w:t>
      </w:r>
      <w:r>
        <w:rPr/>
        <w:t>the Solomon Islands that is guided by the policy and strategy of the Government of Australian (GoA) and the needs of the Solomon Islands.</w:t>
      </w:r>
      <w:r>
        <w:rPr>
          <w:spacing w:val="-9"/>
        </w:rPr>
        <w:t> </w:t>
      </w:r>
      <w:r>
        <w:rPr/>
        <w:t>There</w:t>
      </w:r>
      <w:r>
        <w:rPr>
          <w:spacing w:val="-8"/>
        </w:rPr>
        <w:t> </w:t>
      </w:r>
      <w:r>
        <w:rPr/>
        <w:t>is</w:t>
      </w:r>
      <w:r>
        <w:rPr>
          <w:spacing w:val="-8"/>
        </w:rPr>
        <w:t> </w:t>
      </w:r>
      <w:r>
        <w:rPr/>
        <w:t>potential</w:t>
      </w:r>
      <w:r>
        <w:rPr>
          <w:spacing w:val="-9"/>
        </w:rPr>
        <w:t> </w:t>
      </w:r>
      <w:r>
        <w:rPr/>
        <w:t>for</w:t>
      </w:r>
      <w:r>
        <w:rPr>
          <w:spacing w:val="-8"/>
        </w:rPr>
        <w:t> </w:t>
      </w:r>
      <w:r>
        <w:rPr/>
        <w:t>SIGP</w:t>
      </w:r>
      <w:r>
        <w:rPr>
          <w:spacing w:val="-10"/>
        </w:rPr>
        <w:t> </w:t>
      </w:r>
      <w:r>
        <w:rPr/>
        <w:t>to</w:t>
      </w:r>
      <w:r>
        <w:rPr>
          <w:spacing w:val="-6"/>
        </w:rPr>
        <w:t> </w:t>
      </w:r>
      <w:r>
        <w:rPr/>
        <w:t>interact</w:t>
      </w:r>
      <w:r>
        <w:rPr>
          <w:spacing w:val="-10"/>
        </w:rPr>
        <w:t> </w:t>
      </w:r>
      <w:r>
        <w:rPr/>
        <w:t>with</w:t>
      </w:r>
      <w:r>
        <w:rPr>
          <w:spacing w:val="-11"/>
        </w:rPr>
        <w:t> </w:t>
      </w:r>
      <w:r>
        <w:rPr/>
        <w:t>other</w:t>
      </w:r>
      <w:r>
        <w:rPr>
          <w:spacing w:val="-8"/>
        </w:rPr>
        <w:t> </w:t>
      </w:r>
      <w:r>
        <w:rPr/>
        <w:t>parts</w:t>
      </w:r>
      <w:r>
        <w:rPr>
          <w:spacing w:val="-10"/>
        </w:rPr>
        <w:t> </w:t>
      </w:r>
      <w:r>
        <w:rPr/>
        <w:t>of</w:t>
      </w:r>
      <w:r>
        <w:rPr>
          <w:spacing w:val="-8"/>
        </w:rPr>
        <w:t> </w:t>
      </w:r>
      <w:r>
        <w:rPr/>
        <w:t>the</w:t>
      </w:r>
      <w:r>
        <w:rPr>
          <w:spacing w:val="-8"/>
        </w:rPr>
        <w:t> </w:t>
      </w:r>
      <w:r>
        <w:rPr/>
        <w:t>aid</w:t>
      </w:r>
      <w:r>
        <w:rPr>
          <w:spacing w:val="-9"/>
        </w:rPr>
        <w:t> </w:t>
      </w:r>
      <w:r>
        <w:rPr/>
        <w:t>program</w:t>
      </w:r>
      <w:r>
        <w:rPr>
          <w:spacing w:val="-7"/>
        </w:rPr>
        <w:t> </w:t>
      </w:r>
      <w:r>
        <w:rPr/>
        <w:t>and,</w:t>
      </w:r>
      <w:r>
        <w:rPr>
          <w:spacing w:val="-8"/>
        </w:rPr>
        <w:t> </w:t>
      </w:r>
      <w:r>
        <w:rPr/>
        <w:t>when</w:t>
      </w:r>
      <w:r>
        <w:rPr>
          <w:spacing w:val="-8"/>
        </w:rPr>
        <w:t> </w:t>
      </w:r>
      <w:r>
        <w:rPr/>
        <w:t>this potential exists, there is a need to ensure that it is designed and implemented in a complementary</w:t>
      </w:r>
      <w:r>
        <w:rPr>
          <w:spacing w:val="-11"/>
        </w:rPr>
        <w:t> </w:t>
      </w:r>
      <w:r>
        <w:rPr/>
        <w:t>manner.</w:t>
      </w:r>
      <w:r>
        <w:rPr>
          <w:spacing w:val="-10"/>
        </w:rPr>
        <w:t> </w:t>
      </w:r>
      <w:r>
        <w:rPr/>
        <w:t>This</w:t>
      </w:r>
      <w:r>
        <w:rPr>
          <w:spacing w:val="-10"/>
        </w:rPr>
        <w:t> </w:t>
      </w:r>
      <w:r>
        <w:rPr/>
        <w:t>chapter</w:t>
      </w:r>
      <w:r>
        <w:rPr>
          <w:spacing w:val="-10"/>
        </w:rPr>
        <w:t> </w:t>
      </w:r>
      <w:r>
        <w:rPr/>
        <w:t>examines</w:t>
      </w:r>
      <w:r>
        <w:rPr>
          <w:spacing w:val="-9"/>
        </w:rPr>
        <w:t> </w:t>
      </w:r>
      <w:r>
        <w:rPr/>
        <w:t>these</w:t>
      </w:r>
      <w:r>
        <w:rPr>
          <w:spacing w:val="-11"/>
        </w:rPr>
        <w:t> </w:t>
      </w:r>
      <w:r>
        <w:rPr/>
        <w:t>two</w:t>
      </w:r>
      <w:r>
        <w:rPr>
          <w:spacing w:val="-11"/>
        </w:rPr>
        <w:t> </w:t>
      </w:r>
      <w:r>
        <w:rPr/>
        <w:t>issues</w:t>
      </w:r>
      <w:r>
        <w:rPr>
          <w:spacing w:val="-11"/>
        </w:rPr>
        <w:t> </w:t>
      </w:r>
      <w:r>
        <w:rPr/>
        <w:t>through</w:t>
      </w:r>
      <w:r>
        <w:rPr>
          <w:spacing w:val="-11"/>
        </w:rPr>
        <w:t> </w:t>
      </w:r>
      <w:r>
        <w:rPr/>
        <w:t>two</w:t>
      </w:r>
      <w:r>
        <w:rPr>
          <w:spacing w:val="-11"/>
        </w:rPr>
        <w:t> </w:t>
      </w:r>
      <w:r>
        <w:rPr/>
        <w:t>specific</w:t>
      </w:r>
      <w:r>
        <w:rPr>
          <w:spacing w:val="-10"/>
        </w:rPr>
        <w:t> </w:t>
      </w:r>
      <w:r>
        <w:rPr/>
        <w:t>questions that are addressed in following sections.</w:t>
      </w:r>
    </w:p>
    <w:p>
      <w:pPr>
        <w:pStyle w:val="BodyText"/>
        <w:spacing w:before="5"/>
        <w:rPr>
          <w:sz w:val="29"/>
        </w:rPr>
      </w:pPr>
    </w:p>
    <w:p>
      <w:pPr>
        <w:pStyle w:val="Heading2"/>
        <w:numPr>
          <w:ilvl w:val="1"/>
          <w:numId w:val="3"/>
        </w:numPr>
        <w:tabs>
          <w:tab w:pos="1530" w:val="left" w:leader="none"/>
        </w:tabs>
        <w:spacing w:line="240" w:lineRule="auto" w:before="0" w:after="0"/>
        <w:ind w:left="1529" w:right="0" w:hanging="503"/>
        <w:jc w:val="left"/>
        <w:rPr>
          <w:b w:val="0"/>
        </w:rPr>
      </w:pPr>
      <w:bookmarkStart w:name="_bookmark15" w:id="16"/>
      <w:bookmarkEnd w:id="16"/>
      <w:r>
        <w:rPr>
          <w:b w:val="0"/>
          <w:color w:val="4471C4"/>
        </w:rPr>
        <w:t>R</w:t>
      </w:r>
      <w:r>
        <w:rPr>
          <w:b w:val="0"/>
          <w:color w:val="4471C4"/>
        </w:rPr>
        <w:t>elevance</w:t>
      </w:r>
      <w:r>
        <w:rPr>
          <w:b w:val="0"/>
          <w:color w:val="4471C4"/>
          <w:spacing w:val="-4"/>
        </w:rPr>
        <w:t> </w:t>
      </w:r>
      <w:r>
        <w:rPr>
          <w:b w:val="0"/>
          <w:color w:val="4471C4"/>
        </w:rPr>
        <w:t>of</w:t>
      </w:r>
      <w:r>
        <w:rPr>
          <w:b w:val="0"/>
          <w:color w:val="4471C4"/>
          <w:spacing w:val="-3"/>
        </w:rPr>
        <w:t> </w:t>
      </w:r>
      <w:r>
        <w:rPr>
          <w:b w:val="0"/>
          <w:color w:val="4471C4"/>
          <w:spacing w:val="-4"/>
        </w:rPr>
        <w:t>SIGP</w:t>
      </w:r>
    </w:p>
    <w:p>
      <w:pPr>
        <w:pStyle w:val="BodyText"/>
        <w:rPr>
          <w:rFonts w:ascii="Calibri Light"/>
          <w:b w:val="0"/>
          <w:sz w:val="20"/>
        </w:rPr>
      </w:pPr>
    </w:p>
    <w:p>
      <w:pPr>
        <w:pStyle w:val="BodyText"/>
        <w:spacing w:before="8"/>
        <w:rPr>
          <w:rFonts w:ascii="Calibri Light"/>
          <w:b w:val="0"/>
          <w:sz w:val="16"/>
        </w:rPr>
      </w:pPr>
      <w:r>
        <w:rPr/>
        <w:pict>
          <v:rect style="position:absolute;margin-left:99.503998pt;margin-top:11.365781pt;width:428.95pt;height:3pt;mso-position-horizontal-relative:page;mso-position-vertical-relative:paragraph;z-index:-15726592;mso-wrap-distance-left:0;mso-wrap-distance-right:0" id="docshape7" filled="true" fillcolor="#4471c4" stroked="false">
            <v:fill type="solid"/>
            <w10:wrap type="topAndBottom"/>
          </v:rect>
        </w:pict>
      </w:r>
    </w:p>
    <w:p>
      <w:pPr>
        <w:pStyle w:val="BodyText"/>
        <w:spacing w:before="9"/>
        <w:rPr>
          <w:rFonts w:ascii="Calibri Light"/>
          <w:b w:val="0"/>
          <w:sz w:val="8"/>
        </w:rPr>
      </w:pPr>
    </w:p>
    <w:p>
      <w:pPr>
        <w:pStyle w:val="ListParagraph"/>
        <w:numPr>
          <w:ilvl w:val="1"/>
          <w:numId w:val="6"/>
        </w:numPr>
        <w:tabs>
          <w:tab w:pos="1237" w:val="left" w:leader="none"/>
        </w:tabs>
        <w:spacing w:line="240" w:lineRule="auto" w:before="52" w:after="0"/>
        <w:ind w:left="1236" w:right="0" w:hanging="567"/>
        <w:jc w:val="left"/>
        <w:rPr>
          <w:i/>
          <w:sz w:val="24"/>
        </w:rPr>
      </w:pPr>
      <w:r>
        <w:rPr>
          <w:i/>
          <w:color w:val="4471C4"/>
          <w:sz w:val="24"/>
        </w:rPr>
        <w:t>Are</w:t>
      </w:r>
      <w:r>
        <w:rPr>
          <w:i/>
          <w:color w:val="4471C4"/>
          <w:spacing w:val="-3"/>
          <w:sz w:val="24"/>
        </w:rPr>
        <w:t> </w:t>
      </w:r>
      <w:r>
        <w:rPr>
          <w:i/>
          <w:color w:val="4471C4"/>
          <w:sz w:val="24"/>
        </w:rPr>
        <w:t>the</w:t>
      </w:r>
      <w:r>
        <w:rPr>
          <w:i/>
          <w:color w:val="4471C4"/>
          <w:spacing w:val="-1"/>
          <w:sz w:val="24"/>
        </w:rPr>
        <w:t> </w:t>
      </w:r>
      <w:r>
        <w:rPr>
          <w:i/>
          <w:color w:val="4471C4"/>
          <w:sz w:val="24"/>
        </w:rPr>
        <w:t>activities</w:t>
      </w:r>
      <w:r>
        <w:rPr>
          <w:i/>
          <w:color w:val="4471C4"/>
          <w:spacing w:val="-1"/>
          <w:sz w:val="24"/>
        </w:rPr>
        <w:t> </w:t>
      </w:r>
      <w:r>
        <w:rPr>
          <w:i/>
          <w:color w:val="4471C4"/>
          <w:sz w:val="24"/>
        </w:rPr>
        <w:t>under</w:t>
      </w:r>
      <w:r>
        <w:rPr>
          <w:i/>
          <w:color w:val="4471C4"/>
          <w:spacing w:val="-2"/>
          <w:sz w:val="24"/>
        </w:rPr>
        <w:t> </w:t>
      </w:r>
      <w:r>
        <w:rPr>
          <w:i/>
          <w:color w:val="4471C4"/>
          <w:sz w:val="24"/>
        </w:rPr>
        <w:t>SIGP</w:t>
      </w:r>
      <w:r>
        <w:rPr>
          <w:i/>
          <w:color w:val="4471C4"/>
          <w:spacing w:val="-1"/>
          <w:sz w:val="24"/>
        </w:rPr>
        <w:t> </w:t>
      </w:r>
      <w:r>
        <w:rPr>
          <w:i/>
          <w:color w:val="4471C4"/>
          <w:sz w:val="24"/>
        </w:rPr>
        <w:t>still</w:t>
      </w:r>
      <w:r>
        <w:rPr>
          <w:i/>
          <w:color w:val="4471C4"/>
          <w:spacing w:val="-4"/>
          <w:sz w:val="24"/>
        </w:rPr>
        <w:t> </w:t>
      </w:r>
      <w:r>
        <w:rPr>
          <w:i/>
          <w:color w:val="4471C4"/>
          <w:sz w:val="24"/>
        </w:rPr>
        <w:t>relevant</w:t>
      </w:r>
      <w:r>
        <w:rPr>
          <w:i/>
          <w:color w:val="4471C4"/>
          <w:spacing w:val="-2"/>
          <w:sz w:val="24"/>
        </w:rPr>
        <w:t> </w:t>
      </w:r>
      <w:r>
        <w:rPr>
          <w:i/>
          <w:color w:val="4471C4"/>
          <w:sz w:val="24"/>
        </w:rPr>
        <w:t>when</w:t>
      </w:r>
      <w:r>
        <w:rPr>
          <w:i/>
          <w:color w:val="4471C4"/>
          <w:spacing w:val="-2"/>
          <w:sz w:val="24"/>
        </w:rPr>
        <w:t> </w:t>
      </w:r>
      <w:r>
        <w:rPr>
          <w:i/>
          <w:color w:val="4471C4"/>
          <w:sz w:val="24"/>
        </w:rPr>
        <w:t>considered</w:t>
      </w:r>
      <w:r>
        <w:rPr>
          <w:i/>
          <w:color w:val="4471C4"/>
          <w:spacing w:val="-2"/>
          <w:sz w:val="24"/>
        </w:rPr>
        <w:t> </w:t>
      </w:r>
      <w:r>
        <w:rPr>
          <w:i/>
          <w:color w:val="4471C4"/>
          <w:sz w:val="24"/>
        </w:rPr>
        <w:t>in</w:t>
      </w:r>
      <w:r>
        <w:rPr>
          <w:i/>
          <w:color w:val="4471C4"/>
          <w:spacing w:val="-3"/>
          <w:sz w:val="24"/>
        </w:rPr>
        <w:t> </w:t>
      </w:r>
      <w:r>
        <w:rPr>
          <w:i/>
          <w:color w:val="4471C4"/>
          <w:sz w:val="24"/>
        </w:rPr>
        <w:t>the</w:t>
      </w:r>
      <w:r>
        <w:rPr>
          <w:i/>
          <w:color w:val="4471C4"/>
          <w:spacing w:val="-1"/>
          <w:sz w:val="24"/>
        </w:rPr>
        <w:t> </w:t>
      </w:r>
      <w:r>
        <w:rPr>
          <w:i/>
          <w:color w:val="4471C4"/>
          <w:sz w:val="24"/>
        </w:rPr>
        <w:t>context</w:t>
      </w:r>
      <w:r>
        <w:rPr>
          <w:i/>
          <w:color w:val="4471C4"/>
          <w:spacing w:val="-1"/>
          <w:sz w:val="24"/>
        </w:rPr>
        <w:t> </w:t>
      </w:r>
      <w:r>
        <w:rPr>
          <w:i/>
          <w:color w:val="4471C4"/>
          <w:spacing w:val="-5"/>
          <w:sz w:val="24"/>
        </w:rPr>
        <w:t>of</w:t>
      </w:r>
    </w:p>
    <w:p>
      <w:pPr>
        <w:spacing w:before="0"/>
        <w:ind w:left="1236" w:right="0" w:firstLine="0"/>
        <w:jc w:val="left"/>
        <w:rPr>
          <w:i/>
          <w:sz w:val="24"/>
        </w:rPr>
      </w:pPr>
      <w:r>
        <w:rPr>
          <w:i/>
          <w:color w:val="4471C4"/>
          <w:sz w:val="24"/>
        </w:rPr>
        <w:t>Australia’s</w:t>
      </w:r>
      <w:r>
        <w:rPr>
          <w:i/>
          <w:color w:val="4471C4"/>
          <w:spacing w:val="-2"/>
          <w:sz w:val="24"/>
        </w:rPr>
        <w:t> </w:t>
      </w:r>
      <w:r>
        <w:rPr>
          <w:i/>
          <w:color w:val="4471C4"/>
          <w:sz w:val="24"/>
        </w:rPr>
        <w:t>Foreign</w:t>
      </w:r>
      <w:r>
        <w:rPr>
          <w:i/>
          <w:color w:val="4471C4"/>
          <w:spacing w:val="-4"/>
          <w:sz w:val="24"/>
        </w:rPr>
        <w:t> </w:t>
      </w:r>
      <w:r>
        <w:rPr>
          <w:i/>
          <w:color w:val="4471C4"/>
          <w:sz w:val="24"/>
        </w:rPr>
        <w:t>Policy</w:t>
      </w:r>
      <w:r>
        <w:rPr>
          <w:i/>
          <w:color w:val="4471C4"/>
          <w:spacing w:val="-2"/>
          <w:sz w:val="24"/>
        </w:rPr>
        <w:t> </w:t>
      </w:r>
      <w:r>
        <w:rPr>
          <w:i/>
          <w:color w:val="4471C4"/>
          <w:sz w:val="24"/>
        </w:rPr>
        <w:t>White</w:t>
      </w:r>
      <w:r>
        <w:rPr>
          <w:i/>
          <w:color w:val="4471C4"/>
          <w:spacing w:val="-2"/>
          <w:sz w:val="24"/>
        </w:rPr>
        <w:t> </w:t>
      </w:r>
      <w:r>
        <w:rPr>
          <w:i/>
          <w:color w:val="4471C4"/>
          <w:sz w:val="24"/>
        </w:rPr>
        <w:t>Paper,</w:t>
      </w:r>
      <w:r>
        <w:rPr>
          <w:i/>
          <w:color w:val="4471C4"/>
          <w:spacing w:val="-3"/>
          <w:sz w:val="24"/>
        </w:rPr>
        <w:t> </w:t>
      </w:r>
      <w:r>
        <w:rPr>
          <w:i/>
          <w:color w:val="4471C4"/>
          <w:sz w:val="24"/>
        </w:rPr>
        <w:t>Pacific</w:t>
      </w:r>
      <w:r>
        <w:rPr>
          <w:i/>
          <w:color w:val="4471C4"/>
          <w:spacing w:val="-4"/>
          <w:sz w:val="24"/>
        </w:rPr>
        <w:t> </w:t>
      </w:r>
      <w:r>
        <w:rPr>
          <w:i/>
          <w:color w:val="4471C4"/>
          <w:sz w:val="24"/>
        </w:rPr>
        <w:t>Step</w:t>
      </w:r>
      <w:r>
        <w:rPr>
          <w:i/>
          <w:color w:val="4471C4"/>
          <w:spacing w:val="-4"/>
          <w:sz w:val="24"/>
        </w:rPr>
        <w:t> </w:t>
      </w:r>
      <w:r>
        <w:rPr>
          <w:i/>
          <w:color w:val="4471C4"/>
          <w:sz w:val="24"/>
        </w:rPr>
        <w:t>Up</w:t>
      </w:r>
      <w:r>
        <w:rPr>
          <w:i/>
          <w:color w:val="4471C4"/>
          <w:spacing w:val="-4"/>
          <w:sz w:val="24"/>
        </w:rPr>
        <w:t> </w:t>
      </w:r>
      <w:r>
        <w:rPr>
          <w:i/>
          <w:color w:val="4471C4"/>
          <w:sz w:val="24"/>
        </w:rPr>
        <w:t>and</w:t>
      </w:r>
      <w:r>
        <w:rPr>
          <w:i/>
          <w:color w:val="4471C4"/>
          <w:spacing w:val="-4"/>
          <w:sz w:val="24"/>
        </w:rPr>
        <w:t> </w:t>
      </w:r>
      <w:r>
        <w:rPr>
          <w:i/>
          <w:color w:val="4471C4"/>
          <w:sz w:val="24"/>
        </w:rPr>
        <w:t>Solomon</w:t>
      </w:r>
      <w:r>
        <w:rPr>
          <w:i/>
          <w:color w:val="4471C4"/>
          <w:spacing w:val="-4"/>
          <w:sz w:val="24"/>
        </w:rPr>
        <w:t> </w:t>
      </w:r>
      <w:r>
        <w:rPr>
          <w:i/>
          <w:color w:val="4471C4"/>
          <w:sz w:val="24"/>
        </w:rPr>
        <w:t>Islands</w:t>
      </w:r>
      <w:r>
        <w:rPr>
          <w:i/>
          <w:color w:val="4471C4"/>
          <w:spacing w:val="-3"/>
          <w:sz w:val="24"/>
        </w:rPr>
        <w:t> </w:t>
      </w:r>
      <w:r>
        <w:rPr>
          <w:i/>
          <w:color w:val="4471C4"/>
          <w:sz w:val="24"/>
        </w:rPr>
        <w:t>Aid</w:t>
      </w:r>
      <w:r>
        <w:rPr>
          <w:i/>
          <w:color w:val="4471C4"/>
          <w:sz w:val="24"/>
        </w:rPr>
        <w:t> Investment Plan and the Solomon Island’s own development priorities?</w:t>
      </w:r>
    </w:p>
    <w:p>
      <w:pPr>
        <w:pStyle w:val="ListParagraph"/>
        <w:numPr>
          <w:ilvl w:val="0"/>
          <w:numId w:val="7"/>
        </w:numPr>
        <w:tabs>
          <w:tab w:pos="1236" w:val="left" w:leader="none"/>
          <w:tab w:pos="1237" w:val="left" w:leader="none"/>
        </w:tabs>
        <w:spacing w:line="240" w:lineRule="auto" w:before="119" w:after="0"/>
        <w:ind w:left="1236" w:right="288" w:hanging="567"/>
        <w:jc w:val="left"/>
        <w:rPr>
          <w:i/>
          <w:sz w:val="24"/>
        </w:rPr>
      </w:pPr>
      <w:r>
        <w:rPr>
          <w:i/>
          <w:color w:val="4471C4"/>
          <w:sz w:val="24"/>
        </w:rPr>
        <w:t>The activities under SIGP remain relevant to the policies and strategies of the</w:t>
      </w:r>
      <w:r>
        <w:rPr>
          <w:i/>
          <w:color w:val="4471C4"/>
          <w:sz w:val="24"/>
        </w:rPr>
        <w:t> governments of Australia and the Solomon Islands even though a number of the documents</w:t>
      </w:r>
      <w:r>
        <w:rPr>
          <w:i/>
          <w:color w:val="4471C4"/>
          <w:spacing w:val="-4"/>
          <w:sz w:val="24"/>
        </w:rPr>
        <w:t> </w:t>
      </w:r>
      <w:r>
        <w:rPr>
          <w:i/>
          <w:color w:val="4471C4"/>
          <w:sz w:val="24"/>
        </w:rPr>
        <w:t>presenting</w:t>
      </w:r>
      <w:r>
        <w:rPr>
          <w:i/>
          <w:color w:val="4471C4"/>
          <w:spacing w:val="-5"/>
          <w:sz w:val="24"/>
        </w:rPr>
        <w:t> </w:t>
      </w:r>
      <w:r>
        <w:rPr>
          <w:i/>
          <w:color w:val="4471C4"/>
          <w:sz w:val="24"/>
        </w:rPr>
        <w:t>them</w:t>
      </w:r>
      <w:r>
        <w:rPr>
          <w:i/>
          <w:color w:val="4471C4"/>
          <w:spacing w:val="-3"/>
          <w:sz w:val="24"/>
        </w:rPr>
        <w:t> </w:t>
      </w:r>
      <w:r>
        <w:rPr>
          <w:i/>
          <w:color w:val="4471C4"/>
          <w:sz w:val="24"/>
        </w:rPr>
        <w:t>have</w:t>
      </w:r>
      <w:r>
        <w:rPr>
          <w:i/>
          <w:color w:val="4471C4"/>
          <w:spacing w:val="-3"/>
          <w:sz w:val="24"/>
        </w:rPr>
        <w:t> </w:t>
      </w:r>
      <w:r>
        <w:rPr>
          <w:i/>
          <w:color w:val="4471C4"/>
          <w:sz w:val="24"/>
        </w:rPr>
        <w:t>been</w:t>
      </w:r>
      <w:r>
        <w:rPr>
          <w:i/>
          <w:color w:val="4471C4"/>
          <w:spacing w:val="-5"/>
          <w:sz w:val="24"/>
        </w:rPr>
        <w:t> </w:t>
      </w:r>
      <w:r>
        <w:rPr>
          <w:i/>
          <w:color w:val="4471C4"/>
          <w:sz w:val="24"/>
        </w:rPr>
        <w:t>released</w:t>
      </w:r>
      <w:r>
        <w:rPr>
          <w:i/>
          <w:color w:val="4471C4"/>
          <w:spacing w:val="-5"/>
          <w:sz w:val="24"/>
        </w:rPr>
        <w:t> </w:t>
      </w:r>
      <w:r>
        <w:rPr>
          <w:i/>
          <w:color w:val="4471C4"/>
          <w:sz w:val="24"/>
        </w:rPr>
        <w:t>since</w:t>
      </w:r>
      <w:r>
        <w:rPr>
          <w:i/>
          <w:color w:val="4471C4"/>
          <w:spacing w:val="-3"/>
          <w:sz w:val="24"/>
        </w:rPr>
        <w:t> </w:t>
      </w:r>
      <w:r>
        <w:rPr>
          <w:i/>
          <w:color w:val="4471C4"/>
          <w:sz w:val="24"/>
        </w:rPr>
        <w:t>the</w:t>
      </w:r>
      <w:r>
        <w:rPr>
          <w:i/>
          <w:color w:val="4471C4"/>
          <w:spacing w:val="-3"/>
          <w:sz w:val="24"/>
        </w:rPr>
        <w:t> </w:t>
      </w:r>
      <w:r>
        <w:rPr>
          <w:i/>
          <w:color w:val="4471C4"/>
          <w:sz w:val="24"/>
        </w:rPr>
        <w:t>design</w:t>
      </w:r>
      <w:r>
        <w:rPr>
          <w:i/>
          <w:color w:val="4471C4"/>
          <w:spacing w:val="-5"/>
          <w:sz w:val="24"/>
        </w:rPr>
        <w:t> </w:t>
      </w:r>
      <w:r>
        <w:rPr>
          <w:i/>
          <w:color w:val="4471C4"/>
          <w:sz w:val="24"/>
        </w:rPr>
        <w:t>of</w:t>
      </w:r>
      <w:r>
        <w:rPr>
          <w:i/>
          <w:color w:val="4471C4"/>
          <w:spacing w:val="-5"/>
          <w:sz w:val="24"/>
        </w:rPr>
        <w:t> </w:t>
      </w:r>
      <w:r>
        <w:rPr>
          <w:i/>
          <w:color w:val="4471C4"/>
          <w:sz w:val="24"/>
        </w:rPr>
        <w:t>the</w:t>
      </w:r>
      <w:r>
        <w:rPr>
          <w:i/>
          <w:color w:val="4471C4"/>
          <w:spacing w:val="-3"/>
          <w:sz w:val="24"/>
        </w:rPr>
        <w:t> </w:t>
      </w:r>
      <w:r>
        <w:rPr>
          <w:i/>
          <w:color w:val="4471C4"/>
          <w:sz w:val="24"/>
        </w:rPr>
        <w:t>SIGP.</w:t>
      </w:r>
      <w:r>
        <w:rPr>
          <w:i/>
          <w:color w:val="4471C4"/>
          <w:spacing w:val="-3"/>
          <w:sz w:val="24"/>
        </w:rPr>
        <w:t> </w:t>
      </w:r>
      <w:r>
        <w:rPr>
          <w:i/>
          <w:color w:val="4471C4"/>
          <w:sz w:val="24"/>
        </w:rPr>
        <w:t>The relevance includes:</w:t>
      </w:r>
    </w:p>
    <w:p>
      <w:pPr>
        <w:pStyle w:val="ListParagraph"/>
        <w:numPr>
          <w:ilvl w:val="1"/>
          <w:numId w:val="7"/>
        </w:numPr>
        <w:tabs>
          <w:tab w:pos="1663" w:val="left" w:leader="none"/>
          <w:tab w:pos="1664" w:val="left" w:leader="none"/>
        </w:tabs>
        <w:spacing w:line="240" w:lineRule="auto" w:before="122" w:after="0"/>
        <w:ind w:left="1663" w:right="371" w:hanging="428"/>
        <w:jc w:val="left"/>
        <w:rPr>
          <w:i/>
          <w:color w:val="4471C4"/>
          <w:sz w:val="24"/>
        </w:rPr>
      </w:pPr>
      <w:r>
        <w:rPr>
          <w:i/>
          <w:color w:val="4471C4"/>
          <w:sz w:val="24"/>
        </w:rPr>
        <w:t>in the case of the Australia’s </w:t>
      </w:r>
      <w:r>
        <w:rPr>
          <w:b/>
          <w:i/>
          <w:color w:val="4471C4"/>
          <w:sz w:val="24"/>
        </w:rPr>
        <w:t>Foreign Policy White Paper</w:t>
      </w:r>
      <w:r>
        <w:rPr>
          <w:i/>
          <w:color w:val="4471C4"/>
          <w:sz w:val="24"/>
        </w:rPr>
        <w:t>, SIGP activities</w:t>
      </w:r>
      <w:r>
        <w:rPr>
          <w:i/>
          <w:color w:val="4471C4"/>
          <w:sz w:val="24"/>
        </w:rPr>
        <w:t> support</w:t>
      </w:r>
      <w:r>
        <w:rPr>
          <w:i/>
          <w:color w:val="4471C4"/>
          <w:spacing w:val="-3"/>
          <w:sz w:val="24"/>
        </w:rPr>
        <w:t> </w:t>
      </w:r>
      <w:r>
        <w:rPr>
          <w:i/>
          <w:color w:val="4471C4"/>
          <w:sz w:val="24"/>
        </w:rPr>
        <w:t>the</w:t>
      </w:r>
      <w:r>
        <w:rPr>
          <w:i/>
          <w:color w:val="4471C4"/>
          <w:spacing w:val="-3"/>
          <w:sz w:val="24"/>
        </w:rPr>
        <w:t> </w:t>
      </w:r>
      <w:r>
        <w:rPr>
          <w:i/>
          <w:color w:val="4471C4"/>
          <w:sz w:val="24"/>
        </w:rPr>
        <w:t>themes</w:t>
      </w:r>
      <w:r>
        <w:rPr>
          <w:i/>
          <w:color w:val="4471C4"/>
          <w:spacing w:val="-5"/>
          <w:sz w:val="24"/>
        </w:rPr>
        <w:t> </w:t>
      </w:r>
      <w:r>
        <w:rPr>
          <w:i/>
          <w:color w:val="4471C4"/>
          <w:sz w:val="24"/>
        </w:rPr>
        <w:t>of</w:t>
      </w:r>
      <w:r>
        <w:rPr>
          <w:i/>
          <w:color w:val="4471C4"/>
          <w:spacing w:val="-3"/>
          <w:sz w:val="24"/>
        </w:rPr>
        <w:t> </w:t>
      </w:r>
      <w:r>
        <w:rPr>
          <w:i/>
          <w:color w:val="4471C4"/>
          <w:sz w:val="24"/>
        </w:rPr>
        <w:t>(a)</w:t>
      </w:r>
      <w:r>
        <w:rPr>
          <w:i/>
          <w:color w:val="4471C4"/>
          <w:spacing w:val="-5"/>
          <w:sz w:val="24"/>
        </w:rPr>
        <w:t> </w:t>
      </w:r>
      <w:r>
        <w:rPr>
          <w:i/>
          <w:color w:val="4471C4"/>
          <w:sz w:val="24"/>
        </w:rPr>
        <w:t>connecting</w:t>
      </w:r>
      <w:r>
        <w:rPr>
          <w:i/>
          <w:color w:val="4471C4"/>
          <w:spacing w:val="-5"/>
          <w:sz w:val="24"/>
        </w:rPr>
        <w:t> </w:t>
      </w:r>
      <w:r>
        <w:rPr>
          <w:i/>
          <w:color w:val="4471C4"/>
          <w:sz w:val="24"/>
        </w:rPr>
        <w:t>with</w:t>
      </w:r>
      <w:r>
        <w:rPr>
          <w:i/>
          <w:color w:val="4471C4"/>
          <w:spacing w:val="-5"/>
          <w:sz w:val="24"/>
        </w:rPr>
        <w:t> </w:t>
      </w:r>
      <w:r>
        <w:rPr>
          <w:i/>
          <w:color w:val="4471C4"/>
          <w:sz w:val="24"/>
        </w:rPr>
        <w:t>the</w:t>
      </w:r>
      <w:r>
        <w:rPr>
          <w:i/>
          <w:color w:val="4471C4"/>
          <w:spacing w:val="-3"/>
          <w:sz w:val="24"/>
        </w:rPr>
        <w:t> </w:t>
      </w:r>
      <w:r>
        <w:rPr>
          <w:i/>
          <w:color w:val="4471C4"/>
          <w:sz w:val="24"/>
        </w:rPr>
        <w:t>Pacific,</w:t>
      </w:r>
      <w:r>
        <w:rPr>
          <w:i/>
          <w:color w:val="4471C4"/>
          <w:spacing w:val="-4"/>
          <w:sz w:val="24"/>
        </w:rPr>
        <w:t> </w:t>
      </w:r>
      <w:r>
        <w:rPr>
          <w:i/>
          <w:color w:val="4471C4"/>
          <w:sz w:val="24"/>
        </w:rPr>
        <w:t>(b)</w:t>
      </w:r>
      <w:r>
        <w:rPr>
          <w:i/>
          <w:color w:val="4471C4"/>
          <w:spacing w:val="-5"/>
          <w:sz w:val="24"/>
        </w:rPr>
        <w:t> </w:t>
      </w:r>
      <w:r>
        <w:rPr>
          <w:i/>
          <w:color w:val="4471C4"/>
          <w:sz w:val="24"/>
        </w:rPr>
        <w:t>engaging</w:t>
      </w:r>
      <w:r>
        <w:rPr>
          <w:i/>
          <w:color w:val="4471C4"/>
          <w:spacing w:val="-2"/>
          <w:sz w:val="24"/>
        </w:rPr>
        <w:t> </w:t>
      </w:r>
      <w:r>
        <w:rPr>
          <w:i/>
          <w:color w:val="4471C4"/>
          <w:sz w:val="24"/>
        </w:rPr>
        <w:t>with</w:t>
      </w:r>
      <w:r>
        <w:rPr>
          <w:i/>
          <w:color w:val="4471C4"/>
          <w:spacing w:val="-5"/>
          <w:sz w:val="24"/>
        </w:rPr>
        <w:t> </w:t>
      </w:r>
      <w:r>
        <w:rPr>
          <w:i/>
          <w:color w:val="4471C4"/>
          <w:sz w:val="24"/>
        </w:rPr>
        <w:t>the private sector, (c) empowering disadvantaged people, and (d) cooperating with development partners;</w:t>
      </w:r>
    </w:p>
    <w:p>
      <w:pPr>
        <w:pStyle w:val="ListParagraph"/>
        <w:numPr>
          <w:ilvl w:val="1"/>
          <w:numId w:val="7"/>
        </w:numPr>
        <w:tabs>
          <w:tab w:pos="1664" w:val="left" w:leader="none"/>
        </w:tabs>
        <w:spacing w:line="240" w:lineRule="auto" w:before="119" w:after="0"/>
        <w:ind w:left="1663" w:right="590" w:hanging="428"/>
        <w:jc w:val="both"/>
        <w:rPr>
          <w:i/>
          <w:color w:val="4471C4"/>
          <w:sz w:val="24"/>
        </w:rPr>
      </w:pPr>
      <w:r>
        <w:rPr>
          <w:i/>
          <w:color w:val="4471C4"/>
          <w:sz w:val="24"/>
        </w:rPr>
        <w:t>while no new specific and explicit issues in the </w:t>
      </w:r>
      <w:r>
        <w:rPr>
          <w:b/>
          <w:i/>
          <w:color w:val="4471C4"/>
          <w:sz w:val="24"/>
        </w:rPr>
        <w:t>Pacific Step Up </w:t>
      </w:r>
      <w:r>
        <w:rPr>
          <w:i/>
          <w:color w:val="4471C4"/>
          <w:sz w:val="24"/>
        </w:rPr>
        <w:t>statement</w:t>
      </w:r>
      <w:r>
        <w:rPr>
          <w:i/>
          <w:color w:val="4471C4"/>
          <w:sz w:val="24"/>
        </w:rPr>
        <w:t> have</w:t>
      </w:r>
      <w:r>
        <w:rPr>
          <w:i/>
          <w:color w:val="4471C4"/>
          <w:spacing w:val="-3"/>
          <w:sz w:val="24"/>
        </w:rPr>
        <w:t> </w:t>
      </w:r>
      <w:r>
        <w:rPr>
          <w:i/>
          <w:color w:val="4471C4"/>
          <w:sz w:val="24"/>
        </w:rPr>
        <w:t>a</w:t>
      </w:r>
      <w:r>
        <w:rPr>
          <w:i/>
          <w:color w:val="4471C4"/>
          <w:spacing w:val="-5"/>
          <w:sz w:val="24"/>
        </w:rPr>
        <w:t> </w:t>
      </w:r>
      <w:r>
        <w:rPr>
          <w:i/>
          <w:color w:val="4471C4"/>
          <w:sz w:val="24"/>
        </w:rPr>
        <w:t>direct</w:t>
      </w:r>
      <w:r>
        <w:rPr>
          <w:i/>
          <w:color w:val="4471C4"/>
          <w:spacing w:val="-3"/>
          <w:sz w:val="24"/>
        </w:rPr>
        <w:t> </w:t>
      </w:r>
      <w:r>
        <w:rPr>
          <w:i/>
          <w:color w:val="4471C4"/>
          <w:sz w:val="24"/>
        </w:rPr>
        <w:t>bearing</w:t>
      </w:r>
      <w:r>
        <w:rPr>
          <w:i/>
          <w:color w:val="4471C4"/>
          <w:spacing w:val="-5"/>
          <w:sz w:val="24"/>
        </w:rPr>
        <w:t> </w:t>
      </w:r>
      <w:r>
        <w:rPr>
          <w:i/>
          <w:color w:val="4471C4"/>
          <w:sz w:val="24"/>
        </w:rPr>
        <w:t>on</w:t>
      </w:r>
      <w:r>
        <w:rPr>
          <w:i/>
          <w:color w:val="4471C4"/>
          <w:spacing w:val="-2"/>
          <w:sz w:val="24"/>
        </w:rPr>
        <w:t> </w:t>
      </w:r>
      <w:r>
        <w:rPr>
          <w:i/>
          <w:color w:val="4471C4"/>
          <w:sz w:val="24"/>
        </w:rPr>
        <w:t>SIGP</w:t>
      </w:r>
      <w:r>
        <w:rPr>
          <w:i/>
          <w:color w:val="4471C4"/>
          <w:spacing w:val="-3"/>
          <w:sz w:val="24"/>
        </w:rPr>
        <w:t> </w:t>
      </w:r>
      <w:r>
        <w:rPr>
          <w:i/>
          <w:color w:val="4471C4"/>
          <w:sz w:val="24"/>
        </w:rPr>
        <w:t>activities,</w:t>
      </w:r>
      <w:r>
        <w:rPr>
          <w:i/>
          <w:color w:val="4471C4"/>
          <w:spacing w:val="-5"/>
          <w:sz w:val="24"/>
        </w:rPr>
        <w:t> </w:t>
      </w:r>
      <w:r>
        <w:rPr>
          <w:i/>
          <w:color w:val="4471C4"/>
          <w:sz w:val="24"/>
        </w:rPr>
        <w:t>its</w:t>
      </w:r>
      <w:r>
        <w:rPr>
          <w:i/>
          <w:color w:val="4471C4"/>
          <w:spacing w:val="-6"/>
          <w:sz w:val="24"/>
        </w:rPr>
        <w:t> </w:t>
      </w:r>
      <w:r>
        <w:rPr>
          <w:i/>
          <w:color w:val="4471C4"/>
          <w:sz w:val="24"/>
        </w:rPr>
        <w:t>activities</w:t>
      </w:r>
      <w:r>
        <w:rPr>
          <w:i/>
          <w:color w:val="4471C4"/>
          <w:spacing w:val="-3"/>
          <w:sz w:val="24"/>
        </w:rPr>
        <w:t> </w:t>
      </w:r>
      <w:r>
        <w:rPr>
          <w:i/>
          <w:color w:val="4471C4"/>
          <w:sz w:val="24"/>
        </w:rPr>
        <w:t>are</w:t>
      </w:r>
      <w:r>
        <w:rPr>
          <w:i/>
          <w:color w:val="4471C4"/>
          <w:spacing w:val="-4"/>
          <w:sz w:val="24"/>
        </w:rPr>
        <w:t> </w:t>
      </w:r>
      <w:r>
        <w:rPr>
          <w:i/>
          <w:color w:val="4471C4"/>
          <w:sz w:val="24"/>
        </w:rPr>
        <w:t>supportive</w:t>
      </w:r>
      <w:r>
        <w:rPr>
          <w:i/>
          <w:color w:val="4471C4"/>
          <w:spacing w:val="-3"/>
          <w:sz w:val="24"/>
        </w:rPr>
        <w:t> </w:t>
      </w:r>
      <w:r>
        <w:rPr>
          <w:i/>
          <w:color w:val="4471C4"/>
          <w:sz w:val="24"/>
        </w:rPr>
        <w:t>of</w:t>
      </w:r>
      <w:r>
        <w:rPr>
          <w:i/>
          <w:color w:val="4471C4"/>
          <w:spacing w:val="-5"/>
          <w:sz w:val="24"/>
        </w:rPr>
        <w:t> </w:t>
      </w:r>
      <w:r>
        <w:rPr>
          <w:i/>
          <w:color w:val="4471C4"/>
          <w:sz w:val="24"/>
        </w:rPr>
        <w:t>the thrust of the statement;</w:t>
      </w:r>
    </w:p>
    <w:p>
      <w:pPr>
        <w:pStyle w:val="ListParagraph"/>
        <w:numPr>
          <w:ilvl w:val="1"/>
          <w:numId w:val="7"/>
        </w:numPr>
        <w:tabs>
          <w:tab w:pos="1664" w:val="left" w:leader="none"/>
        </w:tabs>
        <w:spacing w:line="240" w:lineRule="auto" w:before="120" w:after="0"/>
        <w:ind w:left="1663" w:right="162" w:hanging="428"/>
        <w:jc w:val="left"/>
        <w:rPr>
          <w:i/>
          <w:color w:val="4471C4"/>
          <w:sz w:val="24"/>
        </w:rPr>
      </w:pPr>
      <w:r>
        <w:rPr>
          <w:i/>
          <w:color w:val="4471C4"/>
          <w:sz w:val="24"/>
        </w:rPr>
        <w:t>SIGP activities are consistent with the current </w:t>
      </w:r>
      <w:r>
        <w:rPr>
          <w:b/>
          <w:i/>
          <w:color w:val="4471C4"/>
          <w:sz w:val="24"/>
        </w:rPr>
        <w:t>Solomon Islands Aid</w:t>
      </w:r>
      <w:r>
        <w:rPr>
          <w:b/>
          <w:i/>
          <w:color w:val="4471C4"/>
          <w:sz w:val="24"/>
        </w:rPr>
        <w:t> Investment Plan </w:t>
      </w:r>
      <w:r>
        <w:rPr>
          <w:i/>
          <w:color w:val="4471C4"/>
          <w:sz w:val="24"/>
        </w:rPr>
        <w:t>(a)</w:t>
      </w:r>
      <w:r>
        <w:rPr>
          <w:i/>
          <w:color w:val="4471C4"/>
          <w:spacing w:val="-1"/>
          <w:sz w:val="24"/>
        </w:rPr>
        <w:t> </w:t>
      </w:r>
      <w:r>
        <w:rPr>
          <w:i/>
          <w:color w:val="4471C4"/>
          <w:sz w:val="24"/>
        </w:rPr>
        <w:t>primarily supporting</w:t>
      </w:r>
      <w:r>
        <w:rPr>
          <w:i/>
          <w:color w:val="4471C4"/>
          <w:spacing w:val="-1"/>
          <w:sz w:val="24"/>
        </w:rPr>
        <w:t> </w:t>
      </w:r>
      <w:r>
        <w:rPr>
          <w:i/>
          <w:color w:val="4471C4"/>
          <w:sz w:val="24"/>
        </w:rPr>
        <w:t>the objectives of</w:t>
      </w:r>
      <w:r>
        <w:rPr>
          <w:i/>
          <w:color w:val="4471C4"/>
          <w:spacing w:val="-1"/>
          <w:sz w:val="24"/>
        </w:rPr>
        <w:t> </w:t>
      </w:r>
      <w:r>
        <w:rPr>
          <w:i/>
          <w:color w:val="4471C4"/>
          <w:sz w:val="24"/>
        </w:rPr>
        <w:t>enabling</w:t>
      </w:r>
      <w:r>
        <w:rPr>
          <w:i/>
          <w:color w:val="4471C4"/>
          <w:spacing w:val="-1"/>
          <w:sz w:val="24"/>
        </w:rPr>
        <w:t> </w:t>
      </w:r>
      <w:r>
        <w:rPr>
          <w:i/>
          <w:color w:val="4471C4"/>
          <w:sz w:val="24"/>
        </w:rPr>
        <w:t>economic</w:t>
      </w:r>
      <w:r>
        <w:rPr>
          <w:i/>
          <w:color w:val="4471C4"/>
          <w:sz w:val="24"/>
        </w:rPr>
        <w:t> growth and enhancing human development, and (b) working through SIG systems</w:t>
      </w:r>
      <w:r>
        <w:rPr>
          <w:i/>
          <w:color w:val="4471C4"/>
          <w:spacing w:val="-6"/>
          <w:sz w:val="24"/>
        </w:rPr>
        <w:t> </w:t>
      </w:r>
      <w:r>
        <w:rPr>
          <w:i/>
          <w:color w:val="4471C4"/>
          <w:sz w:val="24"/>
        </w:rPr>
        <w:t>(where</w:t>
      </w:r>
      <w:r>
        <w:rPr>
          <w:i/>
          <w:color w:val="4471C4"/>
          <w:spacing w:val="-3"/>
          <w:sz w:val="24"/>
        </w:rPr>
        <w:t> </w:t>
      </w:r>
      <w:r>
        <w:rPr>
          <w:i/>
          <w:color w:val="4471C4"/>
          <w:sz w:val="24"/>
        </w:rPr>
        <w:t>appropriate)</w:t>
      </w:r>
      <w:r>
        <w:rPr>
          <w:i/>
          <w:color w:val="4471C4"/>
          <w:spacing w:val="-4"/>
          <w:sz w:val="24"/>
        </w:rPr>
        <w:t> </w:t>
      </w:r>
      <w:r>
        <w:rPr>
          <w:i/>
          <w:color w:val="4471C4"/>
          <w:sz w:val="24"/>
        </w:rPr>
        <w:t>and</w:t>
      </w:r>
      <w:r>
        <w:rPr>
          <w:i/>
          <w:color w:val="4471C4"/>
          <w:spacing w:val="-5"/>
          <w:sz w:val="24"/>
        </w:rPr>
        <w:t> </w:t>
      </w:r>
      <w:r>
        <w:rPr>
          <w:i/>
          <w:color w:val="4471C4"/>
          <w:sz w:val="24"/>
        </w:rPr>
        <w:t>seeking</w:t>
      </w:r>
      <w:r>
        <w:rPr>
          <w:i/>
          <w:color w:val="4471C4"/>
          <w:spacing w:val="-5"/>
          <w:sz w:val="24"/>
        </w:rPr>
        <w:t> </w:t>
      </w:r>
      <w:r>
        <w:rPr>
          <w:i/>
          <w:color w:val="4471C4"/>
          <w:sz w:val="24"/>
        </w:rPr>
        <w:t>a</w:t>
      </w:r>
      <w:r>
        <w:rPr>
          <w:i/>
          <w:color w:val="4471C4"/>
          <w:spacing w:val="-5"/>
          <w:sz w:val="24"/>
        </w:rPr>
        <w:t> </w:t>
      </w:r>
      <w:r>
        <w:rPr>
          <w:i/>
          <w:color w:val="4471C4"/>
          <w:sz w:val="24"/>
        </w:rPr>
        <w:t>greater</w:t>
      </w:r>
      <w:r>
        <w:rPr>
          <w:i/>
          <w:color w:val="4471C4"/>
          <w:spacing w:val="-4"/>
          <w:sz w:val="24"/>
        </w:rPr>
        <w:t> </w:t>
      </w:r>
      <w:r>
        <w:rPr>
          <w:i/>
          <w:color w:val="4471C4"/>
          <w:sz w:val="24"/>
        </w:rPr>
        <w:t>role</w:t>
      </w:r>
      <w:r>
        <w:rPr>
          <w:i/>
          <w:color w:val="4471C4"/>
          <w:spacing w:val="-3"/>
          <w:sz w:val="24"/>
        </w:rPr>
        <w:t> </w:t>
      </w:r>
      <w:r>
        <w:rPr>
          <w:i/>
          <w:color w:val="4471C4"/>
          <w:sz w:val="24"/>
        </w:rPr>
        <w:t>for</w:t>
      </w:r>
      <w:r>
        <w:rPr>
          <w:i/>
          <w:color w:val="4471C4"/>
          <w:spacing w:val="-4"/>
          <w:sz w:val="24"/>
        </w:rPr>
        <w:t> </w:t>
      </w:r>
      <w:r>
        <w:rPr>
          <w:i/>
          <w:color w:val="4471C4"/>
          <w:sz w:val="24"/>
        </w:rPr>
        <w:t>the</w:t>
      </w:r>
      <w:r>
        <w:rPr>
          <w:i/>
          <w:color w:val="4471C4"/>
          <w:spacing w:val="-3"/>
          <w:sz w:val="24"/>
        </w:rPr>
        <w:t> </w:t>
      </w:r>
      <w:r>
        <w:rPr>
          <w:i/>
          <w:color w:val="4471C4"/>
          <w:sz w:val="24"/>
        </w:rPr>
        <w:t>private</w:t>
      </w:r>
      <w:r>
        <w:rPr>
          <w:i/>
          <w:color w:val="4471C4"/>
          <w:spacing w:val="-3"/>
          <w:sz w:val="24"/>
        </w:rPr>
        <w:t> </w:t>
      </w:r>
      <w:r>
        <w:rPr>
          <w:i/>
          <w:color w:val="4471C4"/>
          <w:sz w:val="24"/>
        </w:rPr>
        <w:t>sector; </w:t>
      </w:r>
      <w:r>
        <w:rPr>
          <w:i/>
          <w:color w:val="4471C4"/>
          <w:spacing w:val="-4"/>
          <w:sz w:val="24"/>
        </w:rPr>
        <w:t>and</w:t>
      </w:r>
    </w:p>
    <w:p>
      <w:pPr>
        <w:pStyle w:val="ListParagraph"/>
        <w:numPr>
          <w:ilvl w:val="1"/>
          <w:numId w:val="7"/>
        </w:numPr>
        <w:tabs>
          <w:tab w:pos="1664" w:val="left" w:leader="none"/>
        </w:tabs>
        <w:spacing w:line="240" w:lineRule="auto" w:before="122" w:after="0"/>
        <w:ind w:left="1663" w:right="358" w:hanging="428"/>
        <w:jc w:val="left"/>
        <w:rPr>
          <w:i/>
          <w:color w:val="4471C4"/>
          <w:sz w:val="24"/>
        </w:rPr>
      </w:pPr>
      <w:r>
        <w:rPr>
          <w:i/>
          <w:color w:val="4471C4"/>
          <w:sz w:val="24"/>
        </w:rPr>
        <w:t>the</w:t>
      </w:r>
      <w:r>
        <w:rPr>
          <w:i/>
          <w:color w:val="4471C4"/>
          <w:spacing w:val="-3"/>
          <w:sz w:val="24"/>
        </w:rPr>
        <w:t> </w:t>
      </w:r>
      <w:r>
        <w:rPr>
          <w:i/>
          <w:color w:val="4471C4"/>
          <w:sz w:val="24"/>
        </w:rPr>
        <w:t>Solomon</w:t>
      </w:r>
      <w:r>
        <w:rPr>
          <w:i/>
          <w:color w:val="4471C4"/>
          <w:spacing w:val="-5"/>
          <w:sz w:val="24"/>
        </w:rPr>
        <w:t> </w:t>
      </w:r>
      <w:r>
        <w:rPr>
          <w:i/>
          <w:color w:val="4471C4"/>
          <w:sz w:val="24"/>
        </w:rPr>
        <w:t>Island’s</w:t>
      </w:r>
      <w:r>
        <w:rPr>
          <w:i/>
          <w:color w:val="4471C4"/>
          <w:spacing w:val="-2"/>
          <w:sz w:val="24"/>
        </w:rPr>
        <w:t> </w:t>
      </w:r>
      <w:r>
        <w:rPr>
          <w:b/>
          <w:i/>
          <w:color w:val="4471C4"/>
          <w:sz w:val="24"/>
        </w:rPr>
        <w:t>National</w:t>
      </w:r>
      <w:r>
        <w:rPr>
          <w:b/>
          <w:i/>
          <w:color w:val="4471C4"/>
          <w:spacing w:val="-3"/>
          <w:sz w:val="24"/>
        </w:rPr>
        <w:t> </w:t>
      </w:r>
      <w:r>
        <w:rPr>
          <w:b/>
          <w:i/>
          <w:color w:val="4471C4"/>
          <w:sz w:val="24"/>
        </w:rPr>
        <w:t>Development</w:t>
      </w:r>
      <w:r>
        <w:rPr>
          <w:b/>
          <w:i/>
          <w:color w:val="4471C4"/>
          <w:spacing w:val="-5"/>
          <w:sz w:val="24"/>
        </w:rPr>
        <w:t> </w:t>
      </w:r>
      <w:r>
        <w:rPr>
          <w:b/>
          <w:i/>
          <w:color w:val="4471C4"/>
          <w:sz w:val="24"/>
        </w:rPr>
        <w:t>Strategy</w:t>
      </w:r>
      <w:r>
        <w:rPr>
          <w:b/>
          <w:i/>
          <w:color w:val="4471C4"/>
          <w:spacing w:val="-4"/>
          <w:sz w:val="24"/>
        </w:rPr>
        <w:t> </w:t>
      </w:r>
      <w:r>
        <w:rPr>
          <w:b/>
          <w:i/>
          <w:color w:val="4471C4"/>
          <w:sz w:val="24"/>
        </w:rPr>
        <w:t>(NDS)</w:t>
      </w:r>
      <w:r>
        <w:rPr>
          <w:i/>
          <w:color w:val="4471C4"/>
          <w:sz w:val="24"/>
        </w:rPr>
        <w:t>,</w:t>
      </w:r>
      <w:r>
        <w:rPr>
          <w:i/>
          <w:color w:val="4471C4"/>
          <w:spacing w:val="-4"/>
          <w:sz w:val="24"/>
        </w:rPr>
        <w:t> </w:t>
      </w:r>
      <w:r>
        <w:rPr>
          <w:i/>
          <w:color w:val="4471C4"/>
          <w:sz w:val="24"/>
        </w:rPr>
        <w:t>which</w:t>
      </w:r>
      <w:r>
        <w:rPr>
          <w:i/>
          <w:color w:val="4471C4"/>
          <w:spacing w:val="-5"/>
          <w:sz w:val="24"/>
        </w:rPr>
        <w:t> </w:t>
      </w:r>
      <w:r>
        <w:rPr>
          <w:i/>
          <w:color w:val="4471C4"/>
          <w:sz w:val="24"/>
        </w:rPr>
        <w:t>sets</w:t>
      </w:r>
      <w:r>
        <w:rPr>
          <w:i/>
          <w:color w:val="4471C4"/>
          <w:spacing w:val="-4"/>
          <w:sz w:val="24"/>
        </w:rPr>
        <w:t> </w:t>
      </w:r>
      <w:r>
        <w:rPr>
          <w:i/>
          <w:color w:val="4471C4"/>
          <w:sz w:val="24"/>
        </w:rPr>
        <w:t>out</w:t>
      </w:r>
      <w:r>
        <w:rPr>
          <w:i/>
          <w:color w:val="4471C4"/>
          <w:sz w:val="24"/>
        </w:rPr>
        <w:t> the government’s development priorities and strategies, was considered in the design</w:t>
      </w:r>
      <w:r>
        <w:rPr>
          <w:i/>
          <w:color w:val="4471C4"/>
          <w:spacing w:val="-1"/>
          <w:sz w:val="24"/>
        </w:rPr>
        <w:t> </w:t>
      </w:r>
      <w:r>
        <w:rPr>
          <w:i/>
          <w:color w:val="4471C4"/>
          <w:sz w:val="24"/>
        </w:rPr>
        <w:t>of the SIGP</w:t>
      </w:r>
      <w:r>
        <w:rPr>
          <w:i/>
          <w:color w:val="4471C4"/>
          <w:spacing w:val="-2"/>
          <w:sz w:val="24"/>
        </w:rPr>
        <w:t> </w:t>
      </w:r>
      <w:r>
        <w:rPr>
          <w:i/>
          <w:color w:val="4471C4"/>
          <w:sz w:val="24"/>
        </w:rPr>
        <w:t>and</w:t>
      </w:r>
      <w:r>
        <w:rPr>
          <w:i/>
          <w:color w:val="4471C4"/>
          <w:spacing w:val="-1"/>
          <w:sz w:val="24"/>
        </w:rPr>
        <w:t> </w:t>
      </w:r>
      <w:r>
        <w:rPr>
          <w:i/>
          <w:color w:val="4471C4"/>
          <w:sz w:val="24"/>
        </w:rPr>
        <w:t>a</w:t>
      </w:r>
      <w:r>
        <w:rPr>
          <w:i/>
          <w:color w:val="4471C4"/>
          <w:spacing w:val="-1"/>
          <w:sz w:val="24"/>
        </w:rPr>
        <w:t> </w:t>
      </w:r>
      <w:r>
        <w:rPr>
          <w:i/>
          <w:color w:val="4471C4"/>
          <w:sz w:val="24"/>
        </w:rPr>
        <w:t>review confirms the</w:t>
      </w:r>
      <w:r>
        <w:rPr>
          <w:i/>
          <w:color w:val="4471C4"/>
          <w:spacing w:val="-1"/>
          <w:sz w:val="24"/>
        </w:rPr>
        <w:t> </w:t>
      </w:r>
      <w:r>
        <w:rPr>
          <w:i/>
          <w:color w:val="4471C4"/>
          <w:sz w:val="24"/>
        </w:rPr>
        <w:t>continuing</w:t>
      </w:r>
      <w:r>
        <w:rPr>
          <w:i/>
          <w:color w:val="4471C4"/>
          <w:spacing w:val="-1"/>
          <w:sz w:val="24"/>
        </w:rPr>
        <w:t> </w:t>
      </w:r>
      <w:r>
        <w:rPr>
          <w:i/>
          <w:color w:val="4471C4"/>
          <w:sz w:val="24"/>
        </w:rPr>
        <w:t>relevance of its activities with the NDS.</w:t>
      </w:r>
    </w:p>
    <w:p>
      <w:pPr>
        <w:pStyle w:val="BodyText"/>
        <w:rPr>
          <w:i/>
          <w:sz w:val="11"/>
        </w:rPr>
      </w:pPr>
      <w:r>
        <w:rPr/>
        <w:pict>
          <v:rect style="position:absolute;margin-left:99.503998pt;margin-top:7.933125pt;width:428.95pt;height:3pt;mso-position-horizontal-relative:page;mso-position-vertical-relative:paragraph;z-index:-15726080;mso-wrap-distance-left:0;mso-wrap-distance-right:0" id="docshape8" filled="true" fillcolor="#4471c4" stroked="false">
            <v:fill type="solid"/>
            <w10:wrap type="topAndBottom"/>
          </v:rect>
        </w:pict>
      </w:r>
    </w:p>
    <w:p>
      <w:pPr>
        <w:pStyle w:val="BodyText"/>
        <w:spacing w:before="4"/>
        <w:rPr>
          <w:i/>
          <w:sz w:val="29"/>
        </w:rPr>
      </w:pPr>
    </w:p>
    <w:p>
      <w:pPr>
        <w:pStyle w:val="Heading3"/>
        <w:spacing w:before="56"/>
        <w:ind w:left="667"/>
        <w:rPr>
          <w:i/>
        </w:rPr>
      </w:pPr>
      <w:r>
        <w:rPr>
          <w:i/>
        </w:rPr>
        <w:t>Foreign</w:t>
      </w:r>
      <w:r>
        <w:rPr>
          <w:i/>
          <w:spacing w:val="-5"/>
        </w:rPr>
        <w:t> </w:t>
      </w:r>
      <w:r>
        <w:rPr>
          <w:i/>
        </w:rPr>
        <w:t>Policy</w:t>
      </w:r>
      <w:r>
        <w:rPr>
          <w:i/>
          <w:spacing w:val="-5"/>
        </w:rPr>
        <w:t> </w:t>
      </w:r>
      <w:r>
        <w:rPr>
          <w:i/>
        </w:rPr>
        <w:t>White</w:t>
      </w:r>
      <w:r>
        <w:rPr>
          <w:i/>
          <w:spacing w:val="-3"/>
        </w:rPr>
        <w:t> </w:t>
      </w:r>
      <w:r>
        <w:rPr>
          <w:i/>
          <w:spacing w:val="-2"/>
        </w:rPr>
        <w:t>Paper</w:t>
      </w:r>
    </w:p>
    <w:p>
      <w:pPr>
        <w:pStyle w:val="BodyText"/>
        <w:spacing w:before="120"/>
        <w:ind w:left="667" w:right="181"/>
        <w:jc w:val="both"/>
      </w:pPr>
      <w:r>
        <w:rPr/>
        <w:t>The </w:t>
      </w:r>
      <w:r>
        <w:rPr>
          <w:i/>
        </w:rPr>
        <w:t>Foreign Policy White Paper </w:t>
      </w:r>
      <w:r>
        <w:rPr/>
        <w:t>(Commonwealth of Australia 2017c) presents Australia’s aid program within the broader context of its foreign policy. As the design of the SIGP preceded publication of the White Paper in November of 2017, consideration is given as to whether the SIGP is still consistent with current GoA policy. Four themes evident in the White Paper have a bearing on the SIGP. They are considered in turn.</w:t>
      </w:r>
    </w:p>
    <w:p>
      <w:pPr>
        <w:spacing w:after="0"/>
        <w:jc w:val="both"/>
        <w:sectPr>
          <w:footerReference w:type="default" r:id="rId12"/>
          <w:pgSz w:w="11910" w:h="16850"/>
          <w:pgMar w:footer="645" w:header="0" w:top="1540" w:bottom="840" w:left="1320" w:right="1220"/>
          <w:pgNumType w:start="13"/>
        </w:sectPr>
      </w:pPr>
    </w:p>
    <w:p>
      <w:pPr>
        <w:pStyle w:val="Heading3"/>
        <w:numPr>
          <w:ilvl w:val="0"/>
          <w:numId w:val="8"/>
        </w:numPr>
        <w:tabs>
          <w:tab w:pos="1234" w:val="left" w:leader="none"/>
        </w:tabs>
        <w:spacing w:line="240" w:lineRule="auto" w:before="29" w:after="0"/>
        <w:ind w:left="1234" w:right="0" w:hanging="284"/>
        <w:jc w:val="both"/>
        <w:rPr>
          <w:i/>
        </w:rPr>
      </w:pPr>
      <w:r>
        <w:rPr>
          <w:i/>
        </w:rPr>
        <w:t>Connecting</w:t>
      </w:r>
      <w:r>
        <w:rPr>
          <w:i/>
          <w:spacing w:val="-5"/>
        </w:rPr>
        <w:t> </w:t>
      </w:r>
      <w:r>
        <w:rPr>
          <w:i/>
        </w:rPr>
        <w:t>with</w:t>
      </w:r>
      <w:r>
        <w:rPr>
          <w:i/>
          <w:spacing w:val="-1"/>
        </w:rPr>
        <w:t> </w:t>
      </w:r>
      <w:r>
        <w:rPr>
          <w:i/>
        </w:rPr>
        <w:t>the</w:t>
      </w:r>
      <w:r>
        <w:rPr>
          <w:i/>
          <w:spacing w:val="-6"/>
        </w:rPr>
        <w:t> </w:t>
      </w:r>
      <w:r>
        <w:rPr>
          <w:i/>
          <w:spacing w:val="-2"/>
        </w:rPr>
        <w:t>Pacific</w:t>
      </w:r>
    </w:p>
    <w:p>
      <w:pPr>
        <w:pStyle w:val="BodyText"/>
        <w:spacing w:before="121"/>
        <w:ind w:left="667" w:right="182"/>
        <w:jc w:val="both"/>
      </w:pPr>
      <w:r>
        <w:rPr/>
        <w:t>At the</w:t>
      </w:r>
      <w:r>
        <w:rPr>
          <w:spacing w:val="-1"/>
        </w:rPr>
        <w:t> </w:t>
      </w:r>
      <w:r>
        <w:rPr/>
        <w:t>highest level,</w:t>
      </w:r>
      <w:r>
        <w:rPr>
          <w:spacing w:val="-1"/>
        </w:rPr>
        <w:t> </w:t>
      </w:r>
      <w:r>
        <w:rPr/>
        <w:t>the White Paper</w:t>
      </w:r>
      <w:r>
        <w:rPr>
          <w:spacing w:val="-1"/>
        </w:rPr>
        <w:t> </w:t>
      </w:r>
      <w:r>
        <w:rPr/>
        <w:t>notes</w:t>
      </w:r>
      <w:r>
        <w:rPr>
          <w:spacing w:val="-1"/>
        </w:rPr>
        <w:t> </w:t>
      </w:r>
      <w:r>
        <w:rPr/>
        <w:t>that a</w:t>
      </w:r>
      <w:r>
        <w:rPr>
          <w:spacing w:val="-1"/>
        </w:rPr>
        <w:t> </w:t>
      </w:r>
      <w:r>
        <w:rPr/>
        <w:t>step up in support</w:t>
      </w:r>
      <w:r>
        <w:rPr>
          <w:spacing w:val="-1"/>
        </w:rPr>
        <w:t> </w:t>
      </w:r>
      <w:r>
        <w:rPr/>
        <w:t>for</w:t>
      </w:r>
      <w:r>
        <w:rPr>
          <w:spacing w:val="-1"/>
        </w:rPr>
        <w:t> </w:t>
      </w:r>
      <w:r>
        <w:rPr/>
        <w:t>a</w:t>
      </w:r>
      <w:r>
        <w:rPr>
          <w:spacing w:val="-1"/>
        </w:rPr>
        <w:t> </w:t>
      </w:r>
      <w:r>
        <w:rPr/>
        <w:t>more resilient</w:t>
      </w:r>
      <w:r>
        <w:rPr>
          <w:spacing w:val="-1"/>
        </w:rPr>
        <w:t> </w:t>
      </w:r>
      <w:r>
        <w:rPr/>
        <w:t>Pacific (and</w:t>
      </w:r>
      <w:r>
        <w:rPr>
          <w:spacing w:val="-10"/>
        </w:rPr>
        <w:t> </w:t>
      </w:r>
      <w:r>
        <w:rPr/>
        <w:t>Timor–Leste)</w:t>
      </w:r>
      <w:r>
        <w:rPr>
          <w:spacing w:val="-11"/>
        </w:rPr>
        <w:t> </w:t>
      </w:r>
      <w:r>
        <w:rPr/>
        <w:t>is</w:t>
      </w:r>
      <w:r>
        <w:rPr>
          <w:spacing w:val="-12"/>
        </w:rPr>
        <w:t> </w:t>
      </w:r>
      <w:r>
        <w:rPr/>
        <w:t>one</w:t>
      </w:r>
      <w:r>
        <w:rPr>
          <w:spacing w:val="-11"/>
        </w:rPr>
        <w:t> </w:t>
      </w:r>
      <w:r>
        <w:rPr/>
        <w:t>of</w:t>
      </w:r>
      <w:r>
        <w:rPr>
          <w:spacing w:val="-12"/>
        </w:rPr>
        <w:t> </w:t>
      </w:r>
      <w:r>
        <w:rPr/>
        <w:t>the</w:t>
      </w:r>
      <w:r>
        <w:rPr>
          <w:spacing w:val="-9"/>
        </w:rPr>
        <w:t> </w:t>
      </w:r>
      <w:r>
        <w:rPr/>
        <w:t>five</w:t>
      </w:r>
      <w:r>
        <w:rPr>
          <w:spacing w:val="-11"/>
        </w:rPr>
        <w:t> </w:t>
      </w:r>
      <w:r>
        <w:rPr/>
        <w:t>objectives</w:t>
      </w:r>
      <w:r>
        <w:rPr>
          <w:spacing w:val="-11"/>
        </w:rPr>
        <w:t> </w:t>
      </w:r>
      <w:r>
        <w:rPr/>
        <w:t>of</w:t>
      </w:r>
      <w:r>
        <w:rPr>
          <w:spacing w:val="-9"/>
        </w:rPr>
        <w:t> </w:t>
      </w:r>
      <w:r>
        <w:rPr/>
        <w:t>fundamental</w:t>
      </w:r>
      <w:r>
        <w:rPr>
          <w:spacing w:val="-12"/>
        </w:rPr>
        <w:t> </w:t>
      </w:r>
      <w:r>
        <w:rPr/>
        <w:t>importance</w:t>
      </w:r>
      <w:r>
        <w:rPr>
          <w:spacing w:val="-8"/>
        </w:rPr>
        <w:t> </w:t>
      </w:r>
      <w:r>
        <w:rPr/>
        <w:t>to</w:t>
      </w:r>
      <w:r>
        <w:rPr>
          <w:spacing w:val="-10"/>
        </w:rPr>
        <w:t> </w:t>
      </w:r>
      <w:r>
        <w:rPr/>
        <w:t>Australia’s</w:t>
      </w:r>
      <w:r>
        <w:rPr>
          <w:spacing w:val="-9"/>
        </w:rPr>
        <w:t> </w:t>
      </w:r>
      <w:r>
        <w:rPr/>
        <w:t>security and prosperity. It goes on to note that the “approach recognises that more ambitious engagement</w:t>
      </w:r>
      <w:r>
        <w:rPr>
          <w:spacing w:val="-7"/>
        </w:rPr>
        <w:t> </w:t>
      </w:r>
      <w:r>
        <w:rPr/>
        <w:t>by</w:t>
      </w:r>
      <w:r>
        <w:rPr>
          <w:spacing w:val="-9"/>
        </w:rPr>
        <w:t> </w:t>
      </w:r>
      <w:r>
        <w:rPr/>
        <w:t>Australia,</w:t>
      </w:r>
      <w:r>
        <w:rPr>
          <w:spacing w:val="-8"/>
        </w:rPr>
        <w:t> </w:t>
      </w:r>
      <w:r>
        <w:rPr/>
        <w:t>including</w:t>
      </w:r>
      <w:r>
        <w:rPr>
          <w:spacing w:val="-8"/>
        </w:rPr>
        <w:t> </w:t>
      </w:r>
      <w:r>
        <w:rPr/>
        <w:t>helping</w:t>
      </w:r>
      <w:r>
        <w:rPr>
          <w:spacing w:val="-8"/>
        </w:rPr>
        <w:t> </w:t>
      </w:r>
      <w:r>
        <w:rPr/>
        <w:t>to</w:t>
      </w:r>
      <w:r>
        <w:rPr>
          <w:spacing w:val="-6"/>
        </w:rPr>
        <w:t> </w:t>
      </w:r>
      <w:r>
        <w:rPr/>
        <w:t>integrate</w:t>
      </w:r>
      <w:r>
        <w:rPr>
          <w:spacing w:val="-7"/>
        </w:rPr>
        <w:t> </w:t>
      </w:r>
      <w:r>
        <w:rPr/>
        <w:t>Pacific</w:t>
      </w:r>
      <w:r>
        <w:rPr>
          <w:spacing w:val="-7"/>
        </w:rPr>
        <w:t> </w:t>
      </w:r>
      <w:r>
        <w:rPr/>
        <w:t>countries</w:t>
      </w:r>
      <w:r>
        <w:rPr>
          <w:spacing w:val="-9"/>
        </w:rPr>
        <w:t> </w:t>
      </w:r>
      <w:r>
        <w:rPr/>
        <w:t>into</w:t>
      </w:r>
      <w:r>
        <w:rPr>
          <w:spacing w:val="-8"/>
        </w:rPr>
        <w:t> </w:t>
      </w:r>
      <w:r>
        <w:rPr/>
        <w:t>the</w:t>
      </w:r>
      <w:r>
        <w:rPr>
          <w:spacing w:val="-9"/>
        </w:rPr>
        <w:t> </w:t>
      </w:r>
      <w:r>
        <w:rPr/>
        <w:t>Australian</w:t>
      </w:r>
      <w:r>
        <w:rPr>
          <w:spacing w:val="-8"/>
        </w:rPr>
        <w:t> </w:t>
      </w:r>
      <w:r>
        <w:rPr/>
        <w:t>and New Zealand</w:t>
      </w:r>
      <w:r>
        <w:rPr>
          <w:spacing w:val="-1"/>
        </w:rPr>
        <w:t> </w:t>
      </w:r>
      <w:r>
        <w:rPr/>
        <w:t>economies</w:t>
      </w:r>
      <w:r>
        <w:rPr>
          <w:spacing w:val="-3"/>
        </w:rPr>
        <w:t> </w:t>
      </w:r>
      <w:r>
        <w:rPr/>
        <w:t>and</w:t>
      </w:r>
      <w:r>
        <w:rPr>
          <w:spacing w:val="-1"/>
        </w:rPr>
        <w:t> </w:t>
      </w:r>
      <w:r>
        <w:rPr/>
        <w:t>our</w:t>
      </w:r>
      <w:r>
        <w:rPr>
          <w:spacing w:val="-1"/>
        </w:rPr>
        <w:t> </w:t>
      </w:r>
      <w:r>
        <w:rPr/>
        <w:t>security institutions, is</w:t>
      </w:r>
      <w:r>
        <w:rPr>
          <w:spacing w:val="-3"/>
        </w:rPr>
        <w:t> </w:t>
      </w:r>
      <w:r>
        <w:rPr/>
        <w:t>essential</w:t>
      </w:r>
      <w:r>
        <w:rPr>
          <w:spacing w:val="-1"/>
        </w:rPr>
        <w:t> </w:t>
      </w:r>
      <w:r>
        <w:rPr/>
        <w:t>to</w:t>
      </w:r>
      <w:r>
        <w:rPr>
          <w:spacing w:val="-2"/>
        </w:rPr>
        <w:t> </w:t>
      </w:r>
      <w:r>
        <w:rPr/>
        <w:t>the</w:t>
      </w:r>
      <w:r>
        <w:rPr>
          <w:spacing w:val="-3"/>
        </w:rPr>
        <w:t> </w:t>
      </w:r>
      <w:r>
        <w:rPr/>
        <w:t>long-term stability</w:t>
      </w:r>
      <w:r>
        <w:rPr>
          <w:spacing w:val="-2"/>
        </w:rPr>
        <w:t> </w:t>
      </w:r>
      <w:r>
        <w:rPr/>
        <w:t>and economic prospects of the</w:t>
      </w:r>
      <w:r>
        <w:rPr>
          <w:spacing w:val="-1"/>
        </w:rPr>
        <w:t> </w:t>
      </w:r>
      <w:r>
        <w:rPr/>
        <w:t>Pacific” (p.7) and that “to pursue common interests and respond to the</w:t>
      </w:r>
      <w:r>
        <w:rPr>
          <w:spacing w:val="-9"/>
        </w:rPr>
        <w:t> </w:t>
      </w:r>
      <w:r>
        <w:rPr/>
        <w:t>region’s</w:t>
      </w:r>
      <w:r>
        <w:rPr>
          <w:spacing w:val="-9"/>
        </w:rPr>
        <w:t> </w:t>
      </w:r>
      <w:r>
        <w:rPr/>
        <w:t>fundamental</w:t>
      </w:r>
      <w:r>
        <w:rPr>
          <w:spacing w:val="-9"/>
        </w:rPr>
        <w:t> </w:t>
      </w:r>
      <w:r>
        <w:rPr/>
        <w:t>challenges,</w:t>
      </w:r>
      <w:r>
        <w:rPr>
          <w:spacing w:val="-8"/>
        </w:rPr>
        <w:t> </w:t>
      </w:r>
      <w:r>
        <w:rPr/>
        <w:t>Australia</w:t>
      </w:r>
      <w:r>
        <w:rPr>
          <w:spacing w:val="-12"/>
        </w:rPr>
        <w:t> </w:t>
      </w:r>
      <w:r>
        <w:rPr/>
        <w:t>will</w:t>
      </w:r>
      <w:r>
        <w:rPr>
          <w:spacing w:val="-10"/>
        </w:rPr>
        <w:t> </w:t>
      </w:r>
      <w:r>
        <w:rPr/>
        <w:t>engage</w:t>
      </w:r>
      <w:r>
        <w:rPr>
          <w:spacing w:val="-9"/>
        </w:rPr>
        <w:t> </w:t>
      </w:r>
      <w:r>
        <w:rPr/>
        <w:t>with</w:t>
      </w:r>
      <w:r>
        <w:rPr>
          <w:spacing w:val="-9"/>
        </w:rPr>
        <w:t> </w:t>
      </w:r>
      <w:r>
        <w:rPr/>
        <w:t>the</w:t>
      </w:r>
      <w:r>
        <w:rPr>
          <w:spacing w:val="-11"/>
        </w:rPr>
        <w:t> </w:t>
      </w:r>
      <w:r>
        <w:rPr/>
        <w:t>Pacific</w:t>
      </w:r>
      <w:r>
        <w:rPr>
          <w:spacing w:val="-11"/>
        </w:rPr>
        <w:t> </w:t>
      </w:r>
      <w:r>
        <w:rPr/>
        <w:t>with</w:t>
      </w:r>
      <w:r>
        <w:rPr>
          <w:spacing w:val="-9"/>
        </w:rPr>
        <w:t> </w:t>
      </w:r>
      <w:r>
        <w:rPr/>
        <w:t>greater</w:t>
      </w:r>
      <w:r>
        <w:rPr>
          <w:spacing w:val="-9"/>
        </w:rPr>
        <w:t> </w:t>
      </w:r>
      <w:r>
        <w:rPr/>
        <w:t>intensity and</w:t>
      </w:r>
      <w:r>
        <w:rPr>
          <w:spacing w:val="-7"/>
        </w:rPr>
        <w:t> </w:t>
      </w:r>
      <w:r>
        <w:rPr/>
        <w:t>ambition,</w:t>
      </w:r>
      <w:r>
        <w:rPr>
          <w:spacing w:val="-6"/>
        </w:rPr>
        <w:t> </w:t>
      </w:r>
      <w:r>
        <w:rPr/>
        <w:t>deliver</w:t>
      </w:r>
      <w:r>
        <w:rPr>
          <w:spacing w:val="-9"/>
        </w:rPr>
        <w:t> </w:t>
      </w:r>
      <w:r>
        <w:rPr/>
        <w:t>more</w:t>
      </w:r>
      <w:r>
        <w:rPr>
          <w:spacing w:val="-9"/>
        </w:rPr>
        <w:t> </w:t>
      </w:r>
      <w:r>
        <w:rPr/>
        <w:t>integrated</w:t>
      </w:r>
      <w:r>
        <w:rPr>
          <w:spacing w:val="-7"/>
        </w:rPr>
        <w:t> </w:t>
      </w:r>
      <w:r>
        <w:rPr/>
        <w:t>and</w:t>
      </w:r>
      <w:r>
        <w:rPr>
          <w:spacing w:val="-7"/>
        </w:rPr>
        <w:t> </w:t>
      </w:r>
      <w:r>
        <w:rPr/>
        <w:t>innovative</w:t>
      </w:r>
      <w:r>
        <w:rPr>
          <w:spacing w:val="-8"/>
        </w:rPr>
        <w:t> </w:t>
      </w:r>
      <w:r>
        <w:rPr/>
        <w:t>policy</w:t>
      </w:r>
      <w:r>
        <w:rPr>
          <w:spacing w:val="-6"/>
        </w:rPr>
        <w:t> </w:t>
      </w:r>
      <w:r>
        <w:rPr/>
        <w:t>and</w:t>
      </w:r>
      <w:r>
        <w:rPr>
          <w:spacing w:val="-10"/>
        </w:rPr>
        <w:t> </w:t>
      </w:r>
      <w:r>
        <w:rPr/>
        <w:t>make</w:t>
      </w:r>
      <w:r>
        <w:rPr>
          <w:spacing w:val="-6"/>
        </w:rPr>
        <w:t> </w:t>
      </w:r>
      <w:r>
        <w:rPr/>
        <w:t>further,</w:t>
      </w:r>
      <w:r>
        <w:rPr>
          <w:spacing w:val="-7"/>
        </w:rPr>
        <w:t> </w:t>
      </w:r>
      <w:r>
        <w:rPr/>
        <w:t>substantial</w:t>
      </w:r>
      <w:r>
        <w:rPr>
          <w:spacing w:val="-7"/>
        </w:rPr>
        <w:t> </w:t>
      </w:r>
      <w:r>
        <w:rPr/>
        <w:t>long- term</w:t>
      </w:r>
      <w:r>
        <w:rPr>
          <w:spacing w:val="-10"/>
        </w:rPr>
        <w:t> </w:t>
      </w:r>
      <w:r>
        <w:rPr/>
        <w:t>investments</w:t>
      </w:r>
      <w:r>
        <w:rPr>
          <w:spacing w:val="-11"/>
        </w:rPr>
        <w:t> </w:t>
      </w:r>
      <w:r>
        <w:rPr/>
        <w:t>in</w:t>
      </w:r>
      <w:r>
        <w:rPr>
          <w:spacing w:val="-10"/>
        </w:rPr>
        <w:t> </w:t>
      </w:r>
      <w:r>
        <w:rPr/>
        <w:t>the</w:t>
      </w:r>
      <w:r>
        <w:rPr>
          <w:spacing w:val="-11"/>
        </w:rPr>
        <w:t> </w:t>
      </w:r>
      <w:r>
        <w:rPr/>
        <w:t>region’s</w:t>
      </w:r>
      <w:r>
        <w:rPr>
          <w:spacing w:val="-9"/>
        </w:rPr>
        <w:t> </w:t>
      </w:r>
      <w:r>
        <w:rPr/>
        <w:t>development”</w:t>
      </w:r>
      <w:r>
        <w:rPr>
          <w:spacing w:val="-8"/>
        </w:rPr>
        <w:t> </w:t>
      </w:r>
      <w:r>
        <w:rPr/>
        <w:t>(p.101).</w:t>
      </w:r>
      <w:r>
        <w:rPr>
          <w:spacing w:val="-9"/>
        </w:rPr>
        <w:t> </w:t>
      </w:r>
      <w:r>
        <w:rPr/>
        <w:t>With</w:t>
      </w:r>
      <w:r>
        <w:rPr>
          <w:spacing w:val="-9"/>
        </w:rPr>
        <w:t> </w:t>
      </w:r>
      <w:r>
        <w:rPr/>
        <w:t>regard</w:t>
      </w:r>
      <w:r>
        <w:rPr>
          <w:spacing w:val="-12"/>
        </w:rPr>
        <w:t> </w:t>
      </w:r>
      <w:r>
        <w:rPr/>
        <w:t>to</w:t>
      </w:r>
      <w:r>
        <w:rPr>
          <w:spacing w:val="-10"/>
        </w:rPr>
        <w:t> </w:t>
      </w:r>
      <w:r>
        <w:rPr/>
        <w:t>the</w:t>
      </w:r>
      <w:r>
        <w:rPr>
          <w:spacing w:val="-9"/>
        </w:rPr>
        <w:t> </w:t>
      </w:r>
      <w:r>
        <w:rPr/>
        <w:t>Solomon</w:t>
      </w:r>
      <w:r>
        <w:rPr>
          <w:spacing w:val="-10"/>
        </w:rPr>
        <w:t> </w:t>
      </w:r>
      <w:r>
        <w:rPr/>
        <w:t>Islands,</w:t>
      </w:r>
      <w:r>
        <w:rPr>
          <w:spacing w:val="-9"/>
        </w:rPr>
        <w:t> </w:t>
      </w:r>
      <w:r>
        <w:rPr/>
        <w:t>the White</w:t>
      </w:r>
      <w:r>
        <w:rPr>
          <w:spacing w:val="-6"/>
        </w:rPr>
        <w:t> </w:t>
      </w:r>
      <w:r>
        <w:rPr/>
        <w:t>Paper</w:t>
      </w:r>
      <w:r>
        <w:rPr>
          <w:spacing w:val="-6"/>
        </w:rPr>
        <w:t> </w:t>
      </w:r>
      <w:r>
        <w:rPr/>
        <w:t>specifically</w:t>
      </w:r>
      <w:r>
        <w:rPr>
          <w:spacing w:val="-4"/>
        </w:rPr>
        <w:t> </w:t>
      </w:r>
      <w:r>
        <w:rPr/>
        <w:t>notes</w:t>
      </w:r>
      <w:r>
        <w:rPr>
          <w:spacing w:val="-4"/>
        </w:rPr>
        <w:t> </w:t>
      </w:r>
      <w:r>
        <w:rPr/>
        <w:t>that</w:t>
      </w:r>
      <w:r>
        <w:rPr>
          <w:spacing w:val="-4"/>
        </w:rPr>
        <w:t> </w:t>
      </w:r>
      <w:r>
        <w:rPr/>
        <w:t>the</w:t>
      </w:r>
      <w:r>
        <w:rPr>
          <w:spacing w:val="-4"/>
        </w:rPr>
        <w:t> </w:t>
      </w:r>
      <w:r>
        <w:rPr/>
        <w:t>GoA</w:t>
      </w:r>
      <w:r>
        <w:rPr>
          <w:spacing w:val="-7"/>
        </w:rPr>
        <w:t> </w:t>
      </w:r>
      <w:r>
        <w:rPr/>
        <w:t>“will</w:t>
      </w:r>
      <w:r>
        <w:rPr>
          <w:spacing w:val="-7"/>
        </w:rPr>
        <w:t> </w:t>
      </w:r>
      <w:r>
        <w:rPr/>
        <w:t>work</w:t>
      </w:r>
      <w:r>
        <w:rPr>
          <w:spacing w:val="-6"/>
        </w:rPr>
        <w:t> </w:t>
      </w:r>
      <w:r>
        <w:rPr/>
        <w:t>with</w:t>
      </w:r>
      <w:r>
        <w:rPr>
          <w:spacing w:val="-4"/>
        </w:rPr>
        <w:t> </w:t>
      </w:r>
      <w:r>
        <w:rPr/>
        <w:t>Solomon</w:t>
      </w:r>
      <w:r>
        <w:rPr>
          <w:spacing w:val="-5"/>
        </w:rPr>
        <w:t> </w:t>
      </w:r>
      <w:r>
        <w:rPr/>
        <w:t>Islands</w:t>
      </w:r>
      <w:r>
        <w:rPr>
          <w:spacing w:val="-4"/>
        </w:rPr>
        <w:t> </w:t>
      </w:r>
      <w:r>
        <w:rPr/>
        <w:t>to</w:t>
      </w:r>
      <w:r>
        <w:rPr>
          <w:spacing w:val="-3"/>
        </w:rPr>
        <w:t> </w:t>
      </w:r>
      <w:r>
        <w:rPr/>
        <w:t>help</w:t>
      </w:r>
      <w:r>
        <w:rPr>
          <w:spacing w:val="-5"/>
        </w:rPr>
        <w:t> </w:t>
      </w:r>
      <w:r>
        <w:rPr/>
        <w:t>ensure</w:t>
      </w:r>
      <w:r>
        <w:rPr>
          <w:spacing w:val="-4"/>
        </w:rPr>
        <w:t> </w:t>
      </w:r>
      <w:r>
        <w:rPr/>
        <w:t>that the</w:t>
      </w:r>
      <w:r>
        <w:rPr>
          <w:spacing w:val="-2"/>
        </w:rPr>
        <w:t> </w:t>
      </w:r>
      <w:r>
        <w:rPr/>
        <w:t>transition</w:t>
      </w:r>
      <w:r>
        <w:rPr>
          <w:spacing w:val="-3"/>
        </w:rPr>
        <w:t> </w:t>
      </w:r>
      <w:r>
        <w:rPr/>
        <w:t>from</w:t>
      </w:r>
      <w:r>
        <w:rPr>
          <w:spacing w:val="-1"/>
        </w:rPr>
        <w:t> </w:t>
      </w:r>
      <w:r>
        <w:rPr/>
        <w:t>RAMSI</w:t>
      </w:r>
      <w:r>
        <w:rPr>
          <w:spacing w:val="-4"/>
        </w:rPr>
        <w:t> </w:t>
      </w:r>
      <w:r>
        <w:rPr/>
        <w:t>protects</w:t>
      </w:r>
      <w:r>
        <w:rPr>
          <w:spacing w:val="-1"/>
        </w:rPr>
        <w:t> </w:t>
      </w:r>
      <w:r>
        <w:rPr/>
        <w:t>stability</w:t>
      </w:r>
      <w:r>
        <w:rPr>
          <w:spacing w:val="-2"/>
        </w:rPr>
        <w:t> </w:t>
      </w:r>
      <w:r>
        <w:rPr/>
        <w:t>in</w:t>
      </w:r>
      <w:r>
        <w:rPr>
          <w:spacing w:val="-2"/>
        </w:rPr>
        <w:t> </w:t>
      </w:r>
      <w:r>
        <w:rPr/>
        <w:t>the</w:t>
      </w:r>
      <w:r>
        <w:rPr>
          <w:spacing w:val="-4"/>
        </w:rPr>
        <w:t> </w:t>
      </w:r>
      <w:r>
        <w:rPr/>
        <w:t>country.</w:t>
      </w:r>
      <w:r>
        <w:rPr>
          <w:spacing w:val="-3"/>
        </w:rPr>
        <w:t> </w:t>
      </w:r>
      <w:r>
        <w:rPr/>
        <w:t>Our</w:t>
      </w:r>
      <w:r>
        <w:rPr>
          <w:spacing w:val="-3"/>
        </w:rPr>
        <w:t> </w:t>
      </w:r>
      <w:r>
        <w:rPr/>
        <w:t>joint</w:t>
      </w:r>
      <w:r>
        <w:rPr>
          <w:spacing w:val="-2"/>
        </w:rPr>
        <w:t> </w:t>
      </w:r>
      <w:r>
        <w:rPr/>
        <w:t>work</w:t>
      </w:r>
      <w:r>
        <w:rPr>
          <w:spacing w:val="-2"/>
        </w:rPr>
        <w:t> </w:t>
      </w:r>
      <w:r>
        <w:rPr/>
        <w:t>to</w:t>
      </w:r>
      <w:r>
        <w:rPr>
          <w:spacing w:val="-1"/>
        </w:rPr>
        <w:t> </w:t>
      </w:r>
      <w:r>
        <w:rPr/>
        <w:t>support</w:t>
      </w:r>
      <w:r>
        <w:rPr>
          <w:spacing w:val="-2"/>
        </w:rPr>
        <w:t> </w:t>
      </w:r>
      <w:r>
        <w:rPr/>
        <w:t>economic growth and to improve governance will remain important” (p.104).</w:t>
      </w:r>
    </w:p>
    <w:p>
      <w:pPr>
        <w:pStyle w:val="BodyText"/>
        <w:spacing w:before="119"/>
        <w:ind w:left="667" w:right="186"/>
        <w:jc w:val="both"/>
      </w:pPr>
      <w:r>
        <w:rPr/>
        <w:t>Hence, the SIGP is fully consistent with the intent to promote links with and development of Pacific countries and its activities support the intentions with regard to economic growth and governance in the Solomon Islands.</w:t>
      </w:r>
    </w:p>
    <w:p>
      <w:pPr>
        <w:pStyle w:val="Heading3"/>
        <w:numPr>
          <w:ilvl w:val="0"/>
          <w:numId w:val="8"/>
        </w:numPr>
        <w:tabs>
          <w:tab w:pos="1234" w:val="left" w:leader="none"/>
        </w:tabs>
        <w:spacing w:line="240" w:lineRule="auto" w:before="121" w:after="0"/>
        <w:ind w:left="1234" w:right="0" w:hanging="284"/>
        <w:jc w:val="both"/>
        <w:rPr>
          <w:i/>
        </w:rPr>
      </w:pPr>
      <w:r>
        <w:rPr>
          <w:i/>
        </w:rPr>
        <w:t>Engaging</w:t>
      </w:r>
      <w:r>
        <w:rPr>
          <w:i/>
          <w:spacing w:val="-4"/>
        </w:rPr>
        <w:t> </w:t>
      </w:r>
      <w:r>
        <w:rPr>
          <w:i/>
        </w:rPr>
        <w:t>with</w:t>
      </w:r>
      <w:r>
        <w:rPr>
          <w:i/>
          <w:spacing w:val="-3"/>
        </w:rPr>
        <w:t> </w:t>
      </w:r>
      <w:r>
        <w:rPr>
          <w:i/>
        </w:rPr>
        <w:t>the</w:t>
      </w:r>
      <w:r>
        <w:rPr>
          <w:i/>
          <w:spacing w:val="-7"/>
        </w:rPr>
        <w:t> </w:t>
      </w:r>
      <w:r>
        <w:rPr>
          <w:i/>
        </w:rPr>
        <w:t>private</w:t>
      </w:r>
      <w:r>
        <w:rPr>
          <w:i/>
          <w:spacing w:val="-5"/>
        </w:rPr>
        <w:t> </w:t>
      </w:r>
      <w:r>
        <w:rPr>
          <w:i/>
          <w:spacing w:val="-2"/>
        </w:rPr>
        <w:t>sector</w:t>
      </w:r>
    </w:p>
    <w:p>
      <w:pPr>
        <w:pStyle w:val="BodyText"/>
        <w:spacing w:before="120"/>
        <w:ind w:left="667" w:right="183"/>
        <w:jc w:val="both"/>
      </w:pPr>
      <w:r>
        <w:rPr/>
        <w:t>The White Paper notes that “the private sector is the primary source of economic growth, incomes</w:t>
      </w:r>
      <w:r>
        <w:rPr>
          <w:spacing w:val="-1"/>
        </w:rPr>
        <w:t> </w:t>
      </w:r>
      <w:r>
        <w:rPr/>
        <w:t>and</w:t>
      </w:r>
      <w:r>
        <w:rPr>
          <w:spacing w:val="-3"/>
        </w:rPr>
        <w:t> </w:t>
      </w:r>
      <w:r>
        <w:rPr/>
        <w:t>jobs</w:t>
      </w:r>
      <w:r>
        <w:rPr>
          <w:spacing w:val="-2"/>
        </w:rPr>
        <w:t> </w:t>
      </w:r>
      <w:r>
        <w:rPr/>
        <w:t>in</w:t>
      </w:r>
      <w:r>
        <w:rPr>
          <w:spacing w:val="-2"/>
        </w:rPr>
        <w:t> </w:t>
      </w:r>
      <w:r>
        <w:rPr/>
        <w:t>developing</w:t>
      </w:r>
      <w:r>
        <w:rPr>
          <w:spacing w:val="-3"/>
        </w:rPr>
        <w:t> </w:t>
      </w:r>
      <w:r>
        <w:rPr/>
        <w:t>countries”,</w:t>
      </w:r>
      <w:r>
        <w:rPr>
          <w:spacing w:val="-4"/>
        </w:rPr>
        <w:t> </w:t>
      </w:r>
      <w:r>
        <w:rPr/>
        <w:t>that</w:t>
      </w:r>
      <w:r>
        <w:rPr>
          <w:spacing w:val="-4"/>
        </w:rPr>
        <w:t> </w:t>
      </w:r>
      <w:r>
        <w:rPr/>
        <w:t>“partnerships</w:t>
      </w:r>
      <w:r>
        <w:rPr>
          <w:spacing w:val="-2"/>
        </w:rPr>
        <w:t> </w:t>
      </w:r>
      <w:r>
        <w:rPr/>
        <w:t>with</w:t>
      </w:r>
      <w:r>
        <w:rPr>
          <w:spacing w:val="-5"/>
        </w:rPr>
        <w:t> </w:t>
      </w:r>
      <w:r>
        <w:rPr/>
        <w:t>the</w:t>
      </w:r>
      <w:r>
        <w:rPr>
          <w:spacing w:val="-2"/>
        </w:rPr>
        <w:t> </w:t>
      </w:r>
      <w:r>
        <w:rPr/>
        <w:t>private</w:t>
      </w:r>
      <w:r>
        <w:rPr>
          <w:spacing w:val="-4"/>
        </w:rPr>
        <w:t> </w:t>
      </w:r>
      <w:r>
        <w:rPr/>
        <w:t>sector</w:t>
      </w:r>
      <w:r>
        <w:rPr>
          <w:spacing w:val="-2"/>
        </w:rPr>
        <w:t> </w:t>
      </w:r>
      <w:r>
        <w:rPr/>
        <w:t>boost</w:t>
      </w:r>
      <w:r>
        <w:rPr>
          <w:spacing w:val="-4"/>
        </w:rPr>
        <w:t> </w:t>
      </w:r>
      <w:r>
        <w:rPr/>
        <w:t>the impact of Australia’s development assistance” (p109), and hence that the GoA “develop[s] and implement[s] policies and programs that focus on innovation and encourage private sector-led growth and job creation” (p.90).</w:t>
      </w:r>
    </w:p>
    <w:p>
      <w:pPr>
        <w:pStyle w:val="BodyText"/>
        <w:spacing w:before="121"/>
        <w:ind w:left="667" w:right="184"/>
        <w:jc w:val="both"/>
      </w:pPr>
      <w:r>
        <w:rPr/>
        <w:t>Substantial</w:t>
      </w:r>
      <w:r>
        <w:rPr>
          <w:spacing w:val="-5"/>
        </w:rPr>
        <w:t> </w:t>
      </w:r>
      <w:r>
        <w:rPr/>
        <w:t>elements</w:t>
      </w:r>
      <w:r>
        <w:rPr>
          <w:spacing w:val="-6"/>
        </w:rPr>
        <w:t> </w:t>
      </w:r>
      <w:r>
        <w:rPr/>
        <w:t>of</w:t>
      </w:r>
      <w:r>
        <w:rPr>
          <w:spacing w:val="-4"/>
        </w:rPr>
        <w:t> </w:t>
      </w:r>
      <w:r>
        <w:rPr/>
        <w:t>the</w:t>
      </w:r>
      <w:r>
        <w:rPr>
          <w:spacing w:val="-6"/>
        </w:rPr>
        <w:t> </w:t>
      </w:r>
      <w:r>
        <w:rPr/>
        <w:t>SIGP</w:t>
      </w:r>
      <w:r>
        <w:rPr>
          <w:spacing w:val="-2"/>
        </w:rPr>
        <w:t> </w:t>
      </w:r>
      <w:r>
        <w:rPr/>
        <w:t>focus</w:t>
      </w:r>
      <w:r>
        <w:rPr>
          <w:spacing w:val="-7"/>
        </w:rPr>
        <w:t> </w:t>
      </w:r>
      <w:r>
        <w:rPr/>
        <w:t>on</w:t>
      </w:r>
      <w:r>
        <w:rPr>
          <w:spacing w:val="-7"/>
        </w:rPr>
        <w:t> </w:t>
      </w:r>
      <w:r>
        <w:rPr/>
        <w:t>these</w:t>
      </w:r>
      <w:r>
        <w:rPr>
          <w:spacing w:val="-7"/>
        </w:rPr>
        <w:t> </w:t>
      </w:r>
      <w:r>
        <w:rPr/>
        <w:t>matters,</w:t>
      </w:r>
      <w:r>
        <w:rPr>
          <w:spacing w:val="-4"/>
        </w:rPr>
        <w:t> </w:t>
      </w:r>
      <w:r>
        <w:rPr>
          <w:i/>
        </w:rPr>
        <w:t>Strongim</w:t>
      </w:r>
      <w:r>
        <w:rPr>
          <w:i/>
          <w:spacing w:val="-6"/>
        </w:rPr>
        <w:t> </w:t>
      </w:r>
      <w:r>
        <w:rPr>
          <w:i/>
        </w:rPr>
        <w:t>Bisnis</w:t>
      </w:r>
      <w:r>
        <w:rPr/>
        <w:t>,</w:t>
      </w:r>
      <w:r>
        <w:rPr>
          <w:spacing w:val="-7"/>
        </w:rPr>
        <w:t> </w:t>
      </w:r>
      <w:r>
        <w:rPr/>
        <w:t>M4C,</w:t>
      </w:r>
      <w:r>
        <w:rPr>
          <w:spacing w:val="-7"/>
        </w:rPr>
        <w:t> </w:t>
      </w:r>
      <w:r>
        <w:rPr>
          <w:i/>
        </w:rPr>
        <w:t>Waka</w:t>
      </w:r>
      <w:r>
        <w:rPr>
          <w:i/>
          <w:spacing w:val="-5"/>
        </w:rPr>
        <w:t> </w:t>
      </w:r>
      <w:r>
        <w:rPr>
          <w:i/>
        </w:rPr>
        <w:t>Mere</w:t>
      </w:r>
      <w:r>
        <w:rPr>
          <w:i/>
          <w:spacing w:val="-6"/>
        </w:rPr>
        <w:t> </w:t>
      </w:r>
      <w:r>
        <w:rPr/>
        <w:t>and support</w:t>
      </w:r>
      <w:r>
        <w:rPr>
          <w:spacing w:val="-13"/>
        </w:rPr>
        <w:t> </w:t>
      </w:r>
      <w:r>
        <w:rPr/>
        <w:t>to</w:t>
      </w:r>
      <w:r>
        <w:rPr>
          <w:spacing w:val="-12"/>
        </w:rPr>
        <w:t> </w:t>
      </w:r>
      <w:r>
        <w:rPr/>
        <w:t>SICCI</w:t>
      </w:r>
      <w:r>
        <w:rPr>
          <w:spacing w:val="-13"/>
        </w:rPr>
        <w:t> </w:t>
      </w:r>
      <w:r>
        <w:rPr/>
        <w:t>in</w:t>
      </w:r>
      <w:r>
        <w:rPr>
          <w:spacing w:val="-12"/>
        </w:rPr>
        <w:t> </w:t>
      </w:r>
      <w:r>
        <w:rPr/>
        <w:t>particular,</w:t>
      </w:r>
      <w:r>
        <w:rPr>
          <w:spacing w:val="-13"/>
        </w:rPr>
        <w:t> </w:t>
      </w:r>
      <w:r>
        <w:rPr/>
        <w:t>and</w:t>
      </w:r>
      <w:r>
        <w:rPr>
          <w:spacing w:val="-12"/>
        </w:rPr>
        <w:t> </w:t>
      </w:r>
      <w:r>
        <w:rPr/>
        <w:t>together</w:t>
      </w:r>
      <w:r>
        <w:rPr>
          <w:spacing w:val="-13"/>
        </w:rPr>
        <w:t> </w:t>
      </w:r>
      <w:r>
        <w:rPr/>
        <w:t>account</w:t>
      </w:r>
      <w:r>
        <w:rPr>
          <w:spacing w:val="-12"/>
        </w:rPr>
        <w:t> </w:t>
      </w:r>
      <w:r>
        <w:rPr/>
        <w:t>for</w:t>
      </w:r>
      <w:r>
        <w:rPr>
          <w:spacing w:val="-12"/>
        </w:rPr>
        <w:t> </w:t>
      </w:r>
      <w:r>
        <w:rPr/>
        <w:t>37%</w:t>
      </w:r>
      <w:r>
        <w:rPr>
          <w:spacing w:val="-13"/>
        </w:rPr>
        <w:t> </w:t>
      </w:r>
      <w:r>
        <w:rPr/>
        <w:t>of</w:t>
      </w:r>
      <w:r>
        <w:rPr>
          <w:spacing w:val="-12"/>
        </w:rPr>
        <w:t> </w:t>
      </w:r>
      <w:r>
        <w:rPr/>
        <w:t>the</w:t>
      </w:r>
      <w:r>
        <w:rPr>
          <w:spacing w:val="-13"/>
        </w:rPr>
        <w:t> </w:t>
      </w:r>
      <w:r>
        <w:rPr/>
        <w:t>expenditure</w:t>
      </w:r>
      <w:r>
        <w:rPr>
          <w:spacing w:val="-12"/>
        </w:rPr>
        <w:t> </w:t>
      </w:r>
      <w:r>
        <w:rPr/>
        <w:t>on</w:t>
      </w:r>
      <w:r>
        <w:rPr>
          <w:spacing w:val="-13"/>
        </w:rPr>
        <w:t> </w:t>
      </w:r>
      <w:r>
        <w:rPr/>
        <w:t>SIGP</w:t>
      </w:r>
      <w:r>
        <w:rPr>
          <w:spacing w:val="-12"/>
        </w:rPr>
        <w:t> </w:t>
      </w:r>
      <w:r>
        <w:rPr/>
        <w:t>activities. The support to the ERU and the Tina River Hydropower project also facilitates private sector </w:t>
      </w:r>
      <w:r>
        <w:rPr>
          <w:spacing w:val="-2"/>
        </w:rPr>
        <w:t>development.</w:t>
      </w:r>
    </w:p>
    <w:p>
      <w:pPr>
        <w:pStyle w:val="BodyText"/>
        <w:spacing w:before="119"/>
        <w:ind w:left="667" w:right="184"/>
        <w:jc w:val="both"/>
      </w:pPr>
      <w:r>
        <w:rPr/>
        <w:t>In addition, the White Paper observes that “Australia helps regional countries prepare high- quality, investment-ready projects and improve policy frameworks to attract private capital” (p.46). This has been the case with work undertaken to date for the Tina River Hydropower </w:t>
      </w:r>
      <w:r>
        <w:rPr>
          <w:spacing w:val="-2"/>
        </w:rPr>
        <w:t>project.</w:t>
      </w:r>
    </w:p>
    <w:p>
      <w:pPr>
        <w:pStyle w:val="Heading3"/>
        <w:numPr>
          <w:ilvl w:val="0"/>
          <w:numId w:val="8"/>
        </w:numPr>
        <w:tabs>
          <w:tab w:pos="1234" w:val="left" w:leader="none"/>
        </w:tabs>
        <w:spacing w:line="240" w:lineRule="auto" w:before="121" w:after="0"/>
        <w:ind w:left="1234" w:right="0" w:hanging="284"/>
        <w:jc w:val="both"/>
        <w:rPr>
          <w:i/>
        </w:rPr>
      </w:pPr>
      <w:r>
        <w:rPr>
          <w:i/>
        </w:rPr>
        <w:t>Empowering</w:t>
      </w:r>
      <w:r>
        <w:rPr>
          <w:i/>
          <w:spacing w:val="-13"/>
        </w:rPr>
        <w:t> </w:t>
      </w:r>
      <w:r>
        <w:rPr>
          <w:i/>
        </w:rPr>
        <w:t>disadvantaged</w:t>
      </w:r>
      <w:r>
        <w:rPr>
          <w:i/>
          <w:spacing w:val="-10"/>
        </w:rPr>
        <w:t> </w:t>
      </w:r>
      <w:r>
        <w:rPr>
          <w:i/>
          <w:spacing w:val="-2"/>
        </w:rPr>
        <w:t>people</w:t>
      </w:r>
    </w:p>
    <w:p>
      <w:pPr>
        <w:pStyle w:val="BodyText"/>
        <w:spacing w:before="120"/>
        <w:ind w:left="667" w:right="184"/>
        <w:jc w:val="both"/>
      </w:pPr>
      <w:r>
        <w:rPr/>
        <w:t>The White Paper observes that “gender inequality undermines global prosperity, stability and security. It</w:t>
      </w:r>
      <w:r>
        <w:rPr>
          <w:spacing w:val="-2"/>
        </w:rPr>
        <w:t> </w:t>
      </w:r>
      <w:r>
        <w:rPr/>
        <w:t>contributes to and often exacerbates a range of challenges, including poverty,</w:t>
      </w:r>
      <w:r>
        <w:rPr>
          <w:spacing w:val="-2"/>
        </w:rPr>
        <w:t> </w:t>
      </w:r>
      <w:r>
        <w:rPr/>
        <w:t>weak governance and conflict and violent extremism” and hence that “Australia’s foreign policy pursues the empowerment of women as a top priority” (p.93), noting also that “eliminating gender disparities in the [Indo-Pacific] region would significantly boost per capita incomes” </w:t>
      </w:r>
      <w:r>
        <w:rPr>
          <w:spacing w:val="-2"/>
        </w:rPr>
        <w:t>(p.90).</w:t>
      </w:r>
    </w:p>
    <w:p>
      <w:pPr>
        <w:pStyle w:val="BodyText"/>
        <w:spacing w:before="120"/>
        <w:ind w:left="667" w:right="184"/>
        <w:jc w:val="both"/>
      </w:pPr>
      <w:r>
        <w:rPr/>
        <w:t>More broadly, the White Paper promotes disability inclusive development (p.89) and places emphasis</w:t>
      </w:r>
      <w:r>
        <w:rPr>
          <w:spacing w:val="-6"/>
        </w:rPr>
        <w:t> </w:t>
      </w:r>
      <w:r>
        <w:rPr/>
        <w:t>on</w:t>
      </w:r>
      <w:r>
        <w:rPr>
          <w:spacing w:val="-4"/>
        </w:rPr>
        <w:t> </w:t>
      </w:r>
      <w:r>
        <w:rPr/>
        <w:t>“poverty</w:t>
      </w:r>
      <w:r>
        <w:rPr>
          <w:spacing w:val="-3"/>
        </w:rPr>
        <w:t> </w:t>
      </w:r>
      <w:r>
        <w:rPr/>
        <w:t>reduction</w:t>
      </w:r>
      <w:r>
        <w:rPr>
          <w:spacing w:val="-4"/>
        </w:rPr>
        <w:t> </w:t>
      </w:r>
      <w:r>
        <w:rPr/>
        <w:t>and</w:t>
      </w:r>
      <w:r>
        <w:rPr>
          <w:spacing w:val="-4"/>
        </w:rPr>
        <w:t> </w:t>
      </w:r>
      <w:r>
        <w:rPr/>
        <w:t>promoting</w:t>
      </w:r>
      <w:r>
        <w:rPr>
          <w:spacing w:val="-4"/>
        </w:rPr>
        <w:t> </w:t>
      </w:r>
      <w:r>
        <w:rPr/>
        <w:t>the</w:t>
      </w:r>
      <w:r>
        <w:rPr>
          <w:spacing w:val="-3"/>
        </w:rPr>
        <w:t> </w:t>
      </w:r>
      <w:r>
        <w:rPr/>
        <w:t>participation</w:t>
      </w:r>
      <w:r>
        <w:rPr>
          <w:spacing w:val="-4"/>
        </w:rPr>
        <w:t> </w:t>
      </w:r>
      <w:r>
        <w:rPr/>
        <w:t>in</w:t>
      </w:r>
      <w:r>
        <w:rPr>
          <w:spacing w:val="-4"/>
        </w:rPr>
        <w:t> </w:t>
      </w:r>
      <w:r>
        <w:rPr/>
        <w:t>the</w:t>
      </w:r>
      <w:r>
        <w:rPr>
          <w:spacing w:val="-6"/>
        </w:rPr>
        <w:t> </w:t>
      </w:r>
      <w:r>
        <w:rPr/>
        <w:t>economy</w:t>
      </w:r>
      <w:r>
        <w:rPr>
          <w:spacing w:val="-5"/>
        </w:rPr>
        <w:t> </w:t>
      </w:r>
      <w:r>
        <w:rPr/>
        <w:t>and</w:t>
      </w:r>
      <w:r>
        <w:rPr>
          <w:spacing w:val="-4"/>
        </w:rPr>
        <w:t> </w:t>
      </w:r>
      <w:r>
        <w:rPr/>
        <w:t>society</w:t>
      </w:r>
      <w:r>
        <w:rPr>
          <w:spacing w:val="-5"/>
        </w:rPr>
        <w:t> </w:t>
      </w:r>
      <w:r>
        <w:rPr/>
        <w:t>of the most disadvantaged” (p.90).</w:t>
      </w:r>
    </w:p>
    <w:p>
      <w:pPr>
        <w:pStyle w:val="BodyText"/>
        <w:spacing w:before="121"/>
        <w:ind w:left="667" w:right="182"/>
        <w:jc w:val="both"/>
      </w:pPr>
      <w:r>
        <w:rPr/>
        <w:t>These needs are particularly acute in the Solomon Islands. Women, for example, face severe gender inequality and the prevalence of gender-based violence is amongst the highest in the world.</w:t>
      </w:r>
      <w:r>
        <w:rPr>
          <w:spacing w:val="-5"/>
        </w:rPr>
        <w:t> </w:t>
      </w:r>
      <w:r>
        <w:rPr/>
        <w:t>The</w:t>
      </w:r>
      <w:r>
        <w:rPr>
          <w:spacing w:val="-5"/>
        </w:rPr>
        <w:t> </w:t>
      </w:r>
      <w:r>
        <w:rPr/>
        <w:t>forthcoming</w:t>
      </w:r>
      <w:r>
        <w:rPr>
          <w:spacing w:val="-5"/>
        </w:rPr>
        <w:t> </w:t>
      </w:r>
      <w:r>
        <w:rPr/>
        <w:t>graduation</w:t>
      </w:r>
      <w:r>
        <w:rPr>
          <w:spacing w:val="-5"/>
        </w:rPr>
        <w:t> </w:t>
      </w:r>
      <w:r>
        <w:rPr/>
        <w:t>of</w:t>
      </w:r>
      <w:r>
        <w:rPr>
          <w:spacing w:val="-5"/>
        </w:rPr>
        <w:t> </w:t>
      </w:r>
      <w:r>
        <w:rPr/>
        <w:t>the</w:t>
      </w:r>
      <w:r>
        <w:rPr>
          <w:spacing w:val="-4"/>
        </w:rPr>
        <w:t> </w:t>
      </w:r>
      <w:r>
        <w:rPr/>
        <w:t>Solomon</w:t>
      </w:r>
      <w:r>
        <w:rPr>
          <w:spacing w:val="-6"/>
        </w:rPr>
        <w:t> </w:t>
      </w:r>
      <w:r>
        <w:rPr/>
        <w:t>Islands</w:t>
      </w:r>
      <w:r>
        <w:rPr>
          <w:spacing w:val="-2"/>
        </w:rPr>
        <w:t> </w:t>
      </w:r>
      <w:r>
        <w:rPr/>
        <w:t>from least-developed</w:t>
      </w:r>
      <w:r>
        <w:rPr>
          <w:spacing w:val="-4"/>
        </w:rPr>
        <w:t> </w:t>
      </w:r>
      <w:r>
        <w:rPr/>
        <w:t>country</w:t>
      </w:r>
      <w:r>
        <w:rPr>
          <w:spacing w:val="-3"/>
        </w:rPr>
        <w:t> </w:t>
      </w:r>
      <w:r>
        <w:rPr/>
        <w:t>status belies very low incomes for many people in the country, particularly in rural areas. High levels of youth unemployment risks life-time disadvantage. The SIGP addresses these matters in various</w:t>
      </w:r>
      <w:r>
        <w:rPr>
          <w:spacing w:val="-13"/>
        </w:rPr>
        <w:t> </w:t>
      </w:r>
      <w:r>
        <w:rPr/>
        <w:t>ways.</w:t>
      </w:r>
      <w:r>
        <w:rPr>
          <w:spacing w:val="-12"/>
        </w:rPr>
        <w:t> </w:t>
      </w:r>
      <w:r>
        <w:rPr>
          <w:i/>
        </w:rPr>
        <w:t>Strongim</w:t>
      </w:r>
      <w:r>
        <w:rPr>
          <w:i/>
          <w:spacing w:val="-13"/>
        </w:rPr>
        <w:t> </w:t>
      </w:r>
      <w:r>
        <w:rPr>
          <w:i/>
        </w:rPr>
        <w:t>Bisnis</w:t>
      </w:r>
      <w:r>
        <w:rPr>
          <w:i/>
          <w:spacing w:val="-12"/>
        </w:rPr>
        <w:t> </w:t>
      </w:r>
      <w:r>
        <w:rPr/>
        <w:t>is</w:t>
      </w:r>
      <w:r>
        <w:rPr>
          <w:spacing w:val="-13"/>
        </w:rPr>
        <w:t> </w:t>
      </w:r>
      <w:r>
        <w:rPr/>
        <w:t>directed</w:t>
      </w:r>
      <w:r>
        <w:rPr>
          <w:spacing w:val="-12"/>
        </w:rPr>
        <w:t> </w:t>
      </w:r>
      <w:r>
        <w:rPr/>
        <w:t>to</w:t>
      </w:r>
      <w:r>
        <w:rPr>
          <w:spacing w:val="-13"/>
        </w:rPr>
        <w:t> </w:t>
      </w:r>
      <w:r>
        <w:rPr/>
        <w:t>enhancing</w:t>
      </w:r>
      <w:r>
        <w:rPr>
          <w:spacing w:val="-12"/>
        </w:rPr>
        <w:t> </w:t>
      </w:r>
      <w:r>
        <w:rPr/>
        <w:t>employment</w:t>
      </w:r>
      <w:r>
        <w:rPr>
          <w:spacing w:val="-12"/>
        </w:rPr>
        <w:t> </w:t>
      </w:r>
      <w:r>
        <w:rPr/>
        <w:t>in</w:t>
      </w:r>
      <w:r>
        <w:rPr>
          <w:spacing w:val="-13"/>
        </w:rPr>
        <w:t> </w:t>
      </w:r>
      <w:r>
        <w:rPr/>
        <w:t>the</w:t>
      </w:r>
      <w:r>
        <w:rPr>
          <w:spacing w:val="-12"/>
        </w:rPr>
        <w:t> </w:t>
      </w:r>
      <w:r>
        <w:rPr/>
        <w:t>rural-oriented</w:t>
      </w:r>
      <w:r>
        <w:rPr>
          <w:spacing w:val="-13"/>
        </w:rPr>
        <w:t> </w:t>
      </w:r>
      <w:r>
        <w:rPr/>
        <w:t>coconut and</w:t>
      </w:r>
      <w:r>
        <w:rPr>
          <w:spacing w:val="11"/>
        </w:rPr>
        <w:t> </w:t>
      </w:r>
      <w:r>
        <w:rPr/>
        <w:t>cocoa</w:t>
      </w:r>
      <w:r>
        <w:rPr>
          <w:spacing w:val="15"/>
        </w:rPr>
        <w:t> </w:t>
      </w:r>
      <w:r>
        <w:rPr/>
        <w:t>sectors</w:t>
      </w:r>
      <w:r>
        <w:rPr>
          <w:spacing w:val="14"/>
        </w:rPr>
        <w:t> </w:t>
      </w:r>
      <w:r>
        <w:rPr/>
        <w:t>and</w:t>
      </w:r>
      <w:r>
        <w:rPr>
          <w:spacing w:val="11"/>
        </w:rPr>
        <w:t> </w:t>
      </w:r>
      <w:r>
        <w:rPr/>
        <w:t>tourism</w:t>
      </w:r>
      <w:r>
        <w:rPr>
          <w:spacing w:val="16"/>
        </w:rPr>
        <w:t> </w:t>
      </w:r>
      <w:r>
        <w:rPr/>
        <w:t>in</w:t>
      </w:r>
      <w:r>
        <w:rPr>
          <w:spacing w:val="13"/>
        </w:rPr>
        <w:t> </w:t>
      </w:r>
      <w:r>
        <w:rPr/>
        <w:t>regional</w:t>
      </w:r>
      <w:r>
        <w:rPr>
          <w:spacing w:val="14"/>
        </w:rPr>
        <w:t> </w:t>
      </w:r>
      <w:r>
        <w:rPr/>
        <w:t>areas</w:t>
      </w:r>
      <w:r>
        <w:rPr>
          <w:spacing w:val="13"/>
        </w:rPr>
        <w:t> </w:t>
      </w:r>
      <w:r>
        <w:rPr/>
        <w:t>of</w:t>
      </w:r>
      <w:r>
        <w:rPr>
          <w:spacing w:val="11"/>
        </w:rPr>
        <w:t> </w:t>
      </w:r>
      <w:r>
        <w:rPr/>
        <w:t>the</w:t>
      </w:r>
      <w:r>
        <w:rPr>
          <w:spacing w:val="15"/>
        </w:rPr>
        <w:t> </w:t>
      </w:r>
      <w:r>
        <w:rPr/>
        <w:t>country</w:t>
      </w:r>
      <w:r>
        <w:rPr>
          <w:spacing w:val="17"/>
        </w:rPr>
        <w:t> </w:t>
      </w:r>
      <w:r>
        <w:rPr/>
        <w:t>and</w:t>
      </w:r>
      <w:r>
        <w:rPr>
          <w:spacing w:val="14"/>
        </w:rPr>
        <w:t> </w:t>
      </w:r>
      <w:r>
        <w:rPr/>
        <w:t>specifically</w:t>
      </w:r>
      <w:r>
        <w:rPr>
          <w:spacing w:val="13"/>
        </w:rPr>
        <w:t> </w:t>
      </w:r>
      <w:r>
        <w:rPr/>
        <w:t>addresses</w:t>
      </w:r>
      <w:r>
        <w:rPr>
          <w:spacing w:val="12"/>
        </w:rPr>
        <w:t> </w:t>
      </w:r>
      <w:r>
        <w:rPr>
          <w:spacing w:val="-5"/>
        </w:rPr>
        <w:t>the</w:t>
      </w:r>
    </w:p>
    <w:p>
      <w:pPr>
        <w:spacing w:after="0"/>
        <w:jc w:val="both"/>
        <w:sectPr>
          <w:pgSz w:w="11910" w:h="16850"/>
          <w:pgMar w:header="0" w:footer="645" w:top="1380" w:bottom="840" w:left="1320" w:right="1220"/>
        </w:sectPr>
      </w:pPr>
    </w:p>
    <w:p>
      <w:pPr>
        <w:pStyle w:val="BodyText"/>
        <w:spacing w:before="29"/>
        <w:ind w:left="667" w:right="185"/>
        <w:jc w:val="both"/>
      </w:pPr>
      <w:r>
        <w:rPr/>
        <w:t>needs of women and youth, while the M4C and </w:t>
      </w:r>
      <w:r>
        <w:rPr>
          <w:i/>
        </w:rPr>
        <w:t>Waka Mere </w:t>
      </w:r>
      <w:r>
        <w:rPr/>
        <w:t>initiatives are focussed on supporting women. Gender responsiveness is incorporated into all the other activities.</w:t>
      </w:r>
    </w:p>
    <w:p>
      <w:pPr>
        <w:pStyle w:val="Heading3"/>
        <w:numPr>
          <w:ilvl w:val="0"/>
          <w:numId w:val="8"/>
        </w:numPr>
        <w:tabs>
          <w:tab w:pos="1234" w:val="left" w:leader="none"/>
        </w:tabs>
        <w:spacing w:line="240" w:lineRule="auto" w:before="121" w:after="0"/>
        <w:ind w:left="1234" w:right="0" w:hanging="284"/>
        <w:jc w:val="both"/>
        <w:rPr>
          <w:i/>
        </w:rPr>
      </w:pPr>
      <w:r>
        <w:rPr>
          <w:i/>
        </w:rPr>
        <w:t>Cooperating</w:t>
      </w:r>
      <w:r>
        <w:rPr>
          <w:i/>
          <w:spacing w:val="-9"/>
        </w:rPr>
        <w:t> </w:t>
      </w:r>
      <w:r>
        <w:rPr>
          <w:i/>
        </w:rPr>
        <w:t>with</w:t>
      </w:r>
      <w:r>
        <w:rPr>
          <w:i/>
          <w:spacing w:val="-8"/>
        </w:rPr>
        <w:t> </w:t>
      </w:r>
      <w:r>
        <w:rPr>
          <w:i/>
        </w:rPr>
        <w:t>development</w:t>
      </w:r>
      <w:r>
        <w:rPr>
          <w:i/>
          <w:spacing w:val="-9"/>
        </w:rPr>
        <w:t> </w:t>
      </w:r>
      <w:r>
        <w:rPr>
          <w:i/>
          <w:spacing w:val="-2"/>
        </w:rPr>
        <w:t>partners</w:t>
      </w:r>
    </w:p>
    <w:p>
      <w:pPr>
        <w:pStyle w:val="BodyText"/>
        <w:spacing w:before="121"/>
        <w:ind w:left="667" w:right="185"/>
        <w:jc w:val="both"/>
      </w:pPr>
      <w:r>
        <w:rPr/>
        <w:t>The White Paper indicates that “Australia will support efforts to attract public and private investment in the Pacific and Timor–Leste. We continue to work to increase the provision of multilateral bank finance and expertise, especially by the World Bank and Asian Development Bank” (p.100), noting also that “our work with multilateral institutions, like UN agencies and multilateral development banks, allows the Government to leverage their influence, technical expertise and convening power. Our multilateral partners help us achieve outcomes on a scale that would not otherwise be possible” (p.109).</w:t>
      </w:r>
    </w:p>
    <w:p>
      <w:pPr>
        <w:pStyle w:val="BodyText"/>
        <w:spacing w:before="119"/>
        <w:ind w:left="667" w:right="182"/>
        <w:jc w:val="both"/>
        <w:rPr>
          <w:rFonts w:ascii="Calibri Light"/>
          <w:b w:val="0"/>
          <w:sz w:val="24"/>
        </w:rPr>
      </w:pPr>
      <w:r>
        <w:rPr/>
        <w:t>A</w:t>
      </w:r>
      <w:r>
        <w:rPr>
          <w:spacing w:val="-7"/>
        </w:rPr>
        <w:t> </w:t>
      </w:r>
      <w:r>
        <w:rPr/>
        <w:t>number</w:t>
      </w:r>
      <w:r>
        <w:rPr>
          <w:spacing w:val="-9"/>
        </w:rPr>
        <w:t> </w:t>
      </w:r>
      <w:r>
        <w:rPr/>
        <w:t>of</w:t>
      </w:r>
      <w:r>
        <w:rPr>
          <w:spacing w:val="-7"/>
        </w:rPr>
        <w:t> </w:t>
      </w:r>
      <w:r>
        <w:rPr/>
        <w:t>the</w:t>
      </w:r>
      <w:r>
        <w:rPr>
          <w:spacing w:val="-6"/>
        </w:rPr>
        <w:t> </w:t>
      </w:r>
      <w:r>
        <w:rPr/>
        <w:t>activities</w:t>
      </w:r>
      <w:r>
        <w:rPr>
          <w:spacing w:val="-5"/>
        </w:rPr>
        <w:t> </w:t>
      </w:r>
      <w:r>
        <w:rPr/>
        <w:t>in</w:t>
      </w:r>
      <w:r>
        <w:rPr>
          <w:spacing w:val="-7"/>
        </w:rPr>
        <w:t> </w:t>
      </w:r>
      <w:r>
        <w:rPr/>
        <w:t>the</w:t>
      </w:r>
      <w:r>
        <w:rPr>
          <w:spacing w:val="-7"/>
        </w:rPr>
        <w:t> </w:t>
      </w:r>
      <w:r>
        <w:rPr/>
        <w:t>SIGP</w:t>
      </w:r>
      <w:r>
        <w:rPr>
          <w:spacing w:val="-8"/>
        </w:rPr>
        <w:t> </w:t>
      </w:r>
      <w:r>
        <w:rPr/>
        <w:t>involve</w:t>
      </w:r>
      <w:r>
        <w:rPr>
          <w:spacing w:val="-6"/>
        </w:rPr>
        <w:t> </w:t>
      </w:r>
      <w:r>
        <w:rPr/>
        <w:t>cooperation</w:t>
      </w:r>
      <w:r>
        <w:rPr>
          <w:spacing w:val="-7"/>
        </w:rPr>
        <w:t> </w:t>
      </w:r>
      <w:r>
        <w:rPr/>
        <w:t>with</w:t>
      </w:r>
      <w:r>
        <w:rPr>
          <w:spacing w:val="-9"/>
        </w:rPr>
        <w:t> </w:t>
      </w:r>
      <w:r>
        <w:rPr/>
        <w:t>development</w:t>
      </w:r>
      <w:r>
        <w:rPr>
          <w:spacing w:val="-9"/>
        </w:rPr>
        <w:t> </w:t>
      </w:r>
      <w:r>
        <w:rPr/>
        <w:t>partners,</w:t>
      </w:r>
      <w:r>
        <w:rPr>
          <w:spacing w:val="-6"/>
        </w:rPr>
        <w:t> </w:t>
      </w:r>
      <w:r>
        <w:rPr/>
        <w:t>including the World Bank (and others) for the Tina River Hydropower project, the ADB for the East Guadalcanal Road and Bridges project, the International Finance Corporation (IFC) for </w:t>
      </w:r>
      <w:r>
        <w:rPr>
          <w:i/>
        </w:rPr>
        <w:t>Waka</w:t>
      </w:r>
      <w:r>
        <w:rPr>
          <w:i/>
        </w:rPr>
        <w:t> Mere, </w:t>
      </w:r>
      <w:r>
        <w:rPr/>
        <w:t>UN Women for the M4C and a number of multi-lateral agencies for the Core Economic Working Group, which together account for 57% of the expenditure for SIGP activities. These and other partnerships are shown in </w:t>
      </w:r>
      <w:hyperlink w:history="true" w:anchor="_bookmark11">
        <w:r>
          <w:rPr>
            <w:rFonts w:ascii="Calibri Light"/>
            <w:b w:val="0"/>
            <w:color w:val="4471C4"/>
            <w:sz w:val="24"/>
          </w:rPr>
          <w:t>Table 2.1</w:t>
        </w:r>
      </w:hyperlink>
      <w:r>
        <w:rPr>
          <w:rFonts w:ascii="Calibri Light"/>
          <w:b w:val="0"/>
          <w:sz w:val="24"/>
        </w:rPr>
        <w:t>.</w:t>
      </w:r>
    </w:p>
    <w:p>
      <w:pPr>
        <w:pStyle w:val="Heading3"/>
        <w:ind w:left="667"/>
        <w:rPr>
          <w:i/>
        </w:rPr>
      </w:pPr>
      <w:r>
        <w:rPr>
          <w:i/>
        </w:rPr>
        <w:t>Pacific</w:t>
      </w:r>
      <w:r>
        <w:rPr>
          <w:i/>
          <w:spacing w:val="-9"/>
        </w:rPr>
        <w:t> </w:t>
      </w:r>
      <w:r>
        <w:rPr>
          <w:i/>
        </w:rPr>
        <w:t>Step-</w:t>
      </w:r>
      <w:r>
        <w:rPr>
          <w:i/>
          <w:spacing w:val="-5"/>
        </w:rPr>
        <w:t>up</w:t>
      </w:r>
    </w:p>
    <w:p>
      <w:pPr>
        <w:pStyle w:val="BodyText"/>
        <w:spacing w:before="120"/>
        <w:ind w:left="667" w:right="183"/>
        <w:jc w:val="both"/>
      </w:pPr>
      <w:r>
        <w:rPr>
          <w:i/>
        </w:rPr>
        <w:t>Stepping-Up Australia’s Pacific Engagement </w:t>
      </w:r>
      <w:r>
        <w:rPr/>
        <w:t>(Commonwealth of Australia 2018b) is a relatively brief statement that summarises some new and revised initiatives to address the increased engagement with the Pacific, which was one of the core priorities of the </w:t>
      </w:r>
      <w:r>
        <w:rPr>
          <w:i/>
        </w:rPr>
        <w:t>Foreign Policy White</w:t>
      </w:r>
      <w:r>
        <w:rPr>
          <w:i/>
        </w:rPr>
        <w:t> Paper</w:t>
      </w:r>
      <w:r>
        <w:rPr/>
        <w:t>. It identified key measures to strengthen Australia’s engagement with the Pacific to include: (i) stronger partnerships for economic growth; (ii) stronger partnerships for security; and (iii) stronger relationships between our people (p.1).</w:t>
      </w:r>
    </w:p>
    <w:p>
      <w:pPr>
        <w:pStyle w:val="BodyText"/>
        <w:spacing w:before="122"/>
        <w:ind w:left="667" w:right="184"/>
        <w:jc w:val="both"/>
      </w:pPr>
      <w:r>
        <w:rPr/>
        <w:t>The first of these is somewhat relevant to the SIGP, with its focus being on new and updated initiatives related to labour mobility, viz. the Pacific Labour Scheme, Seasonal Worker Programme</w:t>
      </w:r>
      <w:r>
        <w:rPr>
          <w:spacing w:val="-12"/>
        </w:rPr>
        <w:t> </w:t>
      </w:r>
      <w:r>
        <w:rPr/>
        <w:t>and</w:t>
      </w:r>
      <w:r>
        <w:rPr>
          <w:spacing w:val="-12"/>
        </w:rPr>
        <w:t> </w:t>
      </w:r>
      <w:r>
        <w:rPr/>
        <w:t>the</w:t>
      </w:r>
      <w:r>
        <w:rPr>
          <w:spacing w:val="-11"/>
        </w:rPr>
        <w:t> </w:t>
      </w:r>
      <w:r>
        <w:rPr/>
        <w:t>Pacific</w:t>
      </w:r>
      <w:r>
        <w:rPr>
          <w:spacing w:val="-13"/>
        </w:rPr>
        <w:t> </w:t>
      </w:r>
      <w:r>
        <w:rPr/>
        <w:t>Labour</w:t>
      </w:r>
      <w:r>
        <w:rPr>
          <w:spacing w:val="-11"/>
        </w:rPr>
        <w:t> </w:t>
      </w:r>
      <w:r>
        <w:rPr/>
        <w:t>Facility.</w:t>
      </w:r>
      <w:r>
        <w:rPr>
          <w:spacing w:val="-12"/>
        </w:rPr>
        <w:t> </w:t>
      </w:r>
      <w:r>
        <w:rPr/>
        <w:t>However,</w:t>
      </w:r>
      <w:r>
        <w:rPr>
          <w:spacing w:val="-13"/>
        </w:rPr>
        <w:t> </w:t>
      </w:r>
      <w:r>
        <w:rPr/>
        <w:t>the</w:t>
      </w:r>
      <w:r>
        <w:rPr>
          <w:spacing w:val="-11"/>
        </w:rPr>
        <w:t> </w:t>
      </w:r>
      <w:r>
        <w:rPr/>
        <w:t>statement</w:t>
      </w:r>
      <w:r>
        <w:rPr>
          <w:spacing w:val="-11"/>
        </w:rPr>
        <w:t> </w:t>
      </w:r>
      <w:r>
        <w:rPr/>
        <w:t>also</w:t>
      </w:r>
      <w:r>
        <w:rPr>
          <w:spacing w:val="-10"/>
        </w:rPr>
        <w:t> </w:t>
      </w:r>
      <w:r>
        <w:rPr/>
        <w:t>noted</w:t>
      </w:r>
      <w:r>
        <w:rPr>
          <w:spacing w:val="-12"/>
        </w:rPr>
        <w:t> </w:t>
      </w:r>
      <w:r>
        <w:rPr/>
        <w:t>the</w:t>
      </w:r>
      <w:r>
        <w:rPr>
          <w:spacing w:val="-11"/>
        </w:rPr>
        <w:t> </w:t>
      </w:r>
      <w:r>
        <w:rPr/>
        <w:t>more</w:t>
      </w:r>
      <w:r>
        <w:rPr>
          <w:spacing w:val="-11"/>
        </w:rPr>
        <w:t> </w:t>
      </w:r>
      <w:r>
        <w:rPr/>
        <w:t>general approach to supporting the long-term challenges faced by countries in the Pacific including, amongst others, climate change and responding to natural disasters, sustaining economic growth</w:t>
      </w:r>
      <w:r>
        <w:rPr>
          <w:spacing w:val="-13"/>
        </w:rPr>
        <w:t> </w:t>
      </w:r>
      <w:r>
        <w:rPr/>
        <w:t>and</w:t>
      </w:r>
      <w:r>
        <w:rPr>
          <w:spacing w:val="-10"/>
        </w:rPr>
        <w:t> </w:t>
      </w:r>
      <w:r>
        <w:rPr/>
        <w:t>boosting</w:t>
      </w:r>
      <w:r>
        <w:rPr>
          <w:spacing w:val="-13"/>
        </w:rPr>
        <w:t> </w:t>
      </w:r>
      <w:r>
        <w:rPr/>
        <w:t>education,</w:t>
      </w:r>
      <w:r>
        <w:rPr>
          <w:spacing w:val="-9"/>
        </w:rPr>
        <w:t> </w:t>
      </w:r>
      <w:r>
        <w:rPr/>
        <w:t>skills</w:t>
      </w:r>
      <w:r>
        <w:rPr>
          <w:spacing w:val="-9"/>
        </w:rPr>
        <w:t> </w:t>
      </w:r>
      <w:r>
        <w:rPr/>
        <w:t>and</w:t>
      </w:r>
      <w:r>
        <w:rPr>
          <w:spacing w:val="-10"/>
        </w:rPr>
        <w:t> </w:t>
      </w:r>
      <w:r>
        <w:rPr/>
        <w:t>jobs</w:t>
      </w:r>
      <w:r>
        <w:rPr>
          <w:spacing w:val="-9"/>
        </w:rPr>
        <w:t> </w:t>
      </w:r>
      <w:r>
        <w:rPr/>
        <w:t>for</w:t>
      </w:r>
      <w:r>
        <w:rPr>
          <w:spacing w:val="-9"/>
        </w:rPr>
        <w:t> </w:t>
      </w:r>
      <w:r>
        <w:rPr/>
        <w:t>growing</w:t>
      </w:r>
      <w:r>
        <w:rPr>
          <w:spacing w:val="-10"/>
        </w:rPr>
        <w:t> </w:t>
      </w:r>
      <w:r>
        <w:rPr/>
        <w:t>populations,</w:t>
      </w:r>
      <w:r>
        <w:rPr>
          <w:spacing w:val="-9"/>
        </w:rPr>
        <w:t> </w:t>
      </w:r>
      <w:r>
        <w:rPr/>
        <w:t>and</w:t>
      </w:r>
      <w:r>
        <w:rPr>
          <w:spacing w:val="-10"/>
        </w:rPr>
        <w:t> </w:t>
      </w:r>
      <w:r>
        <w:rPr/>
        <w:t>gender</w:t>
      </w:r>
      <w:r>
        <w:rPr>
          <w:spacing w:val="-9"/>
        </w:rPr>
        <w:t> </w:t>
      </w:r>
      <w:r>
        <w:rPr/>
        <w:t>equality</w:t>
      </w:r>
      <w:r>
        <w:rPr>
          <w:spacing w:val="-9"/>
        </w:rPr>
        <w:t> </w:t>
      </w:r>
      <w:r>
        <w:rPr/>
        <w:t>and recognising the essential role of women in achieving better development outcomes.</w:t>
      </w:r>
    </w:p>
    <w:p>
      <w:pPr>
        <w:pStyle w:val="BodyText"/>
        <w:spacing w:before="120"/>
        <w:ind w:left="667" w:right="182"/>
        <w:jc w:val="both"/>
      </w:pPr>
      <w:r>
        <w:rPr/>
        <w:t>While no new specific and explicit issues in the statement have a direct bearing on SIGP activities,</w:t>
      </w:r>
      <w:r>
        <w:rPr>
          <w:spacing w:val="-4"/>
        </w:rPr>
        <w:t> </w:t>
      </w:r>
      <w:r>
        <w:rPr/>
        <w:t>the</w:t>
      </w:r>
      <w:r>
        <w:rPr>
          <w:spacing w:val="-6"/>
        </w:rPr>
        <w:t> </w:t>
      </w:r>
      <w:r>
        <w:rPr/>
        <w:t>activities</w:t>
      </w:r>
      <w:r>
        <w:rPr>
          <w:spacing w:val="-4"/>
        </w:rPr>
        <w:t> </w:t>
      </w:r>
      <w:r>
        <w:rPr/>
        <w:t>are</w:t>
      </w:r>
      <w:r>
        <w:rPr>
          <w:spacing w:val="-6"/>
        </w:rPr>
        <w:t> </w:t>
      </w:r>
      <w:r>
        <w:rPr/>
        <w:t>consistent</w:t>
      </w:r>
      <w:r>
        <w:rPr>
          <w:spacing w:val="-4"/>
        </w:rPr>
        <w:t> </w:t>
      </w:r>
      <w:r>
        <w:rPr/>
        <w:t>with</w:t>
      </w:r>
      <w:r>
        <w:rPr>
          <w:spacing w:val="-4"/>
        </w:rPr>
        <w:t> </w:t>
      </w:r>
      <w:r>
        <w:rPr/>
        <w:t>the</w:t>
      </w:r>
      <w:r>
        <w:rPr>
          <w:spacing w:val="-4"/>
        </w:rPr>
        <w:t> </w:t>
      </w:r>
      <w:r>
        <w:rPr/>
        <w:t>general</w:t>
      </w:r>
      <w:r>
        <w:rPr>
          <w:spacing w:val="-6"/>
        </w:rPr>
        <w:t> </w:t>
      </w:r>
      <w:r>
        <w:rPr/>
        <w:t>thrust</w:t>
      </w:r>
      <w:r>
        <w:rPr>
          <w:spacing w:val="-4"/>
        </w:rPr>
        <w:t> </w:t>
      </w:r>
      <w:r>
        <w:rPr/>
        <w:t>of</w:t>
      </w:r>
      <w:r>
        <w:rPr>
          <w:spacing w:val="-5"/>
        </w:rPr>
        <w:t> </w:t>
      </w:r>
      <w:r>
        <w:rPr/>
        <w:t>the</w:t>
      </w:r>
      <w:r>
        <w:rPr>
          <w:spacing w:val="-4"/>
        </w:rPr>
        <w:t> </w:t>
      </w:r>
      <w:r>
        <w:rPr/>
        <w:t>statement.</w:t>
      </w:r>
      <w:r>
        <w:rPr>
          <w:spacing w:val="-4"/>
        </w:rPr>
        <w:t> </w:t>
      </w:r>
      <w:r>
        <w:rPr/>
        <w:t>More</w:t>
      </w:r>
      <w:r>
        <w:rPr>
          <w:spacing w:val="-4"/>
        </w:rPr>
        <w:t> </w:t>
      </w:r>
      <w:r>
        <w:rPr/>
        <w:t>generally, improved</w:t>
      </w:r>
      <w:r>
        <w:rPr>
          <w:spacing w:val="-3"/>
        </w:rPr>
        <w:t> </w:t>
      </w:r>
      <w:r>
        <w:rPr/>
        <w:t>internet</w:t>
      </w:r>
      <w:r>
        <w:rPr>
          <w:spacing w:val="-5"/>
        </w:rPr>
        <w:t> </w:t>
      </w:r>
      <w:r>
        <w:rPr/>
        <w:t>that</w:t>
      </w:r>
      <w:r>
        <w:rPr>
          <w:spacing w:val="-3"/>
        </w:rPr>
        <w:t> </w:t>
      </w:r>
      <w:r>
        <w:rPr/>
        <w:t>will</w:t>
      </w:r>
      <w:r>
        <w:rPr>
          <w:spacing w:val="-9"/>
        </w:rPr>
        <w:t> </w:t>
      </w:r>
      <w:r>
        <w:rPr/>
        <w:t>result</w:t>
      </w:r>
      <w:r>
        <w:rPr>
          <w:spacing w:val="-3"/>
        </w:rPr>
        <w:t> </w:t>
      </w:r>
      <w:r>
        <w:rPr/>
        <w:t>from</w:t>
      </w:r>
      <w:r>
        <w:rPr>
          <w:spacing w:val="-5"/>
        </w:rPr>
        <w:t> </w:t>
      </w:r>
      <w:r>
        <w:rPr/>
        <w:t>the</w:t>
      </w:r>
      <w:r>
        <w:rPr>
          <w:spacing w:val="-3"/>
        </w:rPr>
        <w:t> </w:t>
      </w:r>
      <w:r>
        <w:rPr/>
        <w:t>Undersea</w:t>
      </w:r>
      <w:r>
        <w:rPr>
          <w:spacing w:val="-3"/>
        </w:rPr>
        <w:t> </w:t>
      </w:r>
      <w:r>
        <w:rPr/>
        <w:t>Cable</w:t>
      </w:r>
      <w:r>
        <w:rPr>
          <w:spacing w:val="-3"/>
        </w:rPr>
        <w:t> </w:t>
      </w:r>
      <w:r>
        <w:rPr/>
        <w:t>Project</w:t>
      </w:r>
      <w:r>
        <w:rPr>
          <w:spacing w:val="-3"/>
        </w:rPr>
        <w:t> </w:t>
      </w:r>
      <w:r>
        <w:rPr/>
        <w:t>(that</w:t>
      </w:r>
      <w:r>
        <w:rPr>
          <w:spacing w:val="-3"/>
        </w:rPr>
        <w:t> </w:t>
      </w:r>
      <w:r>
        <w:rPr/>
        <w:t>is</w:t>
      </w:r>
      <w:r>
        <w:rPr>
          <w:spacing w:val="-3"/>
        </w:rPr>
        <w:t> </w:t>
      </w:r>
      <w:r>
        <w:rPr/>
        <w:t>part</w:t>
      </w:r>
      <w:r>
        <w:rPr>
          <w:spacing w:val="-6"/>
        </w:rPr>
        <w:t> </w:t>
      </w:r>
      <w:r>
        <w:rPr/>
        <w:t>of</w:t>
      </w:r>
      <w:r>
        <w:rPr>
          <w:spacing w:val="-6"/>
        </w:rPr>
        <w:t> </w:t>
      </w:r>
      <w:r>
        <w:rPr/>
        <w:t>the</w:t>
      </w:r>
      <w:r>
        <w:rPr>
          <w:spacing w:val="-3"/>
        </w:rPr>
        <w:t> </w:t>
      </w:r>
      <w:r>
        <w:rPr/>
        <w:t>economic growth portfolio, though outside the SIGP) will improve communications between people who move away from their homes to participate in the labour schemes and their families in the Solomon Islands.</w:t>
      </w:r>
    </w:p>
    <w:p>
      <w:pPr>
        <w:pStyle w:val="Heading3"/>
        <w:ind w:left="667"/>
        <w:rPr>
          <w:i/>
        </w:rPr>
      </w:pPr>
      <w:r>
        <w:rPr>
          <w:i/>
        </w:rPr>
        <w:t>Australia-Solomon</w:t>
      </w:r>
      <w:r>
        <w:rPr>
          <w:i/>
          <w:spacing w:val="-8"/>
        </w:rPr>
        <w:t> </w:t>
      </w:r>
      <w:r>
        <w:rPr>
          <w:i/>
        </w:rPr>
        <w:t>Islands</w:t>
      </w:r>
      <w:r>
        <w:rPr>
          <w:i/>
          <w:spacing w:val="-9"/>
        </w:rPr>
        <w:t> </w:t>
      </w:r>
      <w:r>
        <w:rPr>
          <w:i/>
        </w:rPr>
        <w:t>Aid</w:t>
      </w:r>
      <w:r>
        <w:rPr>
          <w:i/>
          <w:spacing w:val="-5"/>
        </w:rPr>
        <w:t> </w:t>
      </w:r>
      <w:r>
        <w:rPr>
          <w:i/>
          <w:spacing w:val="-2"/>
        </w:rPr>
        <w:t>Partnership</w:t>
      </w:r>
    </w:p>
    <w:p>
      <w:pPr>
        <w:pStyle w:val="BodyText"/>
        <w:spacing w:before="120"/>
        <w:ind w:left="667" w:right="185"/>
        <w:jc w:val="both"/>
      </w:pPr>
      <w:r>
        <w:rPr/>
        <w:t>The</w:t>
      </w:r>
      <w:r>
        <w:rPr>
          <w:spacing w:val="-13"/>
        </w:rPr>
        <w:t> </w:t>
      </w:r>
      <w:r>
        <w:rPr>
          <w:i/>
        </w:rPr>
        <w:t>Aid</w:t>
      </w:r>
      <w:r>
        <w:rPr>
          <w:i/>
          <w:spacing w:val="-12"/>
        </w:rPr>
        <w:t> </w:t>
      </w:r>
      <w:r>
        <w:rPr>
          <w:i/>
        </w:rPr>
        <w:t>Investment</w:t>
      </w:r>
      <w:r>
        <w:rPr>
          <w:i/>
          <w:spacing w:val="-13"/>
        </w:rPr>
        <w:t> </w:t>
      </w:r>
      <w:r>
        <w:rPr>
          <w:i/>
        </w:rPr>
        <w:t>Plan</w:t>
      </w:r>
      <w:r>
        <w:rPr>
          <w:i/>
          <w:spacing w:val="-12"/>
        </w:rPr>
        <w:t> </w:t>
      </w:r>
      <w:r>
        <w:rPr>
          <w:i/>
        </w:rPr>
        <w:t>Solomon</w:t>
      </w:r>
      <w:r>
        <w:rPr>
          <w:i/>
          <w:spacing w:val="-13"/>
        </w:rPr>
        <w:t> </w:t>
      </w:r>
      <w:r>
        <w:rPr>
          <w:i/>
        </w:rPr>
        <w:t>Islands</w:t>
      </w:r>
      <w:r>
        <w:rPr>
          <w:i/>
          <w:spacing w:val="-12"/>
        </w:rPr>
        <w:t> </w:t>
      </w:r>
      <w:r>
        <w:rPr>
          <w:i/>
        </w:rPr>
        <w:t>2015-16</w:t>
      </w:r>
      <w:r>
        <w:rPr>
          <w:i/>
          <w:spacing w:val="-13"/>
        </w:rPr>
        <w:t> </w:t>
      </w:r>
      <w:r>
        <w:rPr>
          <w:i/>
        </w:rPr>
        <w:t>to</w:t>
      </w:r>
      <w:r>
        <w:rPr>
          <w:i/>
          <w:spacing w:val="-12"/>
        </w:rPr>
        <w:t> </w:t>
      </w:r>
      <w:r>
        <w:rPr>
          <w:i/>
        </w:rPr>
        <w:t>2018-19</w:t>
      </w:r>
      <w:r>
        <w:rPr>
          <w:i/>
          <w:spacing w:val="-12"/>
        </w:rPr>
        <w:t> </w:t>
      </w:r>
      <w:r>
        <w:rPr/>
        <w:t>(Commonwealth</w:t>
      </w:r>
      <w:r>
        <w:rPr>
          <w:spacing w:val="-13"/>
        </w:rPr>
        <w:t> </w:t>
      </w:r>
      <w:r>
        <w:rPr/>
        <w:t>of</w:t>
      </w:r>
      <w:r>
        <w:rPr>
          <w:spacing w:val="-12"/>
        </w:rPr>
        <w:t> </w:t>
      </w:r>
      <w:r>
        <w:rPr/>
        <w:t>Australia</w:t>
      </w:r>
      <w:r>
        <w:rPr>
          <w:spacing w:val="-13"/>
        </w:rPr>
        <w:t> </w:t>
      </w:r>
      <w:r>
        <w:rPr/>
        <w:t>2015) was developed around the same time as the design of the SIGP. In general, the AIP did not address specific initiatives to be undertaken over its term. Rather, it set out the strategic priorities and rationale, implementation approaches and performance and program </w:t>
      </w:r>
      <w:r>
        <w:rPr>
          <w:spacing w:val="-2"/>
        </w:rPr>
        <w:t>management.</w:t>
      </w:r>
    </w:p>
    <w:p>
      <w:pPr>
        <w:pStyle w:val="BodyText"/>
        <w:spacing w:before="122"/>
        <w:ind w:left="667" w:right="184"/>
        <w:jc w:val="both"/>
      </w:pPr>
      <w:r>
        <w:rPr/>
        <w:t>The</w:t>
      </w:r>
      <w:r>
        <w:rPr>
          <w:spacing w:val="-2"/>
        </w:rPr>
        <w:t> </w:t>
      </w:r>
      <w:r>
        <w:rPr/>
        <w:t>AIP</w:t>
      </w:r>
      <w:r>
        <w:rPr>
          <w:spacing w:val="-1"/>
        </w:rPr>
        <w:t> </w:t>
      </w:r>
      <w:r>
        <w:rPr/>
        <w:t>identified</w:t>
      </w:r>
      <w:r>
        <w:rPr>
          <w:spacing w:val="-5"/>
        </w:rPr>
        <w:t> </w:t>
      </w:r>
      <w:r>
        <w:rPr/>
        <w:t>the</w:t>
      </w:r>
      <w:r>
        <w:rPr>
          <w:spacing w:val="-1"/>
        </w:rPr>
        <w:t> </w:t>
      </w:r>
      <w:r>
        <w:rPr/>
        <w:t>strategic</w:t>
      </w:r>
      <w:r>
        <w:rPr>
          <w:spacing w:val="-2"/>
        </w:rPr>
        <w:t> </w:t>
      </w:r>
      <w:r>
        <w:rPr/>
        <w:t>objectives</w:t>
      </w:r>
      <w:r>
        <w:rPr>
          <w:spacing w:val="-1"/>
        </w:rPr>
        <w:t> </w:t>
      </w:r>
      <w:r>
        <w:rPr/>
        <w:t>for</w:t>
      </w:r>
      <w:r>
        <w:rPr>
          <w:spacing w:val="-2"/>
        </w:rPr>
        <w:t> </w:t>
      </w:r>
      <w:r>
        <w:rPr/>
        <w:t>Australia’s</w:t>
      </w:r>
      <w:r>
        <w:rPr>
          <w:spacing w:val="-2"/>
        </w:rPr>
        <w:t> </w:t>
      </w:r>
      <w:r>
        <w:rPr/>
        <w:t>aid</w:t>
      </w:r>
      <w:r>
        <w:rPr>
          <w:spacing w:val="-3"/>
        </w:rPr>
        <w:t> </w:t>
      </w:r>
      <w:r>
        <w:rPr/>
        <w:t>to</w:t>
      </w:r>
      <w:r>
        <w:rPr>
          <w:spacing w:val="-1"/>
        </w:rPr>
        <w:t> </w:t>
      </w:r>
      <w:r>
        <w:rPr/>
        <w:t>the</w:t>
      </w:r>
      <w:r>
        <w:rPr>
          <w:spacing w:val="-1"/>
        </w:rPr>
        <w:t> </w:t>
      </w:r>
      <w:r>
        <w:rPr/>
        <w:t>Solomon</w:t>
      </w:r>
      <w:r>
        <w:rPr>
          <w:spacing w:val="-3"/>
        </w:rPr>
        <w:t> </w:t>
      </w:r>
      <w:r>
        <w:rPr/>
        <w:t>Islands as</w:t>
      </w:r>
      <w:r>
        <w:rPr>
          <w:spacing w:val="-2"/>
        </w:rPr>
        <w:t> </w:t>
      </w:r>
      <w:r>
        <w:rPr/>
        <w:t>being:</w:t>
      </w:r>
      <w:r>
        <w:rPr>
          <w:spacing w:val="-2"/>
        </w:rPr>
        <w:t> </w:t>
      </w:r>
      <w:r>
        <w:rPr/>
        <w:t>(i) supporting stability; (ii) enabling economic growth; and (iii) enhancing human development. Activities</w:t>
      </w:r>
      <w:r>
        <w:rPr>
          <w:spacing w:val="-6"/>
        </w:rPr>
        <w:t> </w:t>
      </w:r>
      <w:r>
        <w:rPr/>
        <w:t>in</w:t>
      </w:r>
      <w:r>
        <w:rPr>
          <w:spacing w:val="-10"/>
        </w:rPr>
        <w:t> </w:t>
      </w:r>
      <w:r>
        <w:rPr/>
        <w:t>the</w:t>
      </w:r>
      <w:r>
        <w:rPr>
          <w:spacing w:val="-9"/>
        </w:rPr>
        <w:t> </w:t>
      </w:r>
      <w:r>
        <w:rPr/>
        <w:t>SIGP</w:t>
      </w:r>
      <w:r>
        <w:rPr>
          <w:spacing w:val="-8"/>
        </w:rPr>
        <w:t> </w:t>
      </w:r>
      <w:r>
        <w:rPr/>
        <w:t>are</w:t>
      </w:r>
      <w:r>
        <w:rPr>
          <w:spacing w:val="-6"/>
        </w:rPr>
        <w:t> </w:t>
      </w:r>
      <w:r>
        <w:rPr/>
        <w:t>directed</w:t>
      </w:r>
      <w:r>
        <w:rPr>
          <w:spacing w:val="-9"/>
        </w:rPr>
        <w:t> </w:t>
      </w:r>
      <w:r>
        <w:rPr/>
        <w:t>to</w:t>
      </w:r>
      <w:r>
        <w:rPr>
          <w:spacing w:val="-8"/>
        </w:rPr>
        <w:t> </w:t>
      </w:r>
      <w:r>
        <w:rPr/>
        <w:t>the</w:t>
      </w:r>
      <w:r>
        <w:rPr>
          <w:spacing w:val="-9"/>
        </w:rPr>
        <w:t> </w:t>
      </w:r>
      <w:r>
        <w:rPr/>
        <w:t>second</w:t>
      </w:r>
      <w:r>
        <w:rPr>
          <w:spacing w:val="-10"/>
        </w:rPr>
        <w:t> </w:t>
      </w:r>
      <w:r>
        <w:rPr/>
        <w:t>of</w:t>
      </w:r>
      <w:r>
        <w:rPr>
          <w:spacing w:val="-9"/>
        </w:rPr>
        <w:t> </w:t>
      </w:r>
      <w:r>
        <w:rPr/>
        <w:t>these</w:t>
      </w:r>
      <w:r>
        <w:rPr>
          <w:spacing w:val="-8"/>
        </w:rPr>
        <w:t> </w:t>
      </w:r>
      <w:r>
        <w:rPr/>
        <w:t>objectives.</w:t>
      </w:r>
      <w:r>
        <w:rPr>
          <w:spacing w:val="-7"/>
        </w:rPr>
        <w:t> </w:t>
      </w:r>
      <w:r>
        <w:rPr/>
        <w:t>However,</w:t>
      </w:r>
      <w:r>
        <w:rPr>
          <w:spacing w:val="-6"/>
        </w:rPr>
        <w:t> </w:t>
      </w:r>
      <w:r>
        <w:rPr/>
        <w:t>the</w:t>
      </w:r>
      <w:r>
        <w:rPr>
          <w:spacing w:val="-8"/>
        </w:rPr>
        <w:t> </w:t>
      </w:r>
      <w:r>
        <w:rPr/>
        <w:t>SIGP</w:t>
      </w:r>
      <w:r>
        <w:rPr>
          <w:spacing w:val="-6"/>
        </w:rPr>
        <w:t> </w:t>
      </w:r>
      <w:r>
        <w:rPr/>
        <w:t>activities are implemented in conjunction with Solomon Island institutions and people, and hence also enhance human development. This is especially true of the women’s economic empowerment (WEE) and private sector development (PSD) activities and also </w:t>
      </w:r>
      <w:r>
        <w:rPr>
          <w:i/>
        </w:rPr>
        <w:t>Strongim Bisnis</w:t>
      </w:r>
      <w:r>
        <w:rPr/>
        <w:t>.</w:t>
      </w:r>
    </w:p>
    <w:p>
      <w:pPr>
        <w:spacing w:after="0"/>
        <w:jc w:val="both"/>
        <w:sectPr>
          <w:pgSz w:w="11910" w:h="16850"/>
          <w:pgMar w:header="0" w:footer="645" w:top="1380" w:bottom="840" w:left="1320" w:right="1220"/>
        </w:sectPr>
      </w:pPr>
    </w:p>
    <w:p>
      <w:pPr>
        <w:pStyle w:val="BodyText"/>
        <w:spacing w:before="29"/>
        <w:ind w:left="667"/>
        <w:jc w:val="both"/>
      </w:pPr>
      <w:r>
        <w:rPr/>
        <w:t>Implementation</w:t>
      </w:r>
      <w:r>
        <w:rPr>
          <w:spacing w:val="-13"/>
        </w:rPr>
        <w:t> </w:t>
      </w:r>
      <w:r>
        <w:rPr/>
        <w:t>of</w:t>
      </w:r>
      <w:r>
        <w:rPr>
          <w:spacing w:val="-7"/>
        </w:rPr>
        <w:t> </w:t>
      </w:r>
      <w:r>
        <w:rPr/>
        <w:t>SIGP</w:t>
      </w:r>
      <w:r>
        <w:rPr>
          <w:spacing w:val="-7"/>
        </w:rPr>
        <w:t> </w:t>
      </w:r>
      <w:r>
        <w:rPr/>
        <w:t>is</w:t>
      </w:r>
      <w:r>
        <w:rPr>
          <w:spacing w:val="-9"/>
        </w:rPr>
        <w:t> </w:t>
      </w:r>
      <w:r>
        <w:rPr/>
        <w:t>also</w:t>
      </w:r>
      <w:r>
        <w:rPr>
          <w:spacing w:val="-6"/>
        </w:rPr>
        <w:t> </w:t>
      </w:r>
      <w:r>
        <w:rPr/>
        <w:t>fully</w:t>
      </w:r>
      <w:r>
        <w:rPr>
          <w:spacing w:val="-7"/>
        </w:rPr>
        <w:t> </w:t>
      </w:r>
      <w:r>
        <w:rPr/>
        <w:t>consistent</w:t>
      </w:r>
      <w:r>
        <w:rPr>
          <w:spacing w:val="-6"/>
        </w:rPr>
        <w:t> </w:t>
      </w:r>
      <w:r>
        <w:rPr/>
        <w:t>with</w:t>
      </w:r>
      <w:r>
        <w:rPr>
          <w:spacing w:val="-8"/>
        </w:rPr>
        <w:t> </w:t>
      </w:r>
      <w:r>
        <w:rPr/>
        <w:t>the</w:t>
      </w:r>
      <w:r>
        <w:rPr>
          <w:spacing w:val="-5"/>
        </w:rPr>
        <w:t> </w:t>
      </w:r>
      <w:r>
        <w:rPr/>
        <w:t>approaches</w:t>
      </w:r>
      <w:r>
        <w:rPr>
          <w:spacing w:val="-8"/>
        </w:rPr>
        <w:t> </w:t>
      </w:r>
      <w:r>
        <w:rPr/>
        <w:t>set</w:t>
      </w:r>
      <w:r>
        <w:rPr>
          <w:spacing w:val="-8"/>
        </w:rPr>
        <w:t> </w:t>
      </w:r>
      <w:r>
        <w:rPr/>
        <w:t>out</w:t>
      </w:r>
      <w:r>
        <w:rPr>
          <w:spacing w:val="-6"/>
        </w:rPr>
        <w:t> </w:t>
      </w:r>
      <w:r>
        <w:rPr/>
        <w:t>in</w:t>
      </w:r>
      <w:r>
        <w:rPr>
          <w:spacing w:val="-9"/>
        </w:rPr>
        <w:t> </w:t>
      </w:r>
      <w:r>
        <w:rPr/>
        <w:t>the</w:t>
      </w:r>
      <w:r>
        <w:rPr>
          <w:spacing w:val="-8"/>
        </w:rPr>
        <w:t> </w:t>
      </w:r>
      <w:r>
        <w:rPr/>
        <w:t>AIP,</w:t>
      </w:r>
      <w:r>
        <w:rPr>
          <w:spacing w:val="-6"/>
        </w:rPr>
        <w:t> </w:t>
      </w:r>
      <w:r>
        <w:rPr>
          <w:spacing w:val="-2"/>
        </w:rPr>
        <w:t>including:</w:t>
      </w:r>
    </w:p>
    <w:p>
      <w:pPr>
        <w:pStyle w:val="ListParagraph"/>
        <w:numPr>
          <w:ilvl w:val="0"/>
          <w:numId w:val="9"/>
        </w:numPr>
        <w:tabs>
          <w:tab w:pos="1237" w:val="left" w:leader="none"/>
        </w:tabs>
        <w:spacing w:line="240" w:lineRule="auto" w:before="121" w:after="0"/>
        <w:ind w:left="1236" w:right="185" w:hanging="286"/>
        <w:jc w:val="both"/>
        <w:rPr>
          <w:sz w:val="22"/>
        </w:rPr>
      </w:pPr>
      <w:r>
        <w:rPr>
          <w:sz w:val="22"/>
        </w:rPr>
        <w:t>working</w:t>
      </w:r>
      <w:r>
        <w:rPr>
          <w:spacing w:val="-13"/>
          <w:sz w:val="22"/>
        </w:rPr>
        <w:t> </w:t>
      </w:r>
      <w:r>
        <w:rPr>
          <w:sz w:val="22"/>
        </w:rPr>
        <w:t>through</w:t>
      </w:r>
      <w:r>
        <w:rPr>
          <w:spacing w:val="-12"/>
          <w:sz w:val="22"/>
        </w:rPr>
        <w:t> </w:t>
      </w:r>
      <w:r>
        <w:rPr>
          <w:sz w:val="22"/>
        </w:rPr>
        <w:t>SIG</w:t>
      </w:r>
      <w:r>
        <w:rPr>
          <w:spacing w:val="-12"/>
          <w:sz w:val="22"/>
        </w:rPr>
        <w:t> </w:t>
      </w:r>
      <w:r>
        <w:rPr>
          <w:sz w:val="22"/>
        </w:rPr>
        <w:t>systems,</w:t>
      </w:r>
      <w:r>
        <w:rPr>
          <w:spacing w:val="-13"/>
          <w:sz w:val="22"/>
        </w:rPr>
        <w:t> </w:t>
      </w:r>
      <w:r>
        <w:rPr>
          <w:sz w:val="22"/>
        </w:rPr>
        <w:t>e.g.</w:t>
      </w:r>
      <w:r>
        <w:rPr>
          <w:spacing w:val="-10"/>
          <w:sz w:val="22"/>
        </w:rPr>
        <w:t> </w:t>
      </w:r>
      <w:r>
        <w:rPr>
          <w:sz w:val="22"/>
        </w:rPr>
        <w:t>in</w:t>
      </w:r>
      <w:r>
        <w:rPr>
          <w:spacing w:val="-11"/>
          <w:sz w:val="22"/>
        </w:rPr>
        <w:t> </w:t>
      </w:r>
      <w:r>
        <w:rPr>
          <w:sz w:val="22"/>
        </w:rPr>
        <w:t>the</w:t>
      </w:r>
      <w:r>
        <w:rPr>
          <w:spacing w:val="-13"/>
          <w:sz w:val="22"/>
        </w:rPr>
        <w:t> </w:t>
      </w:r>
      <w:r>
        <w:rPr>
          <w:sz w:val="22"/>
        </w:rPr>
        <w:t>case</w:t>
      </w:r>
      <w:r>
        <w:rPr>
          <w:spacing w:val="-12"/>
          <w:sz w:val="22"/>
        </w:rPr>
        <w:t> </w:t>
      </w:r>
      <w:r>
        <w:rPr>
          <w:sz w:val="22"/>
        </w:rPr>
        <w:t>of</w:t>
      </w:r>
      <w:r>
        <w:rPr>
          <w:spacing w:val="-13"/>
          <w:sz w:val="22"/>
        </w:rPr>
        <w:t> </w:t>
      </w:r>
      <w:r>
        <w:rPr>
          <w:sz w:val="22"/>
        </w:rPr>
        <w:t>the</w:t>
      </w:r>
      <w:r>
        <w:rPr>
          <w:spacing w:val="-10"/>
          <w:sz w:val="22"/>
        </w:rPr>
        <w:t> </w:t>
      </w:r>
      <w:r>
        <w:rPr>
          <w:sz w:val="22"/>
        </w:rPr>
        <w:t>support</w:t>
      </w:r>
      <w:r>
        <w:rPr>
          <w:spacing w:val="-10"/>
          <w:sz w:val="22"/>
        </w:rPr>
        <w:t> </w:t>
      </w:r>
      <w:r>
        <w:rPr>
          <w:sz w:val="22"/>
        </w:rPr>
        <w:t>for</w:t>
      </w:r>
      <w:r>
        <w:rPr>
          <w:spacing w:val="-13"/>
          <w:sz w:val="22"/>
        </w:rPr>
        <w:t> </w:t>
      </w:r>
      <w:r>
        <w:rPr>
          <w:sz w:val="22"/>
        </w:rPr>
        <w:t>the</w:t>
      </w:r>
      <w:r>
        <w:rPr>
          <w:spacing w:val="-12"/>
          <w:sz w:val="22"/>
        </w:rPr>
        <w:t> </w:t>
      </w:r>
      <w:r>
        <w:rPr>
          <w:sz w:val="22"/>
        </w:rPr>
        <w:t>Economic</w:t>
      </w:r>
      <w:r>
        <w:rPr>
          <w:spacing w:val="-13"/>
          <w:sz w:val="22"/>
        </w:rPr>
        <w:t> </w:t>
      </w:r>
      <w:r>
        <w:rPr>
          <w:sz w:val="22"/>
        </w:rPr>
        <w:t>Reform</w:t>
      </w:r>
      <w:r>
        <w:rPr>
          <w:spacing w:val="-12"/>
          <w:sz w:val="22"/>
        </w:rPr>
        <w:t> </w:t>
      </w:r>
      <w:r>
        <w:rPr>
          <w:sz w:val="22"/>
        </w:rPr>
        <w:t>Unit and the Core Economic Working Group, and the Tina River Hydropower and East Guadalcanal Road and Bridges projects; and</w:t>
      </w:r>
    </w:p>
    <w:p>
      <w:pPr>
        <w:pStyle w:val="ListParagraph"/>
        <w:numPr>
          <w:ilvl w:val="0"/>
          <w:numId w:val="9"/>
        </w:numPr>
        <w:tabs>
          <w:tab w:pos="1237" w:val="left" w:leader="none"/>
        </w:tabs>
        <w:spacing w:line="240" w:lineRule="auto" w:before="118" w:after="0"/>
        <w:ind w:left="1236" w:right="183" w:hanging="286"/>
        <w:jc w:val="both"/>
        <w:rPr>
          <w:sz w:val="22"/>
        </w:rPr>
      </w:pPr>
      <w:r>
        <w:rPr>
          <w:sz w:val="22"/>
        </w:rPr>
        <w:t>a greater role for the private sector, e.g. support to SICCI, </w:t>
      </w:r>
      <w:r>
        <w:rPr>
          <w:i/>
          <w:sz w:val="22"/>
        </w:rPr>
        <w:t>Strongim Bisnis </w:t>
      </w:r>
      <w:r>
        <w:rPr>
          <w:sz w:val="22"/>
        </w:rPr>
        <w:t>and WEE activities in particular, but also including the Gizo Market Redevelopment project and work undertaken through the support provided to the ERU.</w:t>
      </w:r>
    </w:p>
    <w:p>
      <w:pPr>
        <w:pStyle w:val="BodyText"/>
        <w:spacing w:before="121"/>
        <w:ind w:left="667"/>
        <w:jc w:val="both"/>
      </w:pPr>
      <w:r>
        <w:rPr/>
        <w:t>Thus,</w:t>
      </w:r>
      <w:r>
        <w:rPr>
          <w:spacing w:val="-4"/>
        </w:rPr>
        <w:t> </w:t>
      </w:r>
      <w:r>
        <w:rPr/>
        <w:t>all</w:t>
      </w:r>
      <w:r>
        <w:rPr>
          <w:spacing w:val="-4"/>
        </w:rPr>
        <w:t> </w:t>
      </w:r>
      <w:r>
        <w:rPr/>
        <w:t>activities</w:t>
      </w:r>
      <w:r>
        <w:rPr>
          <w:spacing w:val="-2"/>
        </w:rPr>
        <w:t> </w:t>
      </w:r>
      <w:r>
        <w:rPr/>
        <w:t>in</w:t>
      </w:r>
      <w:r>
        <w:rPr>
          <w:spacing w:val="-4"/>
        </w:rPr>
        <w:t> </w:t>
      </w:r>
      <w:r>
        <w:rPr/>
        <w:t>the</w:t>
      </w:r>
      <w:r>
        <w:rPr>
          <w:spacing w:val="-2"/>
        </w:rPr>
        <w:t> </w:t>
      </w:r>
      <w:r>
        <w:rPr/>
        <w:t>SIGP</w:t>
      </w:r>
      <w:r>
        <w:rPr>
          <w:spacing w:val="-4"/>
        </w:rPr>
        <w:t> </w:t>
      </w:r>
      <w:r>
        <w:rPr/>
        <w:t>are</w:t>
      </w:r>
      <w:r>
        <w:rPr>
          <w:spacing w:val="-2"/>
        </w:rPr>
        <w:t> </w:t>
      </w:r>
      <w:r>
        <w:rPr/>
        <w:t>consistent</w:t>
      </w:r>
      <w:r>
        <w:rPr>
          <w:spacing w:val="-3"/>
        </w:rPr>
        <w:t> </w:t>
      </w:r>
      <w:r>
        <w:rPr/>
        <w:t>with</w:t>
      </w:r>
      <w:r>
        <w:rPr>
          <w:spacing w:val="-3"/>
        </w:rPr>
        <w:t> </w:t>
      </w:r>
      <w:r>
        <w:rPr/>
        <w:t>the</w:t>
      </w:r>
      <w:r>
        <w:rPr>
          <w:spacing w:val="-7"/>
        </w:rPr>
        <w:t> </w:t>
      </w:r>
      <w:r>
        <w:rPr/>
        <w:t>current</w:t>
      </w:r>
      <w:r>
        <w:rPr>
          <w:spacing w:val="-1"/>
        </w:rPr>
        <w:t> </w:t>
      </w:r>
      <w:r>
        <w:rPr>
          <w:spacing w:val="-4"/>
        </w:rPr>
        <w:t>AIP.</w:t>
      </w:r>
    </w:p>
    <w:p>
      <w:pPr>
        <w:pStyle w:val="BodyText"/>
        <w:spacing w:before="120"/>
        <w:ind w:left="667" w:right="183"/>
        <w:jc w:val="both"/>
      </w:pPr>
      <w:r>
        <w:rPr/>
        <w:t>The current AIP covers the period until around mid-2019, when a new follow-on plan is due to be prepared. At the present time there is no expectation of a major change in its thrust and hence no conflict is expected to occur over the remaining term of the SIGP (to mid-2020).</w:t>
      </w:r>
    </w:p>
    <w:p>
      <w:pPr>
        <w:spacing w:line="240" w:lineRule="auto" w:before="121"/>
        <w:ind w:left="667" w:right="182" w:firstLine="0"/>
        <w:jc w:val="both"/>
        <w:rPr>
          <w:sz w:val="22"/>
        </w:rPr>
      </w:pPr>
      <w:r>
        <w:rPr>
          <w:sz w:val="22"/>
        </w:rPr>
        <w:t>The AIP is complemented by the </w:t>
      </w:r>
      <w:r>
        <w:rPr>
          <w:i/>
          <w:sz w:val="22"/>
        </w:rPr>
        <w:t>Solomon Islands-Australia Aid Partnership Arrangement</w:t>
      </w:r>
      <w:r>
        <w:rPr>
          <w:i/>
          <w:sz w:val="22"/>
        </w:rPr>
        <w:t> </w:t>
      </w:r>
      <w:r>
        <w:rPr>
          <w:sz w:val="22"/>
        </w:rPr>
        <w:t>(Commonwealth of Australia and Solomon Islands Government 2017) that covers the period June 2017 to June 2020. This arrangement is a new formal agreement between the countries regarding objectives and priorities, mutually reinforcing commitments, performance benchmarks,</w:t>
      </w:r>
      <w:r>
        <w:rPr>
          <w:spacing w:val="-5"/>
          <w:sz w:val="22"/>
        </w:rPr>
        <w:t> </w:t>
      </w:r>
      <w:r>
        <w:rPr>
          <w:sz w:val="22"/>
        </w:rPr>
        <w:t>governance</w:t>
      </w:r>
      <w:r>
        <w:rPr>
          <w:spacing w:val="-5"/>
          <w:sz w:val="22"/>
        </w:rPr>
        <w:t> </w:t>
      </w:r>
      <w:r>
        <w:rPr>
          <w:sz w:val="22"/>
        </w:rPr>
        <w:t>and</w:t>
      </w:r>
      <w:r>
        <w:rPr>
          <w:spacing w:val="-6"/>
          <w:sz w:val="22"/>
        </w:rPr>
        <w:t> </w:t>
      </w:r>
      <w:r>
        <w:rPr>
          <w:sz w:val="22"/>
        </w:rPr>
        <w:t>review</w:t>
      </w:r>
      <w:r>
        <w:rPr>
          <w:spacing w:val="-4"/>
          <w:sz w:val="22"/>
        </w:rPr>
        <w:t> </w:t>
      </w:r>
      <w:r>
        <w:rPr>
          <w:sz w:val="22"/>
        </w:rPr>
        <w:t>and</w:t>
      </w:r>
      <w:r>
        <w:rPr>
          <w:spacing w:val="-6"/>
          <w:sz w:val="22"/>
        </w:rPr>
        <w:t> </w:t>
      </w:r>
      <w:r>
        <w:rPr>
          <w:sz w:val="22"/>
        </w:rPr>
        <w:t>coordination</w:t>
      </w:r>
      <w:r>
        <w:rPr>
          <w:spacing w:val="-6"/>
          <w:sz w:val="22"/>
        </w:rPr>
        <w:t> </w:t>
      </w:r>
      <w:r>
        <w:rPr>
          <w:sz w:val="22"/>
        </w:rPr>
        <w:t>between</w:t>
      </w:r>
      <w:r>
        <w:rPr>
          <w:spacing w:val="-5"/>
          <w:sz w:val="22"/>
        </w:rPr>
        <w:t> </w:t>
      </w:r>
      <w:r>
        <w:rPr>
          <w:sz w:val="22"/>
        </w:rPr>
        <w:t>development</w:t>
      </w:r>
      <w:r>
        <w:rPr>
          <w:spacing w:val="-5"/>
          <w:sz w:val="22"/>
        </w:rPr>
        <w:t> </w:t>
      </w:r>
      <w:r>
        <w:rPr>
          <w:sz w:val="22"/>
        </w:rPr>
        <w:t>partners</w:t>
      </w:r>
      <w:r>
        <w:rPr>
          <w:spacing w:val="-5"/>
          <w:sz w:val="22"/>
        </w:rPr>
        <w:t> </w:t>
      </w:r>
      <w:r>
        <w:rPr>
          <w:sz w:val="22"/>
        </w:rPr>
        <w:t>working in the country. The arrangement aligns with the SIG’s </w:t>
      </w:r>
      <w:r>
        <w:rPr>
          <w:i/>
          <w:sz w:val="22"/>
        </w:rPr>
        <w:t>National Development Strategy 2016-</w:t>
      </w:r>
      <w:r>
        <w:rPr>
          <w:i/>
          <w:sz w:val="22"/>
        </w:rPr>
        <w:t> 2035</w:t>
      </w:r>
      <w:r>
        <w:rPr>
          <w:sz w:val="22"/>
        </w:rPr>
        <w:t>,</w:t>
      </w:r>
      <w:r>
        <w:rPr>
          <w:spacing w:val="-13"/>
          <w:sz w:val="22"/>
        </w:rPr>
        <w:t> </w:t>
      </w:r>
      <w:r>
        <w:rPr>
          <w:sz w:val="22"/>
        </w:rPr>
        <w:t>and</w:t>
      </w:r>
      <w:r>
        <w:rPr>
          <w:spacing w:val="-12"/>
          <w:sz w:val="22"/>
        </w:rPr>
        <w:t> </w:t>
      </w:r>
      <w:r>
        <w:rPr>
          <w:sz w:val="22"/>
        </w:rPr>
        <w:t>GoA’s</w:t>
      </w:r>
      <w:r>
        <w:rPr>
          <w:spacing w:val="-13"/>
          <w:sz w:val="22"/>
        </w:rPr>
        <w:t> </w:t>
      </w:r>
      <w:r>
        <w:rPr>
          <w:i/>
          <w:sz w:val="22"/>
        </w:rPr>
        <w:t>Aid</w:t>
      </w:r>
      <w:r>
        <w:rPr>
          <w:i/>
          <w:spacing w:val="-12"/>
          <w:sz w:val="22"/>
        </w:rPr>
        <w:t> </w:t>
      </w:r>
      <w:r>
        <w:rPr>
          <w:i/>
          <w:sz w:val="22"/>
        </w:rPr>
        <w:t>Investment</w:t>
      </w:r>
      <w:r>
        <w:rPr>
          <w:i/>
          <w:spacing w:val="-13"/>
          <w:sz w:val="22"/>
        </w:rPr>
        <w:t> </w:t>
      </w:r>
      <w:r>
        <w:rPr>
          <w:i/>
          <w:sz w:val="22"/>
        </w:rPr>
        <w:t>Plan</w:t>
      </w:r>
      <w:r>
        <w:rPr>
          <w:i/>
          <w:spacing w:val="-12"/>
          <w:sz w:val="22"/>
        </w:rPr>
        <w:t> </w:t>
      </w:r>
      <w:r>
        <w:rPr>
          <w:i/>
          <w:sz w:val="22"/>
        </w:rPr>
        <w:t>–</w:t>
      </w:r>
      <w:r>
        <w:rPr>
          <w:i/>
          <w:spacing w:val="-13"/>
          <w:sz w:val="22"/>
        </w:rPr>
        <w:t> </w:t>
      </w:r>
      <w:r>
        <w:rPr>
          <w:i/>
          <w:sz w:val="22"/>
        </w:rPr>
        <w:t>Solomon</w:t>
      </w:r>
      <w:r>
        <w:rPr>
          <w:i/>
          <w:spacing w:val="-12"/>
          <w:sz w:val="22"/>
        </w:rPr>
        <w:t> </w:t>
      </w:r>
      <w:r>
        <w:rPr>
          <w:i/>
          <w:sz w:val="22"/>
        </w:rPr>
        <w:t>Islands</w:t>
      </w:r>
      <w:r>
        <w:rPr>
          <w:i/>
          <w:spacing w:val="-12"/>
          <w:sz w:val="22"/>
        </w:rPr>
        <w:t> </w:t>
      </w:r>
      <w:r>
        <w:rPr>
          <w:i/>
          <w:sz w:val="22"/>
        </w:rPr>
        <w:t>2015-16</w:t>
      </w:r>
      <w:r>
        <w:rPr>
          <w:i/>
          <w:spacing w:val="-13"/>
          <w:sz w:val="22"/>
        </w:rPr>
        <w:t> </w:t>
      </w:r>
      <w:r>
        <w:rPr>
          <w:i/>
          <w:sz w:val="22"/>
        </w:rPr>
        <w:t>to</w:t>
      </w:r>
      <w:r>
        <w:rPr>
          <w:i/>
          <w:spacing w:val="-12"/>
          <w:sz w:val="22"/>
        </w:rPr>
        <w:t> </w:t>
      </w:r>
      <w:r>
        <w:rPr>
          <w:i/>
          <w:sz w:val="22"/>
        </w:rPr>
        <w:t>2018-19</w:t>
      </w:r>
      <w:r>
        <w:rPr>
          <w:sz w:val="22"/>
        </w:rPr>
        <w:t>.</w:t>
      </w:r>
      <w:r>
        <w:rPr>
          <w:spacing w:val="-13"/>
          <w:sz w:val="22"/>
        </w:rPr>
        <w:t> </w:t>
      </w:r>
      <w:r>
        <w:rPr>
          <w:sz w:val="22"/>
        </w:rPr>
        <w:t>It</w:t>
      </w:r>
      <w:r>
        <w:rPr>
          <w:spacing w:val="-12"/>
          <w:sz w:val="22"/>
        </w:rPr>
        <w:t> </w:t>
      </w:r>
      <w:r>
        <w:rPr>
          <w:sz w:val="22"/>
        </w:rPr>
        <w:t>therefore</w:t>
      </w:r>
      <w:r>
        <w:rPr>
          <w:spacing w:val="-13"/>
          <w:sz w:val="22"/>
        </w:rPr>
        <w:t> </w:t>
      </w:r>
      <w:r>
        <w:rPr>
          <w:sz w:val="22"/>
        </w:rPr>
        <w:t>imposes no new requirements or obligations that affect the SIGP.</w:t>
      </w:r>
    </w:p>
    <w:p>
      <w:pPr>
        <w:pStyle w:val="Heading3"/>
        <w:spacing w:before="120"/>
        <w:ind w:left="667"/>
        <w:rPr>
          <w:i/>
        </w:rPr>
      </w:pPr>
      <w:r>
        <w:rPr>
          <w:i/>
        </w:rPr>
        <w:t>Solomon</w:t>
      </w:r>
      <w:r>
        <w:rPr>
          <w:i/>
          <w:spacing w:val="-11"/>
        </w:rPr>
        <w:t> </w:t>
      </w:r>
      <w:r>
        <w:rPr>
          <w:i/>
        </w:rPr>
        <w:t>Islands</w:t>
      </w:r>
      <w:r>
        <w:rPr>
          <w:i/>
          <w:spacing w:val="-10"/>
        </w:rPr>
        <w:t> </w:t>
      </w:r>
      <w:r>
        <w:rPr>
          <w:i/>
        </w:rPr>
        <w:t>Government</w:t>
      </w:r>
      <w:r>
        <w:rPr>
          <w:i/>
          <w:spacing w:val="-7"/>
        </w:rPr>
        <w:t> </w:t>
      </w:r>
      <w:r>
        <w:rPr>
          <w:i/>
        </w:rPr>
        <w:t>Development</w:t>
      </w:r>
      <w:r>
        <w:rPr>
          <w:i/>
          <w:spacing w:val="-9"/>
        </w:rPr>
        <w:t> </w:t>
      </w:r>
      <w:r>
        <w:rPr>
          <w:i/>
          <w:spacing w:val="-2"/>
        </w:rPr>
        <w:t>Strategy</w:t>
      </w:r>
    </w:p>
    <w:p>
      <w:pPr>
        <w:pStyle w:val="BodyText"/>
        <w:spacing w:before="121"/>
        <w:ind w:left="667" w:right="184"/>
        <w:jc w:val="both"/>
      </w:pPr>
      <w:r>
        <w:rPr/>
        <w:t>The</w:t>
      </w:r>
      <w:r>
        <w:rPr>
          <w:spacing w:val="-6"/>
        </w:rPr>
        <w:t> </w:t>
      </w:r>
      <w:r>
        <w:rPr/>
        <w:t>current</w:t>
      </w:r>
      <w:r>
        <w:rPr>
          <w:spacing w:val="-7"/>
        </w:rPr>
        <w:t> </w:t>
      </w:r>
      <w:r>
        <w:rPr>
          <w:i/>
        </w:rPr>
        <w:t>National</w:t>
      </w:r>
      <w:r>
        <w:rPr>
          <w:i/>
          <w:spacing w:val="-9"/>
        </w:rPr>
        <w:t> </w:t>
      </w:r>
      <w:r>
        <w:rPr>
          <w:i/>
        </w:rPr>
        <w:t>Development</w:t>
      </w:r>
      <w:r>
        <w:rPr>
          <w:i/>
          <w:spacing w:val="-6"/>
        </w:rPr>
        <w:t> </w:t>
      </w:r>
      <w:r>
        <w:rPr>
          <w:i/>
        </w:rPr>
        <w:t>Strategy</w:t>
      </w:r>
      <w:r>
        <w:rPr>
          <w:i/>
          <w:spacing w:val="-7"/>
        </w:rPr>
        <w:t> </w:t>
      </w:r>
      <w:r>
        <w:rPr/>
        <w:t>–</w:t>
      </w:r>
      <w:r>
        <w:rPr>
          <w:spacing w:val="-6"/>
        </w:rPr>
        <w:t> </w:t>
      </w:r>
      <w:r>
        <w:rPr/>
        <w:t>NDS</w:t>
      </w:r>
      <w:r>
        <w:rPr>
          <w:spacing w:val="-7"/>
        </w:rPr>
        <w:t> </w:t>
      </w:r>
      <w:r>
        <w:rPr/>
        <w:t>(Solomon</w:t>
      </w:r>
      <w:r>
        <w:rPr>
          <w:spacing w:val="-7"/>
        </w:rPr>
        <w:t> </w:t>
      </w:r>
      <w:r>
        <w:rPr/>
        <w:t>Islands</w:t>
      </w:r>
      <w:r>
        <w:rPr>
          <w:spacing w:val="-7"/>
        </w:rPr>
        <w:t> </w:t>
      </w:r>
      <w:r>
        <w:rPr/>
        <w:t>Government</w:t>
      </w:r>
      <w:r>
        <w:rPr>
          <w:spacing w:val="-9"/>
        </w:rPr>
        <w:t> </w:t>
      </w:r>
      <w:r>
        <w:rPr/>
        <w:t>2016)</w:t>
      </w:r>
      <w:r>
        <w:rPr>
          <w:spacing w:val="-8"/>
        </w:rPr>
        <w:t> </w:t>
      </w:r>
      <w:r>
        <w:rPr/>
        <w:t>sets</w:t>
      </w:r>
      <w:r>
        <w:rPr>
          <w:spacing w:val="-9"/>
        </w:rPr>
        <w:t> </w:t>
      </w:r>
      <w:r>
        <w:rPr/>
        <w:t>out the SIG’s approach to socio-economic development for the period 2016 to 2035. The NDS was available at the time of the design of the SIGP and was taken into account in the design of the investment. To verify this, consideration is given here to the objectives and the strategy in the NDS and the activities in the SIGP.</w:t>
      </w:r>
    </w:p>
    <w:p>
      <w:pPr>
        <w:pStyle w:val="BodyText"/>
        <w:spacing w:before="119"/>
        <w:ind w:left="667" w:right="184"/>
        <w:jc w:val="both"/>
      </w:pPr>
      <w:r>
        <w:rPr/>
        <w:t>The</w:t>
      </w:r>
      <w:r>
        <w:rPr>
          <w:spacing w:val="-13"/>
        </w:rPr>
        <w:t> </w:t>
      </w:r>
      <w:r>
        <w:rPr/>
        <w:t>NDS</w:t>
      </w:r>
      <w:r>
        <w:rPr>
          <w:spacing w:val="-12"/>
        </w:rPr>
        <w:t> </w:t>
      </w:r>
      <w:r>
        <w:rPr/>
        <w:t>sets</w:t>
      </w:r>
      <w:r>
        <w:rPr>
          <w:spacing w:val="-13"/>
        </w:rPr>
        <w:t> </w:t>
      </w:r>
      <w:r>
        <w:rPr/>
        <w:t>out</w:t>
      </w:r>
      <w:r>
        <w:rPr>
          <w:spacing w:val="-12"/>
        </w:rPr>
        <w:t> </w:t>
      </w:r>
      <w:r>
        <w:rPr/>
        <w:t>five</w:t>
      </w:r>
      <w:r>
        <w:rPr>
          <w:spacing w:val="-13"/>
        </w:rPr>
        <w:t> </w:t>
      </w:r>
      <w:r>
        <w:rPr/>
        <w:t>priority</w:t>
      </w:r>
      <w:r>
        <w:rPr>
          <w:spacing w:val="-12"/>
        </w:rPr>
        <w:t> </w:t>
      </w:r>
      <w:r>
        <w:rPr/>
        <w:t>objectives:</w:t>
      </w:r>
      <w:r>
        <w:rPr>
          <w:spacing w:val="-13"/>
        </w:rPr>
        <w:t> </w:t>
      </w:r>
      <w:r>
        <w:rPr/>
        <w:t>(i)</w:t>
      </w:r>
      <w:r>
        <w:rPr>
          <w:spacing w:val="-12"/>
        </w:rPr>
        <w:t> </w:t>
      </w:r>
      <w:r>
        <w:rPr/>
        <w:t>sustained</w:t>
      </w:r>
      <w:r>
        <w:rPr>
          <w:spacing w:val="-12"/>
        </w:rPr>
        <w:t> </w:t>
      </w:r>
      <w:r>
        <w:rPr/>
        <w:t>and</w:t>
      </w:r>
      <w:r>
        <w:rPr>
          <w:spacing w:val="-13"/>
        </w:rPr>
        <w:t> </w:t>
      </w:r>
      <w:r>
        <w:rPr/>
        <w:t>inclusive</w:t>
      </w:r>
      <w:r>
        <w:rPr>
          <w:spacing w:val="-12"/>
        </w:rPr>
        <w:t> </w:t>
      </w:r>
      <w:r>
        <w:rPr/>
        <w:t>economic</w:t>
      </w:r>
      <w:r>
        <w:rPr>
          <w:spacing w:val="-13"/>
        </w:rPr>
        <w:t> </w:t>
      </w:r>
      <w:r>
        <w:rPr/>
        <w:t>growth;</w:t>
      </w:r>
      <w:r>
        <w:rPr>
          <w:spacing w:val="-12"/>
        </w:rPr>
        <w:t> </w:t>
      </w:r>
      <w:r>
        <w:rPr/>
        <w:t>(ii)</w:t>
      </w:r>
      <w:r>
        <w:rPr>
          <w:spacing w:val="-13"/>
        </w:rPr>
        <w:t> </w:t>
      </w:r>
      <w:r>
        <w:rPr/>
        <w:t>poverty alleviated across the whole of the Solomon Islands, basic needs addressed and food security improved, and with the benefits of development more equitably distributed; (iii) all Solomon Islanders have access to quality health and education; (iv) resilient and environmentally sustainable</w:t>
      </w:r>
      <w:r>
        <w:rPr>
          <w:spacing w:val="-2"/>
        </w:rPr>
        <w:t> </w:t>
      </w:r>
      <w:r>
        <w:rPr/>
        <w:t>development</w:t>
      </w:r>
      <w:r>
        <w:rPr>
          <w:spacing w:val="-2"/>
        </w:rPr>
        <w:t> </w:t>
      </w:r>
      <w:r>
        <w:rPr/>
        <w:t>with</w:t>
      </w:r>
      <w:r>
        <w:rPr>
          <w:spacing w:val="1"/>
        </w:rPr>
        <w:t> </w:t>
      </w:r>
      <w:r>
        <w:rPr/>
        <w:t>effective</w:t>
      </w:r>
      <w:r>
        <w:rPr>
          <w:spacing w:val="-2"/>
        </w:rPr>
        <w:t> </w:t>
      </w:r>
      <w:r>
        <w:rPr/>
        <w:t>disaster</w:t>
      </w:r>
      <w:r>
        <w:rPr>
          <w:spacing w:val="1"/>
        </w:rPr>
        <w:t> </w:t>
      </w:r>
      <w:r>
        <w:rPr/>
        <w:t>risk</w:t>
      </w:r>
      <w:r>
        <w:rPr>
          <w:spacing w:val="-2"/>
        </w:rPr>
        <w:t> </w:t>
      </w:r>
      <w:r>
        <w:rPr/>
        <w:t>management,</w:t>
      </w:r>
      <w:r>
        <w:rPr>
          <w:spacing w:val="-1"/>
        </w:rPr>
        <w:t> </w:t>
      </w:r>
      <w:r>
        <w:rPr/>
        <w:t>response</w:t>
      </w:r>
      <w:r>
        <w:rPr>
          <w:spacing w:val="-2"/>
        </w:rPr>
        <w:t> </w:t>
      </w:r>
      <w:r>
        <w:rPr/>
        <w:t>and</w:t>
      </w:r>
      <w:r>
        <w:rPr>
          <w:spacing w:val="1"/>
        </w:rPr>
        <w:t> </w:t>
      </w:r>
      <w:r>
        <w:rPr/>
        <w:t>recovery;</w:t>
      </w:r>
      <w:r>
        <w:rPr>
          <w:spacing w:val="2"/>
        </w:rPr>
        <w:t> </w:t>
      </w:r>
      <w:r>
        <w:rPr>
          <w:spacing w:val="-5"/>
        </w:rPr>
        <w:t>and</w:t>
      </w:r>
    </w:p>
    <w:p>
      <w:pPr>
        <w:pStyle w:val="ListParagraph"/>
        <w:numPr>
          <w:ilvl w:val="1"/>
          <w:numId w:val="7"/>
        </w:numPr>
        <w:tabs>
          <w:tab w:pos="954" w:val="left" w:leader="none"/>
        </w:tabs>
        <w:spacing w:line="240" w:lineRule="auto" w:before="1" w:after="0"/>
        <w:ind w:left="953" w:right="0" w:hanging="287"/>
        <w:jc w:val="both"/>
        <w:rPr>
          <w:sz w:val="22"/>
        </w:rPr>
      </w:pPr>
      <w:r>
        <w:rPr>
          <w:sz w:val="22"/>
        </w:rPr>
        <w:t>a</w:t>
      </w:r>
      <w:r>
        <w:rPr>
          <w:spacing w:val="-8"/>
          <w:sz w:val="22"/>
        </w:rPr>
        <w:t> </w:t>
      </w:r>
      <w:r>
        <w:rPr>
          <w:sz w:val="22"/>
        </w:rPr>
        <w:t>unified</w:t>
      </w:r>
      <w:r>
        <w:rPr>
          <w:spacing w:val="-3"/>
          <w:sz w:val="22"/>
        </w:rPr>
        <w:t> </w:t>
      </w:r>
      <w:r>
        <w:rPr>
          <w:sz w:val="22"/>
        </w:rPr>
        <w:t>nation</w:t>
      </w:r>
      <w:r>
        <w:rPr>
          <w:spacing w:val="-4"/>
          <w:sz w:val="22"/>
        </w:rPr>
        <w:t> </w:t>
      </w:r>
      <w:r>
        <w:rPr>
          <w:sz w:val="22"/>
        </w:rPr>
        <w:t>with</w:t>
      </w:r>
      <w:r>
        <w:rPr>
          <w:spacing w:val="-6"/>
          <w:sz w:val="22"/>
        </w:rPr>
        <w:t> </w:t>
      </w:r>
      <w:r>
        <w:rPr>
          <w:sz w:val="22"/>
        </w:rPr>
        <w:t>stable</w:t>
      </w:r>
      <w:r>
        <w:rPr>
          <w:spacing w:val="-3"/>
          <w:sz w:val="22"/>
        </w:rPr>
        <w:t> </w:t>
      </w:r>
      <w:r>
        <w:rPr>
          <w:sz w:val="22"/>
        </w:rPr>
        <w:t>and</w:t>
      </w:r>
      <w:r>
        <w:rPr>
          <w:spacing w:val="-4"/>
          <w:sz w:val="22"/>
        </w:rPr>
        <w:t> </w:t>
      </w:r>
      <w:r>
        <w:rPr>
          <w:sz w:val="22"/>
        </w:rPr>
        <w:t>effective</w:t>
      </w:r>
      <w:r>
        <w:rPr>
          <w:spacing w:val="-2"/>
          <w:sz w:val="22"/>
        </w:rPr>
        <w:t> </w:t>
      </w:r>
      <w:r>
        <w:rPr>
          <w:sz w:val="22"/>
        </w:rPr>
        <w:t>governance</w:t>
      </w:r>
      <w:r>
        <w:rPr>
          <w:spacing w:val="-2"/>
          <w:sz w:val="22"/>
        </w:rPr>
        <w:t> </w:t>
      </w:r>
      <w:r>
        <w:rPr>
          <w:sz w:val="22"/>
        </w:rPr>
        <w:t>and</w:t>
      </w:r>
      <w:r>
        <w:rPr>
          <w:spacing w:val="-4"/>
          <w:sz w:val="22"/>
        </w:rPr>
        <w:t> </w:t>
      </w:r>
      <w:r>
        <w:rPr>
          <w:sz w:val="22"/>
        </w:rPr>
        <w:t>public</w:t>
      </w:r>
      <w:r>
        <w:rPr>
          <w:spacing w:val="-5"/>
          <w:sz w:val="22"/>
        </w:rPr>
        <w:t> </w:t>
      </w:r>
      <w:r>
        <w:rPr>
          <w:spacing w:val="-2"/>
          <w:sz w:val="22"/>
        </w:rPr>
        <w:t>order.</w:t>
      </w:r>
    </w:p>
    <w:p>
      <w:pPr>
        <w:pStyle w:val="BodyText"/>
        <w:spacing w:before="120"/>
        <w:ind w:left="667" w:right="182"/>
        <w:jc w:val="both"/>
      </w:pPr>
      <w:r>
        <w:rPr/>
        <w:t>The</w:t>
      </w:r>
      <w:r>
        <w:rPr>
          <w:spacing w:val="-8"/>
        </w:rPr>
        <w:t> </w:t>
      </w:r>
      <w:r>
        <w:rPr/>
        <w:t>first</w:t>
      </w:r>
      <w:r>
        <w:rPr>
          <w:spacing w:val="-9"/>
        </w:rPr>
        <w:t> </w:t>
      </w:r>
      <w:r>
        <w:rPr/>
        <w:t>of</w:t>
      </w:r>
      <w:r>
        <w:rPr>
          <w:spacing w:val="-11"/>
        </w:rPr>
        <w:t> </w:t>
      </w:r>
      <w:r>
        <w:rPr/>
        <w:t>these</w:t>
      </w:r>
      <w:r>
        <w:rPr>
          <w:spacing w:val="-10"/>
        </w:rPr>
        <w:t> </w:t>
      </w:r>
      <w:r>
        <w:rPr/>
        <w:t>objectives</w:t>
      </w:r>
      <w:r>
        <w:rPr>
          <w:spacing w:val="-10"/>
        </w:rPr>
        <w:t> </w:t>
      </w:r>
      <w:r>
        <w:rPr/>
        <w:t>is</w:t>
      </w:r>
      <w:r>
        <w:rPr>
          <w:spacing w:val="-8"/>
        </w:rPr>
        <w:t> </w:t>
      </w:r>
      <w:r>
        <w:rPr/>
        <w:t>most</w:t>
      </w:r>
      <w:r>
        <w:rPr>
          <w:spacing w:val="-10"/>
        </w:rPr>
        <w:t> </w:t>
      </w:r>
      <w:r>
        <w:rPr/>
        <w:t>relevant</w:t>
      </w:r>
      <w:r>
        <w:rPr>
          <w:spacing w:val="-10"/>
        </w:rPr>
        <w:t> </w:t>
      </w:r>
      <w:r>
        <w:rPr/>
        <w:t>to</w:t>
      </w:r>
      <w:r>
        <w:rPr>
          <w:spacing w:val="-9"/>
        </w:rPr>
        <w:t> </w:t>
      </w:r>
      <w:r>
        <w:rPr/>
        <w:t>the</w:t>
      </w:r>
      <w:r>
        <w:rPr>
          <w:spacing w:val="-8"/>
        </w:rPr>
        <w:t> </w:t>
      </w:r>
      <w:r>
        <w:rPr/>
        <w:t>SIGP,</w:t>
      </w:r>
      <w:r>
        <w:rPr>
          <w:spacing w:val="-8"/>
        </w:rPr>
        <w:t> </w:t>
      </w:r>
      <w:r>
        <w:rPr/>
        <w:t>with</w:t>
      </w:r>
      <w:r>
        <w:rPr>
          <w:spacing w:val="-8"/>
        </w:rPr>
        <w:t> </w:t>
      </w:r>
      <w:r>
        <w:rPr/>
        <w:t>the</w:t>
      </w:r>
      <w:r>
        <w:rPr>
          <w:spacing w:val="-8"/>
        </w:rPr>
        <w:t> </w:t>
      </w:r>
      <w:r>
        <w:rPr/>
        <w:t>NDS</w:t>
      </w:r>
      <w:r>
        <w:rPr>
          <w:spacing w:val="-9"/>
        </w:rPr>
        <w:t> </w:t>
      </w:r>
      <w:r>
        <w:rPr/>
        <w:t>identifying</w:t>
      </w:r>
      <w:r>
        <w:rPr>
          <w:spacing w:val="-11"/>
        </w:rPr>
        <w:t> </w:t>
      </w:r>
      <w:r>
        <w:rPr/>
        <w:t>four</w:t>
      </w:r>
      <w:r>
        <w:rPr>
          <w:spacing w:val="-8"/>
        </w:rPr>
        <w:t> </w:t>
      </w:r>
      <w:r>
        <w:rPr/>
        <w:t>strategies to address it in the medium term (five years): (i) reinvigorate and increase the rate of inclusive economic growth; (ii) improve the environment for private sector development and increase investment opportunities for all Solomon Islanders; (iii) expand and upgrade weather resilient infrastructure and utilities focused on access to productive resources and markets and to essential services; and (iv) strengthen land reform and other programs to encourage economic development in urban, rural and customary lands.</w:t>
      </w:r>
    </w:p>
    <w:p>
      <w:pPr>
        <w:pStyle w:val="BodyText"/>
        <w:spacing w:before="120"/>
        <w:ind w:left="667" w:right="183"/>
        <w:jc w:val="both"/>
      </w:pPr>
      <w:r>
        <w:rPr/>
        <w:t>The</w:t>
      </w:r>
      <w:r>
        <w:rPr>
          <w:spacing w:val="-7"/>
        </w:rPr>
        <w:t> </w:t>
      </w:r>
      <w:r>
        <w:rPr/>
        <w:t>SIGP</w:t>
      </w:r>
      <w:r>
        <w:rPr>
          <w:spacing w:val="-7"/>
        </w:rPr>
        <w:t> </w:t>
      </w:r>
      <w:r>
        <w:rPr/>
        <w:t>does</w:t>
      </w:r>
      <w:r>
        <w:rPr>
          <w:spacing w:val="-9"/>
        </w:rPr>
        <w:t> </w:t>
      </w:r>
      <w:r>
        <w:rPr/>
        <w:t>not</w:t>
      </w:r>
      <w:r>
        <w:rPr>
          <w:spacing w:val="-7"/>
        </w:rPr>
        <w:t> </w:t>
      </w:r>
      <w:r>
        <w:rPr/>
        <w:t>address</w:t>
      </w:r>
      <w:r>
        <w:rPr>
          <w:spacing w:val="-10"/>
        </w:rPr>
        <w:t> </w:t>
      </w:r>
      <w:r>
        <w:rPr/>
        <w:t>the</w:t>
      </w:r>
      <w:r>
        <w:rPr>
          <w:spacing w:val="-8"/>
        </w:rPr>
        <w:t> </w:t>
      </w:r>
      <w:r>
        <w:rPr/>
        <w:t>last</w:t>
      </w:r>
      <w:r>
        <w:rPr>
          <w:spacing w:val="-9"/>
        </w:rPr>
        <w:t> </w:t>
      </w:r>
      <w:r>
        <w:rPr/>
        <w:t>of</w:t>
      </w:r>
      <w:r>
        <w:rPr>
          <w:spacing w:val="-10"/>
        </w:rPr>
        <w:t> </w:t>
      </w:r>
      <w:r>
        <w:rPr/>
        <w:t>these</w:t>
      </w:r>
      <w:r>
        <w:rPr>
          <w:spacing w:val="-9"/>
        </w:rPr>
        <w:t> </w:t>
      </w:r>
      <w:r>
        <w:rPr/>
        <w:t>strategies.</w:t>
      </w:r>
      <w:r>
        <w:rPr>
          <w:spacing w:val="-12"/>
        </w:rPr>
        <w:t> </w:t>
      </w:r>
      <w:r>
        <w:rPr/>
        <w:t>However,</w:t>
      </w:r>
      <w:r>
        <w:rPr>
          <w:spacing w:val="-7"/>
        </w:rPr>
        <w:t> </w:t>
      </w:r>
      <w:r>
        <w:rPr/>
        <w:t>the</w:t>
      </w:r>
      <w:r>
        <w:rPr>
          <w:spacing w:val="-7"/>
        </w:rPr>
        <w:t> </w:t>
      </w:r>
      <w:r>
        <w:rPr/>
        <w:t>first</w:t>
      </w:r>
      <w:r>
        <w:rPr>
          <w:spacing w:val="-7"/>
        </w:rPr>
        <w:t> </w:t>
      </w:r>
      <w:r>
        <w:rPr/>
        <w:t>two</w:t>
      </w:r>
      <w:r>
        <w:rPr>
          <w:spacing w:val="-6"/>
        </w:rPr>
        <w:t> </w:t>
      </w:r>
      <w:r>
        <w:rPr/>
        <w:t>strategies</w:t>
      </w:r>
      <w:r>
        <w:rPr>
          <w:spacing w:val="-6"/>
        </w:rPr>
        <w:t> </w:t>
      </w:r>
      <w:r>
        <w:rPr/>
        <w:t>are</w:t>
      </w:r>
      <w:r>
        <w:rPr>
          <w:spacing w:val="-7"/>
        </w:rPr>
        <w:t> </w:t>
      </w:r>
      <w:r>
        <w:rPr/>
        <w:t>fully aligned with the approach in the three GoA documents discussed above, so the consistency of the SIGP activities with them is equally applicable to the NDS. Hence, it is concluded that the SIGP is consistent with the SIG’s NDS.</w:t>
      </w:r>
    </w:p>
    <w:p>
      <w:pPr>
        <w:pStyle w:val="BodyText"/>
        <w:spacing w:before="121"/>
        <w:ind w:left="667" w:right="183"/>
        <w:jc w:val="both"/>
      </w:pPr>
      <w:r>
        <w:rPr/>
        <w:t>Provision</w:t>
      </w:r>
      <w:r>
        <w:rPr>
          <w:spacing w:val="-5"/>
        </w:rPr>
        <w:t> </w:t>
      </w:r>
      <w:r>
        <w:rPr/>
        <w:t>of</w:t>
      </w:r>
      <w:r>
        <w:rPr>
          <w:spacing w:val="-4"/>
        </w:rPr>
        <w:t> </w:t>
      </w:r>
      <w:r>
        <w:rPr/>
        <w:t>public</w:t>
      </w:r>
      <w:r>
        <w:rPr>
          <w:spacing w:val="-4"/>
        </w:rPr>
        <w:t> </w:t>
      </w:r>
      <w:r>
        <w:rPr/>
        <w:t>infrastructure</w:t>
      </w:r>
      <w:r>
        <w:rPr>
          <w:spacing w:val="-4"/>
        </w:rPr>
        <w:t> </w:t>
      </w:r>
      <w:r>
        <w:rPr/>
        <w:t>that</w:t>
      </w:r>
      <w:r>
        <w:rPr>
          <w:spacing w:val="-4"/>
        </w:rPr>
        <w:t> </w:t>
      </w:r>
      <w:r>
        <w:rPr/>
        <w:t>is</w:t>
      </w:r>
      <w:r>
        <w:rPr>
          <w:spacing w:val="-4"/>
        </w:rPr>
        <w:t> </w:t>
      </w:r>
      <w:r>
        <w:rPr/>
        <w:t>essential</w:t>
      </w:r>
      <w:r>
        <w:rPr>
          <w:spacing w:val="-7"/>
        </w:rPr>
        <w:t> </w:t>
      </w:r>
      <w:r>
        <w:rPr/>
        <w:t>to</w:t>
      </w:r>
      <w:r>
        <w:rPr>
          <w:spacing w:val="-3"/>
        </w:rPr>
        <w:t> </w:t>
      </w:r>
      <w:r>
        <w:rPr/>
        <w:t>supporting</w:t>
      </w:r>
      <w:r>
        <w:rPr>
          <w:spacing w:val="-5"/>
        </w:rPr>
        <w:t> </w:t>
      </w:r>
      <w:r>
        <w:rPr/>
        <w:t>economic</w:t>
      </w:r>
      <w:r>
        <w:rPr>
          <w:spacing w:val="-4"/>
        </w:rPr>
        <w:t> </w:t>
      </w:r>
      <w:r>
        <w:rPr/>
        <w:t>and</w:t>
      </w:r>
      <w:r>
        <w:rPr>
          <w:spacing w:val="-5"/>
        </w:rPr>
        <w:t> </w:t>
      </w:r>
      <w:r>
        <w:rPr/>
        <w:t>social</w:t>
      </w:r>
      <w:r>
        <w:rPr>
          <w:spacing w:val="-5"/>
        </w:rPr>
        <w:t> </w:t>
      </w:r>
      <w:r>
        <w:rPr/>
        <w:t>needs</w:t>
      </w:r>
      <w:r>
        <w:rPr>
          <w:spacing w:val="-3"/>
        </w:rPr>
        <w:t> </w:t>
      </w:r>
      <w:r>
        <w:rPr/>
        <w:t>is</w:t>
      </w:r>
      <w:r>
        <w:rPr>
          <w:spacing w:val="-4"/>
        </w:rPr>
        <w:t> </w:t>
      </w:r>
      <w:r>
        <w:rPr/>
        <w:t>an inherent part of Australia’s engagement with the Pacific. In the case of the SIGP, most of the infrastructure</w:t>
      </w:r>
      <w:r>
        <w:rPr>
          <w:spacing w:val="-9"/>
        </w:rPr>
        <w:t> </w:t>
      </w:r>
      <w:r>
        <w:rPr/>
        <w:t>activities</w:t>
      </w:r>
      <w:r>
        <w:rPr>
          <w:spacing w:val="-7"/>
        </w:rPr>
        <w:t> </w:t>
      </w:r>
      <w:r>
        <w:rPr/>
        <w:t>are</w:t>
      </w:r>
      <w:r>
        <w:rPr>
          <w:spacing w:val="-8"/>
        </w:rPr>
        <w:t> </w:t>
      </w:r>
      <w:r>
        <w:rPr/>
        <w:t>being</w:t>
      </w:r>
      <w:r>
        <w:rPr>
          <w:spacing w:val="-7"/>
        </w:rPr>
        <w:t> </w:t>
      </w:r>
      <w:r>
        <w:rPr/>
        <w:t>implemented</w:t>
      </w:r>
      <w:r>
        <w:rPr>
          <w:spacing w:val="-7"/>
        </w:rPr>
        <w:t> </w:t>
      </w:r>
      <w:r>
        <w:rPr/>
        <w:t>in</w:t>
      </w:r>
      <w:r>
        <w:rPr>
          <w:spacing w:val="-10"/>
        </w:rPr>
        <w:t> </w:t>
      </w:r>
      <w:r>
        <w:rPr/>
        <w:t>conjunction</w:t>
      </w:r>
      <w:r>
        <w:rPr>
          <w:spacing w:val="-10"/>
        </w:rPr>
        <w:t> </w:t>
      </w:r>
      <w:r>
        <w:rPr/>
        <w:t>with</w:t>
      </w:r>
      <w:r>
        <w:rPr>
          <w:spacing w:val="-9"/>
        </w:rPr>
        <w:t> </w:t>
      </w:r>
      <w:r>
        <w:rPr/>
        <w:t>the</w:t>
      </w:r>
      <w:r>
        <w:rPr>
          <w:spacing w:val="-9"/>
        </w:rPr>
        <w:t> </w:t>
      </w:r>
      <w:r>
        <w:rPr/>
        <w:t>World</w:t>
      </w:r>
      <w:r>
        <w:rPr>
          <w:spacing w:val="-8"/>
        </w:rPr>
        <w:t> </w:t>
      </w:r>
      <w:r>
        <w:rPr/>
        <w:t>Bank</w:t>
      </w:r>
      <w:r>
        <w:rPr>
          <w:spacing w:val="-6"/>
        </w:rPr>
        <w:t> </w:t>
      </w:r>
      <w:r>
        <w:rPr/>
        <w:t>(for</w:t>
      </w:r>
      <w:r>
        <w:rPr>
          <w:spacing w:val="-9"/>
        </w:rPr>
        <w:t> </w:t>
      </w:r>
      <w:r>
        <w:rPr/>
        <w:t>the</w:t>
      </w:r>
      <w:r>
        <w:rPr>
          <w:spacing w:val="-9"/>
        </w:rPr>
        <w:t> </w:t>
      </w:r>
      <w:r>
        <w:rPr/>
        <w:t>Tina River Hydropower project) and the ADB (for the East Guadalcanal Road and Bridges Project), which is consistent with the approach set out in the GoA docum</w:t>
      </w:r>
      <w:bookmarkStart w:name="_bookmark16" w:id="17"/>
      <w:bookmarkEnd w:id="17"/>
      <w:r>
        <w:rPr/>
        <w:t>ents.</w:t>
      </w:r>
    </w:p>
    <w:p>
      <w:pPr>
        <w:spacing w:after="0"/>
        <w:jc w:val="both"/>
        <w:sectPr>
          <w:pgSz w:w="11910" w:h="16850"/>
          <w:pgMar w:header="0" w:footer="645" w:top="1380" w:bottom="840" w:left="1320" w:right="1220"/>
        </w:sectPr>
      </w:pPr>
    </w:p>
    <w:p>
      <w:pPr>
        <w:pStyle w:val="Heading2"/>
        <w:numPr>
          <w:ilvl w:val="1"/>
          <w:numId w:val="3"/>
        </w:numPr>
        <w:tabs>
          <w:tab w:pos="1386" w:val="left" w:leader="none"/>
        </w:tabs>
        <w:spacing w:line="240" w:lineRule="auto" w:before="30" w:after="0"/>
        <w:ind w:left="1385" w:right="0" w:hanging="359"/>
        <w:jc w:val="left"/>
        <w:rPr>
          <w:b w:val="0"/>
        </w:rPr>
      </w:pPr>
      <w:r>
        <w:rPr>
          <w:b w:val="0"/>
          <w:color w:val="4471C4"/>
        </w:rPr>
        <w:t>Linkages</w:t>
      </w:r>
      <w:r>
        <w:rPr>
          <w:b w:val="0"/>
          <w:color w:val="4471C4"/>
          <w:spacing w:val="-2"/>
        </w:rPr>
        <w:t> </w:t>
      </w:r>
      <w:r>
        <w:rPr>
          <w:b w:val="0"/>
          <w:color w:val="4471C4"/>
        </w:rPr>
        <w:t>Between</w:t>
      </w:r>
      <w:r>
        <w:rPr>
          <w:b w:val="0"/>
          <w:color w:val="4471C4"/>
          <w:spacing w:val="-2"/>
        </w:rPr>
        <w:t> </w:t>
      </w:r>
      <w:r>
        <w:rPr>
          <w:b w:val="0"/>
          <w:color w:val="4471C4"/>
        </w:rPr>
        <w:t>SIGP</w:t>
      </w:r>
      <w:r>
        <w:rPr>
          <w:b w:val="0"/>
          <w:color w:val="4471C4"/>
          <w:spacing w:val="-1"/>
        </w:rPr>
        <w:t> </w:t>
      </w:r>
      <w:r>
        <w:rPr>
          <w:b w:val="0"/>
          <w:color w:val="4471C4"/>
        </w:rPr>
        <w:t>and</w:t>
      </w:r>
      <w:r>
        <w:rPr>
          <w:b w:val="0"/>
          <w:color w:val="4471C4"/>
          <w:spacing w:val="-2"/>
        </w:rPr>
        <w:t> </w:t>
      </w:r>
      <w:r>
        <w:rPr>
          <w:b w:val="0"/>
          <w:color w:val="4471C4"/>
        </w:rPr>
        <w:t>Other</w:t>
      </w:r>
      <w:r>
        <w:rPr>
          <w:b w:val="0"/>
          <w:color w:val="4471C4"/>
          <w:spacing w:val="-2"/>
        </w:rPr>
        <w:t> </w:t>
      </w:r>
      <w:r>
        <w:rPr>
          <w:b w:val="0"/>
          <w:color w:val="4471C4"/>
        </w:rPr>
        <w:t>Selected</w:t>
      </w:r>
      <w:r>
        <w:rPr>
          <w:b w:val="0"/>
          <w:color w:val="4471C4"/>
          <w:spacing w:val="-2"/>
        </w:rPr>
        <w:t> Activities</w:t>
      </w:r>
    </w:p>
    <w:p>
      <w:pPr>
        <w:pStyle w:val="BodyText"/>
        <w:rPr>
          <w:rFonts w:ascii="Calibri Light"/>
          <w:b w:val="0"/>
          <w:sz w:val="20"/>
        </w:rPr>
      </w:pPr>
    </w:p>
    <w:p>
      <w:pPr>
        <w:pStyle w:val="BodyText"/>
        <w:spacing w:before="6"/>
        <w:rPr>
          <w:rFonts w:ascii="Calibri Light"/>
          <w:b w:val="0"/>
          <w:sz w:val="21"/>
        </w:rPr>
      </w:pPr>
      <w:r>
        <w:rPr/>
        <w:pict>
          <v:rect style="position:absolute;margin-left:99.744003pt;margin-top:14.344531pt;width:418.75pt;height:3pt;mso-position-horizontal-relative:page;mso-position-vertical-relative:paragraph;z-index:-15725568;mso-wrap-distance-left:0;mso-wrap-distance-right:0" id="docshape9" filled="true" fillcolor="#4471c4" stroked="false">
            <v:fill type="solid"/>
            <w10:wrap type="topAndBottom"/>
          </v:rect>
        </w:pict>
      </w:r>
    </w:p>
    <w:p>
      <w:pPr>
        <w:pStyle w:val="BodyText"/>
        <w:spacing w:before="11"/>
        <w:rPr>
          <w:rFonts w:ascii="Calibri Light"/>
          <w:b w:val="0"/>
          <w:sz w:val="8"/>
        </w:rPr>
      </w:pPr>
    </w:p>
    <w:p>
      <w:pPr>
        <w:pStyle w:val="ListParagraph"/>
        <w:numPr>
          <w:ilvl w:val="1"/>
          <w:numId w:val="6"/>
        </w:numPr>
        <w:tabs>
          <w:tab w:pos="1242" w:val="left" w:leader="none"/>
        </w:tabs>
        <w:spacing w:line="240" w:lineRule="auto" w:before="51" w:after="0"/>
        <w:ind w:left="1241" w:right="628" w:hanging="567"/>
        <w:jc w:val="left"/>
        <w:rPr>
          <w:i/>
          <w:sz w:val="24"/>
        </w:rPr>
      </w:pPr>
      <w:r>
        <w:rPr>
          <w:i/>
          <w:color w:val="4471C4"/>
          <w:sz w:val="24"/>
        </w:rPr>
        <w:t>What</w:t>
      </w:r>
      <w:r>
        <w:rPr>
          <w:i/>
          <w:color w:val="4471C4"/>
          <w:spacing w:val="-3"/>
          <w:sz w:val="24"/>
        </w:rPr>
        <w:t> </w:t>
      </w:r>
      <w:r>
        <w:rPr>
          <w:i/>
          <w:color w:val="4471C4"/>
          <w:sz w:val="24"/>
        </w:rPr>
        <w:t>are</w:t>
      </w:r>
      <w:r>
        <w:rPr>
          <w:i/>
          <w:color w:val="4471C4"/>
          <w:spacing w:val="-4"/>
          <w:sz w:val="24"/>
        </w:rPr>
        <w:t> </w:t>
      </w:r>
      <w:r>
        <w:rPr>
          <w:i/>
          <w:color w:val="4471C4"/>
          <w:sz w:val="24"/>
        </w:rPr>
        <w:t>the</w:t>
      </w:r>
      <w:r>
        <w:rPr>
          <w:i/>
          <w:color w:val="4471C4"/>
          <w:spacing w:val="-3"/>
          <w:sz w:val="24"/>
        </w:rPr>
        <w:t> </w:t>
      </w:r>
      <w:r>
        <w:rPr>
          <w:i/>
          <w:color w:val="4471C4"/>
          <w:sz w:val="24"/>
        </w:rPr>
        <w:t>potential</w:t>
      </w:r>
      <w:r>
        <w:rPr>
          <w:i/>
          <w:color w:val="4471C4"/>
          <w:spacing w:val="-4"/>
          <w:sz w:val="24"/>
        </w:rPr>
        <w:t> </w:t>
      </w:r>
      <w:r>
        <w:rPr>
          <w:i/>
          <w:color w:val="4471C4"/>
          <w:sz w:val="24"/>
        </w:rPr>
        <w:t>linkages</w:t>
      </w:r>
      <w:r>
        <w:rPr>
          <w:i/>
          <w:color w:val="4471C4"/>
          <w:spacing w:val="-3"/>
          <w:sz w:val="24"/>
        </w:rPr>
        <w:t> </w:t>
      </w:r>
      <w:r>
        <w:rPr>
          <w:i/>
          <w:color w:val="4471C4"/>
          <w:sz w:val="24"/>
        </w:rPr>
        <w:t>of</w:t>
      </w:r>
      <w:r>
        <w:rPr>
          <w:i/>
          <w:color w:val="4471C4"/>
          <w:spacing w:val="-3"/>
          <w:sz w:val="24"/>
        </w:rPr>
        <w:t> </w:t>
      </w:r>
      <w:r>
        <w:rPr>
          <w:i/>
          <w:color w:val="4471C4"/>
          <w:sz w:val="24"/>
        </w:rPr>
        <w:t>the Undersea</w:t>
      </w:r>
      <w:r>
        <w:rPr>
          <w:i/>
          <w:color w:val="4471C4"/>
          <w:spacing w:val="-6"/>
          <w:sz w:val="24"/>
        </w:rPr>
        <w:t> </w:t>
      </w:r>
      <w:r>
        <w:rPr>
          <w:i/>
          <w:color w:val="4471C4"/>
          <w:sz w:val="24"/>
        </w:rPr>
        <w:t>Cable</w:t>
      </w:r>
      <w:r>
        <w:rPr>
          <w:i/>
          <w:color w:val="4471C4"/>
          <w:spacing w:val="-3"/>
          <w:sz w:val="24"/>
        </w:rPr>
        <w:t> </w:t>
      </w:r>
      <w:r>
        <w:rPr>
          <w:i/>
          <w:color w:val="4471C4"/>
          <w:sz w:val="24"/>
        </w:rPr>
        <w:t>Project</w:t>
      </w:r>
      <w:r>
        <w:rPr>
          <w:i/>
          <w:color w:val="4471C4"/>
          <w:spacing w:val="-3"/>
          <w:sz w:val="24"/>
        </w:rPr>
        <w:t> </w:t>
      </w:r>
      <w:r>
        <w:rPr>
          <w:i/>
          <w:color w:val="4471C4"/>
          <w:sz w:val="24"/>
        </w:rPr>
        <w:t>and</w:t>
      </w:r>
      <w:r>
        <w:rPr>
          <w:i/>
          <w:color w:val="4471C4"/>
          <w:spacing w:val="-5"/>
          <w:sz w:val="24"/>
        </w:rPr>
        <w:t> </w:t>
      </w:r>
      <w:r>
        <w:rPr>
          <w:i/>
          <w:color w:val="4471C4"/>
          <w:sz w:val="24"/>
        </w:rPr>
        <w:t>the</w:t>
      </w:r>
      <w:r>
        <w:rPr>
          <w:i/>
          <w:color w:val="4471C4"/>
          <w:spacing w:val="-3"/>
          <w:sz w:val="24"/>
        </w:rPr>
        <w:t> </w:t>
      </w:r>
      <w:r>
        <w:rPr>
          <w:i/>
          <w:color w:val="4471C4"/>
          <w:sz w:val="24"/>
        </w:rPr>
        <w:t>Pacific</w:t>
      </w:r>
      <w:r>
        <w:rPr>
          <w:i/>
          <w:color w:val="4471C4"/>
          <w:sz w:val="24"/>
        </w:rPr>
        <w:t> Labour Scheme (which sit outside SIGP) with the SIGP?</w:t>
      </w:r>
    </w:p>
    <w:p>
      <w:pPr>
        <w:pStyle w:val="ListParagraph"/>
        <w:numPr>
          <w:ilvl w:val="0"/>
          <w:numId w:val="10"/>
        </w:numPr>
        <w:tabs>
          <w:tab w:pos="1241" w:val="left" w:leader="none"/>
          <w:tab w:pos="1242" w:val="left" w:leader="none"/>
        </w:tabs>
        <w:spacing w:line="240" w:lineRule="auto" w:before="120" w:after="0"/>
        <w:ind w:left="1241" w:right="360" w:hanging="567"/>
        <w:jc w:val="left"/>
        <w:rPr>
          <w:i/>
          <w:sz w:val="24"/>
        </w:rPr>
      </w:pPr>
      <w:r>
        <w:rPr>
          <w:i/>
          <w:color w:val="4471C4"/>
          <w:sz w:val="24"/>
        </w:rPr>
        <w:t>The linkages are modest but relevant. The outcomes of the Undersea Cable</w:t>
      </w:r>
      <w:r>
        <w:rPr>
          <w:i/>
          <w:color w:val="4471C4"/>
          <w:sz w:val="24"/>
        </w:rPr>
        <w:t> Project</w:t>
      </w:r>
      <w:r>
        <w:rPr>
          <w:i/>
          <w:color w:val="4471C4"/>
          <w:spacing w:val="-3"/>
          <w:sz w:val="24"/>
        </w:rPr>
        <w:t> </w:t>
      </w:r>
      <w:r>
        <w:rPr>
          <w:i/>
          <w:color w:val="4471C4"/>
          <w:sz w:val="24"/>
        </w:rPr>
        <w:t>and</w:t>
      </w:r>
      <w:r>
        <w:rPr>
          <w:i/>
          <w:color w:val="4471C4"/>
          <w:spacing w:val="-5"/>
          <w:sz w:val="24"/>
        </w:rPr>
        <w:t> </w:t>
      </w:r>
      <w:r>
        <w:rPr>
          <w:i/>
          <w:color w:val="4471C4"/>
          <w:sz w:val="24"/>
        </w:rPr>
        <w:t>the</w:t>
      </w:r>
      <w:r>
        <w:rPr>
          <w:i/>
          <w:color w:val="4471C4"/>
          <w:spacing w:val="-5"/>
          <w:sz w:val="24"/>
        </w:rPr>
        <w:t> </w:t>
      </w:r>
      <w:r>
        <w:rPr>
          <w:i/>
          <w:color w:val="4471C4"/>
          <w:sz w:val="24"/>
        </w:rPr>
        <w:t>Pacific</w:t>
      </w:r>
      <w:r>
        <w:rPr>
          <w:i/>
          <w:color w:val="4471C4"/>
          <w:spacing w:val="-5"/>
          <w:sz w:val="24"/>
        </w:rPr>
        <w:t> </w:t>
      </w:r>
      <w:r>
        <w:rPr>
          <w:i/>
          <w:color w:val="4471C4"/>
          <w:sz w:val="24"/>
        </w:rPr>
        <w:t>Labour</w:t>
      </w:r>
      <w:r>
        <w:rPr>
          <w:i/>
          <w:color w:val="4471C4"/>
          <w:spacing w:val="-4"/>
          <w:sz w:val="24"/>
        </w:rPr>
        <w:t> </w:t>
      </w:r>
      <w:r>
        <w:rPr>
          <w:i/>
          <w:color w:val="4471C4"/>
          <w:sz w:val="24"/>
        </w:rPr>
        <w:t>Scheme</w:t>
      </w:r>
      <w:r>
        <w:rPr>
          <w:i/>
          <w:color w:val="4471C4"/>
          <w:spacing w:val="-3"/>
          <w:sz w:val="24"/>
        </w:rPr>
        <w:t> </w:t>
      </w:r>
      <w:r>
        <w:rPr>
          <w:i/>
          <w:color w:val="4471C4"/>
          <w:sz w:val="24"/>
        </w:rPr>
        <w:t>will</w:t>
      </w:r>
      <w:r>
        <w:rPr>
          <w:i/>
          <w:color w:val="4471C4"/>
          <w:spacing w:val="-4"/>
          <w:sz w:val="24"/>
        </w:rPr>
        <w:t> </w:t>
      </w:r>
      <w:r>
        <w:rPr>
          <w:i/>
          <w:color w:val="4471C4"/>
          <w:sz w:val="24"/>
        </w:rPr>
        <w:t>provide</w:t>
      </w:r>
      <w:r>
        <w:rPr>
          <w:i/>
          <w:color w:val="4471C4"/>
          <w:spacing w:val="-3"/>
          <w:sz w:val="24"/>
        </w:rPr>
        <w:t> </w:t>
      </w:r>
      <w:r>
        <w:rPr>
          <w:i/>
          <w:color w:val="4471C4"/>
          <w:sz w:val="24"/>
        </w:rPr>
        <w:t>opportunities</w:t>
      </w:r>
      <w:r>
        <w:rPr>
          <w:i/>
          <w:color w:val="4471C4"/>
          <w:spacing w:val="-3"/>
          <w:sz w:val="24"/>
        </w:rPr>
        <w:t> </w:t>
      </w:r>
      <w:r>
        <w:rPr>
          <w:i/>
          <w:color w:val="4471C4"/>
          <w:sz w:val="24"/>
        </w:rPr>
        <w:t>that</w:t>
      </w:r>
      <w:r>
        <w:rPr>
          <w:i/>
          <w:color w:val="4471C4"/>
          <w:spacing w:val="-3"/>
          <w:sz w:val="24"/>
        </w:rPr>
        <w:t> </w:t>
      </w:r>
      <w:r>
        <w:rPr>
          <w:i/>
          <w:color w:val="4471C4"/>
          <w:sz w:val="24"/>
        </w:rPr>
        <w:t>some</w:t>
      </w:r>
      <w:r>
        <w:rPr>
          <w:i/>
          <w:color w:val="4471C4"/>
          <w:spacing w:val="-5"/>
          <w:sz w:val="24"/>
        </w:rPr>
        <w:t> </w:t>
      </w:r>
      <w:r>
        <w:rPr>
          <w:i/>
          <w:color w:val="4471C4"/>
          <w:sz w:val="24"/>
        </w:rPr>
        <w:t>SIGP activities will be able to take advantage of, for example the potential to facilitate</w:t>
      </w:r>
      <w:r>
        <w:rPr>
          <w:i/>
          <w:color w:val="4471C4"/>
          <w:spacing w:val="-1"/>
          <w:sz w:val="24"/>
        </w:rPr>
        <w:t> </w:t>
      </w:r>
      <w:r>
        <w:rPr>
          <w:i/>
          <w:color w:val="4471C4"/>
          <w:sz w:val="24"/>
        </w:rPr>
        <w:t>private sector investment by</w:t>
      </w:r>
      <w:r>
        <w:rPr>
          <w:i/>
          <w:color w:val="4471C4"/>
          <w:spacing w:val="-1"/>
          <w:sz w:val="24"/>
        </w:rPr>
        <w:t> </w:t>
      </w:r>
      <w:r>
        <w:rPr>
          <w:i/>
          <w:color w:val="4471C4"/>
          <w:sz w:val="24"/>
        </w:rPr>
        <w:t>workers returning to the Solomon Islands with foreign earnings. The Undersea Cable project and SIGP will be completed around the same time, thus allowing only preparatory actions to be taken during SIGP.</w:t>
      </w:r>
    </w:p>
    <w:p>
      <w:pPr>
        <w:pStyle w:val="BodyText"/>
        <w:spacing w:before="2"/>
        <w:rPr>
          <w:i/>
          <w:sz w:val="11"/>
        </w:rPr>
      </w:pPr>
      <w:r>
        <w:rPr/>
        <w:pict>
          <v:rect style="position:absolute;margin-left:99.744003pt;margin-top:8.05125pt;width:418.75pt;height:3pt;mso-position-horizontal-relative:page;mso-position-vertical-relative:paragraph;z-index:-15725056;mso-wrap-distance-left:0;mso-wrap-distance-right:0" id="docshape10" filled="true" fillcolor="#4471c4" stroked="false">
            <v:fill type="solid"/>
            <w10:wrap type="topAndBottom"/>
          </v:rect>
        </w:pict>
      </w:r>
    </w:p>
    <w:p>
      <w:pPr>
        <w:pStyle w:val="BodyText"/>
        <w:spacing w:before="6"/>
        <w:rPr>
          <w:i/>
          <w:sz w:val="29"/>
        </w:rPr>
      </w:pPr>
    </w:p>
    <w:p>
      <w:pPr>
        <w:pStyle w:val="BodyText"/>
        <w:spacing w:before="57"/>
        <w:ind w:left="667" w:right="184"/>
        <w:jc w:val="both"/>
      </w:pPr>
      <w:r>
        <w:rPr/>
        <w:t>The</w:t>
      </w:r>
      <w:r>
        <w:rPr>
          <w:spacing w:val="-3"/>
        </w:rPr>
        <w:t> </w:t>
      </w:r>
      <w:r>
        <w:rPr/>
        <w:t>Undersea</w:t>
      </w:r>
      <w:r>
        <w:rPr>
          <w:spacing w:val="-5"/>
        </w:rPr>
        <w:t> </w:t>
      </w:r>
      <w:r>
        <w:rPr/>
        <w:t>Cable</w:t>
      </w:r>
      <w:r>
        <w:rPr>
          <w:spacing w:val="-3"/>
        </w:rPr>
        <w:t> </w:t>
      </w:r>
      <w:r>
        <w:rPr/>
        <w:t>Project</w:t>
      </w:r>
      <w:r>
        <w:rPr>
          <w:spacing w:val="-2"/>
        </w:rPr>
        <w:t> </w:t>
      </w:r>
      <w:r>
        <w:rPr/>
        <w:t>involves</w:t>
      </w:r>
      <w:r>
        <w:rPr>
          <w:spacing w:val="-2"/>
        </w:rPr>
        <w:t> </w:t>
      </w:r>
      <w:r>
        <w:rPr/>
        <w:t>high-speed</w:t>
      </w:r>
      <w:r>
        <w:rPr>
          <w:spacing w:val="-3"/>
        </w:rPr>
        <w:t> </w:t>
      </w:r>
      <w:r>
        <w:rPr/>
        <w:t>undersea</w:t>
      </w:r>
      <w:r>
        <w:rPr>
          <w:spacing w:val="-3"/>
        </w:rPr>
        <w:t> </w:t>
      </w:r>
      <w:r>
        <w:rPr/>
        <w:t>telecommunications</w:t>
      </w:r>
      <w:r>
        <w:rPr>
          <w:spacing w:val="-3"/>
        </w:rPr>
        <w:t> </w:t>
      </w:r>
      <w:r>
        <w:rPr/>
        <w:t>cables</w:t>
      </w:r>
      <w:r>
        <w:rPr>
          <w:spacing w:val="-3"/>
        </w:rPr>
        <w:t> </w:t>
      </w:r>
      <w:r>
        <w:rPr/>
        <w:t>to</w:t>
      </w:r>
      <w:r>
        <w:rPr>
          <w:spacing w:val="-4"/>
        </w:rPr>
        <w:t> </w:t>
      </w:r>
      <w:r>
        <w:rPr/>
        <w:t>Papua New</w:t>
      </w:r>
      <w:r>
        <w:rPr>
          <w:spacing w:val="-13"/>
        </w:rPr>
        <w:t> </w:t>
      </w:r>
      <w:r>
        <w:rPr/>
        <w:t>Guinea</w:t>
      </w:r>
      <w:r>
        <w:rPr>
          <w:spacing w:val="-12"/>
        </w:rPr>
        <w:t> </w:t>
      </w:r>
      <w:r>
        <w:rPr/>
        <w:t>(PNG)</w:t>
      </w:r>
      <w:r>
        <w:rPr>
          <w:spacing w:val="-13"/>
        </w:rPr>
        <w:t> </w:t>
      </w:r>
      <w:r>
        <w:rPr/>
        <w:t>and</w:t>
      </w:r>
      <w:r>
        <w:rPr>
          <w:spacing w:val="-11"/>
        </w:rPr>
        <w:t> </w:t>
      </w:r>
      <w:r>
        <w:rPr/>
        <w:t>the</w:t>
      </w:r>
      <w:r>
        <w:rPr>
          <w:spacing w:val="-13"/>
        </w:rPr>
        <w:t> </w:t>
      </w:r>
      <w:r>
        <w:rPr/>
        <w:t>Solomon</w:t>
      </w:r>
      <w:r>
        <w:rPr>
          <w:spacing w:val="-11"/>
        </w:rPr>
        <w:t> </w:t>
      </w:r>
      <w:r>
        <w:rPr/>
        <w:t>Islands.</w:t>
      </w:r>
      <w:r>
        <w:rPr>
          <w:spacing w:val="-12"/>
        </w:rPr>
        <w:t> </w:t>
      </w:r>
      <w:r>
        <w:rPr/>
        <w:t>It</w:t>
      </w:r>
      <w:r>
        <w:rPr>
          <w:spacing w:val="-11"/>
        </w:rPr>
        <w:t> </w:t>
      </w:r>
      <w:r>
        <w:rPr/>
        <w:t>includes</w:t>
      </w:r>
      <w:r>
        <w:rPr>
          <w:spacing w:val="-13"/>
        </w:rPr>
        <w:t> </w:t>
      </w:r>
      <w:r>
        <w:rPr/>
        <w:t>an</w:t>
      </w:r>
      <w:r>
        <w:rPr>
          <w:spacing w:val="-12"/>
        </w:rPr>
        <w:t> </w:t>
      </w:r>
      <w:r>
        <w:rPr/>
        <w:t>international</w:t>
      </w:r>
      <w:r>
        <w:rPr>
          <w:spacing w:val="-12"/>
        </w:rPr>
        <w:t> </w:t>
      </w:r>
      <w:r>
        <w:rPr/>
        <w:t>link</w:t>
      </w:r>
      <w:r>
        <w:rPr>
          <w:spacing w:val="-13"/>
        </w:rPr>
        <w:t> </w:t>
      </w:r>
      <w:r>
        <w:rPr/>
        <w:t>to</w:t>
      </w:r>
      <w:r>
        <w:rPr>
          <w:spacing w:val="-11"/>
        </w:rPr>
        <w:t> </w:t>
      </w:r>
      <w:r>
        <w:rPr/>
        <w:t>East</w:t>
      </w:r>
      <w:r>
        <w:rPr>
          <w:spacing w:val="-11"/>
        </w:rPr>
        <w:t> </w:t>
      </w:r>
      <w:r>
        <w:rPr/>
        <w:t>Guadalcanal, with</w:t>
      </w:r>
      <w:r>
        <w:rPr>
          <w:spacing w:val="-7"/>
        </w:rPr>
        <w:t> </w:t>
      </w:r>
      <w:r>
        <w:rPr/>
        <w:t>domestic</w:t>
      </w:r>
      <w:r>
        <w:rPr>
          <w:spacing w:val="-9"/>
        </w:rPr>
        <w:t> </w:t>
      </w:r>
      <w:r>
        <w:rPr/>
        <w:t>spurs</w:t>
      </w:r>
      <w:r>
        <w:rPr>
          <w:spacing w:val="-9"/>
        </w:rPr>
        <w:t> </w:t>
      </w:r>
      <w:r>
        <w:rPr/>
        <w:t>to</w:t>
      </w:r>
      <w:r>
        <w:rPr>
          <w:spacing w:val="-8"/>
        </w:rPr>
        <w:t> </w:t>
      </w:r>
      <w:r>
        <w:rPr/>
        <w:t>Malaita,</w:t>
      </w:r>
      <w:r>
        <w:rPr>
          <w:spacing w:val="-6"/>
        </w:rPr>
        <w:t> </w:t>
      </w:r>
      <w:r>
        <w:rPr/>
        <w:t>Choiseul</w:t>
      </w:r>
      <w:r>
        <w:rPr>
          <w:spacing w:val="-10"/>
        </w:rPr>
        <w:t> </w:t>
      </w:r>
      <w:r>
        <w:rPr/>
        <w:t>and</w:t>
      </w:r>
      <w:r>
        <w:rPr>
          <w:spacing w:val="-10"/>
        </w:rPr>
        <w:t> </w:t>
      </w:r>
      <w:r>
        <w:rPr/>
        <w:t>Western</w:t>
      </w:r>
      <w:r>
        <w:rPr>
          <w:spacing w:val="-9"/>
        </w:rPr>
        <w:t> </w:t>
      </w:r>
      <w:r>
        <w:rPr/>
        <w:t>provinces.</w:t>
      </w:r>
      <w:r>
        <w:rPr>
          <w:spacing w:val="-10"/>
        </w:rPr>
        <w:t> </w:t>
      </w:r>
      <w:r>
        <w:rPr/>
        <w:t>The</w:t>
      </w:r>
      <w:r>
        <w:rPr>
          <w:spacing w:val="-6"/>
        </w:rPr>
        <w:t> </w:t>
      </w:r>
      <w:r>
        <w:rPr/>
        <w:t>direct</w:t>
      </w:r>
      <w:r>
        <w:rPr>
          <w:spacing w:val="-8"/>
        </w:rPr>
        <w:t> </w:t>
      </w:r>
      <w:r>
        <w:rPr/>
        <w:t>effect</w:t>
      </w:r>
      <w:r>
        <w:rPr>
          <w:spacing w:val="-8"/>
        </w:rPr>
        <w:t> </w:t>
      </w:r>
      <w:r>
        <w:rPr/>
        <w:t>of</w:t>
      </w:r>
      <w:r>
        <w:rPr>
          <w:spacing w:val="-9"/>
        </w:rPr>
        <w:t> </w:t>
      </w:r>
      <w:r>
        <w:rPr/>
        <w:t>the</w:t>
      </w:r>
      <w:r>
        <w:rPr>
          <w:spacing w:val="-6"/>
        </w:rPr>
        <w:t> </w:t>
      </w:r>
      <w:r>
        <w:rPr/>
        <w:t>project will</w:t>
      </w:r>
      <w:r>
        <w:rPr>
          <w:spacing w:val="-13"/>
        </w:rPr>
        <w:t> </w:t>
      </w:r>
      <w:r>
        <w:rPr/>
        <w:t>be</w:t>
      </w:r>
      <w:r>
        <w:rPr>
          <w:spacing w:val="-12"/>
        </w:rPr>
        <w:t> </w:t>
      </w:r>
      <w:r>
        <w:rPr/>
        <w:t>much</w:t>
      </w:r>
      <w:r>
        <w:rPr>
          <w:spacing w:val="-12"/>
        </w:rPr>
        <w:t> </w:t>
      </w:r>
      <w:r>
        <w:rPr/>
        <w:t>faster</w:t>
      </w:r>
      <w:r>
        <w:rPr>
          <w:spacing w:val="-11"/>
        </w:rPr>
        <w:t> </w:t>
      </w:r>
      <w:r>
        <w:rPr/>
        <w:t>and</w:t>
      </w:r>
      <w:r>
        <w:rPr>
          <w:spacing w:val="-12"/>
        </w:rPr>
        <w:t> </w:t>
      </w:r>
      <w:r>
        <w:rPr/>
        <w:t>more</w:t>
      </w:r>
      <w:r>
        <w:rPr>
          <w:spacing w:val="-11"/>
        </w:rPr>
        <w:t> </w:t>
      </w:r>
      <w:r>
        <w:rPr/>
        <w:t>reliable</w:t>
      </w:r>
      <w:r>
        <w:rPr>
          <w:spacing w:val="-12"/>
        </w:rPr>
        <w:t> </w:t>
      </w:r>
      <w:r>
        <w:rPr/>
        <w:t>access</w:t>
      </w:r>
      <w:r>
        <w:rPr>
          <w:spacing w:val="-11"/>
        </w:rPr>
        <w:t> </w:t>
      </w:r>
      <w:r>
        <w:rPr/>
        <w:t>to</w:t>
      </w:r>
      <w:r>
        <w:rPr>
          <w:spacing w:val="-10"/>
        </w:rPr>
        <w:t> </w:t>
      </w:r>
      <w:r>
        <w:rPr/>
        <w:t>the</w:t>
      </w:r>
      <w:r>
        <w:rPr>
          <w:spacing w:val="-10"/>
        </w:rPr>
        <w:t> </w:t>
      </w:r>
      <w:r>
        <w:rPr/>
        <w:t>internet</w:t>
      </w:r>
      <w:r>
        <w:rPr>
          <w:spacing w:val="-11"/>
        </w:rPr>
        <w:t> </w:t>
      </w:r>
      <w:r>
        <w:rPr/>
        <w:t>for</w:t>
      </w:r>
      <w:r>
        <w:rPr>
          <w:spacing w:val="-11"/>
        </w:rPr>
        <w:t> </w:t>
      </w:r>
      <w:r>
        <w:rPr/>
        <w:t>the</w:t>
      </w:r>
      <w:r>
        <w:rPr>
          <w:spacing w:val="-13"/>
        </w:rPr>
        <w:t> </w:t>
      </w:r>
      <w:r>
        <w:rPr/>
        <w:t>most</w:t>
      </w:r>
      <w:r>
        <w:rPr>
          <w:spacing w:val="-12"/>
        </w:rPr>
        <w:t> </w:t>
      </w:r>
      <w:r>
        <w:rPr/>
        <w:t>heavily</w:t>
      </w:r>
      <w:r>
        <w:rPr>
          <w:spacing w:val="-10"/>
        </w:rPr>
        <w:t> </w:t>
      </w:r>
      <w:r>
        <w:rPr/>
        <w:t>populated</w:t>
      </w:r>
      <w:r>
        <w:rPr>
          <w:spacing w:val="-12"/>
        </w:rPr>
        <w:t> </w:t>
      </w:r>
      <w:r>
        <w:rPr/>
        <w:t>areas of the Solomon Islands. The project is expected to become operational in 2020.</w:t>
      </w:r>
    </w:p>
    <w:p>
      <w:pPr>
        <w:pStyle w:val="BodyText"/>
        <w:spacing w:before="118"/>
        <w:ind w:left="667" w:right="182"/>
        <w:jc w:val="both"/>
      </w:pPr>
      <w:r>
        <w:rPr/>
        <w:t>This</w:t>
      </w:r>
      <w:r>
        <w:rPr>
          <w:spacing w:val="-13"/>
        </w:rPr>
        <w:t> </w:t>
      </w:r>
      <w:r>
        <w:rPr/>
        <w:t>is</w:t>
      </w:r>
      <w:r>
        <w:rPr>
          <w:spacing w:val="-11"/>
        </w:rPr>
        <w:t> </w:t>
      </w:r>
      <w:r>
        <w:rPr/>
        <w:t>the</w:t>
      </w:r>
      <w:r>
        <w:rPr>
          <w:spacing w:val="-10"/>
        </w:rPr>
        <w:t> </w:t>
      </w:r>
      <w:r>
        <w:rPr/>
        <w:t>same</w:t>
      </w:r>
      <w:r>
        <w:rPr>
          <w:spacing w:val="-12"/>
        </w:rPr>
        <w:t> </w:t>
      </w:r>
      <w:r>
        <w:rPr/>
        <w:t>year</w:t>
      </w:r>
      <w:r>
        <w:rPr>
          <w:spacing w:val="-10"/>
        </w:rPr>
        <w:t> </w:t>
      </w:r>
      <w:r>
        <w:rPr/>
        <w:t>in</w:t>
      </w:r>
      <w:r>
        <w:rPr>
          <w:spacing w:val="-13"/>
        </w:rPr>
        <w:t> </w:t>
      </w:r>
      <w:r>
        <w:rPr/>
        <w:t>which</w:t>
      </w:r>
      <w:r>
        <w:rPr>
          <w:spacing w:val="-11"/>
        </w:rPr>
        <w:t> </w:t>
      </w:r>
      <w:r>
        <w:rPr/>
        <w:t>the</w:t>
      </w:r>
      <w:r>
        <w:rPr>
          <w:spacing w:val="-10"/>
        </w:rPr>
        <w:t> </w:t>
      </w:r>
      <w:r>
        <w:rPr/>
        <w:t>SIGP</w:t>
      </w:r>
      <w:r>
        <w:rPr>
          <w:spacing w:val="-10"/>
        </w:rPr>
        <w:t> </w:t>
      </w:r>
      <w:r>
        <w:rPr/>
        <w:t>is</w:t>
      </w:r>
      <w:r>
        <w:rPr>
          <w:spacing w:val="-13"/>
        </w:rPr>
        <w:t> </w:t>
      </w:r>
      <w:r>
        <w:rPr/>
        <w:t>to</w:t>
      </w:r>
      <w:r>
        <w:rPr>
          <w:spacing w:val="-9"/>
        </w:rPr>
        <w:t> </w:t>
      </w:r>
      <w:r>
        <w:rPr/>
        <w:t>be</w:t>
      </w:r>
      <w:r>
        <w:rPr>
          <w:spacing w:val="-10"/>
        </w:rPr>
        <w:t> </w:t>
      </w:r>
      <w:r>
        <w:rPr/>
        <w:t>completed,</w:t>
      </w:r>
      <w:r>
        <w:rPr>
          <w:spacing w:val="-10"/>
        </w:rPr>
        <w:t> </w:t>
      </w:r>
      <w:r>
        <w:rPr/>
        <w:t>and</w:t>
      </w:r>
      <w:r>
        <w:rPr>
          <w:spacing w:val="-11"/>
        </w:rPr>
        <w:t> </w:t>
      </w:r>
      <w:r>
        <w:rPr/>
        <w:t>so</w:t>
      </w:r>
      <w:r>
        <w:rPr>
          <w:spacing w:val="-9"/>
        </w:rPr>
        <w:t> </w:t>
      </w:r>
      <w:r>
        <w:rPr/>
        <w:t>it</w:t>
      </w:r>
      <w:r>
        <w:rPr>
          <w:spacing w:val="-10"/>
        </w:rPr>
        <w:t> </w:t>
      </w:r>
      <w:r>
        <w:rPr/>
        <w:t>is</w:t>
      </w:r>
      <w:r>
        <w:rPr>
          <w:spacing w:val="-11"/>
        </w:rPr>
        <w:t> </w:t>
      </w:r>
      <w:r>
        <w:rPr/>
        <w:t>unlikely</w:t>
      </w:r>
      <w:r>
        <w:rPr>
          <w:spacing w:val="-10"/>
        </w:rPr>
        <w:t> </w:t>
      </w:r>
      <w:r>
        <w:rPr/>
        <w:t>that</w:t>
      </w:r>
      <w:r>
        <w:rPr>
          <w:spacing w:val="-12"/>
        </w:rPr>
        <w:t> </w:t>
      </w:r>
      <w:r>
        <w:rPr/>
        <w:t>SIGP</w:t>
      </w:r>
      <w:r>
        <w:rPr>
          <w:spacing w:val="-10"/>
        </w:rPr>
        <w:t> </w:t>
      </w:r>
      <w:r>
        <w:rPr/>
        <w:t>activities will</w:t>
      </w:r>
      <w:r>
        <w:rPr>
          <w:spacing w:val="-7"/>
        </w:rPr>
        <w:t> </w:t>
      </w:r>
      <w:r>
        <w:rPr/>
        <w:t>be</w:t>
      </w:r>
      <w:r>
        <w:rPr>
          <w:spacing w:val="-8"/>
        </w:rPr>
        <w:t> </w:t>
      </w:r>
      <w:r>
        <w:rPr/>
        <w:t>able</w:t>
      </w:r>
      <w:r>
        <w:rPr>
          <w:spacing w:val="-9"/>
        </w:rPr>
        <w:t> </w:t>
      </w:r>
      <w:r>
        <w:rPr/>
        <w:t>to</w:t>
      </w:r>
      <w:r>
        <w:rPr>
          <w:spacing w:val="-8"/>
        </w:rPr>
        <w:t> </w:t>
      </w:r>
      <w:r>
        <w:rPr/>
        <w:t>take</w:t>
      </w:r>
      <w:r>
        <w:rPr>
          <w:spacing w:val="-6"/>
        </w:rPr>
        <w:t> </w:t>
      </w:r>
      <w:r>
        <w:rPr/>
        <w:t>direct</w:t>
      </w:r>
      <w:r>
        <w:rPr>
          <w:spacing w:val="-8"/>
        </w:rPr>
        <w:t> </w:t>
      </w:r>
      <w:r>
        <w:rPr/>
        <w:t>advantage</w:t>
      </w:r>
      <w:r>
        <w:rPr>
          <w:spacing w:val="-9"/>
        </w:rPr>
        <w:t> </w:t>
      </w:r>
      <w:r>
        <w:rPr/>
        <w:t>of</w:t>
      </w:r>
      <w:r>
        <w:rPr>
          <w:spacing w:val="-9"/>
        </w:rPr>
        <w:t> </w:t>
      </w:r>
      <w:r>
        <w:rPr/>
        <w:t>the</w:t>
      </w:r>
      <w:r>
        <w:rPr>
          <w:spacing w:val="-6"/>
        </w:rPr>
        <w:t> </w:t>
      </w:r>
      <w:r>
        <w:rPr/>
        <w:t>improved</w:t>
      </w:r>
      <w:r>
        <w:rPr>
          <w:spacing w:val="-7"/>
        </w:rPr>
        <w:t> </w:t>
      </w:r>
      <w:r>
        <w:rPr/>
        <w:t>internet</w:t>
      </w:r>
      <w:r>
        <w:rPr>
          <w:spacing w:val="-8"/>
        </w:rPr>
        <w:t> </w:t>
      </w:r>
      <w:r>
        <w:rPr/>
        <w:t>access.</w:t>
      </w:r>
      <w:r>
        <w:rPr>
          <w:spacing w:val="-9"/>
        </w:rPr>
        <w:t> </w:t>
      </w:r>
      <w:r>
        <w:rPr/>
        <w:t>However,</w:t>
      </w:r>
      <w:r>
        <w:rPr>
          <w:spacing w:val="-9"/>
        </w:rPr>
        <w:t> </w:t>
      </w:r>
      <w:r>
        <w:rPr/>
        <w:t>the</w:t>
      </w:r>
      <w:r>
        <w:rPr>
          <w:spacing w:val="-6"/>
        </w:rPr>
        <w:t> </w:t>
      </w:r>
      <w:r>
        <w:rPr/>
        <w:t>activities</w:t>
      </w:r>
      <w:r>
        <w:rPr>
          <w:spacing w:val="-8"/>
        </w:rPr>
        <w:t> </w:t>
      </w:r>
      <w:r>
        <w:rPr/>
        <w:t>for which it will be most useful can now anticipate the improvements and incorporate them into their initiatives and actions</w:t>
      </w:r>
      <w:r>
        <w:rPr>
          <w:spacing w:val="-2"/>
        </w:rPr>
        <w:t> </w:t>
      </w:r>
      <w:r>
        <w:rPr/>
        <w:t>where appropriate. This</w:t>
      </w:r>
      <w:r>
        <w:rPr>
          <w:spacing w:val="-2"/>
        </w:rPr>
        <w:t> </w:t>
      </w:r>
      <w:r>
        <w:rPr/>
        <w:t>will allow full advantage to be taken of the improved</w:t>
      </w:r>
      <w:r>
        <w:rPr>
          <w:spacing w:val="-13"/>
        </w:rPr>
        <w:t> </w:t>
      </w:r>
      <w:r>
        <w:rPr/>
        <w:t>internet</w:t>
      </w:r>
      <w:r>
        <w:rPr>
          <w:spacing w:val="-12"/>
        </w:rPr>
        <w:t> </w:t>
      </w:r>
      <w:r>
        <w:rPr/>
        <w:t>access</w:t>
      </w:r>
      <w:r>
        <w:rPr>
          <w:spacing w:val="-13"/>
        </w:rPr>
        <w:t> </w:t>
      </w:r>
      <w:r>
        <w:rPr/>
        <w:t>as</w:t>
      </w:r>
      <w:r>
        <w:rPr>
          <w:spacing w:val="-12"/>
        </w:rPr>
        <w:t> </w:t>
      </w:r>
      <w:r>
        <w:rPr/>
        <w:t>soon</w:t>
      </w:r>
      <w:r>
        <w:rPr>
          <w:spacing w:val="-13"/>
        </w:rPr>
        <w:t> </w:t>
      </w:r>
      <w:r>
        <w:rPr/>
        <w:t>as</w:t>
      </w:r>
      <w:r>
        <w:rPr>
          <w:spacing w:val="-12"/>
        </w:rPr>
        <w:t> </w:t>
      </w:r>
      <w:r>
        <w:rPr/>
        <w:t>it</w:t>
      </w:r>
      <w:r>
        <w:rPr>
          <w:spacing w:val="-13"/>
        </w:rPr>
        <w:t> </w:t>
      </w:r>
      <w:r>
        <w:rPr/>
        <w:t>occurs.</w:t>
      </w:r>
      <w:r>
        <w:rPr>
          <w:spacing w:val="-12"/>
        </w:rPr>
        <w:t> </w:t>
      </w:r>
      <w:r>
        <w:rPr/>
        <w:t>This</w:t>
      </w:r>
      <w:r>
        <w:rPr>
          <w:spacing w:val="-12"/>
        </w:rPr>
        <w:t> </w:t>
      </w:r>
      <w:r>
        <w:rPr/>
        <w:t>will</w:t>
      </w:r>
      <w:r>
        <w:rPr>
          <w:spacing w:val="-13"/>
        </w:rPr>
        <w:t> </w:t>
      </w:r>
      <w:r>
        <w:rPr/>
        <w:t>be</w:t>
      </w:r>
      <w:r>
        <w:rPr>
          <w:spacing w:val="-12"/>
        </w:rPr>
        <w:t> </w:t>
      </w:r>
      <w:r>
        <w:rPr/>
        <w:t>most</w:t>
      </w:r>
      <w:r>
        <w:rPr>
          <w:spacing w:val="-13"/>
        </w:rPr>
        <w:t> </w:t>
      </w:r>
      <w:r>
        <w:rPr/>
        <w:t>relevant</w:t>
      </w:r>
      <w:r>
        <w:rPr>
          <w:spacing w:val="-12"/>
        </w:rPr>
        <w:t> </w:t>
      </w:r>
      <w:r>
        <w:rPr/>
        <w:t>to</w:t>
      </w:r>
      <w:r>
        <w:rPr>
          <w:spacing w:val="-13"/>
        </w:rPr>
        <w:t> </w:t>
      </w:r>
      <w:r>
        <w:rPr>
          <w:i/>
        </w:rPr>
        <w:t>Strongim</w:t>
      </w:r>
      <w:r>
        <w:rPr>
          <w:i/>
          <w:spacing w:val="-12"/>
        </w:rPr>
        <w:t> </w:t>
      </w:r>
      <w:r>
        <w:rPr>
          <w:i/>
        </w:rPr>
        <w:t>Bisnis</w:t>
      </w:r>
      <w:r>
        <w:rPr/>
        <w:t>,</w:t>
      </w:r>
      <w:r>
        <w:rPr>
          <w:spacing w:val="-12"/>
        </w:rPr>
        <w:t> </w:t>
      </w:r>
      <w:r>
        <w:rPr>
          <w:i/>
        </w:rPr>
        <w:t>Waka</w:t>
      </w:r>
      <w:r>
        <w:rPr>
          <w:i/>
        </w:rPr>
        <w:t> Mere</w:t>
      </w:r>
      <w:r>
        <w:rPr/>
        <w:t>, the ERU and SICCI, which together account for 39% of the budget for SIGP activities.</w:t>
      </w:r>
    </w:p>
    <w:p>
      <w:pPr>
        <w:pStyle w:val="BodyText"/>
        <w:spacing w:before="120"/>
        <w:ind w:left="667" w:right="184"/>
        <w:jc w:val="both"/>
      </w:pPr>
      <w:r>
        <w:rPr/>
        <w:t>The </w:t>
      </w:r>
      <w:r>
        <w:rPr>
          <w:i/>
        </w:rPr>
        <w:t>Stepping-Up Australia’s Pacific Engagement </w:t>
      </w:r>
      <w:r>
        <w:rPr/>
        <w:t>statement indicated that the Pacific Labour Facility, which commenced in October 2018, will: (i) connect Australian employers with Pacific workers and support the administration of the Pacific Labour Scheme (PLS) in partnership with DFAT;</w:t>
      </w:r>
      <w:r>
        <w:rPr>
          <w:spacing w:val="-1"/>
        </w:rPr>
        <w:t> </w:t>
      </w:r>
      <w:r>
        <w:rPr/>
        <w:t>and (ii)</w:t>
      </w:r>
      <w:r>
        <w:rPr>
          <w:spacing w:val="-1"/>
        </w:rPr>
        <w:t> </w:t>
      </w:r>
      <w:r>
        <w:rPr/>
        <w:t>provide</w:t>
      </w:r>
      <w:r>
        <w:rPr>
          <w:spacing w:val="-1"/>
        </w:rPr>
        <w:t> </w:t>
      </w:r>
      <w:r>
        <w:rPr/>
        <w:t>targeted support for</w:t>
      </w:r>
      <w:r>
        <w:rPr>
          <w:spacing w:val="-2"/>
        </w:rPr>
        <w:t> </w:t>
      </w:r>
      <w:r>
        <w:rPr/>
        <w:t>the</w:t>
      </w:r>
      <w:r>
        <w:rPr>
          <w:spacing w:val="-1"/>
        </w:rPr>
        <w:t> </w:t>
      </w:r>
      <w:r>
        <w:rPr/>
        <w:t>(GoA’s) Department</w:t>
      </w:r>
      <w:r>
        <w:rPr>
          <w:spacing w:val="-2"/>
        </w:rPr>
        <w:t> </w:t>
      </w:r>
      <w:r>
        <w:rPr/>
        <w:t>of</w:t>
      </w:r>
      <w:r>
        <w:rPr>
          <w:spacing w:val="-2"/>
        </w:rPr>
        <w:t> </w:t>
      </w:r>
      <w:r>
        <w:rPr/>
        <w:t>Jobs</w:t>
      </w:r>
      <w:r>
        <w:rPr>
          <w:spacing w:val="-2"/>
        </w:rPr>
        <w:t> </w:t>
      </w:r>
      <w:r>
        <w:rPr/>
        <w:t>and</w:t>
      </w:r>
      <w:r>
        <w:rPr>
          <w:spacing w:val="-3"/>
        </w:rPr>
        <w:t> </w:t>
      </w:r>
      <w:r>
        <w:rPr/>
        <w:t>Small</w:t>
      </w:r>
      <w:r>
        <w:rPr>
          <w:spacing w:val="-1"/>
        </w:rPr>
        <w:t> </w:t>
      </w:r>
      <w:r>
        <w:rPr/>
        <w:t>Business- led Seasonal Worker Programme. The PLS itself will enable citizens of the Solomon Islands, amongst other selected Pacific island countries, to take up low and semi-skilled work opportunities in rural and regional Australia for up to three years. The PLS has an initial cap of up to 2,000 workers in 2018-19.</w:t>
      </w:r>
    </w:p>
    <w:p>
      <w:pPr>
        <w:pStyle w:val="BodyText"/>
        <w:spacing w:before="122"/>
        <w:ind w:left="667" w:right="181"/>
        <w:jc w:val="both"/>
      </w:pPr>
      <w:r>
        <w:rPr/>
        <w:t>None of the SIGP activities have a direct role in the PLS, for example to identify work opportunities, provide pre-departure preparation or support workers and their families during participation</w:t>
      </w:r>
      <w:r>
        <w:rPr>
          <w:spacing w:val="-6"/>
        </w:rPr>
        <w:t> </w:t>
      </w:r>
      <w:r>
        <w:rPr/>
        <w:t>in</w:t>
      </w:r>
      <w:r>
        <w:rPr>
          <w:spacing w:val="-7"/>
        </w:rPr>
        <w:t> </w:t>
      </w:r>
      <w:r>
        <w:rPr/>
        <w:t>the</w:t>
      </w:r>
      <w:r>
        <w:rPr>
          <w:spacing w:val="-8"/>
        </w:rPr>
        <w:t> </w:t>
      </w:r>
      <w:r>
        <w:rPr/>
        <w:t>scheme.</w:t>
      </w:r>
      <w:r>
        <w:rPr>
          <w:spacing w:val="-6"/>
        </w:rPr>
        <w:t> </w:t>
      </w:r>
      <w:r>
        <w:rPr/>
        <w:t>However,</w:t>
      </w:r>
      <w:r>
        <w:rPr>
          <w:spacing w:val="-5"/>
        </w:rPr>
        <w:t> </w:t>
      </w:r>
      <w:r>
        <w:rPr/>
        <w:t>it</w:t>
      </w:r>
      <w:r>
        <w:rPr>
          <w:spacing w:val="-5"/>
        </w:rPr>
        <w:t> </w:t>
      </w:r>
      <w:r>
        <w:rPr/>
        <w:t>is</w:t>
      </w:r>
      <w:r>
        <w:rPr>
          <w:spacing w:val="-6"/>
        </w:rPr>
        <w:t> </w:t>
      </w:r>
      <w:r>
        <w:rPr/>
        <w:t>expected</w:t>
      </w:r>
      <w:r>
        <w:rPr>
          <w:spacing w:val="-6"/>
        </w:rPr>
        <w:t> </w:t>
      </w:r>
      <w:r>
        <w:rPr/>
        <w:t>that</w:t>
      </w:r>
      <w:r>
        <w:rPr>
          <w:spacing w:val="-5"/>
        </w:rPr>
        <w:t> </w:t>
      </w:r>
      <w:r>
        <w:rPr/>
        <w:t>people</w:t>
      </w:r>
      <w:r>
        <w:rPr>
          <w:spacing w:val="-8"/>
        </w:rPr>
        <w:t> </w:t>
      </w:r>
      <w:r>
        <w:rPr/>
        <w:t>participating</w:t>
      </w:r>
      <w:r>
        <w:rPr>
          <w:spacing w:val="-6"/>
        </w:rPr>
        <w:t> </w:t>
      </w:r>
      <w:r>
        <w:rPr/>
        <w:t>in</w:t>
      </w:r>
      <w:r>
        <w:rPr>
          <w:spacing w:val="-7"/>
        </w:rPr>
        <w:t> </w:t>
      </w:r>
      <w:r>
        <w:rPr/>
        <w:t>the</w:t>
      </w:r>
      <w:r>
        <w:rPr>
          <w:spacing w:val="-5"/>
        </w:rPr>
        <w:t> </w:t>
      </w:r>
      <w:r>
        <w:rPr/>
        <w:t>scheme</w:t>
      </w:r>
      <w:r>
        <w:rPr>
          <w:spacing w:val="-7"/>
        </w:rPr>
        <w:t> </w:t>
      </w:r>
      <w:r>
        <w:rPr/>
        <w:t>will be able to accrue savings, which can be a source of capital for private sector investment in the Solomon Islands. Assisting participants to maximise their accumulation of savings and helping direct them to worthwhile business activities in the Solomon Islands will secure the greatest benefits of the scheme for the country.</w:t>
      </w:r>
    </w:p>
    <w:p>
      <w:pPr>
        <w:pStyle w:val="BodyText"/>
        <w:spacing w:before="120"/>
        <w:ind w:left="667" w:right="182"/>
        <w:jc w:val="both"/>
      </w:pPr>
      <w:r>
        <w:rPr/>
        <w:t>While no SIGP activities have the specific role</w:t>
      </w:r>
      <w:r>
        <w:rPr>
          <w:spacing w:val="-2"/>
        </w:rPr>
        <w:t> </w:t>
      </w:r>
      <w:r>
        <w:rPr/>
        <w:t>of assisting Solomon Islanders to find and exploit investment opportunities, </w:t>
      </w:r>
      <w:r>
        <w:rPr>
          <w:i/>
        </w:rPr>
        <w:t>Strongim Bisnis </w:t>
      </w:r>
      <w:r>
        <w:rPr/>
        <w:t>and the PSD and, to a lesser extent, WEE activities </w:t>
      </w:r>
      <w:r>
        <w:rPr>
          <w:spacing w:val="-2"/>
        </w:rPr>
        <w:t>(see</w:t>
      </w:r>
      <w:r>
        <w:rPr>
          <w:spacing w:val="-7"/>
        </w:rPr>
        <w:t> </w:t>
      </w:r>
      <w:hyperlink w:history="true" w:anchor="_bookmark11">
        <w:r>
          <w:rPr>
            <w:rFonts w:ascii="Calibri Light"/>
            <w:b w:val="0"/>
            <w:color w:val="4471C4"/>
            <w:spacing w:val="-2"/>
            <w:sz w:val="24"/>
          </w:rPr>
          <w:t>Table</w:t>
        </w:r>
        <w:r>
          <w:rPr>
            <w:rFonts w:ascii="Calibri Light"/>
            <w:b w:val="0"/>
            <w:color w:val="4471C4"/>
            <w:spacing w:val="-7"/>
            <w:sz w:val="24"/>
          </w:rPr>
          <w:t> </w:t>
        </w:r>
        <w:r>
          <w:rPr>
            <w:rFonts w:ascii="Calibri Light"/>
            <w:b w:val="0"/>
            <w:color w:val="4471C4"/>
            <w:spacing w:val="-2"/>
            <w:sz w:val="24"/>
          </w:rPr>
          <w:t>2.1</w:t>
        </w:r>
      </w:hyperlink>
      <w:r>
        <w:rPr>
          <w:spacing w:val="-2"/>
        </w:rPr>
        <w:t>) all</w:t>
      </w:r>
      <w:r>
        <w:rPr>
          <w:spacing w:val="-5"/>
        </w:rPr>
        <w:t> </w:t>
      </w:r>
      <w:r>
        <w:rPr>
          <w:spacing w:val="-2"/>
        </w:rPr>
        <w:t>have</w:t>
      </w:r>
      <w:r>
        <w:rPr>
          <w:spacing w:val="-4"/>
        </w:rPr>
        <w:t> </w:t>
      </w:r>
      <w:r>
        <w:rPr>
          <w:spacing w:val="-2"/>
        </w:rPr>
        <w:t>roles in</w:t>
      </w:r>
      <w:r>
        <w:rPr>
          <w:spacing w:val="-3"/>
        </w:rPr>
        <w:t> </w:t>
      </w:r>
      <w:r>
        <w:rPr>
          <w:spacing w:val="-2"/>
        </w:rPr>
        <w:t>supporting</w:t>
      </w:r>
      <w:r>
        <w:rPr>
          <w:spacing w:val="-3"/>
        </w:rPr>
        <w:t> </w:t>
      </w:r>
      <w:r>
        <w:rPr>
          <w:spacing w:val="-2"/>
        </w:rPr>
        <w:t>private sector investment. The</w:t>
      </w:r>
      <w:r>
        <w:rPr>
          <w:spacing w:val="-4"/>
        </w:rPr>
        <w:t> </w:t>
      </w:r>
      <w:r>
        <w:rPr>
          <w:spacing w:val="-2"/>
        </w:rPr>
        <w:t>following</w:t>
      </w:r>
      <w:r>
        <w:rPr>
          <w:spacing w:val="-3"/>
        </w:rPr>
        <w:t> </w:t>
      </w:r>
      <w:r>
        <w:rPr>
          <w:spacing w:val="-2"/>
        </w:rPr>
        <w:t>observations </w:t>
      </w:r>
      <w:r>
        <w:rPr/>
        <w:t>are made about the potential for these activities to also support the PLS:</w:t>
      </w:r>
    </w:p>
    <w:p>
      <w:pPr>
        <w:pStyle w:val="ListParagraph"/>
        <w:numPr>
          <w:ilvl w:val="1"/>
          <w:numId w:val="10"/>
        </w:numPr>
        <w:tabs>
          <w:tab w:pos="1237" w:val="left" w:leader="none"/>
        </w:tabs>
        <w:spacing w:line="240" w:lineRule="auto" w:before="120" w:after="0"/>
        <w:ind w:left="1236" w:right="184" w:hanging="286"/>
        <w:jc w:val="both"/>
        <w:rPr>
          <w:sz w:val="22"/>
        </w:rPr>
      </w:pPr>
      <w:r>
        <w:rPr>
          <w:i/>
          <w:sz w:val="22"/>
        </w:rPr>
        <w:t>Strongim Bisnis </w:t>
      </w:r>
      <w:r>
        <w:rPr>
          <w:sz w:val="22"/>
        </w:rPr>
        <w:t>helps to identify and respond to constraints to growth and the efficient and effective operation of markets. In general, it thus works with existing businesses, though in the course of its work it is likely that potential investment needs will emerge, some of which cannot be met by the existing businesses.</w:t>
      </w:r>
    </w:p>
    <w:p>
      <w:pPr>
        <w:spacing w:after="0" w:line="240" w:lineRule="auto"/>
        <w:jc w:val="both"/>
        <w:rPr>
          <w:sz w:val="22"/>
        </w:rPr>
        <w:sectPr>
          <w:pgSz w:w="11910" w:h="16850"/>
          <w:pgMar w:header="0" w:footer="645" w:top="1380" w:bottom="840" w:left="1320" w:right="1220"/>
        </w:sectPr>
      </w:pPr>
    </w:p>
    <w:p>
      <w:pPr>
        <w:pStyle w:val="ListParagraph"/>
        <w:numPr>
          <w:ilvl w:val="1"/>
          <w:numId w:val="10"/>
        </w:numPr>
        <w:tabs>
          <w:tab w:pos="1237" w:val="left" w:leader="none"/>
        </w:tabs>
        <w:spacing w:line="240" w:lineRule="auto" w:before="69" w:after="0"/>
        <w:ind w:left="1236" w:right="184" w:hanging="286"/>
        <w:jc w:val="both"/>
        <w:rPr>
          <w:sz w:val="22"/>
        </w:rPr>
      </w:pPr>
      <w:r>
        <w:rPr>
          <w:sz w:val="22"/>
        </w:rPr>
        <w:t>Through the M4C activity, it is possible that market vendors may identify opportunities for investment in new and improved products.</w:t>
      </w:r>
    </w:p>
    <w:p>
      <w:pPr>
        <w:pStyle w:val="ListParagraph"/>
        <w:numPr>
          <w:ilvl w:val="1"/>
          <w:numId w:val="10"/>
        </w:numPr>
        <w:tabs>
          <w:tab w:pos="1237" w:val="left" w:leader="none"/>
        </w:tabs>
        <w:spacing w:line="240" w:lineRule="auto" w:before="121" w:after="0"/>
        <w:ind w:left="1236" w:right="187" w:hanging="286"/>
        <w:jc w:val="both"/>
        <w:rPr>
          <w:sz w:val="22"/>
        </w:rPr>
      </w:pPr>
      <w:r>
        <w:rPr>
          <w:sz w:val="22"/>
        </w:rPr>
        <w:t>SICCI may be able to develop programs to help potential investors to assess business opportunities and could possibly also be a meeting point for investors and those seeking investment capital.</w:t>
      </w:r>
    </w:p>
    <w:p>
      <w:pPr>
        <w:pStyle w:val="ListParagraph"/>
        <w:numPr>
          <w:ilvl w:val="1"/>
          <w:numId w:val="10"/>
        </w:numPr>
        <w:tabs>
          <w:tab w:pos="1237" w:val="left" w:leader="none"/>
        </w:tabs>
        <w:spacing w:line="240" w:lineRule="auto" w:before="119" w:after="0"/>
        <w:ind w:left="1236" w:right="184" w:hanging="286"/>
        <w:jc w:val="both"/>
        <w:rPr>
          <w:sz w:val="22"/>
        </w:rPr>
      </w:pPr>
      <w:r>
        <w:rPr>
          <w:sz w:val="22"/>
        </w:rPr>
        <w:t>The</w:t>
      </w:r>
      <w:r>
        <w:rPr>
          <w:spacing w:val="-2"/>
          <w:sz w:val="22"/>
        </w:rPr>
        <w:t> </w:t>
      </w:r>
      <w:r>
        <w:rPr>
          <w:sz w:val="22"/>
        </w:rPr>
        <w:t>ERU</w:t>
      </w:r>
      <w:r>
        <w:rPr>
          <w:spacing w:val="-3"/>
          <w:sz w:val="22"/>
        </w:rPr>
        <w:t> </w:t>
      </w:r>
      <w:r>
        <w:rPr>
          <w:sz w:val="22"/>
        </w:rPr>
        <w:t>could</w:t>
      </w:r>
      <w:r>
        <w:rPr>
          <w:spacing w:val="-3"/>
          <w:sz w:val="22"/>
        </w:rPr>
        <w:t> </w:t>
      </w:r>
      <w:r>
        <w:rPr>
          <w:sz w:val="22"/>
        </w:rPr>
        <w:t>investigate</w:t>
      </w:r>
      <w:r>
        <w:rPr>
          <w:spacing w:val="-4"/>
          <w:sz w:val="22"/>
        </w:rPr>
        <w:t> </w:t>
      </w:r>
      <w:r>
        <w:rPr>
          <w:sz w:val="22"/>
        </w:rPr>
        <w:t>policy</w:t>
      </w:r>
      <w:r>
        <w:rPr>
          <w:spacing w:val="-4"/>
          <w:sz w:val="22"/>
        </w:rPr>
        <w:t> </w:t>
      </w:r>
      <w:r>
        <w:rPr>
          <w:sz w:val="22"/>
        </w:rPr>
        <w:t>measures</w:t>
      </w:r>
      <w:r>
        <w:rPr>
          <w:spacing w:val="-4"/>
          <w:sz w:val="22"/>
        </w:rPr>
        <w:t> </w:t>
      </w:r>
      <w:r>
        <w:rPr>
          <w:sz w:val="22"/>
        </w:rPr>
        <w:t>that</w:t>
      </w:r>
      <w:r>
        <w:rPr>
          <w:spacing w:val="-2"/>
          <w:sz w:val="22"/>
        </w:rPr>
        <w:t> </w:t>
      </w:r>
      <w:r>
        <w:rPr>
          <w:sz w:val="22"/>
        </w:rPr>
        <w:t>could</w:t>
      </w:r>
      <w:r>
        <w:rPr>
          <w:spacing w:val="-5"/>
          <w:sz w:val="22"/>
        </w:rPr>
        <w:t> </w:t>
      </w:r>
      <w:r>
        <w:rPr>
          <w:sz w:val="22"/>
        </w:rPr>
        <w:t>facilitate</w:t>
      </w:r>
      <w:r>
        <w:rPr>
          <w:spacing w:val="-2"/>
          <w:sz w:val="22"/>
        </w:rPr>
        <w:t> </w:t>
      </w:r>
      <w:r>
        <w:rPr>
          <w:sz w:val="22"/>
        </w:rPr>
        <w:t>private sector</w:t>
      </w:r>
      <w:r>
        <w:rPr>
          <w:spacing w:val="-2"/>
          <w:sz w:val="22"/>
        </w:rPr>
        <w:t> </w:t>
      </w:r>
      <w:r>
        <w:rPr>
          <w:sz w:val="22"/>
        </w:rPr>
        <w:t>investment financed by overseas earnings, including substantially improving the ease of doing business in the Solomon Islands</w:t>
      </w:r>
      <w:r>
        <w:rPr>
          <w:rFonts w:ascii="Franklin Gothic Medium" w:hAnsi="Franklin Gothic Medium"/>
          <w:position w:val="10"/>
          <w:sz w:val="10"/>
        </w:rPr>
        <w:t>3</w:t>
      </w:r>
      <w:r>
        <w:rPr>
          <w:sz w:val="22"/>
        </w:rPr>
        <w:t>.</w:t>
      </w:r>
    </w:p>
    <w:p>
      <w:pPr>
        <w:pStyle w:val="BodyText"/>
        <w:spacing w:before="120"/>
        <w:ind w:left="667" w:right="181"/>
        <w:jc w:val="both"/>
      </w:pPr>
      <w:r>
        <w:rPr/>
        <w:t>It is not recommended that SIGP activities should seek to identify investment opportunities. These</w:t>
      </w:r>
      <w:r>
        <w:rPr>
          <w:spacing w:val="-13"/>
        </w:rPr>
        <w:t> </w:t>
      </w:r>
      <w:r>
        <w:rPr/>
        <w:t>should</w:t>
      </w:r>
      <w:r>
        <w:rPr>
          <w:spacing w:val="-12"/>
        </w:rPr>
        <w:t> </w:t>
      </w:r>
      <w:r>
        <w:rPr/>
        <w:t>instead</w:t>
      </w:r>
      <w:r>
        <w:rPr>
          <w:spacing w:val="-13"/>
        </w:rPr>
        <w:t> </w:t>
      </w:r>
      <w:r>
        <w:rPr/>
        <w:t>emerge</w:t>
      </w:r>
      <w:r>
        <w:rPr>
          <w:spacing w:val="-12"/>
        </w:rPr>
        <w:t> </w:t>
      </w:r>
      <w:r>
        <w:rPr/>
        <w:t>from</w:t>
      </w:r>
      <w:r>
        <w:rPr>
          <w:spacing w:val="-13"/>
        </w:rPr>
        <w:t> </w:t>
      </w:r>
      <w:r>
        <w:rPr/>
        <w:t>needs</w:t>
      </w:r>
      <w:r>
        <w:rPr>
          <w:spacing w:val="-12"/>
        </w:rPr>
        <w:t> </w:t>
      </w:r>
      <w:r>
        <w:rPr/>
        <w:t>and</w:t>
      </w:r>
      <w:r>
        <w:rPr>
          <w:spacing w:val="-13"/>
        </w:rPr>
        <w:t> </w:t>
      </w:r>
      <w:r>
        <w:rPr/>
        <w:t>opportunities</w:t>
      </w:r>
      <w:r>
        <w:rPr>
          <w:spacing w:val="-12"/>
        </w:rPr>
        <w:t> </w:t>
      </w:r>
      <w:r>
        <w:rPr/>
        <w:t>identified</w:t>
      </w:r>
      <w:r>
        <w:rPr>
          <w:spacing w:val="-12"/>
        </w:rPr>
        <w:t> </w:t>
      </w:r>
      <w:r>
        <w:rPr/>
        <w:t>by</w:t>
      </w:r>
      <w:r>
        <w:rPr>
          <w:spacing w:val="-13"/>
        </w:rPr>
        <w:t> </w:t>
      </w:r>
      <w:r>
        <w:rPr/>
        <w:t>the</w:t>
      </w:r>
      <w:r>
        <w:rPr>
          <w:spacing w:val="-12"/>
        </w:rPr>
        <w:t> </w:t>
      </w:r>
      <w:r>
        <w:rPr/>
        <w:t>private</w:t>
      </w:r>
      <w:r>
        <w:rPr>
          <w:spacing w:val="-13"/>
        </w:rPr>
        <w:t> </w:t>
      </w:r>
      <w:r>
        <w:rPr/>
        <w:t>sector,</w:t>
      </w:r>
      <w:r>
        <w:rPr>
          <w:spacing w:val="-12"/>
        </w:rPr>
        <w:t> </w:t>
      </w:r>
      <w:r>
        <w:rPr/>
        <w:t>with full financial responsibility resting with the private sector participants.</w:t>
      </w:r>
    </w:p>
    <w:p>
      <w:pPr>
        <w:pStyle w:val="BodyText"/>
        <w:spacing w:before="121"/>
        <w:ind w:left="667" w:right="184"/>
        <w:jc w:val="both"/>
      </w:pPr>
      <w:r>
        <w:rPr/>
        <w:t>Finally, as with the Undersea Cable Project, it is likely that SIGP will end before substantial amounts of capital will become available from participants in the PLS.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8"/>
        </w:rPr>
      </w:pPr>
      <w:r>
        <w:rPr/>
        <w:pict>
          <v:rect style="position:absolute;margin-left:99.384003pt;margin-top:12.448296pt;width:144.020pt;height:.71997pt;mso-position-horizontal-relative:page;mso-position-vertical-relative:paragraph;z-index:-15724544;mso-wrap-distance-left:0;mso-wrap-distance-right:0" id="docshape11" filled="true" fillcolor="#000000" stroked="false">
            <v:fill type="solid"/>
            <w10:wrap type="topAndBottom"/>
          </v:rect>
        </w:pict>
      </w:r>
    </w:p>
    <w:p>
      <w:pPr>
        <w:pStyle w:val="BodyText"/>
        <w:rPr>
          <w:sz w:val="16"/>
        </w:rPr>
      </w:pPr>
    </w:p>
    <w:p>
      <w:pPr>
        <w:spacing w:before="0"/>
        <w:ind w:left="667" w:right="284" w:firstLine="0"/>
        <w:jc w:val="both"/>
        <w:rPr>
          <w:sz w:val="16"/>
        </w:rPr>
      </w:pPr>
      <w:r>
        <w:rPr>
          <w:rFonts w:ascii="Franklin Gothic Medium" w:hAnsi="Franklin Gothic Medium"/>
          <w:sz w:val="16"/>
          <w:vertAlign w:val="superscript"/>
        </w:rPr>
        <w:t>3</w:t>
      </w:r>
      <w:r>
        <w:rPr>
          <w:rFonts w:ascii="Franklin Gothic Medium" w:hAnsi="Franklin Gothic Medium"/>
          <w:spacing w:val="-4"/>
          <w:sz w:val="16"/>
          <w:vertAlign w:val="baseline"/>
        </w:rPr>
        <w:t> </w:t>
      </w:r>
      <w:r>
        <w:rPr>
          <w:sz w:val="16"/>
          <w:vertAlign w:val="baseline"/>
        </w:rPr>
        <w:t>In 2018</w:t>
      </w:r>
      <w:r>
        <w:rPr>
          <w:spacing w:val="-1"/>
          <w:sz w:val="16"/>
          <w:vertAlign w:val="baseline"/>
        </w:rPr>
        <w:t> </w:t>
      </w:r>
      <w:r>
        <w:rPr>
          <w:sz w:val="16"/>
          <w:vertAlign w:val="baseline"/>
        </w:rPr>
        <w:t>the</w:t>
      </w:r>
      <w:r>
        <w:rPr>
          <w:spacing w:val="-2"/>
          <w:sz w:val="16"/>
          <w:vertAlign w:val="baseline"/>
        </w:rPr>
        <w:t> </w:t>
      </w:r>
      <w:r>
        <w:rPr>
          <w:sz w:val="16"/>
          <w:vertAlign w:val="baseline"/>
        </w:rPr>
        <w:t>Solomon</w:t>
      </w:r>
      <w:r>
        <w:rPr>
          <w:spacing w:val="-1"/>
          <w:sz w:val="16"/>
          <w:vertAlign w:val="baseline"/>
        </w:rPr>
        <w:t> </w:t>
      </w:r>
      <w:r>
        <w:rPr>
          <w:sz w:val="16"/>
          <w:vertAlign w:val="baseline"/>
        </w:rPr>
        <w:t>Islands</w:t>
      </w:r>
      <w:r>
        <w:rPr>
          <w:spacing w:val="-1"/>
          <w:sz w:val="16"/>
          <w:vertAlign w:val="baseline"/>
        </w:rPr>
        <w:t> </w:t>
      </w:r>
      <w:r>
        <w:rPr>
          <w:sz w:val="16"/>
          <w:vertAlign w:val="baseline"/>
        </w:rPr>
        <w:t>ranked 116 out</w:t>
      </w:r>
      <w:r>
        <w:rPr>
          <w:spacing w:val="-2"/>
          <w:sz w:val="16"/>
          <w:vertAlign w:val="baseline"/>
        </w:rPr>
        <w:t> </w:t>
      </w:r>
      <w:r>
        <w:rPr>
          <w:sz w:val="16"/>
          <w:vertAlign w:val="baseline"/>
        </w:rPr>
        <w:t>of</w:t>
      </w:r>
      <w:r>
        <w:rPr>
          <w:spacing w:val="-1"/>
          <w:sz w:val="16"/>
          <w:vertAlign w:val="baseline"/>
        </w:rPr>
        <w:t> </w:t>
      </w:r>
      <w:r>
        <w:rPr>
          <w:sz w:val="16"/>
          <w:vertAlign w:val="baseline"/>
        </w:rPr>
        <w:t>190 economies</w:t>
      </w:r>
      <w:r>
        <w:rPr>
          <w:spacing w:val="-1"/>
          <w:sz w:val="16"/>
          <w:vertAlign w:val="baseline"/>
        </w:rPr>
        <w:t> </w:t>
      </w:r>
      <w:r>
        <w:rPr>
          <w:sz w:val="16"/>
          <w:vertAlign w:val="baseline"/>
        </w:rPr>
        <w:t>in</w:t>
      </w:r>
      <w:r>
        <w:rPr>
          <w:spacing w:val="-1"/>
          <w:sz w:val="16"/>
          <w:vertAlign w:val="baseline"/>
        </w:rPr>
        <w:t> </w:t>
      </w:r>
      <w:r>
        <w:rPr>
          <w:sz w:val="16"/>
          <w:vertAlign w:val="baseline"/>
        </w:rPr>
        <w:t>the</w:t>
      </w:r>
      <w:r>
        <w:rPr>
          <w:spacing w:val="-1"/>
          <w:sz w:val="16"/>
          <w:vertAlign w:val="baseline"/>
        </w:rPr>
        <w:t> </w:t>
      </w:r>
      <w:r>
        <w:rPr>
          <w:sz w:val="16"/>
          <w:vertAlign w:val="baseline"/>
        </w:rPr>
        <w:t>World</w:t>
      </w:r>
      <w:r>
        <w:rPr>
          <w:spacing w:val="-1"/>
          <w:sz w:val="16"/>
          <w:vertAlign w:val="baseline"/>
        </w:rPr>
        <w:t> </w:t>
      </w:r>
      <w:r>
        <w:rPr>
          <w:sz w:val="16"/>
          <w:vertAlign w:val="baseline"/>
        </w:rPr>
        <w:t>Bank’s </w:t>
      </w:r>
      <w:r>
        <w:rPr>
          <w:i/>
          <w:sz w:val="16"/>
          <w:vertAlign w:val="baseline"/>
        </w:rPr>
        <w:t>Ease</w:t>
      </w:r>
      <w:r>
        <w:rPr>
          <w:i/>
          <w:spacing w:val="-1"/>
          <w:sz w:val="16"/>
          <w:vertAlign w:val="baseline"/>
        </w:rPr>
        <w:t> </w:t>
      </w:r>
      <w:r>
        <w:rPr>
          <w:i/>
          <w:sz w:val="16"/>
          <w:vertAlign w:val="baseline"/>
        </w:rPr>
        <w:t>of</w:t>
      </w:r>
      <w:r>
        <w:rPr>
          <w:i/>
          <w:spacing w:val="-1"/>
          <w:sz w:val="16"/>
          <w:vertAlign w:val="baseline"/>
        </w:rPr>
        <w:t> </w:t>
      </w:r>
      <w:r>
        <w:rPr>
          <w:i/>
          <w:sz w:val="16"/>
          <w:vertAlign w:val="baseline"/>
        </w:rPr>
        <w:t>Doing</w:t>
      </w:r>
      <w:r>
        <w:rPr>
          <w:i/>
          <w:spacing w:val="-1"/>
          <w:sz w:val="16"/>
          <w:vertAlign w:val="baseline"/>
        </w:rPr>
        <w:t> </w:t>
      </w:r>
      <w:r>
        <w:rPr>
          <w:i/>
          <w:sz w:val="16"/>
          <w:vertAlign w:val="baseline"/>
        </w:rPr>
        <w:t>Business </w:t>
      </w:r>
      <w:r>
        <w:rPr>
          <w:sz w:val="16"/>
          <w:vertAlign w:val="baseline"/>
        </w:rPr>
        <w:t>index, with</w:t>
      </w:r>
      <w:r>
        <w:rPr>
          <w:spacing w:val="-1"/>
          <w:sz w:val="16"/>
          <w:vertAlign w:val="baseline"/>
        </w:rPr>
        <w:t> </w:t>
      </w:r>
      <w:r>
        <w:rPr>
          <w:sz w:val="16"/>
          <w:vertAlign w:val="baseline"/>
        </w:rPr>
        <w:t>especially</w:t>
      </w:r>
      <w:r>
        <w:rPr>
          <w:spacing w:val="40"/>
          <w:sz w:val="16"/>
          <w:vertAlign w:val="baseline"/>
        </w:rPr>
        <w:t> </w:t>
      </w:r>
      <w:r>
        <w:rPr>
          <w:sz w:val="16"/>
          <w:vertAlign w:val="baseline"/>
        </w:rPr>
        <w:t>poor</w:t>
      </w:r>
      <w:r>
        <w:rPr>
          <w:spacing w:val="-3"/>
          <w:sz w:val="16"/>
          <w:vertAlign w:val="baseline"/>
        </w:rPr>
        <w:t> </w:t>
      </w:r>
      <w:r>
        <w:rPr>
          <w:sz w:val="16"/>
          <w:vertAlign w:val="baseline"/>
        </w:rPr>
        <w:t>performance</w:t>
      </w:r>
      <w:r>
        <w:rPr>
          <w:spacing w:val="-3"/>
          <w:sz w:val="16"/>
          <w:vertAlign w:val="baseline"/>
        </w:rPr>
        <w:t> </w:t>
      </w:r>
      <w:r>
        <w:rPr>
          <w:sz w:val="16"/>
          <w:vertAlign w:val="baseline"/>
        </w:rPr>
        <w:t>regarding</w:t>
      </w:r>
      <w:r>
        <w:rPr>
          <w:spacing w:val="-2"/>
          <w:sz w:val="16"/>
          <w:vertAlign w:val="baseline"/>
        </w:rPr>
        <w:t> </w:t>
      </w:r>
      <w:r>
        <w:rPr>
          <w:sz w:val="16"/>
          <w:vertAlign w:val="baseline"/>
        </w:rPr>
        <w:t>Registering</w:t>
      </w:r>
      <w:r>
        <w:rPr>
          <w:spacing w:val="-2"/>
          <w:sz w:val="16"/>
          <w:vertAlign w:val="baseline"/>
        </w:rPr>
        <w:t> </w:t>
      </w:r>
      <w:r>
        <w:rPr>
          <w:sz w:val="16"/>
          <w:vertAlign w:val="baseline"/>
        </w:rPr>
        <w:t>Property</w:t>
      </w:r>
      <w:r>
        <w:rPr>
          <w:spacing w:val="-3"/>
          <w:sz w:val="16"/>
          <w:vertAlign w:val="baseline"/>
        </w:rPr>
        <w:t> </w:t>
      </w:r>
      <w:r>
        <w:rPr>
          <w:sz w:val="16"/>
          <w:vertAlign w:val="baseline"/>
        </w:rPr>
        <w:t>(rank</w:t>
      </w:r>
      <w:r>
        <w:rPr>
          <w:spacing w:val="-3"/>
          <w:sz w:val="16"/>
          <w:vertAlign w:val="baseline"/>
        </w:rPr>
        <w:t> </w:t>
      </w:r>
      <w:r>
        <w:rPr>
          <w:sz w:val="16"/>
          <w:vertAlign w:val="baseline"/>
        </w:rPr>
        <w:t>152),</w:t>
      </w:r>
      <w:r>
        <w:rPr>
          <w:spacing w:val="-2"/>
          <w:sz w:val="16"/>
          <w:vertAlign w:val="baseline"/>
        </w:rPr>
        <w:t> </w:t>
      </w:r>
      <w:r>
        <w:rPr>
          <w:sz w:val="16"/>
          <w:vertAlign w:val="baseline"/>
        </w:rPr>
        <w:t>and</w:t>
      </w:r>
      <w:r>
        <w:rPr>
          <w:spacing w:val="-3"/>
          <w:sz w:val="16"/>
          <w:vertAlign w:val="baseline"/>
        </w:rPr>
        <w:t> </w:t>
      </w:r>
      <w:r>
        <w:rPr>
          <w:sz w:val="16"/>
          <w:vertAlign w:val="baseline"/>
        </w:rPr>
        <w:t>Trading</w:t>
      </w:r>
      <w:r>
        <w:rPr>
          <w:spacing w:val="-2"/>
          <w:sz w:val="16"/>
          <w:vertAlign w:val="baseline"/>
        </w:rPr>
        <w:t> </w:t>
      </w:r>
      <w:r>
        <w:rPr>
          <w:sz w:val="16"/>
          <w:vertAlign w:val="baseline"/>
        </w:rPr>
        <w:t>Across</w:t>
      </w:r>
      <w:r>
        <w:rPr>
          <w:spacing w:val="-3"/>
          <w:sz w:val="16"/>
          <w:vertAlign w:val="baseline"/>
        </w:rPr>
        <w:t> </w:t>
      </w:r>
      <w:r>
        <w:rPr>
          <w:sz w:val="16"/>
          <w:vertAlign w:val="baseline"/>
        </w:rPr>
        <w:t>Borders</w:t>
      </w:r>
      <w:r>
        <w:rPr>
          <w:spacing w:val="-3"/>
          <w:sz w:val="16"/>
          <w:vertAlign w:val="baseline"/>
        </w:rPr>
        <w:t> </w:t>
      </w:r>
      <w:r>
        <w:rPr>
          <w:sz w:val="16"/>
          <w:vertAlign w:val="baseline"/>
        </w:rPr>
        <w:t>and</w:t>
      </w:r>
      <w:r>
        <w:rPr>
          <w:spacing w:val="-3"/>
          <w:sz w:val="16"/>
          <w:vertAlign w:val="baseline"/>
        </w:rPr>
        <w:t> </w:t>
      </w:r>
      <w:r>
        <w:rPr>
          <w:sz w:val="16"/>
          <w:vertAlign w:val="baseline"/>
        </w:rPr>
        <w:t>Enforcing</w:t>
      </w:r>
      <w:r>
        <w:rPr>
          <w:spacing w:val="-2"/>
          <w:sz w:val="16"/>
          <w:vertAlign w:val="baseline"/>
        </w:rPr>
        <w:t> </w:t>
      </w:r>
      <w:r>
        <w:rPr>
          <w:sz w:val="16"/>
          <w:vertAlign w:val="baseline"/>
        </w:rPr>
        <w:t>Contracts</w:t>
      </w:r>
      <w:r>
        <w:rPr>
          <w:spacing w:val="-3"/>
          <w:sz w:val="16"/>
          <w:vertAlign w:val="baseline"/>
        </w:rPr>
        <w:t> </w:t>
      </w:r>
      <w:r>
        <w:rPr>
          <w:sz w:val="16"/>
          <w:vertAlign w:val="baseline"/>
        </w:rPr>
        <w:t>(each</w:t>
      </w:r>
      <w:r>
        <w:rPr>
          <w:spacing w:val="-3"/>
          <w:sz w:val="16"/>
          <w:vertAlign w:val="baseline"/>
        </w:rPr>
        <w:t> </w:t>
      </w:r>
      <w:r>
        <w:rPr>
          <w:sz w:val="16"/>
          <w:vertAlign w:val="baseline"/>
        </w:rPr>
        <w:t>ranked</w:t>
      </w:r>
      <w:r>
        <w:rPr>
          <w:spacing w:val="-1"/>
          <w:sz w:val="16"/>
          <w:vertAlign w:val="baseline"/>
        </w:rPr>
        <w:t> </w:t>
      </w:r>
      <w:r>
        <w:rPr>
          <w:sz w:val="16"/>
          <w:vertAlign w:val="baseline"/>
        </w:rPr>
        <w:t>at</w:t>
      </w:r>
      <w:r>
        <w:rPr>
          <w:spacing w:val="40"/>
          <w:sz w:val="16"/>
          <w:vertAlign w:val="baseline"/>
        </w:rPr>
        <w:t> </w:t>
      </w:r>
      <w:r>
        <w:rPr>
          <w:sz w:val="16"/>
          <w:vertAlign w:val="baseline"/>
        </w:rPr>
        <w:t>156). (Source: </w:t>
      </w:r>
      <w:hyperlink r:id="rId13">
        <w:r>
          <w:rPr>
            <w:rFonts w:ascii="Calibri Light" w:hAnsi="Calibri Light"/>
            <w:b w:val="0"/>
            <w:color w:val="4471C4"/>
            <w:sz w:val="16"/>
            <w:vertAlign w:val="baseline"/>
          </w:rPr>
          <w:t>http://www.doingbusiness.org/en/data/exploreeconomies/solomon-islands#DB_tab</w:t>
        </w:r>
        <w:r>
          <w:rPr>
            <w:sz w:val="16"/>
            <w:vertAlign w:val="baseline"/>
          </w:rPr>
          <w:t>,</w:t>
        </w:r>
      </w:hyperlink>
      <w:r>
        <w:rPr>
          <w:sz w:val="16"/>
          <w:vertAlign w:val="baseline"/>
        </w:rPr>
        <w:t> accessed 25 October 2018)</w:t>
      </w:r>
    </w:p>
    <w:p>
      <w:pPr>
        <w:spacing w:after="0"/>
        <w:jc w:val="both"/>
        <w:rPr>
          <w:sz w:val="16"/>
        </w:rPr>
        <w:sectPr>
          <w:pgSz w:w="11910" w:h="16850"/>
          <w:pgMar w:header="0" w:footer="645" w:top="1340" w:bottom="840" w:left="1320" w:right="1220"/>
        </w:sectPr>
      </w:pPr>
    </w:p>
    <w:p>
      <w:pPr>
        <w:pStyle w:val="Heading1"/>
        <w:numPr>
          <w:ilvl w:val="0"/>
          <w:numId w:val="3"/>
        </w:numPr>
        <w:tabs>
          <w:tab w:pos="423" w:val="left" w:leader="none"/>
        </w:tabs>
        <w:spacing w:line="240" w:lineRule="auto" w:before="19" w:after="0"/>
        <w:ind w:left="422" w:right="0" w:hanging="313"/>
        <w:jc w:val="left"/>
        <w:rPr>
          <w:b w:val="0"/>
        </w:rPr>
      </w:pPr>
      <w:bookmarkStart w:name="_bookmark17" w:id="18"/>
      <w:bookmarkEnd w:id="18"/>
      <w:r>
        <w:rPr>
          <w:b w:val="0"/>
          <w:color w:val="4471C4"/>
        </w:rPr>
        <w:t>P</w:t>
      </w:r>
      <w:r>
        <w:rPr>
          <w:b w:val="0"/>
          <w:color w:val="4471C4"/>
        </w:rPr>
        <w:t>erformance</w:t>
      </w:r>
      <w:r>
        <w:rPr>
          <w:b w:val="0"/>
          <w:color w:val="4471C4"/>
          <w:spacing w:val="-8"/>
        </w:rPr>
        <w:t> </w:t>
      </w:r>
      <w:r>
        <w:rPr>
          <w:b w:val="0"/>
          <w:color w:val="4471C4"/>
        </w:rPr>
        <w:t>of</w:t>
      </w:r>
      <w:r>
        <w:rPr>
          <w:b w:val="0"/>
          <w:color w:val="4471C4"/>
          <w:spacing w:val="-6"/>
        </w:rPr>
        <w:t> </w:t>
      </w:r>
      <w:r>
        <w:rPr>
          <w:b w:val="0"/>
          <w:color w:val="4471C4"/>
        </w:rPr>
        <w:t>the</w:t>
      </w:r>
      <w:r>
        <w:rPr>
          <w:b w:val="0"/>
          <w:color w:val="4471C4"/>
          <w:spacing w:val="-7"/>
        </w:rPr>
        <w:t> </w:t>
      </w:r>
      <w:r>
        <w:rPr>
          <w:b w:val="0"/>
          <w:color w:val="4471C4"/>
        </w:rPr>
        <w:t>Program</w:t>
      </w:r>
      <w:r>
        <w:rPr>
          <w:b w:val="0"/>
          <w:color w:val="4471C4"/>
          <w:spacing w:val="-8"/>
        </w:rPr>
        <w:t> </w:t>
      </w:r>
      <w:r>
        <w:rPr>
          <w:b w:val="0"/>
          <w:color w:val="4471C4"/>
        </w:rPr>
        <w:t>and</w:t>
      </w:r>
      <w:r>
        <w:rPr>
          <w:b w:val="0"/>
          <w:color w:val="4471C4"/>
          <w:spacing w:val="-7"/>
        </w:rPr>
        <w:t> </w:t>
      </w:r>
      <w:r>
        <w:rPr>
          <w:b w:val="0"/>
          <w:color w:val="4471C4"/>
        </w:rPr>
        <w:t>its</w:t>
      </w:r>
      <w:r>
        <w:rPr>
          <w:b w:val="0"/>
          <w:color w:val="4471C4"/>
          <w:spacing w:val="-9"/>
        </w:rPr>
        <w:t> </w:t>
      </w:r>
      <w:r>
        <w:rPr>
          <w:b w:val="0"/>
          <w:color w:val="4471C4"/>
          <w:spacing w:val="-2"/>
        </w:rPr>
        <w:t>Activities</w:t>
      </w:r>
    </w:p>
    <w:p>
      <w:pPr>
        <w:pStyle w:val="BodyText"/>
        <w:spacing w:before="8"/>
        <w:rPr>
          <w:rFonts w:ascii="Calibri Light"/>
          <w:b w:val="0"/>
          <w:sz w:val="31"/>
        </w:rPr>
      </w:pPr>
    </w:p>
    <w:p>
      <w:pPr>
        <w:pStyle w:val="BodyText"/>
        <w:ind w:left="667" w:right="184"/>
        <w:jc w:val="both"/>
      </w:pPr>
      <w:r>
        <w:rPr/>
        <w:t>This chapter addresses the implementation of SIGP, assessing the progress of individual activities,</w:t>
      </w:r>
      <w:r>
        <w:rPr>
          <w:spacing w:val="-9"/>
        </w:rPr>
        <w:t> </w:t>
      </w:r>
      <w:r>
        <w:rPr/>
        <w:t>the</w:t>
      </w:r>
      <w:r>
        <w:rPr>
          <w:spacing w:val="-7"/>
        </w:rPr>
        <w:t> </w:t>
      </w:r>
      <w:r>
        <w:rPr/>
        <w:t>extent</w:t>
      </w:r>
      <w:r>
        <w:rPr>
          <w:spacing w:val="-6"/>
        </w:rPr>
        <w:t> </w:t>
      </w:r>
      <w:r>
        <w:rPr/>
        <w:t>to</w:t>
      </w:r>
      <w:r>
        <w:rPr>
          <w:spacing w:val="-5"/>
        </w:rPr>
        <w:t> </w:t>
      </w:r>
      <w:r>
        <w:rPr/>
        <w:t>which</w:t>
      </w:r>
      <w:r>
        <w:rPr>
          <w:spacing w:val="-7"/>
        </w:rPr>
        <w:t> </w:t>
      </w:r>
      <w:r>
        <w:rPr/>
        <w:t>the</w:t>
      </w:r>
      <w:r>
        <w:rPr>
          <w:spacing w:val="-7"/>
        </w:rPr>
        <w:t> </w:t>
      </w:r>
      <w:r>
        <w:rPr/>
        <w:t>activities</w:t>
      </w:r>
      <w:r>
        <w:rPr>
          <w:spacing w:val="-6"/>
        </w:rPr>
        <w:t> </w:t>
      </w:r>
      <w:r>
        <w:rPr/>
        <w:t>in</w:t>
      </w:r>
      <w:r>
        <w:rPr>
          <w:spacing w:val="-10"/>
        </w:rPr>
        <w:t> </w:t>
      </w:r>
      <w:r>
        <w:rPr/>
        <w:t>the</w:t>
      </w:r>
      <w:r>
        <w:rPr>
          <w:spacing w:val="-7"/>
        </w:rPr>
        <w:t> </w:t>
      </w:r>
      <w:r>
        <w:rPr/>
        <w:t>program</w:t>
      </w:r>
      <w:r>
        <w:rPr>
          <w:spacing w:val="-6"/>
        </w:rPr>
        <w:t> </w:t>
      </w:r>
      <w:r>
        <w:rPr/>
        <w:t>interact</w:t>
      </w:r>
      <w:r>
        <w:rPr>
          <w:spacing w:val="-8"/>
        </w:rPr>
        <w:t> </w:t>
      </w:r>
      <w:r>
        <w:rPr/>
        <w:t>with</w:t>
      </w:r>
      <w:r>
        <w:rPr>
          <w:spacing w:val="-9"/>
        </w:rPr>
        <w:t> </w:t>
      </w:r>
      <w:r>
        <w:rPr/>
        <w:t>each</w:t>
      </w:r>
      <w:r>
        <w:rPr>
          <w:spacing w:val="-9"/>
        </w:rPr>
        <w:t> </w:t>
      </w:r>
      <w:r>
        <w:rPr/>
        <w:t>other,</w:t>
      </w:r>
      <w:r>
        <w:rPr>
          <w:spacing w:val="-6"/>
        </w:rPr>
        <w:t> </w:t>
      </w:r>
      <w:r>
        <w:rPr/>
        <w:t>governance arrangements and monitoring and evaluation.</w:t>
      </w:r>
    </w:p>
    <w:p>
      <w:pPr>
        <w:pStyle w:val="BodyText"/>
        <w:spacing w:before="7"/>
        <w:rPr>
          <w:sz w:val="29"/>
        </w:rPr>
      </w:pPr>
    </w:p>
    <w:p>
      <w:pPr>
        <w:pStyle w:val="Heading2"/>
        <w:numPr>
          <w:ilvl w:val="1"/>
          <w:numId w:val="3"/>
        </w:numPr>
        <w:tabs>
          <w:tab w:pos="1386" w:val="left" w:leader="none"/>
        </w:tabs>
        <w:spacing w:line="240" w:lineRule="auto" w:before="0" w:after="0"/>
        <w:ind w:left="1385" w:right="0" w:hanging="359"/>
        <w:jc w:val="left"/>
        <w:rPr>
          <w:b w:val="0"/>
        </w:rPr>
      </w:pPr>
      <w:bookmarkStart w:name="_bookmark18" w:id="19"/>
      <w:bookmarkEnd w:id="19"/>
      <w:r>
        <w:rPr>
          <w:b w:val="0"/>
          <w:color w:val="4471C4"/>
        </w:rPr>
        <w:t>P</w:t>
      </w:r>
      <w:r>
        <w:rPr>
          <w:b w:val="0"/>
          <w:color w:val="4471C4"/>
        </w:rPr>
        <w:t>rogress</w:t>
      </w:r>
      <w:r>
        <w:rPr>
          <w:b w:val="0"/>
          <w:color w:val="4471C4"/>
          <w:spacing w:val="-2"/>
        </w:rPr>
        <w:t> </w:t>
      </w:r>
      <w:r>
        <w:rPr>
          <w:b w:val="0"/>
          <w:color w:val="4471C4"/>
        </w:rPr>
        <w:t>with</w:t>
      </w:r>
      <w:r>
        <w:rPr>
          <w:b w:val="0"/>
          <w:color w:val="4471C4"/>
          <w:spacing w:val="-2"/>
        </w:rPr>
        <w:t> </w:t>
      </w:r>
      <w:r>
        <w:rPr>
          <w:b w:val="0"/>
          <w:color w:val="4471C4"/>
        </w:rPr>
        <w:t>Implementation</w:t>
      </w:r>
      <w:r>
        <w:rPr>
          <w:b w:val="0"/>
          <w:color w:val="4471C4"/>
          <w:spacing w:val="-3"/>
        </w:rPr>
        <w:t> </w:t>
      </w:r>
      <w:r>
        <w:rPr>
          <w:b w:val="0"/>
          <w:color w:val="4471C4"/>
        </w:rPr>
        <w:t>of</w:t>
      </w:r>
      <w:r>
        <w:rPr>
          <w:b w:val="0"/>
          <w:color w:val="4471C4"/>
          <w:spacing w:val="-2"/>
        </w:rPr>
        <w:t> </w:t>
      </w:r>
      <w:r>
        <w:rPr>
          <w:b w:val="0"/>
          <w:color w:val="4471C4"/>
          <w:spacing w:val="-4"/>
        </w:rPr>
        <w:t>SIGP</w:t>
      </w:r>
    </w:p>
    <w:p>
      <w:pPr>
        <w:pStyle w:val="BodyText"/>
        <w:spacing w:before="9"/>
        <w:rPr>
          <w:rFonts w:ascii="Calibri Light"/>
          <w:b w:val="0"/>
          <w:sz w:val="25"/>
        </w:rPr>
      </w:pPr>
      <w:r>
        <w:rPr/>
        <w:pict>
          <v:rect style="position:absolute;margin-left:99.744003pt;margin-top:16.956017pt;width:419.35pt;height:3pt;mso-position-horizontal-relative:page;mso-position-vertical-relative:paragraph;z-index:-15724032;mso-wrap-distance-left:0;mso-wrap-distance-right:0" id="docshape12" filled="true" fillcolor="#4471c4" stroked="false">
            <v:fill type="solid"/>
            <w10:wrap type="topAndBottom"/>
          </v:rect>
        </w:pict>
      </w:r>
    </w:p>
    <w:p>
      <w:pPr>
        <w:pStyle w:val="BodyText"/>
        <w:spacing w:before="11"/>
        <w:rPr>
          <w:rFonts w:ascii="Calibri Light"/>
          <w:b w:val="0"/>
          <w:sz w:val="8"/>
        </w:rPr>
      </w:pPr>
    </w:p>
    <w:p>
      <w:pPr>
        <w:pStyle w:val="ListParagraph"/>
        <w:numPr>
          <w:ilvl w:val="1"/>
          <w:numId w:val="6"/>
        </w:numPr>
        <w:tabs>
          <w:tab w:pos="1242" w:val="left" w:leader="none"/>
        </w:tabs>
        <w:spacing w:line="240" w:lineRule="auto" w:before="51" w:after="0"/>
        <w:ind w:left="1241" w:right="0" w:hanging="568"/>
        <w:jc w:val="left"/>
        <w:rPr>
          <w:i/>
          <w:sz w:val="24"/>
        </w:rPr>
      </w:pPr>
      <w:r>
        <w:rPr>
          <w:i/>
          <w:color w:val="4471C4"/>
          <w:sz w:val="24"/>
        </w:rPr>
        <w:t>How</w:t>
      </w:r>
      <w:r>
        <w:rPr>
          <w:i/>
          <w:color w:val="4471C4"/>
          <w:spacing w:val="-3"/>
          <w:sz w:val="24"/>
        </w:rPr>
        <w:t> </w:t>
      </w:r>
      <w:r>
        <w:rPr>
          <w:i/>
          <w:color w:val="4471C4"/>
          <w:sz w:val="24"/>
        </w:rPr>
        <w:t>well</w:t>
      </w:r>
      <w:r>
        <w:rPr>
          <w:i/>
          <w:color w:val="4471C4"/>
          <w:spacing w:val="-1"/>
          <w:sz w:val="24"/>
        </w:rPr>
        <w:t> </w:t>
      </w:r>
      <w:r>
        <w:rPr>
          <w:i/>
          <w:color w:val="4471C4"/>
          <w:sz w:val="24"/>
        </w:rPr>
        <w:t>is</w:t>
      </w:r>
      <w:r>
        <w:rPr>
          <w:i/>
          <w:color w:val="4471C4"/>
          <w:spacing w:val="-1"/>
          <w:sz w:val="24"/>
        </w:rPr>
        <w:t> </w:t>
      </w:r>
      <w:r>
        <w:rPr>
          <w:i/>
          <w:color w:val="4471C4"/>
          <w:sz w:val="24"/>
        </w:rPr>
        <w:t>each</w:t>
      </w:r>
      <w:r>
        <w:rPr>
          <w:i/>
          <w:color w:val="4471C4"/>
          <w:spacing w:val="-2"/>
          <w:sz w:val="24"/>
        </w:rPr>
        <w:t> </w:t>
      </w:r>
      <w:r>
        <w:rPr>
          <w:i/>
          <w:color w:val="4471C4"/>
          <w:sz w:val="24"/>
        </w:rPr>
        <w:t>individual</w:t>
      </w:r>
      <w:r>
        <w:rPr>
          <w:i/>
          <w:color w:val="4471C4"/>
          <w:spacing w:val="-2"/>
          <w:sz w:val="24"/>
        </w:rPr>
        <w:t> </w:t>
      </w:r>
      <w:r>
        <w:rPr>
          <w:i/>
          <w:color w:val="4471C4"/>
          <w:sz w:val="24"/>
        </w:rPr>
        <w:t>SIGP</w:t>
      </w:r>
      <w:r>
        <w:rPr>
          <w:i/>
          <w:color w:val="4471C4"/>
          <w:spacing w:val="-1"/>
          <w:sz w:val="24"/>
        </w:rPr>
        <w:t> </w:t>
      </w:r>
      <w:r>
        <w:rPr>
          <w:i/>
          <w:color w:val="4471C4"/>
          <w:sz w:val="24"/>
        </w:rPr>
        <w:t>activity </w:t>
      </w:r>
      <w:r>
        <w:rPr>
          <w:i/>
          <w:color w:val="4471C4"/>
          <w:spacing w:val="-2"/>
          <w:sz w:val="24"/>
        </w:rPr>
        <w:t>progressing?</w:t>
      </w:r>
    </w:p>
    <w:p>
      <w:pPr>
        <w:tabs>
          <w:tab w:pos="1241" w:val="left" w:leader="none"/>
        </w:tabs>
        <w:spacing w:before="120"/>
        <w:ind w:left="1241" w:right="414" w:hanging="567"/>
        <w:jc w:val="left"/>
        <w:rPr>
          <w:i/>
          <w:sz w:val="24"/>
        </w:rPr>
      </w:pPr>
      <w:r>
        <w:rPr>
          <w:i/>
          <w:color w:val="4471C4"/>
          <w:spacing w:val="-6"/>
          <w:sz w:val="24"/>
        </w:rPr>
        <w:t>A.</w:t>
      </w:r>
      <w:r>
        <w:rPr>
          <w:i/>
          <w:color w:val="4471C4"/>
          <w:sz w:val="24"/>
        </w:rPr>
        <w:tab/>
        <w:t>SIGP activities are generally progressing well, though the rate of progress</w:t>
      </w:r>
      <w:r>
        <w:rPr>
          <w:i/>
          <w:color w:val="4471C4"/>
          <w:sz w:val="24"/>
        </w:rPr>
        <w:t> varies. The most demanding activity is Strongim Bisnis, the largest single activity by value directly</w:t>
      </w:r>
      <w:r>
        <w:rPr>
          <w:i/>
          <w:color w:val="4471C4"/>
          <w:spacing w:val="-2"/>
          <w:sz w:val="24"/>
        </w:rPr>
        <w:t> </w:t>
      </w:r>
      <w:r>
        <w:rPr>
          <w:i/>
          <w:color w:val="4471C4"/>
          <w:sz w:val="24"/>
        </w:rPr>
        <w:t>managed by the AHC. The challenges for this initiative include</w:t>
      </w:r>
      <w:r>
        <w:rPr>
          <w:i/>
          <w:color w:val="4471C4"/>
          <w:spacing w:val="-2"/>
          <w:sz w:val="24"/>
        </w:rPr>
        <w:t> </w:t>
      </w:r>
      <w:r>
        <w:rPr>
          <w:i/>
          <w:color w:val="4471C4"/>
          <w:sz w:val="24"/>
        </w:rPr>
        <w:t>the</w:t>
      </w:r>
      <w:r>
        <w:rPr>
          <w:i/>
          <w:color w:val="4471C4"/>
          <w:spacing w:val="-2"/>
          <w:sz w:val="24"/>
        </w:rPr>
        <w:t> </w:t>
      </w:r>
      <w:r>
        <w:rPr>
          <w:i/>
          <w:color w:val="4471C4"/>
          <w:sz w:val="24"/>
        </w:rPr>
        <w:t>introduction</w:t>
      </w:r>
      <w:r>
        <w:rPr>
          <w:i/>
          <w:color w:val="4471C4"/>
          <w:spacing w:val="-4"/>
          <w:sz w:val="24"/>
        </w:rPr>
        <w:t> </w:t>
      </w:r>
      <w:r>
        <w:rPr>
          <w:i/>
          <w:color w:val="4471C4"/>
          <w:sz w:val="24"/>
        </w:rPr>
        <w:t>of</w:t>
      </w:r>
      <w:r>
        <w:rPr>
          <w:i/>
          <w:color w:val="4471C4"/>
          <w:spacing w:val="-2"/>
          <w:sz w:val="24"/>
        </w:rPr>
        <w:t> </w:t>
      </w:r>
      <w:r>
        <w:rPr>
          <w:i/>
          <w:color w:val="4471C4"/>
          <w:sz w:val="24"/>
        </w:rPr>
        <w:t>a</w:t>
      </w:r>
      <w:r>
        <w:rPr>
          <w:i/>
          <w:color w:val="4471C4"/>
          <w:spacing w:val="-4"/>
          <w:sz w:val="24"/>
        </w:rPr>
        <w:t> </w:t>
      </w:r>
      <w:r>
        <w:rPr>
          <w:i/>
          <w:color w:val="4471C4"/>
          <w:sz w:val="24"/>
        </w:rPr>
        <w:t>new</w:t>
      </w:r>
      <w:r>
        <w:rPr>
          <w:i/>
          <w:color w:val="4471C4"/>
          <w:spacing w:val="-3"/>
          <w:sz w:val="24"/>
        </w:rPr>
        <w:t> </w:t>
      </w:r>
      <w:r>
        <w:rPr>
          <w:i/>
          <w:color w:val="4471C4"/>
          <w:sz w:val="24"/>
        </w:rPr>
        <w:t>concept</w:t>
      </w:r>
      <w:r>
        <w:rPr>
          <w:i/>
          <w:color w:val="4471C4"/>
          <w:spacing w:val="-4"/>
          <w:sz w:val="24"/>
        </w:rPr>
        <w:t> </w:t>
      </w:r>
      <w:r>
        <w:rPr>
          <w:i/>
          <w:color w:val="4471C4"/>
          <w:sz w:val="24"/>
        </w:rPr>
        <w:t>that</w:t>
      </w:r>
      <w:r>
        <w:rPr>
          <w:i/>
          <w:color w:val="4471C4"/>
          <w:spacing w:val="-2"/>
          <w:sz w:val="24"/>
        </w:rPr>
        <w:t> </w:t>
      </w:r>
      <w:r>
        <w:rPr>
          <w:i/>
          <w:color w:val="4471C4"/>
          <w:sz w:val="24"/>
        </w:rPr>
        <w:t>was</w:t>
      </w:r>
      <w:r>
        <w:rPr>
          <w:i/>
          <w:color w:val="4471C4"/>
          <w:spacing w:val="-3"/>
          <w:sz w:val="24"/>
        </w:rPr>
        <w:t> </w:t>
      </w:r>
      <w:r>
        <w:rPr>
          <w:i/>
          <w:color w:val="4471C4"/>
          <w:sz w:val="24"/>
        </w:rPr>
        <w:t>not</w:t>
      </w:r>
      <w:r>
        <w:rPr>
          <w:i/>
          <w:color w:val="4471C4"/>
          <w:spacing w:val="-2"/>
          <w:sz w:val="24"/>
        </w:rPr>
        <w:t> </w:t>
      </w:r>
      <w:r>
        <w:rPr>
          <w:i/>
          <w:color w:val="4471C4"/>
          <w:sz w:val="24"/>
        </w:rPr>
        <w:t>as</w:t>
      </w:r>
      <w:r>
        <w:rPr>
          <w:i/>
          <w:color w:val="4471C4"/>
          <w:spacing w:val="-3"/>
          <w:sz w:val="24"/>
        </w:rPr>
        <w:t> </w:t>
      </w:r>
      <w:r>
        <w:rPr>
          <w:i/>
          <w:color w:val="4471C4"/>
          <w:sz w:val="24"/>
        </w:rPr>
        <w:t>fully</w:t>
      </w:r>
      <w:r>
        <w:rPr>
          <w:i/>
          <w:color w:val="4471C4"/>
          <w:spacing w:val="-2"/>
          <w:sz w:val="24"/>
        </w:rPr>
        <w:t> </w:t>
      </w:r>
      <w:r>
        <w:rPr>
          <w:i/>
          <w:color w:val="4471C4"/>
          <w:sz w:val="24"/>
        </w:rPr>
        <w:t>developed</w:t>
      </w:r>
      <w:r>
        <w:rPr>
          <w:i/>
          <w:color w:val="4471C4"/>
          <w:spacing w:val="-3"/>
          <w:sz w:val="24"/>
        </w:rPr>
        <w:t> </w:t>
      </w:r>
      <w:r>
        <w:rPr>
          <w:i/>
          <w:color w:val="4471C4"/>
          <w:sz w:val="24"/>
        </w:rPr>
        <w:t>in</w:t>
      </w:r>
      <w:r>
        <w:rPr>
          <w:i/>
          <w:color w:val="4471C4"/>
          <w:spacing w:val="-3"/>
          <w:sz w:val="24"/>
        </w:rPr>
        <w:t> </w:t>
      </w:r>
      <w:r>
        <w:rPr>
          <w:i/>
          <w:color w:val="4471C4"/>
          <w:sz w:val="24"/>
        </w:rPr>
        <w:t>the investment design as could have been the case, a delayed start to the activity and imperfect governance arrangements.</w:t>
      </w:r>
    </w:p>
    <w:p>
      <w:pPr>
        <w:pStyle w:val="BodyText"/>
        <w:spacing w:before="3"/>
        <w:rPr>
          <w:i/>
          <w:sz w:val="11"/>
        </w:rPr>
      </w:pPr>
      <w:r>
        <w:rPr/>
        <w:pict>
          <v:rect style="position:absolute;margin-left:99.744003pt;margin-top:8.068125pt;width:419.35pt;height:3pt;mso-position-horizontal-relative:page;mso-position-vertical-relative:paragraph;z-index:-15723520;mso-wrap-distance-left:0;mso-wrap-distance-right:0" id="docshape13" filled="true" fillcolor="#4471c4" stroked="false">
            <v:fill type="solid"/>
            <w10:wrap type="topAndBottom"/>
          </v:rect>
        </w:pict>
      </w:r>
    </w:p>
    <w:p>
      <w:pPr>
        <w:pStyle w:val="BodyText"/>
        <w:rPr>
          <w:i/>
          <w:sz w:val="20"/>
        </w:rPr>
      </w:pPr>
    </w:p>
    <w:p>
      <w:pPr>
        <w:pStyle w:val="BodyText"/>
        <w:spacing w:before="4"/>
        <w:rPr>
          <w:i/>
          <w:sz w:val="19"/>
        </w:rPr>
      </w:pPr>
    </w:p>
    <w:p>
      <w:pPr>
        <w:pStyle w:val="BodyText"/>
        <w:spacing w:before="57"/>
        <w:ind w:left="667" w:right="5002"/>
        <w:jc w:val="both"/>
      </w:pPr>
      <w:r>
        <w:rPr/>
        <w:pict>
          <v:shape style="position:absolute;margin-left:298.130005pt;margin-top:-5.546361pt;width:214.6pt;height:283.45pt;mso-position-horizontal-relative:page;mso-position-vertical-relative:paragraph;z-index:15734272" type="#_x0000_t202" id="docshape14"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80"/>
                    <w:gridCol w:w="2112"/>
                  </w:tblGrid>
                  <w:tr>
                    <w:trPr>
                      <w:trHeight w:val="341" w:hRule="atLeast"/>
                    </w:trPr>
                    <w:tc>
                      <w:tcPr>
                        <w:tcW w:w="4292" w:type="dxa"/>
                        <w:gridSpan w:val="2"/>
                      </w:tcPr>
                      <w:p>
                        <w:pPr>
                          <w:pStyle w:val="TableParagraph"/>
                          <w:spacing w:line="183" w:lineRule="exact"/>
                          <w:ind w:left="1130"/>
                          <w:rPr>
                            <w:b/>
                            <w:sz w:val="18"/>
                          </w:rPr>
                        </w:pPr>
                        <w:r>
                          <w:rPr>
                            <w:b/>
                            <w:sz w:val="18"/>
                          </w:rPr>
                          <w:t>Box</w:t>
                        </w:r>
                        <w:r>
                          <w:rPr>
                            <w:b/>
                            <w:spacing w:val="-3"/>
                            <w:sz w:val="18"/>
                          </w:rPr>
                          <w:t> </w:t>
                        </w:r>
                        <w:r>
                          <w:rPr>
                            <w:b/>
                            <w:sz w:val="18"/>
                          </w:rPr>
                          <w:t>4.1:</w:t>
                        </w:r>
                        <w:r>
                          <w:rPr>
                            <w:b/>
                            <w:spacing w:val="-1"/>
                            <w:sz w:val="18"/>
                          </w:rPr>
                          <w:t> </w:t>
                        </w:r>
                        <w:r>
                          <w:rPr>
                            <w:b/>
                            <w:sz w:val="18"/>
                          </w:rPr>
                          <w:t>Progress </w:t>
                        </w:r>
                        <w:r>
                          <w:rPr>
                            <w:b/>
                            <w:spacing w:val="-2"/>
                            <w:sz w:val="18"/>
                          </w:rPr>
                          <w:t>Summary</w:t>
                        </w:r>
                      </w:p>
                    </w:tc>
                  </w:tr>
                  <w:tr>
                    <w:trPr>
                      <w:trHeight w:val="377" w:hRule="atLeast"/>
                    </w:trPr>
                    <w:tc>
                      <w:tcPr>
                        <w:tcW w:w="2180" w:type="dxa"/>
                        <w:shd w:val="clear" w:color="auto" w:fill="D9E1F3"/>
                      </w:tcPr>
                      <w:p>
                        <w:pPr>
                          <w:pStyle w:val="TableParagraph"/>
                          <w:spacing w:before="68"/>
                          <w:ind w:left="86"/>
                          <w:rPr>
                            <w:b/>
                            <w:sz w:val="18"/>
                          </w:rPr>
                        </w:pPr>
                        <w:r>
                          <w:rPr>
                            <w:b/>
                            <w:spacing w:val="-2"/>
                            <w:sz w:val="18"/>
                          </w:rPr>
                          <w:t>Activity</w:t>
                        </w:r>
                      </w:p>
                    </w:tc>
                    <w:tc>
                      <w:tcPr>
                        <w:tcW w:w="2112" w:type="dxa"/>
                        <w:shd w:val="clear" w:color="auto" w:fill="D9E1F3"/>
                      </w:tcPr>
                      <w:p>
                        <w:pPr>
                          <w:pStyle w:val="TableParagraph"/>
                          <w:spacing w:before="68"/>
                          <w:ind w:left="117"/>
                          <w:rPr>
                            <w:b/>
                            <w:sz w:val="18"/>
                          </w:rPr>
                        </w:pPr>
                        <w:r>
                          <w:rPr>
                            <w:b/>
                            <w:spacing w:val="-2"/>
                            <w:sz w:val="18"/>
                          </w:rPr>
                          <w:t>Progress</w:t>
                        </w:r>
                      </w:p>
                    </w:tc>
                  </w:tr>
                  <w:tr>
                    <w:trPr>
                      <w:trHeight w:val="584" w:hRule="atLeast"/>
                    </w:trPr>
                    <w:tc>
                      <w:tcPr>
                        <w:tcW w:w="2180" w:type="dxa"/>
                        <w:shd w:val="clear" w:color="auto" w:fill="D9E1F3"/>
                      </w:tcPr>
                      <w:p>
                        <w:pPr>
                          <w:pStyle w:val="TableParagraph"/>
                          <w:spacing w:before="7"/>
                          <w:ind w:left="0"/>
                          <w:rPr>
                            <w:sz w:val="13"/>
                          </w:rPr>
                        </w:pPr>
                      </w:p>
                      <w:p>
                        <w:pPr>
                          <w:pStyle w:val="TableParagraph"/>
                          <w:ind w:left="86"/>
                          <w:rPr>
                            <w:sz w:val="18"/>
                          </w:rPr>
                        </w:pPr>
                        <w:r>
                          <w:rPr>
                            <w:sz w:val="18"/>
                          </w:rPr>
                          <w:t>Strongim</w:t>
                        </w:r>
                        <w:r>
                          <w:rPr>
                            <w:spacing w:val="-6"/>
                            <w:sz w:val="18"/>
                          </w:rPr>
                          <w:t> </w:t>
                        </w:r>
                        <w:r>
                          <w:rPr>
                            <w:spacing w:val="-2"/>
                            <w:sz w:val="18"/>
                          </w:rPr>
                          <w:t>Bisnis</w:t>
                        </w:r>
                      </w:p>
                    </w:tc>
                    <w:tc>
                      <w:tcPr>
                        <w:tcW w:w="2112" w:type="dxa"/>
                        <w:shd w:val="clear" w:color="auto" w:fill="D9E1F3"/>
                      </w:tcPr>
                      <w:p>
                        <w:pPr>
                          <w:pStyle w:val="TableParagraph"/>
                          <w:spacing w:before="56"/>
                          <w:ind w:left="117" w:right="155"/>
                          <w:rPr>
                            <w:sz w:val="18"/>
                          </w:rPr>
                        </w:pPr>
                        <w:r>
                          <w:rPr>
                            <w:sz w:val="18"/>
                          </w:rPr>
                          <w:t>Finding</w:t>
                        </w:r>
                        <w:r>
                          <w:rPr>
                            <w:spacing w:val="-11"/>
                            <w:sz w:val="18"/>
                          </w:rPr>
                          <w:t> </w:t>
                        </w:r>
                        <w:r>
                          <w:rPr>
                            <w:sz w:val="18"/>
                          </w:rPr>
                          <w:t>its</w:t>
                        </w:r>
                        <w:r>
                          <w:rPr>
                            <w:spacing w:val="-10"/>
                            <w:sz w:val="18"/>
                          </w:rPr>
                          <w:t> </w:t>
                        </w:r>
                        <w:r>
                          <w:rPr>
                            <w:sz w:val="18"/>
                          </w:rPr>
                          <w:t>way</w:t>
                        </w:r>
                        <w:r>
                          <w:rPr>
                            <w:spacing w:val="-10"/>
                            <w:sz w:val="18"/>
                          </w:rPr>
                          <w:t> </w:t>
                        </w:r>
                        <w:r>
                          <w:rPr>
                            <w:sz w:val="18"/>
                          </w:rPr>
                          <w:t>but making</w:t>
                        </w:r>
                        <w:r>
                          <w:rPr>
                            <w:spacing w:val="-2"/>
                            <w:sz w:val="18"/>
                          </w:rPr>
                          <w:t> </w:t>
                        </w:r>
                        <w:r>
                          <w:rPr>
                            <w:sz w:val="18"/>
                          </w:rPr>
                          <w:t>progress</w:t>
                        </w:r>
                      </w:p>
                    </w:tc>
                  </w:tr>
                  <w:tr>
                    <w:trPr>
                      <w:trHeight w:val="366" w:hRule="atLeast"/>
                    </w:trPr>
                    <w:tc>
                      <w:tcPr>
                        <w:tcW w:w="2180" w:type="dxa"/>
                        <w:shd w:val="clear" w:color="auto" w:fill="D9E1F3"/>
                      </w:tcPr>
                      <w:p>
                        <w:pPr>
                          <w:pStyle w:val="TableParagraph"/>
                          <w:spacing w:before="57"/>
                          <w:ind w:left="86"/>
                          <w:rPr>
                            <w:sz w:val="18"/>
                          </w:rPr>
                        </w:pPr>
                        <w:r>
                          <w:rPr>
                            <w:sz w:val="18"/>
                          </w:rPr>
                          <w:t>Tina</w:t>
                        </w:r>
                        <w:r>
                          <w:rPr>
                            <w:spacing w:val="-3"/>
                            <w:sz w:val="18"/>
                          </w:rPr>
                          <w:t> </w:t>
                        </w:r>
                        <w:r>
                          <w:rPr>
                            <w:sz w:val="18"/>
                          </w:rPr>
                          <w:t>River</w:t>
                        </w:r>
                        <w:r>
                          <w:rPr>
                            <w:spacing w:val="-2"/>
                            <w:sz w:val="18"/>
                          </w:rPr>
                          <w:t> Hydropower</w:t>
                        </w:r>
                      </w:p>
                    </w:tc>
                    <w:tc>
                      <w:tcPr>
                        <w:tcW w:w="2112" w:type="dxa"/>
                        <w:shd w:val="clear" w:color="auto" w:fill="D9E1F3"/>
                      </w:tcPr>
                      <w:p>
                        <w:pPr>
                          <w:pStyle w:val="TableParagraph"/>
                          <w:spacing w:before="57"/>
                          <w:ind w:left="117"/>
                          <w:rPr>
                            <w:sz w:val="18"/>
                          </w:rPr>
                        </w:pPr>
                        <w:r>
                          <w:rPr>
                            <w:sz w:val="18"/>
                          </w:rPr>
                          <w:t>Slow</w:t>
                        </w:r>
                        <w:r>
                          <w:rPr>
                            <w:spacing w:val="-3"/>
                            <w:sz w:val="18"/>
                          </w:rPr>
                          <w:t> </w:t>
                        </w:r>
                        <w:r>
                          <w:rPr>
                            <w:sz w:val="18"/>
                          </w:rPr>
                          <w:t>but</w:t>
                        </w:r>
                        <w:r>
                          <w:rPr>
                            <w:spacing w:val="-2"/>
                            <w:sz w:val="18"/>
                          </w:rPr>
                          <w:t> progressing</w:t>
                        </w:r>
                      </w:p>
                    </w:tc>
                  </w:tr>
                  <w:tr>
                    <w:trPr>
                      <w:trHeight w:val="585" w:hRule="atLeast"/>
                    </w:trPr>
                    <w:tc>
                      <w:tcPr>
                        <w:tcW w:w="2180" w:type="dxa"/>
                        <w:shd w:val="clear" w:color="auto" w:fill="D9E1F3"/>
                      </w:tcPr>
                      <w:p>
                        <w:pPr>
                          <w:pStyle w:val="TableParagraph"/>
                          <w:spacing w:before="56"/>
                          <w:ind w:left="86"/>
                          <w:rPr>
                            <w:sz w:val="18"/>
                          </w:rPr>
                        </w:pPr>
                        <w:r>
                          <w:rPr>
                            <w:sz w:val="18"/>
                          </w:rPr>
                          <w:t>East</w:t>
                        </w:r>
                        <w:r>
                          <w:rPr>
                            <w:spacing w:val="-11"/>
                            <w:sz w:val="18"/>
                          </w:rPr>
                          <w:t> </w:t>
                        </w:r>
                        <w:r>
                          <w:rPr>
                            <w:sz w:val="18"/>
                          </w:rPr>
                          <w:t>Guadalcanal</w:t>
                        </w:r>
                        <w:r>
                          <w:rPr>
                            <w:spacing w:val="-10"/>
                            <w:sz w:val="18"/>
                          </w:rPr>
                          <w:t> </w:t>
                        </w:r>
                        <w:r>
                          <w:rPr>
                            <w:sz w:val="18"/>
                          </w:rPr>
                          <w:t>Road</w:t>
                        </w:r>
                        <w:r>
                          <w:rPr>
                            <w:spacing w:val="-10"/>
                            <w:sz w:val="18"/>
                          </w:rPr>
                          <w:t> </w:t>
                        </w:r>
                        <w:r>
                          <w:rPr>
                            <w:sz w:val="18"/>
                          </w:rPr>
                          <w:t>and </w:t>
                        </w:r>
                        <w:r>
                          <w:rPr>
                            <w:spacing w:val="-2"/>
                            <w:sz w:val="18"/>
                          </w:rPr>
                          <w:t>Bridges</w:t>
                        </w:r>
                      </w:p>
                    </w:tc>
                    <w:tc>
                      <w:tcPr>
                        <w:tcW w:w="2112" w:type="dxa"/>
                        <w:shd w:val="clear" w:color="auto" w:fill="D9E1F3"/>
                      </w:tcPr>
                      <w:p>
                        <w:pPr>
                          <w:pStyle w:val="TableParagraph"/>
                          <w:spacing w:before="7"/>
                          <w:ind w:left="0"/>
                          <w:rPr>
                            <w:sz w:val="13"/>
                          </w:rPr>
                        </w:pPr>
                      </w:p>
                      <w:p>
                        <w:pPr>
                          <w:pStyle w:val="TableParagraph"/>
                          <w:spacing w:before="1"/>
                          <w:ind w:left="117"/>
                          <w:rPr>
                            <w:sz w:val="18"/>
                          </w:rPr>
                        </w:pPr>
                        <w:r>
                          <w:rPr>
                            <w:sz w:val="18"/>
                          </w:rPr>
                          <w:t>Delayed</w:t>
                        </w:r>
                        <w:r>
                          <w:rPr>
                            <w:spacing w:val="-5"/>
                            <w:sz w:val="18"/>
                          </w:rPr>
                          <w:t> </w:t>
                        </w:r>
                        <w:r>
                          <w:rPr>
                            <w:sz w:val="18"/>
                          </w:rPr>
                          <w:t>but</w:t>
                        </w:r>
                        <w:r>
                          <w:rPr>
                            <w:spacing w:val="-2"/>
                            <w:sz w:val="18"/>
                          </w:rPr>
                          <w:t> underway</w:t>
                        </w:r>
                      </w:p>
                    </w:tc>
                  </w:tr>
                  <w:tr>
                    <w:trPr>
                      <w:trHeight w:val="366" w:hRule="atLeast"/>
                    </w:trPr>
                    <w:tc>
                      <w:tcPr>
                        <w:tcW w:w="2180" w:type="dxa"/>
                        <w:shd w:val="clear" w:color="auto" w:fill="D9E1F3"/>
                      </w:tcPr>
                      <w:p>
                        <w:pPr>
                          <w:pStyle w:val="TableParagraph"/>
                          <w:spacing w:before="56"/>
                          <w:ind w:left="86"/>
                          <w:rPr>
                            <w:sz w:val="18"/>
                          </w:rPr>
                        </w:pPr>
                        <w:r>
                          <w:rPr>
                            <w:sz w:val="18"/>
                          </w:rPr>
                          <w:t>Gizo</w:t>
                        </w:r>
                        <w:r>
                          <w:rPr>
                            <w:spacing w:val="-2"/>
                            <w:sz w:val="18"/>
                          </w:rPr>
                          <w:t> Market</w:t>
                        </w:r>
                      </w:p>
                    </w:tc>
                    <w:tc>
                      <w:tcPr>
                        <w:tcW w:w="2112" w:type="dxa"/>
                        <w:shd w:val="clear" w:color="auto" w:fill="D9E1F3"/>
                      </w:tcPr>
                      <w:p>
                        <w:pPr>
                          <w:pStyle w:val="TableParagraph"/>
                          <w:spacing w:before="56"/>
                          <w:ind w:left="117"/>
                          <w:rPr>
                            <w:sz w:val="18"/>
                          </w:rPr>
                        </w:pPr>
                        <w:r>
                          <w:rPr>
                            <w:sz w:val="18"/>
                          </w:rPr>
                          <w:t>Well</w:t>
                        </w:r>
                        <w:r>
                          <w:rPr>
                            <w:spacing w:val="-5"/>
                            <w:sz w:val="18"/>
                          </w:rPr>
                          <w:t> </w:t>
                        </w:r>
                        <w:r>
                          <w:rPr>
                            <w:spacing w:val="-2"/>
                            <w:sz w:val="18"/>
                          </w:rPr>
                          <w:t>progressed</w:t>
                        </w:r>
                      </w:p>
                    </w:tc>
                  </w:tr>
                  <w:tr>
                    <w:trPr>
                      <w:trHeight w:val="365" w:hRule="atLeast"/>
                    </w:trPr>
                    <w:tc>
                      <w:tcPr>
                        <w:tcW w:w="2180" w:type="dxa"/>
                        <w:shd w:val="clear" w:color="auto" w:fill="D9E1F3"/>
                      </w:tcPr>
                      <w:p>
                        <w:pPr>
                          <w:pStyle w:val="TableParagraph"/>
                          <w:spacing w:before="57"/>
                          <w:ind w:left="86"/>
                          <w:rPr>
                            <w:sz w:val="18"/>
                          </w:rPr>
                        </w:pPr>
                        <w:r>
                          <w:rPr>
                            <w:sz w:val="18"/>
                          </w:rPr>
                          <w:t>Markets</w:t>
                        </w:r>
                        <w:r>
                          <w:rPr>
                            <w:spacing w:val="-3"/>
                            <w:sz w:val="18"/>
                          </w:rPr>
                          <w:t> </w:t>
                        </w:r>
                        <w:r>
                          <w:rPr>
                            <w:sz w:val="18"/>
                          </w:rPr>
                          <w:t>for</w:t>
                        </w:r>
                        <w:r>
                          <w:rPr>
                            <w:spacing w:val="-1"/>
                            <w:sz w:val="18"/>
                          </w:rPr>
                          <w:t> </w:t>
                        </w:r>
                        <w:r>
                          <w:rPr>
                            <w:spacing w:val="-2"/>
                            <w:sz w:val="18"/>
                          </w:rPr>
                          <w:t>Change</w:t>
                        </w:r>
                      </w:p>
                    </w:tc>
                    <w:tc>
                      <w:tcPr>
                        <w:tcW w:w="2112" w:type="dxa"/>
                        <w:shd w:val="clear" w:color="auto" w:fill="D9E1F3"/>
                      </w:tcPr>
                      <w:p>
                        <w:pPr>
                          <w:pStyle w:val="TableParagraph"/>
                          <w:spacing w:before="57"/>
                          <w:ind w:left="117"/>
                          <w:rPr>
                            <w:sz w:val="18"/>
                          </w:rPr>
                        </w:pPr>
                        <w:r>
                          <w:rPr>
                            <w:sz w:val="18"/>
                          </w:rPr>
                          <w:t>Quietly</w:t>
                        </w:r>
                        <w:r>
                          <w:rPr>
                            <w:spacing w:val="-4"/>
                            <w:sz w:val="18"/>
                          </w:rPr>
                          <w:t> </w:t>
                        </w:r>
                        <w:r>
                          <w:rPr>
                            <w:spacing w:val="-2"/>
                            <w:sz w:val="18"/>
                          </w:rPr>
                          <w:t>successful</w:t>
                        </w:r>
                      </w:p>
                    </w:tc>
                  </w:tr>
                  <w:tr>
                    <w:trPr>
                      <w:trHeight w:val="584" w:hRule="atLeast"/>
                    </w:trPr>
                    <w:tc>
                      <w:tcPr>
                        <w:tcW w:w="2180" w:type="dxa"/>
                        <w:shd w:val="clear" w:color="auto" w:fill="D9E1F3"/>
                      </w:tcPr>
                      <w:p>
                        <w:pPr>
                          <w:pStyle w:val="TableParagraph"/>
                          <w:spacing w:before="56"/>
                          <w:ind w:left="86"/>
                          <w:rPr>
                            <w:sz w:val="18"/>
                          </w:rPr>
                        </w:pPr>
                        <w:r>
                          <w:rPr>
                            <w:sz w:val="18"/>
                          </w:rPr>
                          <w:t>Empowering</w:t>
                        </w:r>
                        <w:r>
                          <w:rPr>
                            <w:spacing w:val="-11"/>
                            <w:sz w:val="18"/>
                          </w:rPr>
                          <w:t> </w:t>
                        </w:r>
                        <w:r>
                          <w:rPr>
                            <w:sz w:val="18"/>
                          </w:rPr>
                          <w:t>Women</w:t>
                        </w:r>
                        <w:r>
                          <w:rPr>
                            <w:spacing w:val="-10"/>
                            <w:sz w:val="18"/>
                          </w:rPr>
                          <w:t> </w:t>
                        </w:r>
                        <w:r>
                          <w:rPr>
                            <w:sz w:val="18"/>
                          </w:rPr>
                          <w:t>Is Smart Business</w:t>
                        </w:r>
                      </w:p>
                    </w:tc>
                    <w:tc>
                      <w:tcPr>
                        <w:tcW w:w="2112" w:type="dxa"/>
                        <w:shd w:val="clear" w:color="auto" w:fill="D9E1F3"/>
                      </w:tcPr>
                      <w:p>
                        <w:pPr>
                          <w:pStyle w:val="TableParagraph"/>
                          <w:spacing w:before="56"/>
                          <w:ind w:left="117" w:right="155"/>
                          <w:rPr>
                            <w:sz w:val="18"/>
                          </w:rPr>
                        </w:pPr>
                        <w:r>
                          <w:rPr>
                            <w:sz w:val="18"/>
                          </w:rPr>
                          <w:t>Sustainability</w:t>
                        </w:r>
                        <w:r>
                          <w:rPr>
                            <w:spacing w:val="-11"/>
                            <w:sz w:val="18"/>
                          </w:rPr>
                          <w:t> </w:t>
                        </w:r>
                        <w:r>
                          <w:rPr>
                            <w:sz w:val="18"/>
                          </w:rPr>
                          <w:t>challenges, but worthwhile</w:t>
                        </w:r>
                      </w:p>
                    </w:tc>
                  </w:tr>
                  <w:tr>
                    <w:trPr>
                      <w:trHeight w:val="585" w:hRule="atLeast"/>
                    </w:trPr>
                    <w:tc>
                      <w:tcPr>
                        <w:tcW w:w="2180" w:type="dxa"/>
                        <w:shd w:val="clear" w:color="auto" w:fill="D9E1F3"/>
                      </w:tcPr>
                      <w:p>
                        <w:pPr>
                          <w:pStyle w:val="TableParagraph"/>
                          <w:spacing w:before="57"/>
                          <w:ind w:left="86" w:right="65"/>
                          <w:rPr>
                            <w:sz w:val="18"/>
                          </w:rPr>
                        </w:pPr>
                        <w:r>
                          <w:rPr>
                            <w:sz w:val="18"/>
                          </w:rPr>
                          <w:t>Solomon Islands Chamber of</w:t>
                        </w:r>
                        <w:r>
                          <w:rPr>
                            <w:spacing w:val="-2"/>
                            <w:sz w:val="18"/>
                          </w:rPr>
                          <w:t> </w:t>
                        </w:r>
                        <w:r>
                          <w:rPr>
                            <w:sz w:val="18"/>
                          </w:rPr>
                          <w:t>Commerce</w:t>
                        </w:r>
                        <w:r>
                          <w:rPr>
                            <w:spacing w:val="-2"/>
                            <w:sz w:val="18"/>
                          </w:rPr>
                          <w:t> </w:t>
                        </w:r>
                        <w:r>
                          <w:rPr>
                            <w:sz w:val="18"/>
                          </w:rPr>
                          <w:t>and</w:t>
                        </w:r>
                        <w:r>
                          <w:rPr>
                            <w:spacing w:val="-1"/>
                            <w:sz w:val="18"/>
                          </w:rPr>
                          <w:t> </w:t>
                        </w:r>
                        <w:r>
                          <w:rPr>
                            <w:spacing w:val="-2"/>
                            <w:sz w:val="18"/>
                          </w:rPr>
                          <w:t>Industry</w:t>
                        </w:r>
                      </w:p>
                    </w:tc>
                    <w:tc>
                      <w:tcPr>
                        <w:tcW w:w="2112" w:type="dxa"/>
                        <w:shd w:val="clear" w:color="auto" w:fill="D9E1F3"/>
                      </w:tcPr>
                      <w:p>
                        <w:pPr>
                          <w:pStyle w:val="TableParagraph"/>
                          <w:spacing w:before="8"/>
                          <w:ind w:left="0"/>
                          <w:rPr>
                            <w:sz w:val="13"/>
                          </w:rPr>
                        </w:pPr>
                      </w:p>
                      <w:p>
                        <w:pPr>
                          <w:pStyle w:val="TableParagraph"/>
                          <w:spacing w:before="1"/>
                          <w:ind w:left="117"/>
                          <w:rPr>
                            <w:sz w:val="18"/>
                          </w:rPr>
                        </w:pPr>
                        <w:r>
                          <w:rPr>
                            <w:spacing w:val="-2"/>
                            <w:sz w:val="18"/>
                          </w:rPr>
                          <w:t>Successful</w:t>
                        </w:r>
                      </w:p>
                    </w:tc>
                  </w:tr>
                  <w:tr>
                    <w:trPr>
                      <w:trHeight w:val="585" w:hRule="atLeast"/>
                    </w:trPr>
                    <w:tc>
                      <w:tcPr>
                        <w:tcW w:w="2180" w:type="dxa"/>
                        <w:shd w:val="clear" w:color="auto" w:fill="D9E1F3"/>
                      </w:tcPr>
                      <w:p>
                        <w:pPr>
                          <w:pStyle w:val="TableParagraph"/>
                          <w:spacing w:before="8"/>
                          <w:ind w:left="0"/>
                          <w:rPr>
                            <w:sz w:val="13"/>
                          </w:rPr>
                        </w:pPr>
                      </w:p>
                      <w:p>
                        <w:pPr>
                          <w:pStyle w:val="TableParagraph"/>
                          <w:spacing w:before="1"/>
                          <w:ind w:left="86"/>
                          <w:rPr>
                            <w:sz w:val="18"/>
                          </w:rPr>
                        </w:pPr>
                        <w:r>
                          <w:rPr>
                            <w:sz w:val="18"/>
                          </w:rPr>
                          <w:t>Economic</w:t>
                        </w:r>
                        <w:r>
                          <w:rPr>
                            <w:spacing w:val="-5"/>
                            <w:sz w:val="18"/>
                          </w:rPr>
                          <w:t> </w:t>
                        </w:r>
                        <w:r>
                          <w:rPr>
                            <w:sz w:val="18"/>
                          </w:rPr>
                          <w:t>Reform</w:t>
                        </w:r>
                        <w:r>
                          <w:rPr>
                            <w:spacing w:val="-1"/>
                            <w:sz w:val="18"/>
                          </w:rPr>
                          <w:t> </w:t>
                        </w:r>
                        <w:r>
                          <w:rPr>
                            <w:spacing w:val="-4"/>
                            <w:sz w:val="18"/>
                          </w:rPr>
                          <w:t>Unit</w:t>
                        </w:r>
                      </w:p>
                    </w:tc>
                    <w:tc>
                      <w:tcPr>
                        <w:tcW w:w="2112" w:type="dxa"/>
                        <w:shd w:val="clear" w:color="auto" w:fill="D9E1F3"/>
                      </w:tcPr>
                      <w:p>
                        <w:pPr>
                          <w:pStyle w:val="TableParagraph"/>
                          <w:spacing w:before="57"/>
                          <w:ind w:left="117" w:right="155"/>
                          <w:rPr>
                            <w:sz w:val="18"/>
                          </w:rPr>
                        </w:pPr>
                        <w:r>
                          <w:rPr>
                            <w:spacing w:val="-2"/>
                            <w:sz w:val="18"/>
                          </w:rPr>
                          <w:t>Challenges,</w:t>
                        </w:r>
                        <w:r>
                          <w:rPr>
                            <w:spacing w:val="-9"/>
                            <w:sz w:val="18"/>
                          </w:rPr>
                          <w:t> </w:t>
                        </w:r>
                        <w:r>
                          <w:rPr>
                            <w:spacing w:val="-2"/>
                            <w:sz w:val="18"/>
                          </w:rPr>
                          <w:t>well</w:t>
                        </w:r>
                        <w:r>
                          <w:rPr>
                            <w:sz w:val="18"/>
                          </w:rPr>
                          <w:t> </w:t>
                        </w:r>
                        <w:r>
                          <w:rPr>
                            <w:spacing w:val="-2"/>
                            <w:sz w:val="18"/>
                          </w:rPr>
                          <w:t>worthwhile</w:t>
                        </w:r>
                      </w:p>
                    </w:tc>
                  </w:tr>
                  <w:tr>
                    <w:trPr>
                      <w:trHeight w:val="585" w:hRule="atLeast"/>
                    </w:trPr>
                    <w:tc>
                      <w:tcPr>
                        <w:tcW w:w="2180" w:type="dxa"/>
                        <w:shd w:val="clear" w:color="auto" w:fill="D9E1F3"/>
                      </w:tcPr>
                      <w:p>
                        <w:pPr>
                          <w:pStyle w:val="TableParagraph"/>
                          <w:spacing w:before="57"/>
                          <w:ind w:left="86"/>
                          <w:rPr>
                            <w:sz w:val="18"/>
                          </w:rPr>
                        </w:pPr>
                        <w:r>
                          <w:rPr>
                            <w:sz w:val="18"/>
                          </w:rPr>
                          <w:t>Core</w:t>
                        </w:r>
                        <w:r>
                          <w:rPr>
                            <w:spacing w:val="-11"/>
                            <w:sz w:val="18"/>
                          </w:rPr>
                          <w:t> </w:t>
                        </w:r>
                        <w:r>
                          <w:rPr>
                            <w:sz w:val="18"/>
                          </w:rPr>
                          <w:t>Economic</w:t>
                        </w:r>
                        <w:r>
                          <w:rPr>
                            <w:spacing w:val="-10"/>
                            <w:sz w:val="18"/>
                          </w:rPr>
                          <w:t> </w:t>
                        </w:r>
                        <w:r>
                          <w:rPr>
                            <w:sz w:val="18"/>
                          </w:rPr>
                          <w:t>Working </w:t>
                        </w:r>
                        <w:r>
                          <w:rPr>
                            <w:spacing w:val="-2"/>
                            <w:sz w:val="18"/>
                          </w:rPr>
                          <w:t>Group</w:t>
                        </w:r>
                      </w:p>
                    </w:tc>
                    <w:tc>
                      <w:tcPr>
                        <w:tcW w:w="2112" w:type="dxa"/>
                        <w:shd w:val="clear" w:color="auto" w:fill="D9E1F3"/>
                      </w:tcPr>
                      <w:p>
                        <w:pPr>
                          <w:pStyle w:val="TableParagraph"/>
                          <w:spacing w:before="57"/>
                          <w:ind w:left="117"/>
                          <w:rPr>
                            <w:sz w:val="18"/>
                          </w:rPr>
                        </w:pPr>
                        <w:r>
                          <w:rPr>
                            <w:spacing w:val="-2"/>
                            <w:sz w:val="18"/>
                          </w:rPr>
                          <w:t>Recently</w:t>
                        </w:r>
                        <w:r>
                          <w:rPr>
                            <w:spacing w:val="-5"/>
                            <w:sz w:val="18"/>
                          </w:rPr>
                          <w:t> </w:t>
                        </w:r>
                        <w:r>
                          <w:rPr>
                            <w:spacing w:val="-2"/>
                            <w:sz w:val="18"/>
                          </w:rPr>
                          <w:t>commenced,</w:t>
                        </w:r>
                        <w:r>
                          <w:rPr>
                            <w:sz w:val="18"/>
                          </w:rPr>
                          <w:t> significant progress</w:t>
                        </w:r>
                      </w:p>
                    </w:tc>
                  </w:tr>
                  <w:tr>
                    <w:trPr>
                      <w:trHeight w:val="346" w:hRule="atLeast"/>
                    </w:trPr>
                    <w:tc>
                      <w:tcPr>
                        <w:tcW w:w="2180" w:type="dxa"/>
                        <w:shd w:val="clear" w:color="auto" w:fill="D9E1F3"/>
                      </w:tcPr>
                      <w:p>
                        <w:pPr>
                          <w:pStyle w:val="TableParagraph"/>
                          <w:spacing w:before="57"/>
                          <w:ind w:left="86"/>
                          <w:rPr>
                            <w:sz w:val="18"/>
                          </w:rPr>
                        </w:pPr>
                        <w:r>
                          <w:rPr>
                            <w:sz w:val="18"/>
                          </w:rPr>
                          <w:t>ADRA</w:t>
                        </w:r>
                        <w:r>
                          <w:rPr>
                            <w:spacing w:val="-3"/>
                            <w:sz w:val="18"/>
                          </w:rPr>
                          <w:t> </w:t>
                        </w:r>
                        <w:r>
                          <w:rPr>
                            <w:sz w:val="18"/>
                          </w:rPr>
                          <w:t>Cocoa</w:t>
                        </w:r>
                        <w:r>
                          <w:rPr>
                            <w:spacing w:val="-3"/>
                            <w:sz w:val="18"/>
                          </w:rPr>
                          <w:t> </w:t>
                        </w:r>
                        <w:r>
                          <w:rPr>
                            <w:spacing w:val="-2"/>
                            <w:sz w:val="18"/>
                          </w:rPr>
                          <w:t>Pilot</w:t>
                        </w:r>
                      </w:p>
                    </w:tc>
                    <w:tc>
                      <w:tcPr>
                        <w:tcW w:w="2112" w:type="dxa"/>
                        <w:shd w:val="clear" w:color="auto" w:fill="D9E1F3"/>
                      </w:tcPr>
                      <w:p>
                        <w:pPr>
                          <w:pStyle w:val="TableParagraph"/>
                          <w:spacing w:before="57"/>
                          <w:ind w:left="117"/>
                          <w:rPr>
                            <w:sz w:val="18"/>
                          </w:rPr>
                        </w:pPr>
                        <w:r>
                          <w:rPr>
                            <w:spacing w:val="-2"/>
                            <w:sz w:val="18"/>
                          </w:rPr>
                          <w:t>Completed</w:t>
                        </w:r>
                      </w:p>
                    </w:tc>
                  </w:tr>
                </w:tbl>
                <w:p>
                  <w:pPr>
                    <w:pStyle w:val="BodyText"/>
                  </w:pPr>
                </w:p>
              </w:txbxContent>
            </v:textbox>
            <w10:wrap type="none"/>
          </v:shape>
        </w:pict>
      </w:r>
      <w:r>
        <w:rPr/>
        <w:t>The primary focus of the MTR is on the progress rather than the performance </w:t>
      </w:r>
      <w:r>
        <w:rPr/>
        <w:t>of the SIGP and its component activities. Even so, the MTR has discussed the activities to a considerable extent with AHC staff and those involved in im- plementing</w:t>
      </w:r>
      <w:r>
        <w:rPr>
          <w:spacing w:val="-12"/>
        </w:rPr>
        <w:t> </w:t>
      </w:r>
      <w:r>
        <w:rPr/>
        <w:t>them,</w:t>
      </w:r>
      <w:r>
        <w:rPr>
          <w:spacing w:val="-9"/>
        </w:rPr>
        <w:t> </w:t>
      </w:r>
      <w:r>
        <w:rPr/>
        <w:t>and</w:t>
      </w:r>
      <w:r>
        <w:rPr>
          <w:spacing w:val="-10"/>
        </w:rPr>
        <w:t> </w:t>
      </w:r>
      <w:r>
        <w:rPr/>
        <w:t>thus</w:t>
      </w:r>
      <w:r>
        <w:rPr>
          <w:spacing w:val="-11"/>
        </w:rPr>
        <w:t> </w:t>
      </w:r>
      <w:r>
        <w:rPr/>
        <w:t>also</w:t>
      </w:r>
      <w:r>
        <w:rPr>
          <w:spacing w:val="-11"/>
        </w:rPr>
        <w:t> </w:t>
      </w:r>
      <w:r>
        <w:rPr/>
        <w:t>makes</w:t>
      </w:r>
      <w:r>
        <w:rPr>
          <w:spacing w:val="-9"/>
        </w:rPr>
        <w:t> </w:t>
      </w:r>
      <w:r>
        <w:rPr/>
        <w:t>its own indicative assessment of their performance to assist in determining the merit of the investment as a whole. The indicative nature of this assessment should not be understated, and a more detailed examination of information could lead to a different assessment.</w:t>
      </w:r>
    </w:p>
    <w:p>
      <w:pPr>
        <w:pStyle w:val="BodyText"/>
        <w:spacing w:before="121"/>
        <w:ind w:left="667" w:right="5002"/>
        <w:jc w:val="both"/>
      </w:pPr>
      <w:r>
        <w:rPr/>
        <w:t>The</w:t>
      </w:r>
      <w:r>
        <w:rPr>
          <w:spacing w:val="-4"/>
        </w:rPr>
        <w:t> </w:t>
      </w:r>
      <w:r>
        <w:rPr/>
        <w:t>assessment</w:t>
      </w:r>
      <w:r>
        <w:rPr>
          <w:spacing w:val="-6"/>
        </w:rPr>
        <w:t> </w:t>
      </w:r>
      <w:r>
        <w:rPr/>
        <w:t>was</w:t>
      </w:r>
      <w:r>
        <w:rPr>
          <w:spacing w:val="-8"/>
        </w:rPr>
        <w:t> </w:t>
      </w:r>
      <w:r>
        <w:rPr/>
        <w:t>made</w:t>
      </w:r>
      <w:r>
        <w:rPr>
          <w:spacing w:val="-6"/>
        </w:rPr>
        <w:t> </w:t>
      </w:r>
      <w:r>
        <w:rPr/>
        <w:t>with</w:t>
      </w:r>
      <w:r>
        <w:rPr>
          <w:spacing w:val="-4"/>
        </w:rPr>
        <w:t> </w:t>
      </w:r>
      <w:r>
        <w:rPr/>
        <w:t>regard</w:t>
      </w:r>
      <w:r>
        <w:rPr>
          <w:spacing w:val="-8"/>
        </w:rPr>
        <w:t> </w:t>
      </w:r>
      <w:r>
        <w:rPr/>
        <w:t>to criteria in the AQC, except in the case of M&amp;E performance for which a different measure was used that recognised the stage</w:t>
      </w:r>
      <w:r>
        <w:rPr>
          <w:spacing w:val="-10"/>
        </w:rPr>
        <w:t> </w:t>
      </w:r>
      <w:r>
        <w:rPr/>
        <w:t>of</w:t>
      </w:r>
      <w:r>
        <w:rPr>
          <w:spacing w:val="-10"/>
        </w:rPr>
        <w:t> </w:t>
      </w:r>
      <w:r>
        <w:rPr/>
        <w:t>the</w:t>
      </w:r>
      <w:r>
        <w:rPr>
          <w:spacing w:val="-10"/>
        </w:rPr>
        <w:t> </w:t>
      </w:r>
      <w:r>
        <w:rPr/>
        <w:t>SIGP</w:t>
      </w:r>
      <w:r>
        <w:rPr>
          <w:spacing w:val="-7"/>
        </w:rPr>
        <w:t> </w:t>
      </w:r>
      <w:r>
        <w:rPr/>
        <w:t>and</w:t>
      </w:r>
      <w:r>
        <w:rPr>
          <w:spacing w:val="-11"/>
        </w:rPr>
        <w:t> </w:t>
      </w:r>
      <w:r>
        <w:rPr/>
        <w:t>the</w:t>
      </w:r>
      <w:r>
        <w:rPr>
          <w:spacing w:val="-10"/>
        </w:rPr>
        <w:t> </w:t>
      </w:r>
      <w:r>
        <w:rPr/>
        <w:t>level</w:t>
      </w:r>
      <w:r>
        <w:rPr>
          <w:spacing w:val="-10"/>
        </w:rPr>
        <w:t> </w:t>
      </w:r>
      <w:r>
        <w:rPr/>
        <w:t>of</w:t>
      </w:r>
      <w:r>
        <w:rPr>
          <w:spacing w:val="-10"/>
        </w:rPr>
        <w:t> </w:t>
      </w:r>
      <w:r>
        <w:rPr/>
        <w:t>detail</w:t>
      </w:r>
      <w:r>
        <w:rPr>
          <w:spacing w:val="-11"/>
        </w:rPr>
        <w:t> </w:t>
      </w:r>
      <w:r>
        <w:rPr/>
        <w:t>of investigation possible in the MTR. The result of this indicative assessment </w:t>
      </w:r>
      <w:r>
        <w:rPr/>
        <w:t>is shown</w:t>
      </w:r>
      <w:r>
        <w:rPr>
          <w:spacing w:val="-8"/>
        </w:rPr>
        <w:t> </w:t>
      </w:r>
      <w:r>
        <w:rPr/>
        <w:t>in</w:t>
      </w:r>
      <w:r>
        <w:rPr>
          <w:spacing w:val="-10"/>
        </w:rPr>
        <w:t> </w:t>
      </w:r>
      <w:hyperlink w:history="true" w:anchor="_bookmark19">
        <w:r>
          <w:rPr>
            <w:rFonts w:ascii="Calibri Light"/>
            <w:b w:val="0"/>
            <w:color w:val="4471C4"/>
            <w:sz w:val="24"/>
          </w:rPr>
          <w:t>Table</w:t>
        </w:r>
        <w:r>
          <w:rPr>
            <w:rFonts w:ascii="Calibri Light"/>
            <w:b w:val="0"/>
            <w:color w:val="4471C4"/>
            <w:spacing w:val="-13"/>
            <w:sz w:val="24"/>
          </w:rPr>
          <w:t> </w:t>
        </w:r>
        <w:r>
          <w:rPr>
            <w:rFonts w:ascii="Calibri Light"/>
            <w:b w:val="0"/>
            <w:color w:val="4471C4"/>
            <w:sz w:val="24"/>
          </w:rPr>
          <w:t>4.1</w:t>
        </w:r>
        <w:r>
          <w:rPr/>
          <w:t>,</w:t>
        </w:r>
      </w:hyperlink>
      <w:r>
        <w:rPr>
          <w:spacing w:val="-9"/>
        </w:rPr>
        <w:t> </w:t>
      </w:r>
      <w:r>
        <w:rPr/>
        <w:t>which</w:t>
      </w:r>
      <w:r>
        <w:rPr>
          <w:spacing w:val="-10"/>
        </w:rPr>
        <w:t> </w:t>
      </w:r>
      <w:r>
        <w:rPr/>
        <w:t>also</w:t>
      </w:r>
      <w:r>
        <w:rPr>
          <w:spacing w:val="-7"/>
        </w:rPr>
        <w:t> </w:t>
      </w:r>
      <w:r>
        <w:rPr/>
        <w:t>shows</w:t>
      </w:r>
      <w:r>
        <w:rPr>
          <w:spacing w:val="-8"/>
        </w:rPr>
        <w:t> </w:t>
      </w:r>
      <w:r>
        <w:rPr>
          <w:spacing w:val="-5"/>
        </w:rPr>
        <w:t>the</w:t>
      </w:r>
    </w:p>
    <w:p>
      <w:pPr>
        <w:pStyle w:val="BodyText"/>
        <w:spacing w:line="268" w:lineRule="exact"/>
        <w:ind w:left="667"/>
        <w:jc w:val="both"/>
      </w:pPr>
      <w:r>
        <w:rPr/>
        <w:t>score</w:t>
      </w:r>
      <w:r>
        <w:rPr>
          <w:spacing w:val="-4"/>
        </w:rPr>
        <w:t> </w:t>
      </w:r>
      <w:r>
        <w:rPr/>
        <w:t>recorded</w:t>
      </w:r>
      <w:r>
        <w:rPr>
          <w:spacing w:val="-2"/>
        </w:rPr>
        <w:t> </w:t>
      </w:r>
      <w:r>
        <w:rPr/>
        <w:t>in</w:t>
      </w:r>
      <w:r>
        <w:rPr>
          <w:spacing w:val="-5"/>
        </w:rPr>
        <w:t> </w:t>
      </w:r>
      <w:r>
        <w:rPr/>
        <w:t>the</w:t>
      </w:r>
      <w:r>
        <w:rPr>
          <w:spacing w:val="-4"/>
        </w:rPr>
        <w:t> </w:t>
      </w:r>
      <w:r>
        <w:rPr/>
        <w:t>most</w:t>
      </w:r>
      <w:r>
        <w:rPr>
          <w:spacing w:val="-4"/>
        </w:rPr>
        <w:t> </w:t>
      </w:r>
      <w:r>
        <w:rPr/>
        <w:t>recent</w:t>
      </w:r>
      <w:r>
        <w:rPr>
          <w:spacing w:val="-3"/>
        </w:rPr>
        <w:t> </w:t>
      </w:r>
      <w:r>
        <w:rPr/>
        <w:t>AQC</w:t>
      </w:r>
      <w:r>
        <w:rPr>
          <w:spacing w:val="-4"/>
        </w:rPr>
        <w:t> </w:t>
      </w:r>
      <w:r>
        <w:rPr/>
        <w:t>(in</w:t>
      </w:r>
      <w:r>
        <w:rPr>
          <w:spacing w:val="-3"/>
        </w:rPr>
        <w:t> </w:t>
      </w:r>
      <w:r>
        <w:rPr/>
        <w:t>February</w:t>
      </w:r>
      <w:r>
        <w:rPr>
          <w:spacing w:val="-3"/>
        </w:rPr>
        <w:t> </w:t>
      </w:r>
      <w:r>
        <w:rPr>
          <w:spacing w:val="-2"/>
        </w:rPr>
        <w:t>2018).</w:t>
      </w:r>
    </w:p>
    <w:p>
      <w:pPr>
        <w:pStyle w:val="BodyText"/>
        <w:spacing w:before="120"/>
        <w:ind w:left="667" w:right="182"/>
        <w:jc w:val="both"/>
      </w:pPr>
      <w:r>
        <w:rPr/>
        <w:t>There</w:t>
      </w:r>
      <w:r>
        <w:rPr>
          <w:spacing w:val="-2"/>
        </w:rPr>
        <w:t> </w:t>
      </w:r>
      <w:r>
        <w:rPr/>
        <w:t>is</w:t>
      </w:r>
      <w:r>
        <w:rPr>
          <w:spacing w:val="-2"/>
        </w:rPr>
        <w:t> </w:t>
      </w:r>
      <w:r>
        <w:rPr/>
        <w:t>no</w:t>
      </w:r>
      <w:r>
        <w:rPr>
          <w:spacing w:val="-1"/>
        </w:rPr>
        <w:t> </w:t>
      </w:r>
      <w:r>
        <w:rPr/>
        <w:t>formal</w:t>
      </w:r>
      <w:r>
        <w:rPr>
          <w:spacing w:val="-4"/>
        </w:rPr>
        <w:t> </w:t>
      </w:r>
      <w:r>
        <w:rPr/>
        <w:t>DFAT</w:t>
      </w:r>
      <w:r>
        <w:rPr>
          <w:spacing w:val="-1"/>
        </w:rPr>
        <w:t> </w:t>
      </w:r>
      <w:r>
        <w:rPr/>
        <w:t>requirement</w:t>
      </w:r>
      <w:r>
        <w:rPr>
          <w:spacing w:val="-4"/>
        </w:rPr>
        <w:t> </w:t>
      </w:r>
      <w:r>
        <w:rPr/>
        <w:t>to</w:t>
      </w:r>
      <w:r>
        <w:rPr>
          <w:spacing w:val="-1"/>
        </w:rPr>
        <w:t> </w:t>
      </w:r>
      <w:r>
        <w:rPr/>
        <w:t>review</w:t>
      </w:r>
      <w:r>
        <w:rPr>
          <w:spacing w:val="-2"/>
        </w:rPr>
        <w:t> </w:t>
      </w:r>
      <w:r>
        <w:rPr/>
        <w:t>the</w:t>
      </w:r>
      <w:r>
        <w:rPr>
          <w:spacing w:val="-1"/>
        </w:rPr>
        <w:t> </w:t>
      </w:r>
      <w:r>
        <w:rPr/>
        <w:t>performance</w:t>
      </w:r>
      <w:r>
        <w:rPr>
          <w:spacing w:val="-4"/>
        </w:rPr>
        <w:t> </w:t>
      </w:r>
      <w:r>
        <w:rPr/>
        <w:t>of</w:t>
      </w:r>
      <w:r>
        <w:rPr>
          <w:spacing w:val="-2"/>
        </w:rPr>
        <w:t> </w:t>
      </w:r>
      <w:r>
        <w:rPr/>
        <w:t>individual</w:t>
      </w:r>
      <w:r>
        <w:rPr>
          <w:spacing w:val="-2"/>
        </w:rPr>
        <w:t> </w:t>
      </w:r>
      <w:r>
        <w:rPr/>
        <w:t>activities</w:t>
      </w:r>
      <w:r>
        <w:rPr>
          <w:spacing w:val="-2"/>
        </w:rPr>
        <w:t> </w:t>
      </w:r>
      <w:r>
        <w:rPr/>
        <w:t>in</w:t>
      </w:r>
      <w:r>
        <w:rPr>
          <w:spacing w:val="-2"/>
        </w:rPr>
        <w:t> </w:t>
      </w:r>
      <w:r>
        <w:rPr/>
        <w:t>SIGP. Rather, the annual AQC that is required for all investments with a total value of $3 million or more</w:t>
      </w:r>
      <w:r>
        <w:rPr>
          <w:spacing w:val="-6"/>
        </w:rPr>
        <w:t> </w:t>
      </w:r>
      <w:r>
        <w:rPr/>
        <w:t>requires</w:t>
      </w:r>
      <w:r>
        <w:rPr>
          <w:spacing w:val="-9"/>
        </w:rPr>
        <w:t> </w:t>
      </w:r>
      <w:r>
        <w:rPr/>
        <w:t>that</w:t>
      </w:r>
      <w:r>
        <w:rPr>
          <w:spacing w:val="-9"/>
        </w:rPr>
        <w:t> </w:t>
      </w:r>
      <w:r>
        <w:rPr/>
        <w:t>an</w:t>
      </w:r>
      <w:r>
        <w:rPr>
          <w:spacing w:val="-7"/>
        </w:rPr>
        <w:t> </w:t>
      </w:r>
      <w:r>
        <w:rPr/>
        <w:t>assessment</w:t>
      </w:r>
      <w:r>
        <w:rPr>
          <w:spacing w:val="-6"/>
        </w:rPr>
        <w:t> </w:t>
      </w:r>
      <w:r>
        <w:rPr/>
        <w:t>be</w:t>
      </w:r>
      <w:r>
        <w:rPr>
          <w:spacing w:val="-11"/>
        </w:rPr>
        <w:t> </w:t>
      </w:r>
      <w:r>
        <w:rPr/>
        <w:t>made</w:t>
      </w:r>
      <w:r>
        <w:rPr>
          <w:spacing w:val="-8"/>
        </w:rPr>
        <w:t> </w:t>
      </w:r>
      <w:r>
        <w:rPr/>
        <w:t>for</w:t>
      </w:r>
      <w:r>
        <w:rPr>
          <w:spacing w:val="-9"/>
        </w:rPr>
        <w:t> </w:t>
      </w:r>
      <w:r>
        <w:rPr/>
        <w:t>the</w:t>
      </w:r>
      <w:r>
        <w:rPr>
          <w:spacing w:val="-9"/>
        </w:rPr>
        <w:t> </w:t>
      </w:r>
      <w:r>
        <w:rPr/>
        <w:t>program</w:t>
      </w:r>
      <w:r>
        <w:rPr>
          <w:spacing w:val="-8"/>
        </w:rPr>
        <w:t> </w:t>
      </w:r>
      <w:r>
        <w:rPr/>
        <w:t>as</w:t>
      </w:r>
      <w:r>
        <w:rPr>
          <w:spacing w:val="-9"/>
        </w:rPr>
        <w:t> </w:t>
      </w:r>
      <w:r>
        <w:rPr/>
        <w:t>a</w:t>
      </w:r>
      <w:r>
        <w:rPr>
          <w:spacing w:val="-9"/>
        </w:rPr>
        <w:t> </w:t>
      </w:r>
      <w:r>
        <w:rPr/>
        <w:t>whole.</w:t>
      </w:r>
      <w:r>
        <w:rPr>
          <w:spacing w:val="-6"/>
        </w:rPr>
        <w:t> </w:t>
      </w:r>
      <w:r>
        <w:rPr/>
        <w:t>A</w:t>
      </w:r>
      <w:r>
        <w:rPr>
          <w:spacing w:val="-10"/>
        </w:rPr>
        <w:t> </w:t>
      </w:r>
      <w:r>
        <w:rPr/>
        <w:t>challenge</w:t>
      </w:r>
      <w:r>
        <w:rPr>
          <w:spacing w:val="-6"/>
        </w:rPr>
        <w:t> </w:t>
      </w:r>
      <w:r>
        <w:rPr/>
        <w:t>for</w:t>
      </w:r>
      <w:r>
        <w:rPr>
          <w:spacing w:val="-9"/>
        </w:rPr>
        <w:t> </w:t>
      </w:r>
      <w:r>
        <w:rPr/>
        <w:t>SIGP</w:t>
      </w:r>
      <w:r>
        <w:rPr>
          <w:spacing w:val="-6"/>
        </w:rPr>
        <w:t> </w:t>
      </w:r>
      <w:r>
        <w:rPr/>
        <w:t>has been</w:t>
      </w:r>
      <w:r>
        <w:rPr>
          <w:spacing w:val="-13"/>
        </w:rPr>
        <w:t> </w:t>
      </w:r>
      <w:r>
        <w:rPr/>
        <w:t>the</w:t>
      </w:r>
      <w:r>
        <w:rPr>
          <w:spacing w:val="-12"/>
        </w:rPr>
        <w:t> </w:t>
      </w:r>
      <w:r>
        <w:rPr/>
        <w:t>need</w:t>
      </w:r>
      <w:r>
        <w:rPr>
          <w:spacing w:val="-13"/>
        </w:rPr>
        <w:t> </w:t>
      </w:r>
      <w:r>
        <w:rPr/>
        <w:t>to</w:t>
      </w:r>
      <w:r>
        <w:rPr>
          <w:spacing w:val="-12"/>
        </w:rPr>
        <w:t> </w:t>
      </w:r>
      <w:r>
        <w:rPr/>
        <w:t>report</w:t>
      </w:r>
      <w:r>
        <w:rPr>
          <w:spacing w:val="-13"/>
        </w:rPr>
        <w:t> </w:t>
      </w:r>
      <w:r>
        <w:rPr/>
        <w:t>on</w:t>
      </w:r>
      <w:r>
        <w:rPr>
          <w:spacing w:val="-12"/>
        </w:rPr>
        <w:t> </w:t>
      </w:r>
      <w:r>
        <w:rPr/>
        <w:t>the</w:t>
      </w:r>
      <w:r>
        <w:rPr>
          <w:spacing w:val="-13"/>
        </w:rPr>
        <w:t> </w:t>
      </w:r>
      <w:r>
        <w:rPr/>
        <w:t>performance</w:t>
      </w:r>
      <w:r>
        <w:rPr>
          <w:spacing w:val="-12"/>
        </w:rPr>
        <w:t> </w:t>
      </w:r>
      <w:r>
        <w:rPr/>
        <w:t>of</w:t>
      </w:r>
      <w:r>
        <w:rPr>
          <w:spacing w:val="-12"/>
        </w:rPr>
        <w:t> </w:t>
      </w:r>
      <w:r>
        <w:rPr/>
        <w:t>the</w:t>
      </w:r>
      <w:r>
        <w:rPr>
          <w:spacing w:val="-13"/>
        </w:rPr>
        <w:t> </w:t>
      </w:r>
      <w:r>
        <w:rPr/>
        <w:t>investment</w:t>
      </w:r>
      <w:r>
        <w:rPr>
          <w:spacing w:val="-12"/>
        </w:rPr>
        <w:t> </w:t>
      </w:r>
      <w:r>
        <w:rPr/>
        <w:t>with</w:t>
      </w:r>
      <w:r>
        <w:rPr>
          <w:spacing w:val="-13"/>
        </w:rPr>
        <w:t> </w:t>
      </w:r>
      <w:r>
        <w:rPr/>
        <w:t>regard</w:t>
      </w:r>
      <w:r>
        <w:rPr>
          <w:spacing w:val="-12"/>
        </w:rPr>
        <w:t> </w:t>
      </w:r>
      <w:r>
        <w:rPr/>
        <w:t>to</w:t>
      </w:r>
      <w:r>
        <w:rPr>
          <w:spacing w:val="-13"/>
        </w:rPr>
        <w:t> </w:t>
      </w:r>
      <w:r>
        <w:rPr/>
        <w:t>each</w:t>
      </w:r>
      <w:r>
        <w:rPr>
          <w:spacing w:val="-12"/>
        </w:rPr>
        <w:t> </w:t>
      </w:r>
      <w:r>
        <w:rPr/>
        <w:t>of</w:t>
      </w:r>
      <w:r>
        <w:rPr>
          <w:spacing w:val="-12"/>
        </w:rPr>
        <w:t> </w:t>
      </w:r>
      <w:r>
        <w:rPr/>
        <w:t>the</w:t>
      </w:r>
      <w:r>
        <w:rPr>
          <w:spacing w:val="-13"/>
        </w:rPr>
        <w:t> </w:t>
      </w:r>
      <w:r>
        <w:rPr/>
        <w:t>criteria included</w:t>
      </w:r>
      <w:r>
        <w:rPr>
          <w:spacing w:val="-6"/>
        </w:rPr>
        <w:t> </w:t>
      </w:r>
      <w:r>
        <w:rPr/>
        <w:t>in</w:t>
      </w:r>
      <w:r>
        <w:rPr>
          <w:spacing w:val="-7"/>
        </w:rPr>
        <w:t> </w:t>
      </w:r>
      <w:r>
        <w:rPr/>
        <w:t>the</w:t>
      </w:r>
      <w:r>
        <w:rPr>
          <w:spacing w:val="-6"/>
        </w:rPr>
        <w:t> </w:t>
      </w:r>
      <w:r>
        <w:rPr/>
        <w:t>AQC,</w:t>
      </w:r>
      <w:r>
        <w:rPr>
          <w:spacing w:val="-5"/>
        </w:rPr>
        <w:t> </w:t>
      </w:r>
      <w:r>
        <w:rPr/>
        <w:t>when</w:t>
      </w:r>
      <w:r>
        <w:rPr>
          <w:spacing w:val="-6"/>
        </w:rPr>
        <w:t> </w:t>
      </w:r>
      <w:r>
        <w:rPr/>
        <w:t>the</w:t>
      </w:r>
      <w:r>
        <w:rPr>
          <w:spacing w:val="-6"/>
        </w:rPr>
        <w:t> </w:t>
      </w:r>
      <w:r>
        <w:rPr/>
        <w:t>investment</w:t>
      </w:r>
      <w:r>
        <w:rPr>
          <w:spacing w:val="-5"/>
        </w:rPr>
        <w:t> </w:t>
      </w:r>
      <w:r>
        <w:rPr/>
        <w:t>comprises</w:t>
      </w:r>
      <w:r>
        <w:rPr>
          <w:spacing w:val="-7"/>
        </w:rPr>
        <w:t> </w:t>
      </w:r>
      <w:r>
        <w:rPr/>
        <w:t>a</w:t>
      </w:r>
      <w:r>
        <w:rPr>
          <w:spacing w:val="-6"/>
        </w:rPr>
        <w:t> </w:t>
      </w:r>
      <w:r>
        <w:rPr/>
        <w:t>large</w:t>
      </w:r>
      <w:r>
        <w:rPr>
          <w:spacing w:val="-5"/>
        </w:rPr>
        <w:t> </w:t>
      </w:r>
      <w:r>
        <w:rPr/>
        <w:t>number</w:t>
      </w:r>
      <w:r>
        <w:rPr>
          <w:spacing w:val="-6"/>
        </w:rPr>
        <w:t> </w:t>
      </w:r>
      <w:r>
        <w:rPr/>
        <w:t>of</w:t>
      </w:r>
      <w:r>
        <w:rPr>
          <w:spacing w:val="-6"/>
        </w:rPr>
        <w:t> </w:t>
      </w:r>
      <w:r>
        <w:rPr/>
        <w:t>individual</w:t>
      </w:r>
      <w:r>
        <w:rPr>
          <w:spacing w:val="-6"/>
        </w:rPr>
        <w:t> </w:t>
      </w:r>
      <w:r>
        <w:rPr/>
        <w:t>activities</w:t>
      </w:r>
      <w:r>
        <w:rPr>
          <w:spacing w:val="-5"/>
        </w:rPr>
        <w:t> </w:t>
      </w:r>
      <w:r>
        <w:rPr/>
        <w:t>that have</w:t>
      </w:r>
      <w:r>
        <w:rPr>
          <w:spacing w:val="3"/>
        </w:rPr>
        <w:t> </w:t>
      </w:r>
      <w:r>
        <w:rPr/>
        <w:t>varying</w:t>
      </w:r>
      <w:r>
        <w:rPr>
          <w:spacing w:val="7"/>
        </w:rPr>
        <w:t> </w:t>
      </w:r>
      <w:r>
        <w:rPr/>
        <w:t>levels</w:t>
      </w:r>
      <w:r>
        <w:rPr>
          <w:spacing w:val="5"/>
        </w:rPr>
        <w:t> </w:t>
      </w:r>
      <w:r>
        <w:rPr/>
        <w:t>of</w:t>
      </w:r>
      <w:r>
        <w:rPr>
          <w:spacing w:val="6"/>
        </w:rPr>
        <w:t> </w:t>
      </w:r>
      <w:r>
        <w:rPr/>
        <w:t>performance.</w:t>
      </w:r>
      <w:r>
        <w:rPr>
          <w:spacing w:val="7"/>
        </w:rPr>
        <w:t> </w:t>
      </w:r>
      <w:r>
        <w:rPr/>
        <w:t>One</w:t>
      </w:r>
      <w:r>
        <w:rPr>
          <w:spacing w:val="8"/>
        </w:rPr>
        <w:t> </w:t>
      </w:r>
      <w:r>
        <w:rPr/>
        <w:t>way</w:t>
      </w:r>
      <w:r>
        <w:rPr>
          <w:spacing w:val="7"/>
        </w:rPr>
        <w:t> </w:t>
      </w:r>
      <w:r>
        <w:rPr/>
        <w:t>to</w:t>
      </w:r>
      <w:r>
        <w:rPr>
          <w:spacing w:val="9"/>
        </w:rPr>
        <w:t> </w:t>
      </w:r>
      <w:r>
        <w:rPr/>
        <w:t>do</w:t>
      </w:r>
      <w:r>
        <w:rPr>
          <w:spacing w:val="6"/>
        </w:rPr>
        <w:t> </w:t>
      </w:r>
      <w:r>
        <w:rPr/>
        <w:t>this</w:t>
      </w:r>
      <w:r>
        <w:rPr>
          <w:spacing w:val="6"/>
        </w:rPr>
        <w:t> </w:t>
      </w:r>
      <w:r>
        <w:rPr/>
        <w:t>is</w:t>
      </w:r>
      <w:r>
        <w:rPr>
          <w:spacing w:val="8"/>
        </w:rPr>
        <w:t> </w:t>
      </w:r>
      <w:r>
        <w:rPr/>
        <w:t>to</w:t>
      </w:r>
      <w:r>
        <w:rPr>
          <w:spacing w:val="7"/>
        </w:rPr>
        <w:t> </w:t>
      </w:r>
      <w:r>
        <w:rPr/>
        <w:t>make</w:t>
      </w:r>
      <w:r>
        <w:rPr>
          <w:spacing w:val="7"/>
        </w:rPr>
        <w:t> </w:t>
      </w:r>
      <w:r>
        <w:rPr/>
        <w:t>a</w:t>
      </w:r>
      <w:r>
        <w:rPr>
          <w:spacing w:val="7"/>
        </w:rPr>
        <w:t> </w:t>
      </w:r>
      <w:r>
        <w:rPr/>
        <w:t>qualitative</w:t>
      </w:r>
      <w:r>
        <w:rPr>
          <w:spacing w:val="6"/>
        </w:rPr>
        <w:t> </w:t>
      </w:r>
      <w:r>
        <w:rPr/>
        <w:t>assessment</w:t>
      </w:r>
      <w:r>
        <w:rPr>
          <w:spacing w:val="5"/>
        </w:rPr>
        <w:t> </w:t>
      </w:r>
      <w:r>
        <w:rPr>
          <w:spacing w:val="-5"/>
        </w:rPr>
        <w:t>of</w:t>
      </w:r>
    </w:p>
    <w:p>
      <w:pPr>
        <w:spacing w:after="0"/>
        <w:jc w:val="both"/>
        <w:sectPr>
          <w:pgSz w:w="11910" w:h="16850"/>
          <w:pgMar w:header="0" w:footer="645" w:top="1540" w:bottom="840" w:left="1320" w:right="1220"/>
        </w:sectPr>
      </w:pPr>
    </w:p>
    <w:p>
      <w:pPr>
        <w:pStyle w:val="BodyText"/>
        <w:spacing w:before="29"/>
        <w:ind w:left="667" w:right="185"/>
        <w:jc w:val="both"/>
      </w:pPr>
      <w:r>
        <w:rPr/>
        <w:t>the performance of the overall program. This is the approach used to date to report the performance of SIGP.</w:t>
      </w:r>
    </w:p>
    <w:p>
      <w:pPr>
        <w:pStyle w:val="BodyText"/>
        <w:spacing w:before="121"/>
        <w:ind w:left="667" w:right="184"/>
        <w:jc w:val="both"/>
      </w:pPr>
      <w:r>
        <w:rPr/>
        <w:t>Another means is to establish the performance of individual activities and to use a weighted average to indicate the performance of the program, with the performance score for each activity weighted by the budget for the activity.</w:t>
      </w:r>
    </w:p>
    <w:p>
      <w:pPr>
        <w:spacing w:after="0"/>
        <w:jc w:val="both"/>
        <w:sectPr>
          <w:pgSz w:w="11910" w:h="16850"/>
          <w:pgMar w:header="0" w:footer="645" w:top="1380" w:bottom="840" w:left="1320" w:right="1220"/>
        </w:sectPr>
      </w:pPr>
    </w:p>
    <w:p>
      <w:pPr>
        <w:pStyle w:val="BodyText"/>
        <w:rPr>
          <w:sz w:val="24"/>
        </w:rPr>
      </w:pPr>
    </w:p>
    <w:p>
      <w:pPr>
        <w:pStyle w:val="Heading2"/>
        <w:tabs>
          <w:tab w:pos="1551" w:val="left" w:leader="none"/>
        </w:tabs>
        <w:spacing w:before="51"/>
        <w:ind w:left="111"/>
        <w:rPr>
          <w:b w:val="0"/>
        </w:rPr>
      </w:pPr>
      <w:bookmarkStart w:name="_bookmark19" w:id="20"/>
      <w:bookmarkEnd w:id="20"/>
      <w:r>
        <w:rPr/>
      </w:r>
      <w:r>
        <w:rPr>
          <w:b w:val="0"/>
          <w:color w:val="4471C4"/>
        </w:rPr>
        <w:t>Table</w:t>
      </w:r>
      <w:r>
        <w:rPr>
          <w:b w:val="0"/>
          <w:color w:val="4471C4"/>
          <w:spacing w:val="-9"/>
        </w:rPr>
        <w:t> </w:t>
      </w:r>
      <w:r>
        <w:rPr>
          <w:b w:val="0"/>
          <w:color w:val="4471C4"/>
          <w:spacing w:val="-4"/>
        </w:rPr>
        <w:t>4.1:</w:t>
      </w:r>
      <w:r>
        <w:rPr>
          <w:b w:val="0"/>
          <w:color w:val="4471C4"/>
        </w:rPr>
        <w:tab/>
      </w:r>
      <w:r>
        <w:rPr>
          <w:b w:val="0"/>
          <w:color w:val="4471C4"/>
          <w:spacing w:val="-2"/>
        </w:rPr>
        <w:t>Indicative</w:t>
      </w:r>
      <w:r>
        <w:rPr>
          <w:b w:val="0"/>
          <w:color w:val="4471C4"/>
          <w:spacing w:val="-4"/>
        </w:rPr>
        <w:t> </w:t>
      </w:r>
      <w:r>
        <w:rPr>
          <w:b w:val="0"/>
          <w:color w:val="4471C4"/>
          <w:spacing w:val="-2"/>
        </w:rPr>
        <w:t>Assessment</w:t>
      </w:r>
      <w:r>
        <w:rPr>
          <w:b w:val="0"/>
          <w:color w:val="4471C4"/>
          <w:spacing w:val="-3"/>
        </w:rPr>
        <w:t> </w:t>
      </w:r>
      <w:r>
        <w:rPr>
          <w:b w:val="0"/>
          <w:color w:val="4471C4"/>
          <w:spacing w:val="-2"/>
        </w:rPr>
        <w:t>of</w:t>
      </w:r>
      <w:r>
        <w:rPr>
          <w:b w:val="0"/>
          <w:color w:val="4471C4"/>
          <w:spacing w:val="-4"/>
        </w:rPr>
        <w:t> </w:t>
      </w:r>
      <w:r>
        <w:rPr>
          <w:b w:val="0"/>
          <w:color w:val="4471C4"/>
          <w:spacing w:val="-2"/>
        </w:rPr>
        <w:t>Progress</w:t>
      </w:r>
      <w:r>
        <w:rPr>
          <w:b w:val="0"/>
          <w:color w:val="4471C4"/>
          <w:spacing w:val="-4"/>
        </w:rPr>
        <w:t> </w:t>
      </w:r>
      <w:r>
        <w:rPr>
          <w:b w:val="0"/>
          <w:color w:val="4471C4"/>
          <w:spacing w:val="-2"/>
        </w:rPr>
        <w:t>and</w:t>
      </w:r>
      <w:r>
        <w:rPr>
          <w:b w:val="0"/>
          <w:color w:val="4471C4"/>
          <w:spacing w:val="-4"/>
        </w:rPr>
        <w:t> </w:t>
      </w:r>
      <w:r>
        <w:rPr>
          <w:b w:val="0"/>
          <w:color w:val="4471C4"/>
          <w:spacing w:val="-2"/>
        </w:rPr>
        <w:t>Performance</w:t>
      </w:r>
      <w:r>
        <w:rPr>
          <w:b w:val="0"/>
          <w:color w:val="4471C4"/>
          <w:spacing w:val="-4"/>
        </w:rPr>
        <w:t> </w:t>
      </w:r>
      <w:r>
        <w:rPr>
          <w:b w:val="0"/>
          <w:color w:val="4471C4"/>
          <w:spacing w:val="-2"/>
        </w:rPr>
        <w:t>of Active</w:t>
      </w:r>
      <w:r>
        <w:rPr>
          <w:b w:val="0"/>
          <w:color w:val="4471C4"/>
          <w:spacing w:val="-3"/>
        </w:rPr>
        <w:t> </w:t>
      </w:r>
      <w:r>
        <w:rPr>
          <w:b w:val="0"/>
          <w:color w:val="4471C4"/>
          <w:spacing w:val="-2"/>
        </w:rPr>
        <w:t>Solomon</w:t>
      </w:r>
      <w:r>
        <w:rPr>
          <w:b w:val="0"/>
          <w:color w:val="4471C4"/>
          <w:spacing w:val="-6"/>
        </w:rPr>
        <w:t> </w:t>
      </w:r>
      <w:r>
        <w:rPr>
          <w:b w:val="0"/>
          <w:color w:val="4471C4"/>
          <w:spacing w:val="-2"/>
        </w:rPr>
        <w:t>Islands</w:t>
      </w:r>
      <w:r>
        <w:rPr>
          <w:b w:val="0"/>
          <w:color w:val="4471C4"/>
          <w:spacing w:val="-4"/>
        </w:rPr>
        <w:t> </w:t>
      </w:r>
      <w:r>
        <w:rPr>
          <w:b w:val="0"/>
          <w:color w:val="4471C4"/>
          <w:spacing w:val="-2"/>
        </w:rPr>
        <w:t>Growth</w:t>
      </w:r>
      <w:r>
        <w:rPr>
          <w:b w:val="0"/>
          <w:color w:val="4471C4"/>
          <w:spacing w:val="-5"/>
        </w:rPr>
        <w:t> </w:t>
      </w:r>
      <w:r>
        <w:rPr>
          <w:b w:val="0"/>
          <w:color w:val="4471C4"/>
          <w:spacing w:val="-2"/>
        </w:rPr>
        <w:t>Program</w:t>
      </w:r>
      <w:r>
        <w:rPr>
          <w:b w:val="0"/>
          <w:color w:val="4471C4"/>
          <w:spacing w:val="-5"/>
        </w:rPr>
        <w:t> </w:t>
      </w:r>
      <w:r>
        <w:rPr>
          <w:b w:val="0"/>
          <w:color w:val="4471C4"/>
          <w:spacing w:val="-2"/>
        </w:rPr>
        <w:t>Activities</w:t>
      </w:r>
    </w:p>
    <w:p>
      <w:pPr>
        <w:pStyle w:val="BodyText"/>
        <w:spacing w:before="11"/>
        <w:rPr>
          <w:rFonts w:ascii="Calibri Light"/>
          <w:b w:val="0"/>
          <w:sz w:val="9"/>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00"/>
        <w:gridCol w:w="953"/>
        <w:gridCol w:w="951"/>
        <w:gridCol w:w="1131"/>
        <w:gridCol w:w="1167"/>
        <w:gridCol w:w="1096"/>
        <w:gridCol w:w="1134"/>
        <w:gridCol w:w="1597"/>
        <w:gridCol w:w="959"/>
      </w:tblGrid>
      <w:tr>
        <w:trPr>
          <w:trHeight w:val="321" w:hRule="atLeast"/>
        </w:trPr>
        <w:tc>
          <w:tcPr>
            <w:tcW w:w="5000" w:type="dxa"/>
            <w:vMerge w:val="restart"/>
          </w:tcPr>
          <w:p>
            <w:pPr>
              <w:pStyle w:val="TableParagraph"/>
              <w:spacing w:before="51"/>
              <w:rPr>
                <w:b/>
                <w:sz w:val="18"/>
              </w:rPr>
            </w:pPr>
            <w:r>
              <w:rPr>
                <w:b/>
                <w:spacing w:val="-2"/>
                <w:sz w:val="18"/>
              </w:rPr>
              <w:t>Component</w:t>
            </w:r>
          </w:p>
        </w:tc>
        <w:tc>
          <w:tcPr>
            <w:tcW w:w="953" w:type="dxa"/>
            <w:vMerge w:val="restart"/>
          </w:tcPr>
          <w:p>
            <w:pPr>
              <w:pStyle w:val="TableParagraph"/>
              <w:spacing w:before="51"/>
              <w:ind w:left="300" w:right="194" w:hanging="92"/>
              <w:rPr>
                <w:b/>
                <w:sz w:val="18"/>
              </w:rPr>
            </w:pPr>
            <w:r>
              <w:rPr>
                <w:b/>
                <w:spacing w:val="-2"/>
                <w:sz w:val="18"/>
              </w:rPr>
              <w:t>Budget</w:t>
            </w:r>
            <w:r>
              <w:rPr>
                <w:b/>
                <w:sz w:val="18"/>
              </w:rPr>
              <w:t> </w:t>
            </w:r>
            <w:r>
              <w:rPr>
                <w:b/>
                <w:spacing w:val="-4"/>
                <w:sz w:val="18"/>
              </w:rPr>
              <w:t>($m)</w:t>
            </w:r>
          </w:p>
        </w:tc>
        <w:tc>
          <w:tcPr>
            <w:tcW w:w="951" w:type="dxa"/>
            <w:vMerge w:val="restart"/>
          </w:tcPr>
          <w:p>
            <w:pPr>
              <w:pStyle w:val="TableParagraph"/>
              <w:spacing w:before="51"/>
              <w:ind w:left="148" w:right="142"/>
              <w:jc w:val="center"/>
              <w:rPr>
                <w:b/>
                <w:sz w:val="18"/>
              </w:rPr>
            </w:pPr>
            <w:r>
              <w:rPr>
                <w:b/>
                <w:spacing w:val="-2"/>
                <w:sz w:val="18"/>
              </w:rPr>
              <w:t>Expendi-</w:t>
            </w:r>
            <w:r>
              <w:rPr>
                <w:b/>
                <w:sz w:val="18"/>
              </w:rPr>
              <w:t> </w:t>
            </w:r>
            <w:r>
              <w:rPr>
                <w:b/>
                <w:spacing w:val="-4"/>
                <w:sz w:val="18"/>
              </w:rPr>
              <w:t>ture</w:t>
            </w:r>
          </w:p>
          <w:p>
            <w:pPr>
              <w:pStyle w:val="TableParagraph"/>
              <w:ind w:left="62" w:right="54" w:hanging="1"/>
              <w:jc w:val="center"/>
              <w:rPr>
                <w:b/>
                <w:sz w:val="18"/>
              </w:rPr>
            </w:pPr>
            <w:r>
              <w:rPr>
                <w:b/>
                <w:sz w:val="18"/>
              </w:rPr>
              <w:t>($m to 30 </w:t>
            </w:r>
            <w:r>
              <w:rPr>
                <w:b/>
                <w:spacing w:val="-2"/>
                <w:sz w:val="18"/>
              </w:rPr>
              <w:t>September</w:t>
            </w:r>
            <w:r>
              <w:rPr>
                <w:b/>
                <w:sz w:val="18"/>
              </w:rPr>
              <w:t> </w:t>
            </w:r>
            <w:r>
              <w:rPr>
                <w:b/>
                <w:spacing w:val="-2"/>
                <w:sz w:val="18"/>
              </w:rPr>
              <w:t>2018)</w:t>
            </w:r>
          </w:p>
        </w:tc>
        <w:tc>
          <w:tcPr>
            <w:tcW w:w="7084" w:type="dxa"/>
            <w:gridSpan w:val="6"/>
          </w:tcPr>
          <w:p>
            <w:pPr>
              <w:pStyle w:val="TableParagraph"/>
              <w:spacing w:before="51"/>
              <w:ind w:left="2597" w:right="2595"/>
              <w:jc w:val="center"/>
              <w:rPr>
                <w:b/>
                <w:sz w:val="12"/>
              </w:rPr>
            </w:pPr>
            <w:r>
              <w:rPr>
                <w:b/>
                <w:sz w:val="18"/>
              </w:rPr>
              <w:t>Indicative</w:t>
            </w:r>
            <w:r>
              <w:rPr>
                <w:b/>
                <w:spacing w:val="-5"/>
                <w:sz w:val="18"/>
              </w:rPr>
              <w:t> </w:t>
            </w:r>
            <w:r>
              <w:rPr>
                <w:b/>
                <w:spacing w:val="-2"/>
                <w:sz w:val="18"/>
              </w:rPr>
              <w:t>Performance</w:t>
            </w:r>
            <w:r>
              <w:rPr>
                <w:b/>
                <w:spacing w:val="-2"/>
                <w:position w:val="5"/>
                <w:sz w:val="12"/>
              </w:rPr>
              <w:t>(1)</w:t>
            </w:r>
          </w:p>
        </w:tc>
      </w:tr>
      <w:tr>
        <w:trPr>
          <w:trHeight w:val="541" w:hRule="atLeast"/>
        </w:trPr>
        <w:tc>
          <w:tcPr>
            <w:tcW w:w="5000" w:type="dxa"/>
            <w:vMerge/>
            <w:tcBorders>
              <w:top w:val="nil"/>
            </w:tcBorders>
          </w:tcPr>
          <w:p>
            <w:pPr>
              <w:rPr>
                <w:sz w:val="2"/>
                <w:szCs w:val="2"/>
              </w:rPr>
            </w:pPr>
          </w:p>
        </w:tc>
        <w:tc>
          <w:tcPr>
            <w:tcW w:w="953" w:type="dxa"/>
            <w:vMerge/>
            <w:tcBorders>
              <w:top w:val="nil"/>
            </w:tcBorders>
          </w:tcPr>
          <w:p>
            <w:pPr>
              <w:rPr>
                <w:sz w:val="2"/>
                <w:szCs w:val="2"/>
              </w:rPr>
            </w:pPr>
          </w:p>
        </w:tc>
        <w:tc>
          <w:tcPr>
            <w:tcW w:w="951" w:type="dxa"/>
            <w:vMerge/>
            <w:tcBorders>
              <w:top w:val="nil"/>
            </w:tcBorders>
          </w:tcPr>
          <w:p>
            <w:pPr>
              <w:rPr>
                <w:sz w:val="2"/>
                <w:szCs w:val="2"/>
              </w:rPr>
            </w:pPr>
          </w:p>
        </w:tc>
        <w:tc>
          <w:tcPr>
            <w:tcW w:w="1131" w:type="dxa"/>
          </w:tcPr>
          <w:p>
            <w:pPr>
              <w:pStyle w:val="TableParagraph"/>
              <w:spacing w:before="51"/>
              <w:ind w:left="66" w:right="59"/>
              <w:jc w:val="center"/>
              <w:rPr>
                <w:b/>
                <w:sz w:val="18"/>
              </w:rPr>
            </w:pPr>
            <w:r>
              <w:rPr>
                <w:b/>
                <w:spacing w:val="-2"/>
                <w:sz w:val="18"/>
              </w:rPr>
              <w:t>Effectiveness</w:t>
            </w:r>
          </w:p>
        </w:tc>
        <w:tc>
          <w:tcPr>
            <w:tcW w:w="1167" w:type="dxa"/>
          </w:tcPr>
          <w:p>
            <w:pPr>
              <w:pStyle w:val="TableParagraph"/>
              <w:spacing w:before="51"/>
              <w:ind w:left="212" w:right="210"/>
              <w:jc w:val="center"/>
              <w:rPr>
                <w:b/>
                <w:sz w:val="18"/>
              </w:rPr>
            </w:pPr>
            <w:r>
              <w:rPr>
                <w:b/>
                <w:spacing w:val="-2"/>
                <w:sz w:val="18"/>
              </w:rPr>
              <w:t>Efficiency</w:t>
            </w:r>
          </w:p>
        </w:tc>
        <w:tc>
          <w:tcPr>
            <w:tcW w:w="1096" w:type="dxa"/>
          </w:tcPr>
          <w:p>
            <w:pPr>
              <w:pStyle w:val="TableParagraph"/>
              <w:spacing w:before="51"/>
              <w:ind w:left="150" w:right="150"/>
              <w:jc w:val="center"/>
              <w:rPr>
                <w:b/>
                <w:sz w:val="18"/>
              </w:rPr>
            </w:pPr>
            <w:r>
              <w:rPr>
                <w:b/>
                <w:spacing w:val="-2"/>
                <w:sz w:val="18"/>
              </w:rPr>
              <w:t>Relevance</w:t>
            </w:r>
          </w:p>
        </w:tc>
        <w:tc>
          <w:tcPr>
            <w:tcW w:w="1134" w:type="dxa"/>
          </w:tcPr>
          <w:p>
            <w:pPr>
              <w:pStyle w:val="TableParagraph"/>
              <w:spacing w:before="51"/>
              <w:ind w:left="261" w:right="253" w:firstLine="24"/>
              <w:rPr>
                <w:b/>
                <w:sz w:val="18"/>
              </w:rPr>
            </w:pPr>
            <w:r>
              <w:rPr>
                <w:b/>
                <w:spacing w:val="-2"/>
                <w:sz w:val="18"/>
              </w:rPr>
              <w:t>Gender</w:t>
            </w:r>
            <w:r>
              <w:rPr>
                <w:b/>
                <w:sz w:val="18"/>
              </w:rPr>
              <w:t> </w:t>
            </w:r>
            <w:r>
              <w:rPr>
                <w:b/>
                <w:spacing w:val="-2"/>
                <w:sz w:val="18"/>
              </w:rPr>
              <w:t>Equality</w:t>
            </w:r>
          </w:p>
        </w:tc>
        <w:tc>
          <w:tcPr>
            <w:tcW w:w="1597" w:type="dxa"/>
          </w:tcPr>
          <w:p>
            <w:pPr>
              <w:pStyle w:val="TableParagraph"/>
              <w:spacing w:before="51"/>
              <w:ind w:left="329" w:right="281" w:hanging="44"/>
              <w:rPr>
                <w:sz w:val="12"/>
              </w:rPr>
            </w:pPr>
            <w:r>
              <w:rPr>
                <w:b/>
                <w:sz w:val="18"/>
              </w:rPr>
              <w:t>Monitoring</w:t>
            </w:r>
            <w:r>
              <w:rPr>
                <w:b/>
                <w:spacing w:val="-11"/>
                <w:sz w:val="18"/>
              </w:rPr>
              <w:t> </w:t>
            </w:r>
            <w:r>
              <w:rPr>
                <w:b/>
                <w:sz w:val="18"/>
              </w:rPr>
              <w:t>&amp; </w:t>
            </w:r>
            <w:r>
              <w:rPr>
                <w:b/>
                <w:spacing w:val="-2"/>
                <w:sz w:val="18"/>
              </w:rPr>
              <w:t>Evaluation</w:t>
            </w:r>
            <w:r>
              <w:rPr>
                <w:spacing w:val="-2"/>
                <w:position w:val="5"/>
                <w:sz w:val="12"/>
              </w:rPr>
              <w:t>(2)</w:t>
            </w:r>
          </w:p>
        </w:tc>
        <w:tc>
          <w:tcPr>
            <w:tcW w:w="959" w:type="dxa"/>
          </w:tcPr>
          <w:p>
            <w:pPr>
              <w:pStyle w:val="TableParagraph"/>
              <w:spacing w:before="51"/>
              <w:ind w:left="240" w:right="172" w:hanging="68"/>
              <w:rPr>
                <w:b/>
                <w:sz w:val="18"/>
              </w:rPr>
            </w:pPr>
            <w:r>
              <w:rPr>
                <w:b/>
                <w:spacing w:val="-2"/>
                <w:sz w:val="18"/>
              </w:rPr>
              <w:t>Sustain-</w:t>
            </w:r>
            <w:r>
              <w:rPr>
                <w:b/>
                <w:sz w:val="18"/>
              </w:rPr>
              <w:t> </w:t>
            </w:r>
            <w:r>
              <w:rPr>
                <w:b/>
                <w:spacing w:val="-2"/>
                <w:sz w:val="18"/>
              </w:rPr>
              <w:t>ability</w:t>
            </w:r>
          </w:p>
        </w:tc>
      </w:tr>
      <w:tr>
        <w:trPr>
          <w:trHeight w:val="1468" w:hRule="atLeast"/>
        </w:trPr>
        <w:tc>
          <w:tcPr>
            <w:tcW w:w="5000" w:type="dxa"/>
            <w:vMerge/>
            <w:tcBorders>
              <w:top w:val="nil"/>
            </w:tcBorders>
          </w:tcPr>
          <w:p>
            <w:pPr>
              <w:rPr>
                <w:sz w:val="2"/>
                <w:szCs w:val="2"/>
              </w:rPr>
            </w:pPr>
          </w:p>
        </w:tc>
        <w:tc>
          <w:tcPr>
            <w:tcW w:w="953" w:type="dxa"/>
            <w:vMerge/>
            <w:tcBorders>
              <w:top w:val="nil"/>
            </w:tcBorders>
          </w:tcPr>
          <w:p>
            <w:pPr>
              <w:rPr>
                <w:sz w:val="2"/>
                <w:szCs w:val="2"/>
              </w:rPr>
            </w:pPr>
          </w:p>
        </w:tc>
        <w:tc>
          <w:tcPr>
            <w:tcW w:w="951" w:type="dxa"/>
            <w:vMerge/>
            <w:tcBorders>
              <w:top w:val="nil"/>
            </w:tcBorders>
          </w:tcPr>
          <w:p>
            <w:pPr>
              <w:rPr>
                <w:sz w:val="2"/>
                <w:szCs w:val="2"/>
              </w:rPr>
            </w:pPr>
          </w:p>
        </w:tc>
        <w:tc>
          <w:tcPr>
            <w:tcW w:w="1131" w:type="dxa"/>
          </w:tcPr>
          <w:p>
            <w:pPr>
              <w:pStyle w:val="TableParagraph"/>
              <w:spacing w:before="51"/>
              <w:ind w:left="81" w:right="70"/>
              <w:jc w:val="center"/>
              <w:rPr>
                <w:sz w:val="14"/>
              </w:rPr>
            </w:pPr>
            <w:r>
              <w:rPr>
                <w:sz w:val="14"/>
              </w:rPr>
              <w:t>Are</w:t>
            </w:r>
            <w:r>
              <w:rPr>
                <w:spacing w:val="-8"/>
                <w:sz w:val="14"/>
              </w:rPr>
              <w:t> </w:t>
            </w:r>
            <w:r>
              <w:rPr>
                <w:sz w:val="14"/>
              </w:rPr>
              <w:t>we</w:t>
            </w:r>
            <w:r>
              <w:rPr>
                <w:spacing w:val="-8"/>
                <w:sz w:val="14"/>
              </w:rPr>
              <w:t> </w:t>
            </w:r>
            <w:r>
              <w:rPr>
                <w:sz w:val="14"/>
              </w:rPr>
              <w:t>achieving</w:t>
            </w:r>
            <w:r>
              <w:rPr>
                <w:spacing w:val="40"/>
                <w:sz w:val="14"/>
              </w:rPr>
              <w:t> </w:t>
            </w:r>
            <w:r>
              <w:rPr>
                <w:sz w:val="14"/>
              </w:rPr>
              <w:t>the outputs and</w:t>
            </w:r>
            <w:r>
              <w:rPr>
                <w:spacing w:val="40"/>
                <w:sz w:val="14"/>
              </w:rPr>
              <w:t> </w:t>
            </w:r>
            <w:r>
              <w:rPr>
                <w:sz w:val="14"/>
              </w:rPr>
              <w:t>outcomes</w:t>
            </w:r>
            <w:r>
              <w:rPr>
                <w:spacing w:val="-5"/>
                <w:sz w:val="14"/>
              </w:rPr>
              <w:t> </w:t>
            </w:r>
            <w:r>
              <w:rPr>
                <w:sz w:val="14"/>
              </w:rPr>
              <w:t>that</w:t>
            </w:r>
            <w:r>
              <w:rPr>
                <w:spacing w:val="40"/>
                <w:sz w:val="14"/>
              </w:rPr>
              <w:t> </w:t>
            </w:r>
            <w:r>
              <w:rPr>
                <w:sz w:val="14"/>
              </w:rPr>
              <w:t>we</w:t>
            </w:r>
            <w:r>
              <w:rPr>
                <w:spacing w:val="-8"/>
                <w:sz w:val="14"/>
              </w:rPr>
              <w:t> </w:t>
            </w:r>
            <w:r>
              <w:rPr>
                <w:sz w:val="14"/>
              </w:rPr>
              <w:t>expected?</w:t>
            </w:r>
          </w:p>
        </w:tc>
        <w:tc>
          <w:tcPr>
            <w:tcW w:w="1167" w:type="dxa"/>
          </w:tcPr>
          <w:p>
            <w:pPr>
              <w:pStyle w:val="TableParagraph"/>
              <w:spacing w:before="51"/>
              <w:ind w:left="61" w:right="54" w:firstLine="3"/>
              <w:jc w:val="center"/>
              <w:rPr>
                <w:sz w:val="14"/>
              </w:rPr>
            </w:pPr>
            <w:r>
              <w:rPr>
                <w:sz w:val="14"/>
              </w:rPr>
              <w:t>Is the investment</w:t>
            </w:r>
            <w:r>
              <w:rPr>
                <w:spacing w:val="40"/>
                <w:sz w:val="14"/>
              </w:rPr>
              <w:t> </w:t>
            </w:r>
            <w:r>
              <w:rPr>
                <w:sz w:val="14"/>
              </w:rPr>
              <w:t>making</w:t>
            </w:r>
            <w:r>
              <w:rPr>
                <w:spacing w:val="-8"/>
                <w:sz w:val="14"/>
              </w:rPr>
              <w:t> </w:t>
            </w:r>
            <w:r>
              <w:rPr>
                <w:sz w:val="14"/>
              </w:rPr>
              <w:t>appropri-</w:t>
            </w:r>
            <w:r>
              <w:rPr>
                <w:spacing w:val="40"/>
                <w:sz w:val="14"/>
              </w:rPr>
              <w:t> </w:t>
            </w:r>
            <w:r>
              <w:rPr>
                <w:sz w:val="14"/>
              </w:rPr>
              <w:t>ate</w:t>
            </w:r>
            <w:r>
              <w:rPr>
                <w:spacing w:val="-8"/>
                <w:sz w:val="14"/>
              </w:rPr>
              <w:t> </w:t>
            </w:r>
            <w:r>
              <w:rPr>
                <w:sz w:val="14"/>
              </w:rPr>
              <w:t>use</w:t>
            </w:r>
            <w:r>
              <w:rPr>
                <w:spacing w:val="-8"/>
                <w:sz w:val="14"/>
              </w:rPr>
              <w:t> </w:t>
            </w:r>
            <w:r>
              <w:rPr>
                <w:sz w:val="14"/>
              </w:rPr>
              <w:t>of</w:t>
            </w:r>
            <w:r>
              <w:rPr>
                <w:spacing w:val="-8"/>
                <w:sz w:val="14"/>
              </w:rPr>
              <w:t> </w:t>
            </w:r>
            <w:r>
              <w:rPr>
                <w:sz w:val="14"/>
              </w:rPr>
              <w:t>Austral-</w:t>
            </w:r>
            <w:r>
              <w:rPr>
                <w:spacing w:val="40"/>
                <w:sz w:val="14"/>
              </w:rPr>
              <w:t> </w:t>
            </w:r>
            <w:r>
              <w:rPr>
                <w:sz w:val="14"/>
              </w:rPr>
              <w:t>ia’s and our part-</w:t>
            </w:r>
            <w:r>
              <w:rPr>
                <w:spacing w:val="40"/>
                <w:sz w:val="14"/>
              </w:rPr>
              <w:t> </w:t>
            </w:r>
            <w:r>
              <w:rPr>
                <w:sz w:val="14"/>
              </w:rPr>
              <w:t>ners’</w:t>
            </w:r>
            <w:r>
              <w:rPr>
                <w:spacing w:val="-3"/>
                <w:sz w:val="14"/>
              </w:rPr>
              <w:t> </w:t>
            </w:r>
            <w:r>
              <w:rPr>
                <w:sz w:val="14"/>
              </w:rPr>
              <w:t>time</w:t>
            </w:r>
            <w:r>
              <w:rPr>
                <w:spacing w:val="-4"/>
                <w:sz w:val="14"/>
              </w:rPr>
              <w:t> </w:t>
            </w:r>
            <w:r>
              <w:rPr>
                <w:sz w:val="14"/>
              </w:rPr>
              <w:t>and</w:t>
            </w:r>
            <w:r>
              <w:rPr>
                <w:spacing w:val="-5"/>
                <w:sz w:val="14"/>
              </w:rPr>
              <w:t> </w:t>
            </w:r>
            <w:r>
              <w:rPr>
                <w:sz w:val="14"/>
              </w:rPr>
              <w:t>re-</w:t>
            </w:r>
            <w:r>
              <w:rPr>
                <w:spacing w:val="40"/>
                <w:sz w:val="14"/>
              </w:rPr>
              <w:t> </w:t>
            </w:r>
            <w:r>
              <w:rPr>
                <w:sz w:val="14"/>
              </w:rPr>
              <w:t>sources</w:t>
            </w:r>
            <w:r>
              <w:rPr>
                <w:spacing w:val="-8"/>
                <w:sz w:val="14"/>
              </w:rPr>
              <w:t> </w:t>
            </w:r>
            <w:r>
              <w:rPr>
                <w:sz w:val="14"/>
              </w:rPr>
              <w:t>to</w:t>
            </w:r>
            <w:r>
              <w:rPr>
                <w:spacing w:val="40"/>
                <w:sz w:val="14"/>
              </w:rPr>
              <w:t> </w:t>
            </w:r>
            <w:r>
              <w:rPr>
                <w:sz w:val="14"/>
              </w:rPr>
              <w:t>achieve</w:t>
            </w:r>
            <w:r>
              <w:rPr>
                <w:spacing w:val="-8"/>
                <w:sz w:val="14"/>
              </w:rPr>
              <w:t> </w:t>
            </w:r>
            <w:r>
              <w:rPr>
                <w:sz w:val="14"/>
              </w:rPr>
              <w:t>out-</w:t>
            </w:r>
            <w:r>
              <w:rPr>
                <w:spacing w:val="40"/>
                <w:sz w:val="14"/>
              </w:rPr>
              <w:t> </w:t>
            </w:r>
            <w:r>
              <w:rPr>
                <w:spacing w:val="-2"/>
                <w:sz w:val="14"/>
              </w:rPr>
              <w:t>comes?</w:t>
            </w:r>
          </w:p>
        </w:tc>
        <w:tc>
          <w:tcPr>
            <w:tcW w:w="1096" w:type="dxa"/>
          </w:tcPr>
          <w:p>
            <w:pPr>
              <w:pStyle w:val="TableParagraph"/>
              <w:spacing w:before="51"/>
              <w:ind w:left="150" w:right="149"/>
              <w:jc w:val="center"/>
              <w:rPr>
                <w:sz w:val="14"/>
              </w:rPr>
            </w:pPr>
            <w:r>
              <w:rPr>
                <w:sz w:val="14"/>
              </w:rPr>
              <w:t>Is</w:t>
            </w:r>
            <w:r>
              <w:rPr>
                <w:spacing w:val="-8"/>
                <w:sz w:val="14"/>
              </w:rPr>
              <w:t> </w:t>
            </w:r>
            <w:r>
              <w:rPr>
                <w:sz w:val="14"/>
              </w:rPr>
              <w:t>this</w:t>
            </w:r>
            <w:r>
              <w:rPr>
                <w:spacing w:val="-8"/>
                <w:sz w:val="14"/>
              </w:rPr>
              <w:t> </w:t>
            </w:r>
            <w:r>
              <w:rPr>
                <w:sz w:val="14"/>
              </w:rPr>
              <w:t>still</w:t>
            </w:r>
            <w:r>
              <w:rPr>
                <w:spacing w:val="-8"/>
                <w:sz w:val="14"/>
              </w:rPr>
              <w:t> </w:t>
            </w:r>
            <w:r>
              <w:rPr>
                <w:sz w:val="14"/>
              </w:rPr>
              <w:t>the</w:t>
            </w:r>
            <w:r>
              <w:rPr>
                <w:spacing w:val="40"/>
                <w:sz w:val="14"/>
              </w:rPr>
              <w:t> </w:t>
            </w:r>
            <w:r>
              <w:rPr>
                <w:sz w:val="14"/>
              </w:rPr>
              <w:t>right</w:t>
            </w:r>
            <w:r>
              <w:rPr>
                <w:spacing w:val="-3"/>
                <w:sz w:val="14"/>
              </w:rPr>
              <w:t> </w:t>
            </w:r>
            <w:r>
              <w:rPr>
                <w:sz w:val="14"/>
              </w:rPr>
              <w:t>thing</w:t>
            </w:r>
            <w:r>
              <w:rPr>
                <w:spacing w:val="-3"/>
                <w:sz w:val="14"/>
              </w:rPr>
              <w:t> </w:t>
            </w:r>
            <w:r>
              <w:rPr>
                <w:sz w:val="14"/>
              </w:rPr>
              <w:t>to</w:t>
            </w:r>
            <w:r>
              <w:rPr>
                <w:spacing w:val="40"/>
                <w:sz w:val="14"/>
              </w:rPr>
              <w:t> </w:t>
            </w:r>
            <w:r>
              <w:rPr>
                <w:spacing w:val="-4"/>
                <w:sz w:val="14"/>
              </w:rPr>
              <w:t>do?</w:t>
            </w:r>
          </w:p>
        </w:tc>
        <w:tc>
          <w:tcPr>
            <w:tcW w:w="1134" w:type="dxa"/>
          </w:tcPr>
          <w:p>
            <w:pPr>
              <w:pStyle w:val="TableParagraph"/>
              <w:spacing w:before="51"/>
              <w:ind w:left="64" w:right="61" w:firstLine="3"/>
              <w:jc w:val="center"/>
              <w:rPr>
                <w:sz w:val="14"/>
              </w:rPr>
            </w:pPr>
            <w:r>
              <w:rPr>
                <w:sz w:val="14"/>
              </w:rPr>
              <w:t>Is</w:t>
            </w:r>
            <w:r>
              <w:rPr>
                <w:spacing w:val="-8"/>
                <w:sz w:val="14"/>
              </w:rPr>
              <w:t> </w:t>
            </w:r>
            <w:r>
              <w:rPr>
                <w:sz w:val="14"/>
              </w:rPr>
              <w:t>the</w:t>
            </w:r>
            <w:r>
              <w:rPr>
                <w:spacing w:val="-8"/>
                <w:sz w:val="14"/>
              </w:rPr>
              <w:t> </w:t>
            </w:r>
            <w:r>
              <w:rPr>
                <w:sz w:val="14"/>
              </w:rPr>
              <w:t>investment</w:t>
            </w:r>
            <w:r>
              <w:rPr>
                <w:spacing w:val="40"/>
                <w:sz w:val="14"/>
              </w:rPr>
              <w:t> </w:t>
            </w:r>
            <w:r>
              <w:rPr>
                <w:sz w:val="14"/>
              </w:rPr>
              <w:t>making a differ-</w:t>
            </w:r>
            <w:r>
              <w:rPr>
                <w:spacing w:val="40"/>
                <w:sz w:val="14"/>
              </w:rPr>
              <w:t> </w:t>
            </w:r>
            <w:r>
              <w:rPr>
                <w:sz w:val="14"/>
              </w:rPr>
              <w:t>ence to gender</w:t>
            </w:r>
            <w:r>
              <w:rPr>
                <w:spacing w:val="40"/>
                <w:sz w:val="14"/>
              </w:rPr>
              <w:t> </w:t>
            </w:r>
            <w:r>
              <w:rPr>
                <w:sz w:val="14"/>
              </w:rPr>
              <w:t>equality</w:t>
            </w:r>
            <w:r>
              <w:rPr>
                <w:spacing w:val="-2"/>
                <w:sz w:val="14"/>
              </w:rPr>
              <w:t> </w:t>
            </w:r>
            <w:r>
              <w:rPr>
                <w:sz w:val="14"/>
              </w:rPr>
              <w:t>and</w:t>
            </w:r>
            <w:r>
              <w:rPr>
                <w:spacing w:val="-1"/>
                <w:sz w:val="14"/>
              </w:rPr>
              <w:t> </w:t>
            </w:r>
            <w:r>
              <w:rPr>
                <w:sz w:val="14"/>
              </w:rPr>
              <w:t>em-</w:t>
            </w:r>
            <w:r>
              <w:rPr>
                <w:spacing w:val="40"/>
                <w:sz w:val="14"/>
              </w:rPr>
              <w:t> </w:t>
            </w:r>
            <w:r>
              <w:rPr>
                <w:spacing w:val="-2"/>
                <w:sz w:val="14"/>
              </w:rPr>
              <w:t>powering</w:t>
            </w:r>
            <w:r>
              <w:rPr>
                <w:spacing w:val="-6"/>
                <w:sz w:val="14"/>
              </w:rPr>
              <w:t> </w:t>
            </w:r>
            <w:r>
              <w:rPr>
                <w:spacing w:val="-2"/>
                <w:sz w:val="14"/>
              </w:rPr>
              <w:t>women</w:t>
            </w:r>
            <w:r>
              <w:rPr>
                <w:spacing w:val="40"/>
                <w:sz w:val="14"/>
              </w:rPr>
              <w:t> </w:t>
            </w:r>
            <w:r>
              <w:rPr>
                <w:sz w:val="14"/>
              </w:rPr>
              <w:t>and</w:t>
            </w:r>
            <w:r>
              <w:rPr>
                <w:spacing w:val="-8"/>
                <w:sz w:val="14"/>
              </w:rPr>
              <w:t> </w:t>
            </w:r>
            <w:r>
              <w:rPr>
                <w:sz w:val="14"/>
              </w:rPr>
              <w:t>girls?</w:t>
            </w:r>
          </w:p>
        </w:tc>
        <w:tc>
          <w:tcPr>
            <w:tcW w:w="1597" w:type="dxa"/>
          </w:tcPr>
          <w:p>
            <w:pPr>
              <w:pStyle w:val="TableParagraph"/>
              <w:spacing w:before="51"/>
              <w:ind w:left="56" w:right="58"/>
              <w:jc w:val="center"/>
              <w:rPr>
                <w:sz w:val="14"/>
              </w:rPr>
            </w:pPr>
            <w:r>
              <w:rPr>
                <w:sz w:val="14"/>
              </w:rPr>
              <w:t>How well are the M&amp;E</w:t>
            </w:r>
            <w:r>
              <w:rPr>
                <w:spacing w:val="40"/>
                <w:sz w:val="14"/>
              </w:rPr>
              <w:t> </w:t>
            </w:r>
            <w:r>
              <w:rPr>
                <w:sz w:val="14"/>
              </w:rPr>
              <w:t>products and arrange-</w:t>
            </w:r>
            <w:r>
              <w:rPr>
                <w:spacing w:val="40"/>
                <w:sz w:val="14"/>
              </w:rPr>
              <w:t> </w:t>
            </w:r>
            <w:r>
              <w:rPr>
                <w:sz w:val="14"/>
              </w:rPr>
              <w:t>ments</w:t>
            </w:r>
            <w:r>
              <w:rPr>
                <w:spacing w:val="-8"/>
                <w:sz w:val="14"/>
              </w:rPr>
              <w:t> </w:t>
            </w:r>
            <w:r>
              <w:rPr>
                <w:sz w:val="14"/>
              </w:rPr>
              <w:t>meeting</w:t>
            </w:r>
            <w:r>
              <w:rPr>
                <w:spacing w:val="-8"/>
                <w:sz w:val="14"/>
              </w:rPr>
              <w:t> </w:t>
            </w:r>
            <w:r>
              <w:rPr>
                <w:sz w:val="14"/>
              </w:rPr>
              <w:t>AHC</w:t>
            </w:r>
            <w:r>
              <w:rPr>
                <w:spacing w:val="-8"/>
                <w:sz w:val="14"/>
              </w:rPr>
              <w:t> </w:t>
            </w:r>
            <w:r>
              <w:rPr>
                <w:sz w:val="14"/>
              </w:rPr>
              <w:t>infor-</w:t>
            </w:r>
            <w:r>
              <w:rPr>
                <w:spacing w:val="40"/>
                <w:sz w:val="14"/>
              </w:rPr>
              <w:t> </w:t>
            </w:r>
            <w:r>
              <w:rPr>
                <w:sz w:val="14"/>
              </w:rPr>
              <w:t>mation needs/How likely</w:t>
            </w:r>
            <w:r>
              <w:rPr>
                <w:spacing w:val="40"/>
                <w:sz w:val="14"/>
              </w:rPr>
              <w:t> </w:t>
            </w:r>
            <w:r>
              <w:rPr>
                <w:sz w:val="14"/>
              </w:rPr>
              <w:t>are the M&amp;E products</w:t>
            </w:r>
            <w:r>
              <w:rPr>
                <w:spacing w:val="40"/>
                <w:sz w:val="14"/>
              </w:rPr>
              <w:t> </w:t>
            </w:r>
            <w:r>
              <w:rPr>
                <w:sz w:val="14"/>
              </w:rPr>
              <w:t>and arrangements to</w:t>
            </w:r>
            <w:r>
              <w:rPr>
                <w:spacing w:val="40"/>
                <w:sz w:val="14"/>
              </w:rPr>
              <w:t> </w:t>
            </w:r>
            <w:r>
              <w:rPr>
                <w:sz w:val="14"/>
              </w:rPr>
              <w:t>meet AHC information</w:t>
            </w:r>
            <w:r>
              <w:rPr>
                <w:spacing w:val="40"/>
                <w:sz w:val="14"/>
              </w:rPr>
              <w:t> </w:t>
            </w:r>
            <w:r>
              <w:rPr>
                <w:spacing w:val="-2"/>
                <w:sz w:val="14"/>
              </w:rPr>
              <w:t>needs?</w:t>
            </w:r>
          </w:p>
        </w:tc>
        <w:tc>
          <w:tcPr>
            <w:tcW w:w="959" w:type="dxa"/>
          </w:tcPr>
          <w:p>
            <w:pPr>
              <w:pStyle w:val="TableParagraph"/>
              <w:spacing w:before="51"/>
              <w:ind w:left="91" w:firstLine="160"/>
              <w:rPr>
                <w:sz w:val="14"/>
              </w:rPr>
            </w:pPr>
            <w:r>
              <w:rPr>
                <w:sz w:val="14"/>
              </w:rPr>
              <w:t>Will</w:t>
            </w:r>
            <w:r>
              <w:rPr>
                <w:spacing w:val="-7"/>
                <w:sz w:val="14"/>
              </w:rPr>
              <w:t> </w:t>
            </w:r>
            <w:r>
              <w:rPr>
                <w:sz w:val="14"/>
              </w:rPr>
              <w:t>the</w:t>
            </w:r>
            <w:r>
              <w:rPr>
                <w:spacing w:val="40"/>
                <w:sz w:val="14"/>
              </w:rPr>
              <w:t> </w:t>
            </w:r>
            <w:r>
              <w:rPr>
                <w:spacing w:val="-2"/>
                <w:sz w:val="14"/>
              </w:rPr>
              <w:t>benefits</w:t>
            </w:r>
            <w:r>
              <w:rPr>
                <w:spacing w:val="-6"/>
                <w:sz w:val="14"/>
              </w:rPr>
              <w:t> </w:t>
            </w:r>
            <w:r>
              <w:rPr>
                <w:spacing w:val="-2"/>
                <w:sz w:val="14"/>
              </w:rPr>
              <w:t>last?</w:t>
            </w:r>
          </w:p>
        </w:tc>
      </w:tr>
      <w:tr>
        <w:trPr>
          <w:trHeight w:val="323" w:hRule="atLeast"/>
        </w:trPr>
        <w:tc>
          <w:tcPr>
            <w:tcW w:w="5000" w:type="dxa"/>
            <w:tcBorders>
              <w:bottom w:val="single" w:sz="4" w:space="0" w:color="ADAAAA"/>
            </w:tcBorders>
          </w:tcPr>
          <w:p>
            <w:pPr>
              <w:pStyle w:val="TableParagraph"/>
              <w:spacing w:before="51"/>
              <w:rPr>
                <w:sz w:val="18"/>
              </w:rPr>
            </w:pPr>
            <w:r>
              <w:rPr>
                <w:sz w:val="18"/>
              </w:rPr>
              <w:t>Strongim</w:t>
            </w:r>
            <w:r>
              <w:rPr>
                <w:spacing w:val="-6"/>
                <w:sz w:val="18"/>
              </w:rPr>
              <w:t> </w:t>
            </w:r>
            <w:r>
              <w:rPr>
                <w:spacing w:val="-2"/>
                <w:sz w:val="18"/>
              </w:rPr>
              <w:t>Bisnis</w:t>
            </w:r>
          </w:p>
        </w:tc>
        <w:tc>
          <w:tcPr>
            <w:tcW w:w="953" w:type="dxa"/>
            <w:tcBorders>
              <w:bottom w:val="single" w:sz="4" w:space="0" w:color="ADAAAA"/>
            </w:tcBorders>
          </w:tcPr>
          <w:p>
            <w:pPr>
              <w:pStyle w:val="TableParagraph"/>
              <w:spacing w:before="51"/>
              <w:ind w:left="302" w:right="293"/>
              <w:jc w:val="center"/>
              <w:rPr>
                <w:sz w:val="18"/>
              </w:rPr>
            </w:pPr>
            <w:r>
              <w:rPr>
                <w:spacing w:val="-4"/>
                <w:sz w:val="18"/>
              </w:rPr>
              <w:t>14.0</w:t>
            </w:r>
          </w:p>
        </w:tc>
        <w:tc>
          <w:tcPr>
            <w:tcW w:w="951" w:type="dxa"/>
            <w:tcBorders>
              <w:bottom w:val="single" w:sz="4" w:space="0" w:color="ADAAAA"/>
            </w:tcBorders>
          </w:tcPr>
          <w:p>
            <w:pPr>
              <w:pStyle w:val="TableParagraph"/>
              <w:spacing w:before="51"/>
              <w:ind w:left="148" w:right="142"/>
              <w:jc w:val="center"/>
              <w:rPr>
                <w:sz w:val="18"/>
              </w:rPr>
            </w:pPr>
            <w:r>
              <w:rPr>
                <w:spacing w:val="-5"/>
                <w:sz w:val="18"/>
              </w:rPr>
              <w:t>3.7</w:t>
            </w:r>
          </w:p>
        </w:tc>
        <w:tc>
          <w:tcPr>
            <w:tcW w:w="1131" w:type="dxa"/>
            <w:tcBorders>
              <w:bottom w:val="single" w:sz="4" w:space="0" w:color="ADAAAA"/>
            </w:tcBorders>
          </w:tcPr>
          <w:p>
            <w:pPr>
              <w:pStyle w:val="TableParagraph"/>
              <w:spacing w:before="51"/>
              <w:ind w:left="6"/>
              <w:jc w:val="center"/>
              <w:rPr>
                <w:sz w:val="18"/>
              </w:rPr>
            </w:pPr>
            <w:r>
              <w:rPr>
                <w:sz w:val="18"/>
              </w:rPr>
              <w:t>4</w:t>
            </w:r>
          </w:p>
        </w:tc>
        <w:tc>
          <w:tcPr>
            <w:tcW w:w="1167" w:type="dxa"/>
            <w:tcBorders>
              <w:bottom w:val="single" w:sz="4" w:space="0" w:color="ADAAAA"/>
            </w:tcBorders>
          </w:tcPr>
          <w:p>
            <w:pPr>
              <w:pStyle w:val="TableParagraph"/>
              <w:spacing w:before="51"/>
              <w:ind w:left="7"/>
              <w:jc w:val="center"/>
              <w:rPr>
                <w:sz w:val="18"/>
              </w:rPr>
            </w:pPr>
            <w:r>
              <w:rPr>
                <w:sz w:val="18"/>
              </w:rPr>
              <w:t>3</w:t>
            </w:r>
          </w:p>
        </w:tc>
        <w:tc>
          <w:tcPr>
            <w:tcW w:w="1096" w:type="dxa"/>
            <w:tcBorders>
              <w:bottom w:val="single" w:sz="4" w:space="0" w:color="ADAAAA"/>
            </w:tcBorders>
          </w:tcPr>
          <w:p>
            <w:pPr>
              <w:pStyle w:val="TableParagraph"/>
              <w:spacing w:before="51"/>
              <w:ind w:left="0"/>
              <w:jc w:val="center"/>
              <w:rPr>
                <w:sz w:val="18"/>
              </w:rPr>
            </w:pPr>
            <w:r>
              <w:rPr>
                <w:sz w:val="18"/>
              </w:rPr>
              <w:t>4</w:t>
            </w:r>
          </w:p>
        </w:tc>
        <w:tc>
          <w:tcPr>
            <w:tcW w:w="1134" w:type="dxa"/>
            <w:tcBorders>
              <w:bottom w:val="single" w:sz="4" w:space="0" w:color="ADAAAA"/>
            </w:tcBorders>
          </w:tcPr>
          <w:p>
            <w:pPr>
              <w:pStyle w:val="TableParagraph"/>
              <w:spacing w:before="51"/>
              <w:ind w:left="518"/>
              <w:rPr>
                <w:sz w:val="18"/>
              </w:rPr>
            </w:pPr>
            <w:r>
              <w:rPr>
                <w:sz w:val="18"/>
              </w:rPr>
              <w:t>5</w:t>
            </w:r>
          </w:p>
        </w:tc>
        <w:tc>
          <w:tcPr>
            <w:tcW w:w="1597" w:type="dxa"/>
            <w:tcBorders>
              <w:bottom w:val="single" w:sz="4" w:space="0" w:color="ADAAAA"/>
            </w:tcBorders>
          </w:tcPr>
          <w:p>
            <w:pPr>
              <w:pStyle w:val="TableParagraph"/>
              <w:spacing w:before="51"/>
              <w:ind w:left="747"/>
              <w:rPr>
                <w:sz w:val="18"/>
              </w:rPr>
            </w:pPr>
            <w:r>
              <w:rPr>
                <w:sz w:val="18"/>
              </w:rPr>
              <w:t>4</w:t>
            </w:r>
          </w:p>
        </w:tc>
        <w:tc>
          <w:tcPr>
            <w:tcW w:w="959" w:type="dxa"/>
            <w:tcBorders>
              <w:bottom w:val="single" w:sz="4" w:space="0" w:color="ADAAAA"/>
            </w:tcBorders>
          </w:tcPr>
          <w:p>
            <w:pPr>
              <w:pStyle w:val="TableParagraph"/>
              <w:spacing w:before="51"/>
              <w:ind w:left="427"/>
              <w:rPr>
                <w:sz w:val="18"/>
              </w:rPr>
            </w:pPr>
            <w:r>
              <w:rPr>
                <w:sz w:val="18"/>
              </w:rPr>
              <w:t>4</w:t>
            </w:r>
          </w:p>
        </w:tc>
      </w:tr>
      <w:tr>
        <w:trPr>
          <w:trHeight w:val="321" w:hRule="atLeast"/>
        </w:trPr>
        <w:tc>
          <w:tcPr>
            <w:tcW w:w="5000" w:type="dxa"/>
            <w:tcBorders>
              <w:top w:val="single" w:sz="4" w:space="0" w:color="ADAAAA"/>
              <w:bottom w:val="single" w:sz="4" w:space="0" w:color="ADAAAA"/>
            </w:tcBorders>
          </w:tcPr>
          <w:p>
            <w:pPr>
              <w:pStyle w:val="TableParagraph"/>
              <w:spacing w:before="49"/>
              <w:rPr>
                <w:sz w:val="18"/>
              </w:rPr>
            </w:pPr>
            <w:r>
              <w:rPr>
                <w:sz w:val="18"/>
              </w:rPr>
              <w:t>Tina</w:t>
            </w:r>
            <w:r>
              <w:rPr>
                <w:spacing w:val="-3"/>
                <w:sz w:val="18"/>
              </w:rPr>
              <w:t> </w:t>
            </w:r>
            <w:r>
              <w:rPr>
                <w:sz w:val="18"/>
              </w:rPr>
              <w:t>River</w:t>
            </w:r>
            <w:r>
              <w:rPr>
                <w:spacing w:val="-2"/>
                <w:sz w:val="18"/>
              </w:rPr>
              <w:t> Hydropower</w:t>
            </w:r>
          </w:p>
        </w:tc>
        <w:tc>
          <w:tcPr>
            <w:tcW w:w="953" w:type="dxa"/>
            <w:tcBorders>
              <w:top w:val="single" w:sz="4" w:space="0" w:color="ADAAAA"/>
              <w:bottom w:val="single" w:sz="4" w:space="0" w:color="ADAAAA"/>
            </w:tcBorders>
          </w:tcPr>
          <w:p>
            <w:pPr>
              <w:pStyle w:val="TableParagraph"/>
              <w:spacing w:before="49"/>
              <w:ind w:left="302" w:right="293"/>
              <w:jc w:val="center"/>
              <w:rPr>
                <w:sz w:val="18"/>
              </w:rPr>
            </w:pPr>
            <w:r>
              <w:rPr>
                <w:spacing w:val="-4"/>
                <w:sz w:val="18"/>
              </w:rPr>
              <w:t>17.0</w:t>
            </w:r>
          </w:p>
        </w:tc>
        <w:tc>
          <w:tcPr>
            <w:tcW w:w="951" w:type="dxa"/>
            <w:tcBorders>
              <w:top w:val="single" w:sz="4" w:space="0" w:color="ADAAAA"/>
              <w:bottom w:val="single" w:sz="4" w:space="0" w:color="ADAAAA"/>
            </w:tcBorders>
          </w:tcPr>
          <w:p>
            <w:pPr>
              <w:pStyle w:val="TableParagraph"/>
              <w:spacing w:before="49"/>
              <w:ind w:left="0" w:right="305"/>
              <w:jc w:val="right"/>
              <w:rPr>
                <w:sz w:val="18"/>
              </w:rPr>
            </w:pPr>
            <w:r>
              <w:rPr>
                <w:spacing w:val="-4"/>
                <w:sz w:val="18"/>
              </w:rPr>
              <w:t>16.0</w:t>
            </w:r>
          </w:p>
        </w:tc>
        <w:tc>
          <w:tcPr>
            <w:tcW w:w="1131" w:type="dxa"/>
            <w:tcBorders>
              <w:top w:val="single" w:sz="4" w:space="0" w:color="ADAAAA"/>
              <w:bottom w:val="single" w:sz="4" w:space="0" w:color="ADAAAA"/>
            </w:tcBorders>
          </w:tcPr>
          <w:p>
            <w:pPr>
              <w:pStyle w:val="TableParagraph"/>
              <w:spacing w:before="49"/>
              <w:ind w:left="6"/>
              <w:jc w:val="center"/>
              <w:rPr>
                <w:sz w:val="18"/>
              </w:rPr>
            </w:pPr>
            <w:r>
              <w:rPr>
                <w:sz w:val="18"/>
              </w:rPr>
              <w:t>4</w:t>
            </w:r>
          </w:p>
        </w:tc>
        <w:tc>
          <w:tcPr>
            <w:tcW w:w="1167" w:type="dxa"/>
            <w:tcBorders>
              <w:top w:val="single" w:sz="4" w:space="0" w:color="ADAAAA"/>
              <w:bottom w:val="single" w:sz="4" w:space="0" w:color="ADAAAA"/>
            </w:tcBorders>
          </w:tcPr>
          <w:p>
            <w:pPr>
              <w:pStyle w:val="TableParagraph"/>
              <w:spacing w:before="49"/>
              <w:ind w:left="7"/>
              <w:jc w:val="center"/>
              <w:rPr>
                <w:sz w:val="18"/>
              </w:rPr>
            </w:pPr>
            <w:r>
              <w:rPr>
                <w:sz w:val="18"/>
              </w:rPr>
              <w:t>3</w:t>
            </w:r>
          </w:p>
        </w:tc>
        <w:tc>
          <w:tcPr>
            <w:tcW w:w="1096" w:type="dxa"/>
            <w:tcBorders>
              <w:top w:val="single" w:sz="4" w:space="0" w:color="ADAAAA"/>
              <w:bottom w:val="single" w:sz="4" w:space="0" w:color="ADAAAA"/>
            </w:tcBorders>
          </w:tcPr>
          <w:p>
            <w:pPr>
              <w:pStyle w:val="TableParagraph"/>
              <w:spacing w:before="49"/>
              <w:ind w:left="0"/>
              <w:jc w:val="center"/>
              <w:rPr>
                <w:sz w:val="18"/>
              </w:rPr>
            </w:pPr>
            <w:r>
              <w:rPr>
                <w:sz w:val="18"/>
              </w:rPr>
              <w:t>6</w:t>
            </w:r>
          </w:p>
        </w:tc>
        <w:tc>
          <w:tcPr>
            <w:tcW w:w="1134" w:type="dxa"/>
            <w:tcBorders>
              <w:top w:val="single" w:sz="4" w:space="0" w:color="ADAAAA"/>
              <w:bottom w:val="single" w:sz="4" w:space="0" w:color="ADAAAA"/>
            </w:tcBorders>
          </w:tcPr>
          <w:p>
            <w:pPr>
              <w:pStyle w:val="TableParagraph"/>
              <w:spacing w:before="49"/>
              <w:ind w:left="518"/>
              <w:rPr>
                <w:sz w:val="18"/>
              </w:rPr>
            </w:pPr>
            <w:r>
              <w:rPr>
                <w:sz w:val="18"/>
              </w:rPr>
              <w:t>4</w:t>
            </w:r>
          </w:p>
        </w:tc>
        <w:tc>
          <w:tcPr>
            <w:tcW w:w="1597" w:type="dxa"/>
            <w:tcBorders>
              <w:top w:val="single" w:sz="4" w:space="0" w:color="ADAAAA"/>
              <w:bottom w:val="single" w:sz="4" w:space="0" w:color="ADAAAA"/>
            </w:tcBorders>
          </w:tcPr>
          <w:p>
            <w:pPr>
              <w:pStyle w:val="TableParagraph"/>
              <w:spacing w:before="49"/>
              <w:ind w:left="747"/>
              <w:rPr>
                <w:sz w:val="18"/>
              </w:rPr>
            </w:pPr>
            <w:r>
              <w:rPr>
                <w:sz w:val="18"/>
              </w:rPr>
              <w:t>4</w:t>
            </w:r>
          </w:p>
        </w:tc>
        <w:tc>
          <w:tcPr>
            <w:tcW w:w="959" w:type="dxa"/>
            <w:tcBorders>
              <w:top w:val="single" w:sz="4" w:space="0" w:color="ADAAAA"/>
              <w:bottom w:val="single" w:sz="4" w:space="0" w:color="ADAAAA"/>
            </w:tcBorders>
          </w:tcPr>
          <w:p>
            <w:pPr>
              <w:pStyle w:val="TableParagraph"/>
              <w:spacing w:before="49"/>
              <w:ind w:left="427"/>
              <w:rPr>
                <w:sz w:val="18"/>
              </w:rPr>
            </w:pPr>
            <w:r>
              <w:rPr>
                <w:sz w:val="18"/>
              </w:rPr>
              <w:t>6</w:t>
            </w:r>
          </w:p>
        </w:tc>
      </w:tr>
      <w:tr>
        <w:trPr>
          <w:trHeight w:val="321" w:hRule="atLeast"/>
        </w:trPr>
        <w:tc>
          <w:tcPr>
            <w:tcW w:w="5000" w:type="dxa"/>
            <w:tcBorders>
              <w:top w:val="single" w:sz="4" w:space="0" w:color="ADAAAA"/>
              <w:bottom w:val="single" w:sz="4" w:space="0" w:color="ADAAAA"/>
            </w:tcBorders>
          </w:tcPr>
          <w:p>
            <w:pPr>
              <w:pStyle w:val="TableParagraph"/>
              <w:spacing w:before="49"/>
              <w:rPr>
                <w:sz w:val="18"/>
              </w:rPr>
            </w:pPr>
            <w:r>
              <w:rPr>
                <w:sz w:val="18"/>
              </w:rPr>
              <w:t>East</w:t>
            </w:r>
            <w:r>
              <w:rPr>
                <w:spacing w:val="-1"/>
                <w:sz w:val="18"/>
              </w:rPr>
              <w:t> </w:t>
            </w:r>
            <w:r>
              <w:rPr>
                <w:sz w:val="18"/>
              </w:rPr>
              <w:t>Guadalcanal</w:t>
            </w:r>
            <w:r>
              <w:rPr>
                <w:spacing w:val="-2"/>
                <w:sz w:val="18"/>
              </w:rPr>
              <w:t> </w:t>
            </w:r>
            <w:r>
              <w:rPr>
                <w:sz w:val="18"/>
              </w:rPr>
              <w:t>Road</w:t>
            </w:r>
            <w:r>
              <w:rPr>
                <w:spacing w:val="-2"/>
                <w:sz w:val="18"/>
              </w:rPr>
              <w:t> </w:t>
            </w:r>
            <w:r>
              <w:rPr>
                <w:sz w:val="18"/>
              </w:rPr>
              <w:t>and</w:t>
            </w:r>
            <w:r>
              <w:rPr>
                <w:spacing w:val="-1"/>
                <w:sz w:val="18"/>
              </w:rPr>
              <w:t> </w:t>
            </w:r>
            <w:r>
              <w:rPr>
                <w:spacing w:val="-2"/>
                <w:sz w:val="18"/>
              </w:rPr>
              <w:t>Bridges</w:t>
            </w:r>
          </w:p>
        </w:tc>
        <w:tc>
          <w:tcPr>
            <w:tcW w:w="953" w:type="dxa"/>
            <w:tcBorders>
              <w:top w:val="single" w:sz="4" w:space="0" w:color="ADAAAA"/>
              <w:bottom w:val="single" w:sz="4" w:space="0" w:color="ADAAAA"/>
            </w:tcBorders>
          </w:tcPr>
          <w:p>
            <w:pPr>
              <w:pStyle w:val="TableParagraph"/>
              <w:spacing w:before="49"/>
              <w:ind w:left="302" w:right="293"/>
              <w:jc w:val="center"/>
              <w:rPr>
                <w:sz w:val="18"/>
              </w:rPr>
            </w:pPr>
            <w:r>
              <w:rPr>
                <w:spacing w:val="-5"/>
                <w:sz w:val="18"/>
              </w:rPr>
              <w:t>6.0</w:t>
            </w:r>
          </w:p>
        </w:tc>
        <w:tc>
          <w:tcPr>
            <w:tcW w:w="951" w:type="dxa"/>
            <w:tcBorders>
              <w:top w:val="single" w:sz="4" w:space="0" w:color="ADAAAA"/>
              <w:bottom w:val="single" w:sz="4" w:space="0" w:color="ADAAAA"/>
            </w:tcBorders>
          </w:tcPr>
          <w:p>
            <w:pPr>
              <w:pStyle w:val="TableParagraph"/>
              <w:spacing w:before="49"/>
              <w:ind w:left="148" w:right="142"/>
              <w:jc w:val="center"/>
              <w:rPr>
                <w:sz w:val="18"/>
              </w:rPr>
            </w:pPr>
            <w:r>
              <w:rPr>
                <w:spacing w:val="-5"/>
                <w:sz w:val="18"/>
              </w:rPr>
              <w:t>6.0</w:t>
            </w:r>
          </w:p>
        </w:tc>
        <w:tc>
          <w:tcPr>
            <w:tcW w:w="1131" w:type="dxa"/>
            <w:tcBorders>
              <w:top w:val="single" w:sz="4" w:space="0" w:color="ADAAAA"/>
              <w:bottom w:val="single" w:sz="4" w:space="0" w:color="ADAAAA"/>
            </w:tcBorders>
          </w:tcPr>
          <w:p>
            <w:pPr>
              <w:pStyle w:val="TableParagraph"/>
              <w:spacing w:before="49"/>
              <w:ind w:left="6"/>
              <w:jc w:val="center"/>
              <w:rPr>
                <w:sz w:val="18"/>
              </w:rPr>
            </w:pPr>
            <w:r>
              <w:rPr>
                <w:sz w:val="18"/>
              </w:rPr>
              <w:t>3</w:t>
            </w:r>
          </w:p>
        </w:tc>
        <w:tc>
          <w:tcPr>
            <w:tcW w:w="1167" w:type="dxa"/>
            <w:tcBorders>
              <w:top w:val="single" w:sz="4" w:space="0" w:color="ADAAAA"/>
              <w:bottom w:val="single" w:sz="4" w:space="0" w:color="ADAAAA"/>
            </w:tcBorders>
          </w:tcPr>
          <w:p>
            <w:pPr>
              <w:pStyle w:val="TableParagraph"/>
              <w:spacing w:before="49"/>
              <w:ind w:left="7"/>
              <w:jc w:val="center"/>
              <w:rPr>
                <w:sz w:val="18"/>
              </w:rPr>
            </w:pPr>
            <w:r>
              <w:rPr>
                <w:sz w:val="18"/>
              </w:rPr>
              <w:t>3</w:t>
            </w:r>
          </w:p>
        </w:tc>
        <w:tc>
          <w:tcPr>
            <w:tcW w:w="1096" w:type="dxa"/>
            <w:tcBorders>
              <w:top w:val="single" w:sz="4" w:space="0" w:color="ADAAAA"/>
              <w:bottom w:val="single" w:sz="4" w:space="0" w:color="ADAAAA"/>
            </w:tcBorders>
          </w:tcPr>
          <w:p>
            <w:pPr>
              <w:pStyle w:val="TableParagraph"/>
              <w:spacing w:before="49"/>
              <w:ind w:left="0"/>
              <w:jc w:val="center"/>
              <w:rPr>
                <w:sz w:val="18"/>
              </w:rPr>
            </w:pPr>
            <w:r>
              <w:rPr>
                <w:sz w:val="18"/>
              </w:rPr>
              <w:t>5</w:t>
            </w:r>
          </w:p>
        </w:tc>
        <w:tc>
          <w:tcPr>
            <w:tcW w:w="1134" w:type="dxa"/>
            <w:tcBorders>
              <w:top w:val="single" w:sz="4" w:space="0" w:color="ADAAAA"/>
              <w:bottom w:val="single" w:sz="4" w:space="0" w:color="ADAAAA"/>
            </w:tcBorders>
          </w:tcPr>
          <w:p>
            <w:pPr>
              <w:pStyle w:val="TableParagraph"/>
              <w:spacing w:before="49"/>
              <w:ind w:left="518"/>
              <w:rPr>
                <w:sz w:val="18"/>
              </w:rPr>
            </w:pPr>
            <w:r>
              <w:rPr>
                <w:sz w:val="18"/>
              </w:rPr>
              <w:t>4</w:t>
            </w:r>
          </w:p>
        </w:tc>
        <w:tc>
          <w:tcPr>
            <w:tcW w:w="1597" w:type="dxa"/>
            <w:tcBorders>
              <w:top w:val="single" w:sz="4" w:space="0" w:color="ADAAAA"/>
              <w:bottom w:val="single" w:sz="4" w:space="0" w:color="ADAAAA"/>
            </w:tcBorders>
          </w:tcPr>
          <w:p>
            <w:pPr>
              <w:pStyle w:val="TableParagraph"/>
              <w:spacing w:before="49"/>
              <w:ind w:left="747"/>
              <w:rPr>
                <w:sz w:val="18"/>
              </w:rPr>
            </w:pPr>
            <w:r>
              <w:rPr>
                <w:sz w:val="18"/>
              </w:rPr>
              <w:t>3</w:t>
            </w:r>
          </w:p>
        </w:tc>
        <w:tc>
          <w:tcPr>
            <w:tcW w:w="959" w:type="dxa"/>
            <w:tcBorders>
              <w:top w:val="single" w:sz="4" w:space="0" w:color="ADAAAA"/>
              <w:bottom w:val="single" w:sz="4" w:space="0" w:color="ADAAAA"/>
            </w:tcBorders>
          </w:tcPr>
          <w:p>
            <w:pPr>
              <w:pStyle w:val="TableParagraph"/>
              <w:spacing w:before="49"/>
              <w:ind w:left="427"/>
              <w:rPr>
                <w:sz w:val="18"/>
              </w:rPr>
            </w:pPr>
            <w:r>
              <w:rPr>
                <w:sz w:val="18"/>
              </w:rPr>
              <w:t>4</w:t>
            </w:r>
          </w:p>
        </w:tc>
      </w:tr>
      <w:tr>
        <w:trPr>
          <w:trHeight w:val="321" w:hRule="atLeast"/>
        </w:trPr>
        <w:tc>
          <w:tcPr>
            <w:tcW w:w="5000" w:type="dxa"/>
            <w:tcBorders>
              <w:top w:val="single" w:sz="4" w:space="0" w:color="ADAAAA"/>
              <w:bottom w:val="single" w:sz="4" w:space="0" w:color="ADAAAA"/>
            </w:tcBorders>
          </w:tcPr>
          <w:p>
            <w:pPr>
              <w:pStyle w:val="TableParagraph"/>
              <w:spacing w:before="51"/>
              <w:rPr>
                <w:sz w:val="18"/>
              </w:rPr>
            </w:pPr>
            <w:r>
              <w:rPr>
                <w:sz w:val="18"/>
              </w:rPr>
              <w:t>Gizo</w:t>
            </w:r>
            <w:r>
              <w:rPr>
                <w:spacing w:val="-2"/>
                <w:sz w:val="18"/>
              </w:rPr>
              <w:t> </w:t>
            </w:r>
            <w:r>
              <w:rPr>
                <w:sz w:val="18"/>
              </w:rPr>
              <w:t>Market</w:t>
            </w:r>
            <w:r>
              <w:rPr>
                <w:spacing w:val="-2"/>
                <w:sz w:val="18"/>
              </w:rPr>
              <w:t> Redevelopment</w:t>
            </w:r>
          </w:p>
        </w:tc>
        <w:tc>
          <w:tcPr>
            <w:tcW w:w="953" w:type="dxa"/>
            <w:tcBorders>
              <w:top w:val="single" w:sz="4" w:space="0" w:color="ADAAAA"/>
              <w:bottom w:val="single" w:sz="4" w:space="0" w:color="ADAAAA"/>
            </w:tcBorders>
          </w:tcPr>
          <w:p>
            <w:pPr>
              <w:pStyle w:val="TableParagraph"/>
              <w:spacing w:before="51"/>
              <w:ind w:left="302" w:right="293"/>
              <w:jc w:val="center"/>
              <w:rPr>
                <w:sz w:val="18"/>
              </w:rPr>
            </w:pPr>
            <w:r>
              <w:rPr>
                <w:spacing w:val="-5"/>
                <w:sz w:val="18"/>
              </w:rPr>
              <w:t>3.9</w:t>
            </w:r>
          </w:p>
        </w:tc>
        <w:tc>
          <w:tcPr>
            <w:tcW w:w="951" w:type="dxa"/>
            <w:tcBorders>
              <w:top w:val="single" w:sz="4" w:space="0" w:color="ADAAAA"/>
              <w:bottom w:val="single" w:sz="4" w:space="0" w:color="ADAAAA"/>
            </w:tcBorders>
          </w:tcPr>
          <w:p>
            <w:pPr>
              <w:pStyle w:val="TableParagraph"/>
              <w:spacing w:before="51"/>
              <w:ind w:left="148" w:right="142"/>
              <w:jc w:val="center"/>
              <w:rPr>
                <w:sz w:val="18"/>
              </w:rPr>
            </w:pPr>
            <w:r>
              <w:rPr>
                <w:spacing w:val="-5"/>
                <w:sz w:val="18"/>
              </w:rPr>
              <w:t>1.7</w:t>
            </w:r>
          </w:p>
        </w:tc>
        <w:tc>
          <w:tcPr>
            <w:tcW w:w="1131" w:type="dxa"/>
            <w:tcBorders>
              <w:top w:val="single" w:sz="4" w:space="0" w:color="ADAAAA"/>
              <w:bottom w:val="single" w:sz="4" w:space="0" w:color="ADAAAA"/>
            </w:tcBorders>
          </w:tcPr>
          <w:p>
            <w:pPr>
              <w:pStyle w:val="TableParagraph"/>
              <w:spacing w:before="51"/>
              <w:ind w:left="6"/>
              <w:jc w:val="center"/>
              <w:rPr>
                <w:sz w:val="18"/>
              </w:rPr>
            </w:pPr>
            <w:r>
              <w:rPr>
                <w:sz w:val="18"/>
              </w:rPr>
              <w:t>5</w:t>
            </w:r>
          </w:p>
        </w:tc>
        <w:tc>
          <w:tcPr>
            <w:tcW w:w="1167" w:type="dxa"/>
            <w:tcBorders>
              <w:top w:val="single" w:sz="4" w:space="0" w:color="ADAAAA"/>
              <w:bottom w:val="single" w:sz="4" w:space="0" w:color="ADAAAA"/>
            </w:tcBorders>
          </w:tcPr>
          <w:p>
            <w:pPr>
              <w:pStyle w:val="TableParagraph"/>
              <w:spacing w:before="51"/>
              <w:ind w:left="7"/>
              <w:jc w:val="center"/>
              <w:rPr>
                <w:sz w:val="18"/>
              </w:rPr>
            </w:pPr>
            <w:r>
              <w:rPr>
                <w:sz w:val="18"/>
              </w:rPr>
              <w:t>5</w:t>
            </w:r>
          </w:p>
        </w:tc>
        <w:tc>
          <w:tcPr>
            <w:tcW w:w="1096" w:type="dxa"/>
            <w:tcBorders>
              <w:top w:val="single" w:sz="4" w:space="0" w:color="ADAAAA"/>
              <w:bottom w:val="single" w:sz="4" w:space="0" w:color="ADAAAA"/>
            </w:tcBorders>
          </w:tcPr>
          <w:p>
            <w:pPr>
              <w:pStyle w:val="TableParagraph"/>
              <w:spacing w:before="51"/>
              <w:ind w:left="0"/>
              <w:jc w:val="center"/>
              <w:rPr>
                <w:sz w:val="18"/>
              </w:rPr>
            </w:pPr>
            <w:r>
              <w:rPr>
                <w:sz w:val="18"/>
              </w:rPr>
              <w:t>5</w:t>
            </w:r>
          </w:p>
        </w:tc>
        <w:tc>
          <w:tcPr>
            <w:tcW w:w="1134" w:type="dxa"/>
            <w:tcBorders>
              <w:top w:val="single" w:sz="4" w:space="0" w:color="ADAAAA"/>
              <w:bottom w:val="single" w:sz="4" w:space="0" w:color="ADAAAA"/>
            </w:tcBorders>
          </w:tcPr>
          <w:p>
            <w:pPr>
              <w:pStyle w:val="TableParagraph"/>
              <w:spacing w:before="51"/>
              <w:ind w:left="518"/>
              <w:rPr>
                <w:sz w:val="18"/>
              </w:rPr>
            </w:pPr>
            <w:r>
              <w:rPr>
                <w:sz w:val="18"/>
              </w:rPr>
              <w:t>5</w:t>
            </w:r>
          </w:p>
        </w:tc>
        <w:tc>
          <w:tcPr>
            <w:tcW w:w="1597" w:type="dxa"/>
            <w:tcBorders>
              <w:top w:val="single" w:sz="4" w:space="0" w:color="ADAAAA"/>
              <w:bottom w:val="single" w:sz="4" w:space="0" w:color="ADAAAA"/>
            </w:tcBorders>
          </w:tcPr>
          <w:p>
            <w:pPr>
              <w:pStyle w:val="TableParagraph"/>
              <w:spacing w:before="51"/>
              <w:ind w:left="747"/>
              <w:rPr>
                <w:sz w:val="18"/>
              </w:rPr>
            </w:pPr>
            <w:r>
              <w:rPr>
                <w:sz w:val="18"/>
              </w:rPr>
              <w:t>3</w:t>
            </w:r>
          </w:p>
        </w:tc>
        <w:tc>
          <w:tcPr>
            <w:tcW w:w="959" w:type="dxa"/>
            <w:tcBorders>
              <w:top w:val="single" w:sz="4" w:space="0" w:color="ADAAAA"/>
              <w:bottom w:val="single" w:sz="4" w:space="0" w:color="ADAAAA"/>
            </w:tcBorders>
          </w:tcPr>
          <w:p>
            <w:pPr>
              <w:pStyle w:val="TableParagraph"/>
              <w:spacing w:before="51"/>
              <w:ind w:left="427"/>
              <w:rPr>
                <w:sz w:val="18"/>
              </w:rPr>
            </w:pPr>
            <w:r>
              <w:rPr>
                <w:sz w:val="18"/>
              </w:rPr>
              <w:t>5</w:t>
            </w:r>
          </w:p>
        </w:tc>
      </w:tr>
      <w:tr>
        <w:trPr>
          <w:trHeight w:val="321" w:hRule="atLeast"/>
        </w:trPr>
        <w:tc>
          <w:tcPr>
            <w:tcW w:w="5000" w:type="dxa"/>
            <w:tcBorders>
              <w:top w:val="single" w:sz="4" w:space="0" w:color="ADAAAA"/>
              <w:bottom w:val="single" w:sz="4" w:space="0" w:color="ADAAAA"/>
            </w:tcBorders>
          </w:tcPr>
          <w:p>
            <w:pPr>
              <w:pStyle w:val="TableParagraph"/>
              <w:spacing w:before="51"/>
              <w:rPr>
                <w:sz w:val="18"/>
              </w:rPr>
            </w:pPr>
            <w:r>
              <w:rPr>
                <w:sz w:val="18"/>
              </w:rPr>
              <w:t>WEE:</w:t>
            </w:r>
            <w:r>
              <w:rPr>
                <w:spacing w:val="-2"/>
                <w:sz w:val="18"/>
              </w:rPr>
              <w:t> </w:t>
            </w:r>
            <w:r>
              <w:rPr>
                <w:sz w:val="18"/>
              </w:rPr>
              <w:t>Markets</w:t>
            </w:r>
            <w:r>
              <w:rPr>
                <w:spacing w:val="-4"/>
                <w:sz w:val="18"/>
              </w:rPr>
              <w:t> </w:t>
            </w:r>
            <w:r>
              <w:rPr>
                <w:sz w:val="18"/>
              </w:rPr>
              <w:t>for</w:t>
            </w:r>
            <w:r>
              <w:rPr>
                <w:spacing w:val="-2"/>
                <w:sz w:val="18"/>
              </w:rPr>
              <w:t> </w:t>
            </w:r>
            <w:r>
              <w:rPr>
                <w:sz w:val="18"/>
              </w:rPr>
              <w:t>Change</w:t>
            </w:r>
            <w:r>
              <w:rPr>
                <w:spacing w:val="-2"/>
                <w:sz w:val="18"/>
              </w:rPr>
              <w:t> (M4C)</w:t>
            </w:r>
          </w:p>
        </w:tc>
        <w:tc>
          <w:tcPr>
            <w:tcW w:w="953" w:type="dxa"/>
            <w:tcBorders>
              <w:top w:val="single" w:sz="4" w:space="0" w:color="ADAAAA"/>
              <w:bottom w:val="single" w:sz="4" w:space="0" w:color="ADAAAA"/>
            </w:tcBorders>
          </w:tcPr>
          <w:p>
            <w:pPr>
              <w:pStyle w:val="TableParagraph"/>
              <w:spacing w:before="51"/>
              <w:ind w:left="302" w:right="293"/>
              <w:jc w:val="center"/>
              <w:rPr>
                <w:sz w:val="18"/>
              </w:rPr>
            </w:pPr>
            <w:r>
              <w:rPr>
                <w:spacing w:val="-5"/>
                <w:sz w:val="18"/>
              </w:rPr>
              <w:t>1.2</w:t>
            </w:r>
          </w:p>
        </w:tc>
        <w:tc>
          <w:tcPr>
            <w:tcW w:w="951" w:type="dxa"/>
            <w:vMerge w:val="restart"/>
            <w:tcBorders>
              <w:top w:val="single" w:sz="4" w:space="0" w:color="ADAAAA"/>
              <w:bottom w:val="single" w:sz="4" w:space="0" w:color="ADAAAA"/>
            </w:tcBorders>
          </w:tcPr>
          <w:p>
            <w:pPr>
              <w:pStyle w:val="TableParagraph"/>
              <w:spacing w:before="9"/>
              <w:ind w:left="0"/>
              <w:rPr>
                <w:rFonts w:ascii="Calibri Light"/>
                <w:b w:val="0"/>
                <w:sz w:val="17"/>
              </w:rPr>
            </w:pPr>
          </w:p>
          <w:p>
            <w:pPr>
              <w:pStyle w:val="TableParagraph"/>
              <w:ind w:left="148" w:right="142"/>
              <w:jc w:val="center"/>
              <w:rPr>
                <w:sz w:val="18"/>
              </w:rPr>
            </w:pPr>
            <w:r>
              <w:rPr>
                <w:spacing w:val="-5"/>
                <w:sz w:val="18"/>
              </w:rPr>
              <w:t>4.0</w:t>
            </w:r>
          </w:p>
        </w:tc>
        <w:tc>
          <w:tcPr>
            <w:tcW w:w="1131" w:type="dxa"/>
            <w:tcBorders>
              <w:top w:val="single" w:sz="4" w:space="0" w:color="ADAAAA"/>
              <w:bottom w:val="single" w:sz="4" w:space="0" w:color="ADAAAA"/>
            </w:tcBorders>
          </w:tcPr>
          <w:p>
            <w:pPr>
              <w:pStyle w:val="TableParagraph"/>
              <w:spacing w:before="51"/>
              <w:ind w:left="6"/>
              <w:jc w:val="center"/>
              <w:rPr>
                <w:sz w:val="18"/>
              </w:rPr>
            </w:pPr>
            <w:r>
              <w:rPr>
                <w:sz w:val="18"/>
              </w:rPr>
              <w:t>5</w:t>
            </w:r>
          </w:p>
        </w:tc>
        <w:tc>
          <w:tcPr>
            <w:tcW w:w="1167" w:type="dxa"/>
            <w:tcBorders>
              <w:top w:val="single" w:sz="4" w:space="0" w:color="ADAAAA"/>
              <w:bottom w:val="single" w:sz="4" w:space="0" w:color="ADAAAA"/>
            </w:tcBorders>
          </w:tcPr>
          <w:p>
            <w:pPr>
              <w:pStyle w:val="TableParagraph"/>
              <w:spacing w:before="51"/>
              <w:ind w:left="7"/>
              <w:jc w:val="center"/>
              <w:rPr>
                <w:sz w:val="18"/>
              </w:rPr>
            </w:pPr>
            <w:r>
              <w:rPr>
                <w:sz w:val="18"/>
              </w:rPr>
              <w:t>5</w:t>
            </w:r>
          </w:p>
        </w:tc>
        <w:tc>
          <w:tcPr>
            <w:tcW w:w="1096" w:type="dxa"/>
            <w:tcBorders>
              <w:top w:val="single" w:sz="4" w:space="0" w:color="ADAAAA"/>
              <w:bottom w:val="single" w:sz="4" w:space="0" w:color="ADAAAA"/>
            </w:tcBorders>
          </w:tcPr>
          <w:p>
            <w:pPr>
              <w:pStyle w:val="TableParagraph"/>
              <w:spacing w:before="51"/>
              <w:ind w:left="0"/>
              <w:jc w:val="center"/>
              <w:rPr>
                <w:sz w:val="18"/>
              </w:rPr>
            </w:pPr>
            <w:r>
              <w:rPr>
                <w:sz w:val="18"/>
              </w:rPr>
              <w:t>5</w:t>
            </w:r>
          </w:p>
        </w:tc>
        <w:tc>
          <w:tcPr>
            <w:tcW w:w="1134" w:type="dxa"/>
            <w:tcBorders>
              <w:top w:val="single" w:sz="4" w:space="0" w:color="ADAAAA"/>
              <w:bottom w:val="single" w:sz="4" w:space="0" w:color="ADAAAA"/>
            </w:tcBorders>
          </w:tcPr>
          <w:p>
            <w:pPr>
              <w:pStyle w:val="TableParagraph"/>
              <w:spacing w:before="51"/>
              <w:ind w:left="518"/>
              <w:rPr>
                <w:sz w:val="18"/>
              </w:rPr>
            </w:pPr>
            <w:r>
              <w:rPr>
                <w:sz w:val="18"/>
              </w:rPr>
              <w:t>6</w:t>
            </w:r>
          </w:p>
        </w:tc>
        <w:tc>
          <w:tcPr>
            <w:tcW w:w="1597" w:type="dxa"/>
            <w:tcBorders>
              <w:top w:val="single" w:sz="4" w:space="0" w:color="ADAAAA"/>
              <w:bottom w:val="single" w:sz="4" w:space="0" w:color="ADAAAA"/>
            </w:tcBorders>
          </w:tcPr>
          <w:p>
            <w:pPr>
              <w:pStyle w:val="TableParagraph"/>
              <w:spacing w:before="51"/>
              <w:ind w:left="747"/>
              <w:rPr>
                <w:sz w:val="18"/>
              </w:rPr>
            </w:pPr>
            <w:r>
              <w:rPr>
                <w:sz w:val="18"/>
              </w:rPr>
              <w:t>4</w:t>
            </w:r>
          </w:p>
        </w:tc>
        <w:tc>
          <w:tcPr>
            <w:tcW w:w="959" w:type="dxa"/>
            <w:tcBorders>
              <w:top w:val="single" w:sz="4" w:space="0" w:color="ADAAAA"/>
              <w:bottom w:val="single" w:sz="4" w:space="0" w:color="ADAAAA"/>
            </w:tcBorders>
          </w:tcPr>
          <w:p>
            <w:pPr>
              <w:pStyle w:val="TableParagraph"/>
              <w:spacing w:before="51"/>
              <w:ind w:left="427"/>
              <w:rPr>
                <w:sz w:val="18"/>
              </w:rPr>
            </w:pPr>
            <w:r>
              <w:rPr>
                <w:sz w:val="18"/>
              </w:rPr>
              <w:t>4</w:t>
            </w:r>
          </w:p>
        </w:tc>
      </w:tr>
      <w:tr>
        <w:trPr>
          <w:trHeight w:val="323" w:hRule="atLeast"/>
        </w:trPr>
        <w:tc>
          <w:tcPr>
            <w:tcW w:w="5000" w:type="dxa"/>
            <w:tcBorders>
              <w:top w:val="single" w:sz="4" w:space="0" w:color="ADAAAA"/>
              <w:bottom w:val="single" w:sz="4" w:space="0" w:color="ADAAAA"/>
            </w:tcBorders>
          </w:tcPr>
          <w:p>
            <w:pPr>
              <w:pStyle w:val="TableParagraph"/>
              <w:spacing w:before="51"/>
              <w:rPr>
                <w:sz w:val="18"/>
              </w:rPr>
            </w:pPr>
            <w:r>
              <w:rPr>
                <w:sz w:val="18"/>
              </w:rPr>
              <w:t>WEE:</w:t>
            </w:r>
            <w:r>
              <w:rPr>
                <w:spacing w:val="-1"/>
                <w:sz w:val="18"/>
              </w:rPr>
              <w:t> </w:t>
            </w:r>
            <w:r>
              <w:rPr>
                <w:sz w:val="18"/>
              </w:rPr>
              <w:t>Empowering</w:t>
            </w:r>
            <w:r>
              <w:rPr>
                <w:spacing w:val="-3"/>
                <w:sz w:val="18"/>
              </w:rPr>
              <w:t> </w:t>
            </w:r>
            <w:r>
              <w:rPr>
                <w:sz w:val="18"/>
              </w:rPr>
              <w:t>Women</w:t>
            </w:r>
            <w:r>
              <w:rPr>
                <w:spacing w:val="-3"/>
                <w:sz w:val="18"/>
              </w:rPr>
              <w:t> </w:t>
            </w:r>
            <w:r>
              <w:rPr>
                <w:sz w:val="18"/>
              </w:rPr>
              <w:t>Is</w:t>
            </w:r>
            <w:r>
              <w:rPr>
                <w:spacing w:val="-1"/>
                <w:sz w:val="18"/>
              </w:rPr>
              <w:t> </w:t>
            </w:r>
            <w:r>
              <w:rPr>
                <w:sz w:val="18"/>
              </w:rPr>
              <w:t>Smart</w:t>
            </w:r>
            <w:r>
              <w:rPr>
                <w:spacing w:val="-3"/>
                <w:sz w:val="18"/>
              </w:rPr>
              <w:t> </w:t>
            </w:r>
            <w:r>
              <w:rPr>
                <w:sz w:val="18"/>
              </w:rPr>
              <w:t>Business</w:t>
            </w:r>
            <w:r>
              <w:rPr>
                <w:spacing w:val="-2"/>
                <w:sz w:val="18"/>
              </w:rPr>
              <w:t> </w:t>
            </w:r>
            <w:r>
              <w:rPr>
                <w:sz w:val="18"/>
              </w:rPr>
              <w:t>(</w:t>
            </w:r>
            <w:r>
              <w:rPr>
                <w:i/>
                <w:sz w:val="18"/>
              </w:rPr>
              <w:t>Waka</w:t>
            </w:r>
            <w:r>
              <w:rPr>
                <w:i/>
                <w:spacing w:val="-1"/>
                <w:sz w:val="18"/>
              </w:rPr>
              <w:t> </w:t>
            </w:r>
            <w:r>
              <w:rPr>
                <w:i/>
                <w:spacing w:val="-2"/>
                <w:sz w:val="18"/>
              </w:rPr>
              <w:t>Mere</w:t>
            </w:r>
            <w:r>
              <w:rPr>
                <w:spacing w:val="-2"/>
                <w:sz w:val="18"/>
              </w:rPr>
              <w:t>)</w:t>
            </w:r>
          </w:p>
        </w:tc>
        <w:tc>
          <w:tcPr>
            <w:tcW w:w="953" w:type="dxa"/>
            <w:tcBorders>
              <w:top w:val="single" w:sz="4" w:space="0" w:color="ADAAAA"/>
              <w:bottom w:val="single" w:sz="4" w:space="0" w:color="ADAAAA"/>
            </w:tcBorders>
          </w:tcPr>
          <w:p>
            <w:pPr>
              <w:pStyle w:val="TableParagraph"/>
              <w:spacing w:before="51"/>
              <w:ind w:left="302" w:right="293"/>
              <w:jc w:val="center"/>
              <w:rPr>
                <w:sz w:val="18"/>
              </w:rPr>
            </w:pPr>
            <w:r>
              <w:rPr>
                <w:spacing w:val="-5"/>
                <w:sz w:val="18"/>
              </w:rPr>
              <w:t>2.5</w:t>
            </w:r>
          </w:p>
        </w:tc>
        <w:tc>
          <w:tcPr>
            <w:tcW w:w="951" w:type="dxa"/>
            <w:vMerge/>
            <w:tcBorders>
              <w:top w:val="nil"/>
              <w:bottom w:val="single" w:sz="4" w:space="0" w:color="ADAAAA"/>
            </w:tcBorders>
          </w:tcPr>
          <w:p>
            <w:pPr>
              <w:rPr>
                <w:sz w:val="2"/>
                <w:szCs w:val="2"/>
              </w:rPr>
            </w:pPr>
          </w:p>
        </w:tc>
        <w:tc>
          <w:tcPr>
            <w:tcW w:w="1131" w:type="dxa"/>
            <w:tcBorders>
              <w:top w:val="single" w:sz="4" w:space="0" w:color="ADAAAA"/>
              <w:bottom w:val="single" w:sz="4" w:space="0" w:color="ADAAAA"/>
            </w:tcBorders>
          </w:tcPr>
          <w:p>
            <w:pPr>
              <w:pStyle w:val="TableParagraph"/>
              <w:spacing w:before="51"/>
              <w:ind w:left="6"/>
              <w:jc w:val="center"/>
              <w:rPr>
                <w:sz w:val="18"/>
              </w:rPr>
            </w:pPr>
            <w:r>
              <w:rPr>
                <w:sz w:val="18"/>
              </w:rPr>
              <w:t>4</w:t>
            </w:r>
          </w:p>
        </w:tc>
        <w:tc>
          <w:tcPr>
            <w:tcW w:w="1167" w:type="dxa"/>
            <w:tcBorders>
              <w:top w:val="single" w:sz="4" w:space="0" w:color="ADAAAA"/>
              <w:bottom w:val="single" w:sz="4" w:space="0" w:color="ADAAAA"/>
            </w:tcBorders>
          </w:tcPr>
          <w:p>
            <w:pPr>
              <w:pStyle w:val="TableParagraph"/>
              <w:spacing w:before="51"/>
              <w:ind w:left="7"/>
              <w:jc w:val="center"/>
              <w:rPr>
                <w:sz w:val="18"/>
              </w:rPr>
            </w:pPr>
            <w:r>
              <w:rPr>
                <w:sz w:val="18"/>
              </w:rPr>
              <w:t>4</w:t>
            </w:r>
          </w:p>
        </w:tc>
        <w:tc>
          <w:tcPr>
            <w:tcW w:w="1096" w:type="dxa"/>
            <w:tcBorders>
              <w:top w:val="single" w:sz="4" w:space="0" w:color="ADAAAA"/>
              <w:bottom w:val="single" w:sz="4" w:space="0" w:color="ADAAAA"/>
            </w:tcBorders>
          </w:tcPr>
          <w:p>
            <w:pPr>
              <w:pStyle w:val="TableParagraph"/>
              <w:spacing w:before="51"/>
              <w:ind w:left="0"/>
              <w:jc w:val="center"/>
              <w:rPr>
                <w:sz w:val="18"/>
              </w:rPr>
            </w:pPr>
            <w:r>
              <w:rPr>
                <w:sz w:val="18"/>
              </w:rPr>
              <w:t>4</w:t>
            </w:r>
          </w:p>
        </w:tc>
        <w:tc>
          <w:tcPr>
            <w:tcW w:w="1134" w:type="dxa"/>
            <w:tcBorders>
              <w:top w:val="single" w:sz="4" w:space="0" w:color="ADAAAA"/>
              <w:bottom w:val="single" w:sz="4" w:space="0" w:color="ADAAAA"/>
            </w:tcBorders>
          </w:tcPr>
          <w:p>
            <w:pPr>
              <w:pStyle w:val="TableParagraph"/>
              <w:spacing w:before="51"/>
              <w:ind w:left="518"/>
              <w:rPr>
                <w:sz w:val="18"/>
              </w:rPr>
            </w:pPr>
            <w:r>
              <w:rPr>
                <w:sz w:val="18"/>
              </w:rPr>
              <w:t>6</w:t>
            </w:r>
          </w:p>
        </w:tc>
        <w:tc>
          <w:tcPr>
            <w:tcW w:w="1597" w:type="dxa"/>
            <w:tcBorders>
              <w:top w:val="single" w:sz="4" w:space="0" w:color="ADAAAA"/>
              <w:bottom w:val="single" w:sz="4" w:space="0" w:color="ADAAAA"/>
            </w:tcBorders>
          </w:tcPr>
          <w:p>
            <w:pPr>
              <w:pStyle w:val="TableParagraph"/>
              <w:spacing w:before="51"/>
              <w:ind w:left="747"/>
              <w:rPr>
                <w:sz w:val="18"/>
              </w:rPr>
            </w:pPr>
            <w:r>
              <w:rPr>
                <w:sz w:val="18"/>
              </w:rPr>
              <w:t>4</w:t>
            </w:r>
          </w:p>
        </w:tc>
        <w:tc>
          <w:tcPr>
            <w:tcW w:w="959" w:type="dxa"/>
            <w:tcBorders>
              <w:top w:val="single" w:sz="4" w:space="0" w:color="ADAAAA"/>
              <w:bottom w:val="single" w:sz="4" w:space="0" w:color="ADAAAA"/>
            </w:tcBorders>
          </w:tcPr>
          <w:p>
            <w:pPr>
              <w:pStyle w:val="TableParagraph"/>
              <w:spacing w:before="51"/>
              <w:ind w:left="427"/>
              <w:rPr>
                <w:sz w:val="18"/>
              </w:rPr>
            </w:pPr>
            <w:r>
              <w:rPr>
                <w:sz w:val="18"/>
              </w:rPr>
              <w:t>3</w:t>
            </w:r>
          </w:p>
        </w:tc>
      </w:tr>
      <w:tr>
        <w:trPr>
          <w:trHeight w:val="321" w:hRule="atLeast"/>
        </w:trPr>
        <w:tc>
          <w:tcPr>
            <w:tcW w:w="5000" w:type="dxa"/>
            <w:tcBorders>
              <w:top w:val="single" w:sz="4" w:space="0" w:color="ADAAAA"/>
              <w:bottom w:val="single" w:sz="4" w:space="0" w:color="ADAAAA"/>
            </w:tcBorders>
          </w:tcPr>
          <w:p>
            <w:pPr>
              <w:pStyle w:val="TableParagraph"/>
              <w:spacing w:before="49"/>
              <w:rPr>
                <w:sz w:val="18"/>
              </w:rPr>
            </w:pPr>
            <w:r>
              <w:rPr>
                <w:sz w:val="18"/>
              </w:rPr>
              <w:t>PSD:</w:t>
            </w:r>
            <w:r>
              <w:rPr>
                <w:spacing w:val="-2"/>
                <w:sz w:val="18"/>
              </w:rPr>
              <w:t> </w:t>
            </w:r>
            <w:r>
              <w:rPr>
                <w:sz w:val="18"/>
              </w:rPr>
              <w:t>SICCI</w:t>
            </w:r>
            <w:r>
              <w:rPr>
                <w:spacing w:val="-1"/>
                <w:sz w:val="18"/>
              </w:rPr>
              <w:t> </w:t>
            </w:r>
            <w:r>
              <w:rPr>
                <w:spacing w:val="-2"/>
                <w:sz w:val="18"/>
              </w:rPr>
              <w:t>Support</w:t>
            </w:r>
          </w:p>
        </w:tc>
        <w:tc>
          <w:tcPr>
            <w:tcW w:w="953" w:type="dxa"/>
            <w:tcBorders>
              <w:top w:val="single" w:sz="4" w:space="0" w:color="ADAAAA"/>
              <w:bottom w:val="single" w:sz="4" w:space="0" w:color="ADAAAA"/>
            </w:tcBorders>
          </w:tcPr>
          <w:p>
            <w:pPr>
              <w:pStyle w:val="TableParagraph"/>
              <w:spacing w:before="49"/>
              <w:ind w:left="302" w:right="293"/>
              <w:jc w:val="center"/>
              <w:rPr>
                <w:sz w:val="18"/>
              </w:rPr>
            </w:pPr>
            <w:r>
              <w:rPr>
                <w:spacing w:val="-5"/>
                <w:sz w:val="18"/>
              </w:rPr>
              <w:t>0.7</w:t>
            </w:r>
          </w:p>
        </w:tc>
        <w:tc>
          <w:tcPr>
            <w:tcW w:w="951" w:type="dxa"/>
            <w:tcBorders>
              <w:top w:val="single" w:sz="4" w:space="0" w:color="ADAAAA"/>
              <w:bottom w:val="single" w:sz="4" w:space="0" w:color="ADAAAA"/>
            </w:tcBorders>
          </w:tcPr>
          <w:p>
            <w:pPr>
              <w:pStyle w:val="TableParagraph"/>
              <w:spacing w:before="49"/>
              <w:ind w:left="148" w:right="142"/>
              <w:jc w:val="center"/>
              <w:rPr>
                <w:sz w:val="18"/>
              </w:rPr>
            </w:pPr>
            <w:r>
              <w:rPr>
                <w:spacing w:val="-5"/>
                <w:sz w:val="18"/>
              </w:rPr>
              <w:t>0.5</w:t>
            </w:r>
          </w:p>
        </w:tc>
        <w:tc>
          <w:tcPr>
            <w:tcW w:w="1131" w:type="dxa"/>
            <w:tcBorders>
              <w:top w:val="single" w:sz="4" w:space="0" w:color="ADAAAA"/>
              <w:bottom w:val="single" w:sz="4" w:space="0" w:color="ADAAAA"/>
            </w:tcBorders>
          </w:tcPr>
          <w:p>
            <w:pPr>
              <w:pStyle w:val="TableParagraph"/>
              <w:spacing w:before="49"/>
              <w:ind w:left="6"/>
              <w:jc w:val="center"/>
              <w:rPr>
                <w:sz w:val="18"/>
              </w:rPr>
            </w:pPr>
            <w:r>
              <w:rPr>
                <w:sz w:val="18"/>
              </w:rPr>
              <w:t>5</w:t>
            </w:r>
          </w:p>
        </w:tc>
        <w:tc>
          <w:tcPr>
            <w:tcW w:w="1167" w:type="dxa"/>
            <w:tcBorders>
              <w:top w:val="single" w:sz="4" w:space="0" w:color="ADAAAA"/>
              <w:bottom w:val="single" w:sz="4" w:space="0" w:color="ADAAAA"/>
            </w:tcBorders>
          </w:tcPr>
          <w:p>
            <w:pPr>
              <w:pStyle w:val="TableParagraph"/>
              <w:spacing w:before="49"/>
              <w:ind w:left="7"/>
              <w:jc w:val="center"/>
              <w:rPr>
                <w:sz w:val="18"/>
              </w:rPr>
            </w:pPr>
            <w:r>
              <w:rPr>
                <w:sz w:val="18"/>
              </w:rPr>
              <w:t>5</w:t>
            </w:r>
          </w:p>
        </w:tc>
        <w:tc>
          <w:tcPr>
            <w:tcW w:w="1096" w:type="dxa"/>
            <w:tcBorders>
              <w:top w:val="single" w:sz="4" w:space="0" w:color="ADAAAA"/>
              <w:bottom w:val="single" w:sz="4" w:space="0" w:color="ADAAAA"/>
            </w:tcBorders>
          </w:tcPr>
          <w:p>
            <w:pPr>
              <w:pStyle w:val="TableParagraph"/>
              <w:spacing w:before="49"/>
              <w:ind w:left="0"/>
              <w:jc w:val="center"/>
              <w:rPr>
                <w:sz w:val="18"/>
              </w:rPr>
            </w:pPr>
            <w:r>
              <w:rPr>
                <w:sz w:val="18"/>
              </w:rPr>
              <w:t>6</w:t>
            </w:r>
          </w:p>
        </w:tc>
        <w:tc>
          <w:tcPr>
            <w:tcW w:w="1134" w:type="dxa"/>
            <w:tcBorders>
              <w:top w:val="single" w:sz="4" w:space="0" w:color="ADAAAA"/>
              <w:bottom w:val="single" w:sz="4" w:space="0" w:color="ADAAAA"/>
            </w:tcBorders>
          </w:tcPr>
          <w:p>
            <w:pPr>
              <w:pStyle w:val="TableParagraph"/>
              <w:spacing w:before="49"/>
              <w:ind w:left="518"/>
              <w:rPr>
                <w:sz w:val="18"/>
              </w:rPr>
            </w:pPr>
            <w:r>
              <w:rPr>
                <w:sz w:val="18"/>
              </w:rPr>
              <w:t>4</w:t>
            </w:r>
          </w:p>
        </w:tc>
        <w:tc>
          <w:tcPr>
            <w:tcW w:w="1597" w:type="dxa"/>
            <w:tcBorders>
              <w:top w:val="single" w:sz="4" w:space="0" w:color="ADAAAA"/>
              <w:bottom w:val="single" w:sz="4" w:space="0" w:color="ADAAAA"/>
            </w:tcBorders>
          </w:tcPr>
          <w:p>
            <w:pPr>
              <w:pStyle w:val="TableParagraph"/>
              <w:spacing w:before="49"/>
              <w:ind w:left="747"/>
              <w:rPr>
                <w:sz w:val="18"/>
              </w:rPr>
            </w:pPr>
            <w:r>
              <w:rPr>
                <w:sz w:val="18"/>
              </w:rPr>
              <w:t>4</w:t>
            </w:r>
          </w:p>
        </w:tc>
        <w:tc>
          <w:tcPr>
            <w:tcW w:w="959" w:type="dxa"/>
            <w:tcBorders>
              <w:top w:val="single" w:sz="4" w:space="0" w:color="ADAAAA"/>
              <w:bottom w:val="single" w:sz="4" w:space="0" w:color="ADAAAA"/>
            </w:tcBorders>
          </w:tcPr>
          <w:p>
            <w:pPr>
              <w:pStyle w:val="TableParagraph"/>
              <w:spacing w:before="49"/>
              <w:ind w:left="427"/>
              <w:rPr>
                <w:sz w:val="18"/>
              </w:rPr>
            </w:pPr>
            <w:r>
              <w:rPr>
                <w:sz w:val="18"/>
              </w:rPr>
              <w:t>3</w:t>
            </w:r>
          </w:p>
        </w:tc>
      </w:tr>
      <w:tr>
        <w:trPr>
          <w:trHeight w:val="321" w:hRule="atLeast"/>
        </w:trPr>
        <w:tc>
          <w:tcPr>
            <w:tcW w:w="5000" w:type="dxa"/>
            <w:tcBorders>
              <w:top w:val="single" w:sz="4" w:space="0" w:color="ADAAAA"/>
              <w:bottom w:val="single" w:sz="4" w:space="0" w:color="ADAAAA"/>
            </w:tcBorders>
          </w:tcPr>
          <w:p>
            <w:pPr>
              <w:pStyle w:val="TableParagraph"/>
              <w:spacing w:before="51"/>
              <w:rPr>
                <w:sz w:val="18"/>
              </w:rPr>
            </w:pPr>
            <w:r>
              <w:rPr>
                <w:sz w:val="18"/>
              </w:rPr>
              <w:t>PSD:</w:t>
            </w:r>
            <w:r>
              <w:rPr>
                <w:spacing w:val="-2"/>
                <w:sz w:val="18"/>
              </w:rPr>
              <w:t> </w:t>
            </w:r>
            <w:r>
              <w:rPr>
                <w:sz w:val="18"/>
              </w:rPr>
              <w:t>Economic</w:t>
            </w:r>
            <w:r>
              <w:rPr>
                <w:spacing w:val="-1"/>
                <w:sz w:val="18"/>
              </w:rPr>
              <w:t> </w:t>
            </w:r>
            <w:r>
              <w:rPr>
                <w:sz w:val="18"/>
              </w:rPr>
              <w:t>Reform</w:t>
            </w:r>
            <w:r>
              <w:rPr>
                <w:spacing w:val="-2"/>
                <w:sz w:val="18"/>
              </w:rPr>
              <w:t> </w:t>
            </w:r>
            <w:r>
              <w:rPr>
                <w:sz w:val="18"/>
              </w:rPr>
              <w:t>Unit</w:t>
            </w:r>
            <w:r>
              <w:rPr>
                <w:spacing w:val="-1"/>
                <w:sz w:val="18"/>
              </w:rPr>
              <w:t> </w:t>
            </w:r>
            <w:r>
              <w:rPr>
                <w:spacing w:val="-2"/>
                <w:sz w:val="18"/>
              </w:rPr>
              <w:t>Support</w:t>
            </w:r>
          </w:p>
        </w:tc>
        <w:tc>
          <w:tcPr>
            <w:tcW w:w="953" w:type="dxa"/>
            <w:tcBorders>
              <w:top w:val="single" w:sz="4" w:space="0" w:color="ADAAAA"/>
              <w:bottom w:val="single" w:sz="4" w:space="0" w:color="ADAAAA"/>
            </w:tcBorders>
          </w:tcPr>
          <w:p>
            <w:pPr>
              <w:pStyle w:val="TableParagraph"/>
              <w:spacing w:before="51"/>
              <w:ind w:left="302" w:right="293"/>
              <w:jc w:val="center"/>
              <w:rPr>
                <w:sz w:val="18"/>
              </w:rPr>
            </w:pPr>
            <w:r>
              <w:rPr>
                <w:spacing w:val="-5"/>
                <w:sz w:val="18"/>
              </w:rPr>
              <w:t>2.5</w:t>
            </w:r>
          </w:p>
        </w:tc>
        <w:tc>
          <w:tcPr>
            <w:tcW w:w="951" w:type="dxa"/>
            <w:tcBorders>
              <w:top w:val="single" w:sz="4" w:space="0" w:color="ADAAAA"/>
              <w:bottom w:val="single" w:sz="4" w:space="0" w:color="ADAAAA"/>
            </w:tcBorders>
          </w:tcPr>
          <w:p>
            <w:pPr>
              <w:pStyle w:val="TableParagraph"/>
              <w:spacing w:before="51"/>
              <w:ind w:left="148" w:right="142"/>
              <w:jc w:val="center"/>
              <w:rPr>
                <w:sz w:val="18"/>
              </w:rPr>
            </w:pPr>
            <w:r>
              <w:rPr>
                <w:spacing w:val="-5"/>
                <w:sz w:val="18"/>
              </w:rPr>
              <w:t>1.3</w:t>
            </w:r>
          </w:p>
        </w:tc>
        <w:tc>
          <w:tcPr>
            <w:tcW w:w="1131" w:type="dxa"/>
            <w:tcBorders>
              <w:top w:val="single" w:sz="4" w:space="0" w:color="ADAAAA"/>
              <w:bottom w:val="single" w:sz="4" w:space="0" w:color="ADAAAA"/>
            </w:tcBorders>
          </w:tcPr>
          <w:p>
            <w:pPr>
              <w:pStyle w:val="TableParagraph"/>
              <w:spacing w:before="51"/>
              <w:ind w:left="6"/>
              <w:jc w:val="center"/>
              <w:rPr>
                <w:sz w:val="18"/>
              </w:rPr>
            </w:pPr>
            <w:r>
              <w:rPr>
                <w:sz w:val="18"/>
              </w:rPr>
              <w:t>5</w:t>
            </w:r>
          </w:p>
        </w:tc>
        <w:tc>
          <w:tcPr>
            <w:tcW w:w="1167" w:type="dxa"/>
            <w:tcBorders>
              <w:top w:val="single" w:sz="4" w:space="0" w:color="ADAAAA"/>
              <w:bottom w:val="single" w:sz="4" w:space="0" w:color="ADAAAA"/>
            </w:tcBorders>
          </w:tcPr>
          <w:p>
            <w:pPr>
              <w:pStyle w:val="TableParagraph"/>
              <w:spacing w:before="51"/>
              <w:ind w:left="7"/>
              <w:jc w:val="center"/>
              <w:rPr>
                <w:sz w:val="18"/>
              </w:rPr>
            </w:pPr>
            <w:r>
              <w:rPr>
                <w:sz w:val="18"/>
              </w:rPr>
              <w:t>5</w:t>
            </w:r>
          </w:p>
        </w:tc>
        <w:tc>
          <w:tcPr>
            <w:tcW w:w="1096" w:type="dxa"/>
            <w:tcBorders>
              <w:top w:val="single" w:sz="4" w:space="0" w:color="ADAAAA"/>
              <w:bottom w:val="single" w:sz="4" w:space="0" w:color="ADAAAA"/>
            </w:tcBorders>
          </w:tcPr>
          <w:p>
            <w:pPr>
              <w:pStyle w:val="TableParagraph"/>
              <w:spacing w:before="51"/>
              <w:ind w:left="0"/>
              <w:jc w:val="center"/>
              <w:rPr>
                <w:sz w:val="18"/>
              </w:rPr>
            </w:pPr>
            <w:r>
              <w:rPr>
                <w:sz w:val="18"/>
              </w:rPr>
              <w:t>5</w:t>
            </w:r>
          </w:p>
        </w:tc>
        <w:tc>
          <w:tcPr>
            <w:tcW w:w="1134" w:type="dxa"/>
            <w:tcBorders>
              <w:top w:val="single" w:sz="4" w:space="0" w:color="ADAAAA"/>
              <w:bottom w:val="single" w:sz="4" w:space="0" w:color="ADAAAA"/>
            </w:tcBorders>
          </w:tcPr>
          <w:p>
            <w:pPr>
              <w:pStyle w:val="TableParagraph"/>
              <w:spacing w:before="51"/>
              <w:ind w:left="518"/>
              <w:rPr>
                <w:sz w:val="18"/>
              </w:rPr>
            </w:pPr>
            <w:r>
              <w:rPr>
                <w:sz w:val="18"/>
              </w:rPr>
              <w:t>5</w:t>
            </w:r>
          </w:p>
        </w:tc>
        <w:tc>
          <w:tcPr>
            <w:tcW w:w="1597" w:type="dxa"/>
            <w:tcBorders>
              <w:top w:val="single" w:sz="4" w:space="0" w:color="ADAAAA"/>
              <w:bottom w:val="single" w:sz="4" w:space="0" w:color="ADAAAA"/>
            </w:tcBorders>
          </w:tcPr>
          <w:p>
            <w:pPr>
              <w:pStyle w:val="TableParagraph"/>
              <w:spacing w:before="51"/>
              <w:ind w:left="747"/>
              <w:rPr>
                <w:sz w:val="18"/>
              </w:rPr>
            </w:pPr>
            <w:r>
              <w:rPr>
                <w:sz w:val="18"/>
              </w:rPr>
              <w:t>4</w:t>
            </w:r>
          </w:p>
        </w:tc>
        <w:tc>
          <w:tcPr>
            <w:tcW w:w="959" w:type="dxa"/>
            <w:tcBorders>
              <w:top w:val="single" w:sz="4" w:space="0" w:color="ADAAAA"/>
              <w:bottom w:val="single" w:sz="4" w:space="0" w:color="ADAAAA"/>
            </w:tcBorders>
          </w:tcPr>
          <w:p>
            <w:pPr>
              <w:pStyle w:val="TableParagraph"/>
              <w:spacing w:before="51"/>
              <w:ind w:left="427"/>
              <w:rPr>
                <w:sz w:val="18"/>
              </w:rPr>
            </w:pPr>
            <w:r>
              <w:rPr>
                <w:sz w:val="18"/>
              </w:rPr>
              <w:t>4</w:t>
            </w:r>
          </w:p>
        </w:tc>
      </w:tr>
      <w:tr>
        <w:trPr>
          <w:trHeight w:val="321" w:hRule="atLeast"/>
        </w:trPr>
        <w:tc>
          <w:tcPr>
            <w:tcW w:w="5000" w:type="dxa"/>
            <w:tcBorders>
              <w:top w:val="single" w:sz="4" w:space="0" w:color="ADAAAA"/>
            </w:tcBorders>
          </w:tcPr>
          <w:p>
            <w:pPr>
              <w:pStyle w:val="TableParagraph"/>
              <w:spacing w:before="51"/>
              <w:rPr>
                <w:sz w:val="18"/>
              </w:rPr>
            </w:pPr>
            <w:r>
              <w:rPr>
                <w:sz w:val="18"/>
              </w:rPr>
              <w:t>Core</w:t>
            </w:r>
            <w:r>
              <w:rPr>
                <w:spacing w:val="-6"/>
                <w:sz w:val="18"/>
              </w:rPr>
              <w:t> </w:t>
            </w:r>
            <w:r>
              <w:rPr>
                <w:sz w:val="18"/>
              </w:rPr>
              <w:t>Economic</w:t>
            </w:r>
            <w:r>
              <w:rPr>
                <w:spacing w:val="-3"/>
                <w:sz w:val="18"/>
              </w:rPr>
              <w:t> </w:t>
            </w:r>
            <w:r>
              <w:rPr>
                <w:sz w:val="18"/>
              </w:rPr>
              <w:t>Working</w:t>
            </w:r>
            <w:r>
              <w:rPr>
                <w:spacing w:val="-2"/>
                <w:sz w:val="18"/>
              </w:rPr>
              <w:t> </w:t>
            </w:r>
            <w:r>
              <w:rPr>
                <w:spacing w:val="-4"/>
                <w:sz w:val="18"/>
              </w:rPr>
              <w:t>Group</w:t>
            </w:r>
          </w:p>
        </w:tc>
        <w:tc>
          <w:tcPr>
            <w:tcW w:w="953" w:type="dxa"/>
            <w:tcBorders>
              <w:top w:val="single" w:sz="4" w:space="0" w:color="ADAAAA"/>
            </w:tcBorders>
          </w:tcPr>
          <w:p>
            <w:pPr>
              <w:pStyle w:val="TableParagraph"/>
              <w:spacing w:before="51"/>
              <w:ind w:left="302" w:right="293"/>
              <w:jc w:val="center"/>
              <w:rPr>
                <w:sz w:val="18"/>
              </w:rPr>
            </w:pPr>
            <w:r>
              <w:rPr>
                <w:spacing w:val="-5"/>
                <w:sz w:val="18"/>
              </w:rPr>
              <w:t>2.0</w:t>
            </w:r>
          </w:p>
        </w:tc>
        <w:tc>
          <w:tcPr>
            <w:tcW w:w="951" w:type="dxa"/>
            <w:tcBorders>
              <w:top w:val="single" w:sz="4" w:space="0" w:color="ADAAAA"/>
            </w:tcBorders>
          </w:tcPr>
          <w:p>
            <w:pPr>
              <w:pStyle w:val="TableParagraph"/>
              <w:spacing w:before="51"/>
              <w:ind w:left="6"/>
              <w:jc w:val="center"/>
              <w:rPr>
                <w:sz w:val="18"/>
              </w:rPr>
            </w:pPr>
            <w:r>
              <w:rPr>
                <w:sz w:val="18"/>
              </w:rPr>
              <w:t>-</w:t>
            </w:r>
          </w:p>
        </w:tc>
        <w:tc>
          <w:tcPr>
            <w:tcW w:w="1131" w:type="dxa"/>
            <w:tcBorders>
              <w:top w:val="single" w:sz="4" w:space="0" w:color="ADAAAA"/>
            </w:tcBorders>
          </w:tcPr>
          <w:p>
            <w:pPr>
              <w:pStyle w:val="TableParagraph"/>
              <w:spacing w:before="51"/>
              <w:ind w:left="6"/>
              <w:jc w:val="center"/>
              <w:rPr>
                <w:sz w:val="18"/>
              </w:rPr>
            </w:pPr>
            <w:r>
              <w:rPr>
                <w:sz w:val="18"/>
              </w:rPr>
              <w:t>4</w:t>
            </w:r>
          </w:p>
        </w:tc>
        <w:tc>
          <w:tcPr>
            <w:tcW w:w="1167" w:type="dxa"/>
            <w:tcBorders>
              <w:top w:val="single" w:sz="4" w:space="0" w:color="ADAAAA"/>
            </w:tcBorders>
          </w:tcPr>
          <w:p>
            <w:pPr>
              <w:pStyle w:val="TableParagraph"/>
              <w:spacing w:before="51"/>
              <w:ind w:left="7"/>
              <w:jc w:val="center"/>
              <w:rPr>
                <w:sz w:val="18"/>
              </w:rPr>
            </w:pPr>
            <w:r>
              <w:rPr>
                <w:sz w:val="18"/>
              </w:rPr>
              <w:t>4</w:t>
            </w:r>
          </w:p>
        </w:tc>
        <w:tc>
          <w:tcPr>
            <w:tcW w:w="1096" w:type="dxa"/>
            <w:tcBorders>
              <w:top w:val="single" w:sz="4" w:space="0" w:color="ADAAAA"/>
            </w:tcBorders>
          </w:tcPr>
          <w:p>
            <w:pPr>
              <w:pStyle w:val="TableParagraph"/>
              <w:spacing w:before="51"/>
              <w:ind w:left="0"/>
              <w:jc w:val="center"/>
              <w:rPr>
                <w:sz w:val="18"/>
              </w:rPr>
            </w:pPr>
            <w:r>
              <w:rPr>
                <w:sz w:val="18"/>
              </w:rPr>
              <w:t>5</w:t>
            </w:r>
          </w:p>
        </w:tc>
        <w:tc>
          <w:tcPr>
            <w:tcW w:w="1134" w:type="dxa"/>
            <w:tcBorders>
              <w:top w:val="single" w:sz="4" w:space="0" w:color="ADAAAA"/>
            </w:tcBorders>
          </w:tcPr>
          <w:p>
            <w:pPr>
              <w:pStyle w:val="TableParagraph"/>
              <w:spacing w:before="51"/>
              <w:ind w:left="518"/>
              <w:rPr>
                <w:sz w:val="18"/>
              </w:rPr>
            </w:pPr>
            <w:r>
              <w:rPr>
                <w:sz w:val="18"/>
              </w:rPr>
              <w:t>4</w:t>
            </w:r>
          </w:p>
        </w:tc>
        <w:tc>
          <w:tcPr>
            <w:tcW w:w="1597" w:type="dxa"/>
            <w:tcBorders>
              <w:top w:val="single" w:sz="4" w:space="0" w:color="ADAAAA"/>
            </w:tcBorders>
          </w:tcPr>
          <w:p>
            <w:pPr>
              <w:pStyle w:val="TableParagraph"/>
              <w:spacing w:before="51"/>
              <w:ind w:left="747"/>
              <w:rPr>
                <w:sz w:val="18"/>
              </w:rPr>
            </w:pPr>
            <w:r>
              <w:rPr>
                <w:sz w:val="18"/>
              </w:rPr>
              <w:t>4</w:t>
            </w:r>
          </w:p>
        </w:tc>
        <w:tc>
          <w:tcPr>
            <w:tcW w:w="959" w:type="dxa"/>
            <w:tcBorders>
              <w:top w:val="single" w:sz="4" w:space="0" w:color="ADAAAA"/>
            </w:tcBorders>
          </w:tcPr>
          <w:p>
            <w:pPr>
              <w:pStyle w:val="TableParagraph"/>
              <w:spacing w:before="51"/>
              <w:ind w:left="427"/>
              <w:rPr>
                <w:sz w:val="18"/>
              </w:rPr>
            </w:pPr>
            <w:r>
              <w:rPr>
                <w:sz w:val="18"/>
              </w:rPr>
              <w:t>4</w:t>
            </w:r>
          </w:p>
        </w:tc>
      </w:tr>
      <w:tr>
        <w:trPr>
          <w:trHeight w:val="323" w:hRule="atLeast"/>
        </w:trPr>
        <w:tc>
          <w:tcPr>
            <w:tcW w:w="5000" w:type="dxa"/>
            <w:tcBorders>
              <w:bottom w:val="single" w:sz="4" w:space="0" w:color="ADAAAA"/>
            </w:tcBorders>
          </w:tcPr>
          <w:p>
            <w:pPr>
              <w:pStyle w:val="TableParagraph"/>
              <w:spacing w:before="51"/>
              <w:rPr>
                <w:sz w:val="12"/>
              </w:rPr>
            </w:pPr>
            <w:r>
              <w:rPr>
                <w:b/>
                <w:sz w:val="18"/>
              </w:rPr>
              <w:t>1.</w:t>
            </w:r>
            <w:r>
              <w:rPr>
                <w:b/>
                <w:spacing w:val="-2"/>
                <w:sz w:val="18"/>
              </w:rPr>
              <w:t> </w:t>
            </w:r>
            <w:r>
              <w:rPr>
                <w:b/>
                <w:sz w:val="18"/>
              </w:rPr>
              <w:t>All</w:t>
            </w:r>
            <w:r>
              <w:rPr>
                <w:b/>
                <w:spacing w:val="-4"/>
                <w:sz w:val="18"/>
              </w:rPr>
              <w:t> </w:t>
            </w:r>
            <w:r>
              <w:rPr>
                <w:b/>
                <w:sz w:val="18"/>
              </w:rPr>
              <w:t>activities</w:t>
            </w:r>
            <w:r>
              <w:rPr>
                <w:b/>
                <w:spacing w:val="-2"/>
                <w:sz w:val="18"/>
              </w:rPr>
              <w:t> </w:t>
            </w:r>
            <w:r>
              <w:rPr>
                <w:b/>
                <w:sz w:val="18"/>
              </w:rPr>
              <w:t>–</w:t>
            </w:r>
            <w:r>
              <w:rPr>
                <w:b/>
                <w:spacing w:val="-1"/>
                <w:sz w:val="18"/>
              </w:rPr>
              <w:t> </w:t>
            </w:r>
            <w:r>
              <w:rPr>
                <w:b/>
                <w:sz w:val="18"/>
              </w:rPr>
              <w:t>Total</w:t>
            </w:r>
            <w:r>
              <w:rPr>
                <w:b/>
                <w:spacing w:val="-1"/>
                <w:sz w:val="18"/>
              </w:rPr>
              <w:t> </w:t>
            </w:r>
            <w:r>
              <w:rPr>
                <w:b/>
                <w:sz w:val="18"/>
              </w:rPr>
              <w:t>($m),</w:t>
            </w:r>
            <w:r>
              <w:rPr>
                <w:b/>
                <w:spacing w:val="-3"/>
                <w:sz w:val="18"/>
              </w:rPr>
              <w:t> </w:t>
            </w:r>
            <w:r>
              <w:rPr>
                <w:b/>
                <w:sz w:val="18"/>
              </w:rPr>
              <w:t>Weighted</w:t>
            </w:r>
            <w:r>
              <w:rPr>
                <w:b/>
                <w:spacing w:val="-3"/>
                <w:sz w:val="18"/>
              </w:rPr>
              <w:t> </w:t>
            </w:r>
            <w:r>
              <w:rPr>
                <w:b/>
                <w:sz w:val="18"/>
              </w:rPr>
              <w:t>Av.</w:t>
            </w:r>
            <w:r>
              <w:rPr>
                <w:b/>
                <w:spacing w:val="-2"/>
                <w:sz w:val="18"/>
              </w:rPr>
              <w:t> </w:t>
            </w:r>
            <w:r>
              <w:rPr>
                <w:b/>
                <w:sz w:val="18"/>
              </w:rPr>
              <w:t>For</w:t>
            </w:r>
            <w:r>
              <w:rPr>
                <w:b/>
                <w:spacing w:val="-1"/>
                <w:sz w:val="18"/>
              </w:rPr>
              <w:t> </w:t>
            </w:r>
            <w:r>
              <w:rPr>
                <w:b/>
                <w:spacing w:val="-2"/>
                <w:sz w:val="18"/>
              </w:rPr>
              <w:t>Performance</w:t>
            </w:r>
            <w:r>
              <w:rPr>
                <w:spacing w:val="-2"/>
                <w:position w:val="5"/>
                <w:sz w:val="12"/>
              </w:rPr>
              <w:t>(3)</w:t>
            </w:r>
          </w:p>
        </w:tc>
        <w:tc>
          <w:tcPr>
            <w:tcW w:w="953" w:type="dxa"/>
            <w:tcBorders>
              <w:bottom w:val="single" w:sz="4" w:space="0" w:color="ADAAAA"/>
            </w:tcBorders>
          </w:tcPr>
          <w:p>
            <w:pPr>
              <w:pStyle w:val="TableParagraph"/>
              <w:spacing w:before="51"/>
              <w:ind w:left="302" w:right="295"/>
              <w:jc w:val="center"/>
              <w:rPr>
                <w:b/>
                <w:sz w:val="18"/>
              </w:rPr>
            </w:pPr>
            <w:r>
              <w:rPr>
                <w:b/>
                <w:spacing w:val="-4"/>
                <w:sz w:val="18"/>
              </w:rPr>
              <w:t>49.8</w:t>
            </w:r>
          </w:p>
        </w:tc>
        <w:tc>
          <w:tcPr>
            <w:tcW w:w="951" w:type="dxa"/>
            <w:tcBorders>
              <w:bottom w:val="single" w:sz="4" w:space="0" w:color="ADAAAA"/>
            </w:tcBorders>
          </w:tcPr>
          <w:p>
            <w:pPr>
              <w:pStyle w:val="TableParagraph"/>
              <w:spacing w:before="51"/>
              <w:ind w:left="0" w:right="240"/>
              <w:jc w:val="right"/>
              <w:rPr>
                <w:sz w:val="12"/>
              </w:rPr>
            </w:pPr>
            <w:r>
              <w:rPr>
                <w:b/>
                <w:spacing w:val="-2"/>
                <w:sz w:val="18"/>
              </w:rPr>
              <w:t>33.0</w:t>
            </w:r>
            <w:r>
              <w:rPr>
                <w:spacing w:val="-2"/>
                <w:position w:val="5"/>
                <w:sz w:val="12"/>
              </w:rPr>
              <w:t>(5)</w:t>
            </w:r>
          </w:p>
        </w:tc>
        <w:tc>
          <w:tcPr>
            <w:tcW w:w="1131" w:type="dxa"/>
            <w:tcBorders>
              <w:bottom w:val="single" w:sz="4" w:space="0" w:color="ADAAAA"/>
            </w:tcBorders>
          </w:tcPr>
          <w:p>
            <w:pPr>
              <w:pStyle w:val="TableParagraph"/>
              <w:spacing w:before="51"/>
              <w:ind w:left="66" w:right="58"/>
              <w:jc w:val="center"/>
              <w:rPr>
                <w:sz w:val="18"/>
              </w:rPr>
            </w:pPr>
            <w:r>
              <w:rPr>
                <w:spacing w:val="-5"/>
                <w:sz w:val="18"/>
              </w:rPr>
              <w:t>4.0</w:t>
            </w:r>
          </w:p>
        </w:tc>
        <w:tc>
          <w:tcPr>
            <w:tcW w:w="1167" w:type="dxa"/>
            <w:tcBorders>
              <w:bottom w:val="single" w:sz="4" w:space="0" w:color="ADAAAA"/>
            </w:tcBorders>
          </w:tcPr>
          <w:p>
            <w:pPr>
              <w:pStyle w:val="TableParagraph"/>
              <w:spacing w:before="51"/>
              <w:ind w:left="212" w:right="208"/>
              <w:jc w:val="center"/>
              <w:rPr>
                <w:sz w:val="18"/>
              </w:rPr>
            </w:pPr>
            <w:r>
              <w:rPr>
                <w:spacing w:val="-5"/>
                <w:sz w:val="18"/>
              </w:rPr>
              <w:t>3.4</w:t>
            </w:r>
          </w:p>
        </w:tc>
        <w:tc>
          <w:tcPr>
            <w:tcW w:w="1096" w:type="dxa"/>
            <w:tcBorders>
              <w:bottom w:val="single" w:sz="4" w:space="0" w:color="ADAAAA"/>
            </w:tcBorders>
          </w:tcPr>
          <w:p>
            <w:pPr>
              <w:pStyle w:val="TableParagraph"/>
              <w:spacing w:before="51"/>
              <w:ind w:left="150" w:right="148"/>
              <w:jc w:val="center"/>
              <w:rPr>
                <w:sz w:val="18"/>
              </w:rPr>
            </w:pPr>
            <w:r>
              <w:rPr>
                <w:spacing w:val="-5"/>
                <w:sz w:val="18"/>
              </w:rPr>
              <w:t>5.0</w:t>
            </w:r>
          </w:p>
        </w:tc>
        <w:tc>
          <w:tcPr>
            <w:tcW w:w="1134" w:type="dxa"/>
            <w:tcBorders>
              <w:bottom w:val="single" w:sz="4" w:space="0" w:color="ADAAAA"/>
            </w:tcBorders>
          </w:tcPr>
          <w:p>
            <w:pPr>
              <w:pStyle w:val="TableParagraph"/>
              <w:spacing w:before="51"/>
              <w:ind w:left="448"/>
              <w:rPr>
                <w:sz w:val="18"/>
              </w:rPr>
            </w:pPr>
            <w:r>
              <w:rPr>
                <w:spacing w:val="-5"/>
                <w:sz w:val="18"/>
              </w:rPr>
              <w:t>4.6</w:t>
            </w:r>
          </w:p>
        </w:tc>
        <w:tc>
          <w:tcPr>
            <w:tcW w:w="1597" w:type="dxa"/>
            <w:tcBorders>
              <w:bottom w:val="single" w:sz="4" w:space="0" w:color="ADAAAA"/>
            </w:tcBorders>
          </w:tcPr>
          <w:p>
            <w:pPr>
              <w:pStyle w:val="TableParagraph"/>
              <w:spacing w:before="51"/>
              <w:ind w:left="677"/>
              <w:rPr>
                <w:sz w:val="18"/>
              </w:rPr>
            </w:pPr>
            <w:r>
              <w:rPr>
                <w:spacing w:val="-5"/>
                <w:sz w:val="18"/>
              </w:rPr>
              <w:t>3.8</w:t>
            </w:r>
          </w:p>
        </w:tc>
        <w:tc>
          <w:tcPr>
            <w:tcW w:w="959" w:type="dxa"/>
            <w:tcBorders>
              <w:bottom w:val="single" w:sz="4" w:space="0" w:color="ADAAAA"/>
            </w:tcBorders>
          </w:tcPr>
          <w:p>
            <w:pPr>
              <w:pStyle w:val="TableParagraph"/>
              <w:spacing w:before="51"/>
              <w:ind w:left="357"/>
              <w:rPr>
                <w:sz w:val="18"/>
              </w:rPr>
            </w:pPr>
            <w:r>
              <w:rPr>
                <w:spacing w:val="-5"/>
                <w:sz w:val="18"/>
              </w:rPr>
              <w:t>4.7</w:t>
            </w:r>
          </w:p>
        </w:tc>
      </w:tr>
      <w:tr>
        <w:trPr>
          <w:trHeight w:val="321" w:hRule="atLeast"/>
        </w:trPr>
        <w:tc>
          <w:tcPr>
            <w:tcW w:w="5000" w:type="dxa"/>
            <w:tcBorders>
              <w:top w:val="single" w:sz="4" w:space="0" w:color="ADAAAA"/>
            </w:tcBorders>
          </w:tcPr>
          <w:p>
            <w:pPr>
              <w:pStyle w:val="TableParagraph"/>
              <w:spacing w:before="49"/>
              <w:rPr>
                <w:sz w:val="12"/>
              </w:rPr>
            </w:pPr>
            <w:r>
              <w:rPr>
                <w:b/>
                <w:sz w:val="18"/>
              </w:rPr>
              <w:t>2.</w:t>
            </w:r>
            <w:r>
              <w:rPr>
                <w:b/>
                <w:spacing w:val="-2"/>
                <w:sz w:val="18"/>
              </w:rPr>
              <w:t> </w:t>
            </w:r>
            <w:r>
              <w:rPr>
                <w:b/>
                <w:sz w:val="18"/>
              </w:rPr>
              <w:t>Major</w:t>
            </w:r>
            <w:r>
              <w:rPr>
                <w:b/>
                <w:spacing w:val="-2"/>
                <w:sz w:val="18"/>
              </w:rPr>
              <w:t> </w:t>
            </w:r>
            <w:r>
              <w:rPr>
                <w:b/>
                <w:sz w:val="18"/>
              </w:rPr>
              <w:t>activities</w:t>
            </w:r>
            <w:r>
              <w:rPr>
                <w:b/>
                <w:spacing w:val="-1"/>
                <w:sz w:val="18"/>
              </w:rPr>
              <w:t> </w:t>
            </w:r>
            <w:r>
              <w:rPr>
                <w:b/>
                <w:sz w:val="18"/>
              </w:rPr>
              <w:t>–</w:t>
            </w:r>
            <w:r>
              <w:rPr>
                <w:b/>
                <w:spacing w:val="-3"/>
                <w:sz w:val="18"/>
              </w:rPr>
              <w:t> </w:t>
            </w:r>
            <w:r>
              <w:rPr>
                <w:b/>
                <w:sz w:val="18"/>
              </w:rPr>
              <w:t>Total</w:t>
            </w:r>
            <w:r>
              <w:rPr>
                <w:b/>
                <w:spacing w:val="-3"/>
                <w:sz w:val="18"/>
              </w:rPr>
              <w:t> </w:t>
            </w:r>
            <w:r>
              <w:rPr>
                <w:b/>
                <w:sz w:val="18"/>
              </w:rPr>
              <w:t>($m),</w:t>
            </w:r>
            <w:r>
              <w:rPr>
                <w:b/>
                <w:spacing w:val="-1"/>
                <w:sz w:val="18"/>
              </w:rPr>
              <w:t> </w:t>
            </w:r>
            <w:r>
              <w:rPr>
                <w:b/>
                <w:sz w:val="18"/>
              </w:rPr>
              <w:t>Weighted</w:t>
            </w:r>
            <w:r>
              <w:rPr>
                <w:b/>
                <w:spacing w:val="-2"/>
                <w:sz w:val="18"/>
              </w:rPr>
              <w:t> </w:t>
            </w:r>
            <w:r>
              <w:rPr>
                <w:b/>
                <w:sz w:val="18"/>
              </w:rPr>
              <w:t>Av.</w:t>
            </w:r>
            <w:r>
              <w:rPr>
                <w:b/>
                <w:spacing w:val="-1"/>
                <w:sz w:val="18"/>
              </w:rPr>
              <w:t> </w:t>
            </w:r>
            <w:r>
              <w:rPr>
                <w:b/>
                <w:sz w:val="18"/>
              </w:rPr>
              <w:t>For</w:t>
            </w:r>
            <w:r>
              <w:rPr>
                <w:b/>
                <w:spacing w:val="-1"/>
                <w:sz w:val="18"/>
              </w:rPr>
              <w:t> </w:t>
            </w:r>
            <w:r>
              <w:rPr>
                <w:b/>
                <w:spacing w:val="-2"/>
                <w:sz w:val="18"/>
              </w:rPr>
              <w:t>Performance</w:t>
            </w:r>
            <w:r>
              <w:rPr>
                <w:spacing w:val="-2"/>
                <w:position w:val="5"/>
                <w:sz w:val="12"/>
              </w:rPr>
              <w:t>(4)</w:t>
            </w:r>
          </w:p>
        </w:tc>
        <w:tc>
          <w:tcPr>
            <w:tcW w:w="953" w:type="dxa"/>
            <w:tcBorders>
              <w:top w:val="single" w:sz="4" w:space="0" w:color="ADAAAA"/>
            </w:tcBorders>
          </w:tcPr>
          <w:p>
            <w:pPr>
              <w:pStyle w:val="TableParagraph"/>
              <w:ind w:left="0"/>
              <w:rPr>
                <w:rFonts w:ascii="Times New Roman"/>
                <w:sz w:val="16"/>
              </w:rPr>
            </w:pPr>
          </w:p>
        </w:tc>
        <w:tc>
          <w:tcPr>
            <w:tcW w:w="951" w:type="dxa"/>
            <w:tcBorders>
              <w:top w:val="single" w:sz="4" w:space="0" w:color="ADAAAA"/>
            </w:tcBorders>
          </w:tcPr>
          <w:p>
            <w:pPr>
              <w:pStyle w:val="TableParagraph"/>
              <w:ind w:left="0"/>
              <w:rPr>
                <w:rFonts w:ascii="Times New Roman"/>
                <w:sz w:val="16"/>
              </w:rPr>
            </w:pPr>
          </w:p>
        </w:tc>
        <w:tc>
          <w:tcPr>
            <w:tcW w:w="1131" w:type="dxa"/>
            <w:tcBorders>
              <w:top w:val="single" w:sz="4" w:space="0" w:color="ADAAAA"/>
            </w:tcBorders>
          </w:tcPr>
          <w:p>
            <w:pPr>
              <w:pStyle w:val="TableParagraph"/>
              <w:spacing w:before="49"/>
              <w:ind w:left="66" w:right="58"/>
              <w:jc w:val="center"/>
              <w:rPr>
                <w:sz w:val="18"/>
              </w:rPr>
            </w:pPr>
            <w:r>
              <w:rPr>
                <w:spacing w:val="-5"/>
                <w:sz w:val="18"/>
              </w:rPr>
              <w:t>3.9</w:t>
            </w:r>
          </w:p>
        </w:tc>
        <w:tc>
          <w:tcPr>
            <w:tcW w:w="1167" w:type="dxa"/>
            <w:tcBorders>
              <w:top w:val="single" w:sz="4" w:space="0" w:color="ADAAAA"/>
            </w:tcBorders>
          </w:tcPr>
          <w:p>
            <w:pPr>
              <w:pStyle w:val="TableParagraph"/>
              <w:spacing w:before="49"/>
              <w:ind w:left="212" w:right="208"/>
              <w:jc w:val="center"/>
              <w:rPr>
                <w:sz w:val="18"/>
              </w:rPr>
            </w:pPr>
            <w:r>
              <w:rPr>
                <w:spacing w:val="-5"/>
                <w:sz w:val="18"/>
              </w:rPr>
              <w:t>3.2</w:t>
            </w:r>
          </w:p>
        </w:tc>
        <w:tc>
          <w:tcPr>
            <w:tcW w:w="1096" w:type="dxa"/>
            <w:tcBorders>
              <w:top w:val="single" w:sz="4" w:space="0" w:color="ADAAAA"/>
            </w:tcBorders>
          </w:tcPr>
          <w:p>
            <w:pPr>
              <w:pStyle w:val="TableParagraph"/>
              <w:spacing w:before="49"/>
              <w:ind w:left="150" w:right="148"/>
              <w:jc w:val="center"/>
              <w:rPr>
                <w:sz w:val="18"/>
              </w:rPr>
            </w:pPr>
            <w:r>
              <w:rPr>
                <w:spacing w:val="-5"/>
                <w:sz w:val="18"/>
              </w:rPr>
              <w:t>5.1</w:t>
            </w:r>
          </w:p>
        </w:tc>
        <w:tc>
          <w:tcPr>
            <w:tcW w:w="1134" w:type="dxa"/>
            <w:tcBorders>
              <w:top w:val="single" w:sz="4" w:space="0" w:color="ADAAAA"/>
            </w:tcBorders>
          </w:tcPr>
          <w:p>
            <w:pPr>
              <w:pStyle w:val="TableParagraph"/>
              <w:spacing w:before="49"/>
              <w:ind w:left="448"/>
              <w:rPr>
                <w:sz w:val="18"/>
              </w:rPr>
            </w:pPr>
            <w:r>
              <w:rPr>
                <w:spacing w:val="-5"/>
                <w:sz w:val="18"/>
              </w:rPr>
              <w:t>4.4</w:t>
            </w:r>
          </w:p>
        </w:tc>
        <w:tc>
          <w:tcPr>
            <w:tcW w:w="1597" w:type="dxa"/>
            <w:tcBorders>
              <w:top w:val="single" w:sz="4" w:space="0" w:color="ADAAAA"/>
            </w:tcBorders>
          </w:tcPr>
          <w:p>
            <w:pPr>
              <w:pStyle w:val="TableParagraph"/>
              <w:spacing w:before="49"/>
              <w:ind w:left="677"/>
              <w:rPr>
                <w:sz w:val="18"/>
              </w:rPr>
            </w:pPr>
            <w:r>
              <w:rPr>
                <w:spacing w:val="-5"/>
                <w:sz w:val="18"/>
              </w:rPr>
              <w:t>3.9</w:t>
            </w:r>
          </w:p>
        </w:tc>
        <w:tc>
          <w:tcPr>
            <w:tcW w:w="959" w:type="dxa"/>
            <w:tcBorders>
              <w:top w:val="single" w:sz="4" w:space="0" w:color="ADAAAA"/>
            </w:tcBorders>
          </w:tcPr>
          <w:p>
            <w:pPr>
              <w:pStyle w:val="TableParagraph"/>
              <w:spacing w:before="49"/>
              <w:ind w:left="357"/>
              <w:rPr>
                <w:sz w:val="18"/>
              </w:rPr>
            </w:pPr>
            <w:r>
              <w:rPr>
                <w:spacing w:val="-5"/>
                <w:sz w:val="18"/>
              </w:rPr>
              <w:t>4.9</w:t>
            </w:r>
          </w:p>
        </w:tc>
      </w:tr>
      <w:tr>
        <w:trPr>
          <w:trHeight w:val="321" w:hRule="atLeast"/>
        </w:trPr>
        <w:tc>
          <w:tcPr>
            <w:tcW w:w="5000" w:type="dxa"/>
          </w:tcPr>
          <w:p>
            <w:pPr>
              <w:pStyle w:val="TableParagraph"/>
              <w:spacing w:before="49"/>
              <w:rPr>
                <w:b/>
                <w:sz w:val="18"/>
              </w:rPr>
            </w:pPr>
            <w:r>
              <w:rPr>
                <w:b/>
                <w:sz w:val="18"/>
              </w:rPr>
              <w:t>3.</w:t>
            </w:r>
            <w:r>
              <w:rPr>
                <w:b/>
                <w:spacing w:val="-4"/>
                <w:sz w:val="18"/>
              </w:rPr>
              <w:t> </w:t>
            </w:r>
            <w:r>
              <w:rPr>
                <w:b/>
                <w:sz w:val="18"/>
              </w:rPr>
              <w:t>Aid</w:t>
            </w:r>
            <w:r>
              <w:rPr>
                <w:b/>
                <w:spacing w:val="-2"/>
                <w:sz w:val="18"/>
              </w:rPr>
              <w:t> </w:t>
            </w:r>
            <w:r>
              <w:rPr>
                <w:b/>
                <w:sz w:val="18"/>
              </w:rPr>
              <w:t>Quality</w:t>
            </w:r>
            <w:r>
              <w:rPr>
                <w:b/>
                <w:spacing w:val="-2"/>
                <w:sz w:val="18"/>
              </w:rPr>
              <w:t> </w:t>
            </w:r>
            <w:r>
              <w:rPr>
                <w:b/>
                <w:sz w:val="18"/>
              </w:rPr>
              <w:t>Check</w:t>
            </w:r>
            <w:r>
              <w:rPr>
                <w:b/>
                <w:spacing w:val="-2"/>
                <w:sz w:val="18"/>
              </w:rPr>
              <w:t> </w:t>
            </w:r>
            <w:r>
              <w:rPr>
                <w:b/>
                <w:sz w:val="18"/>
              </w:rPr>
              <w:t>(reporting</w:t>
            </w:r>
            <w:r>
              <w:rPr>
                <w:b/>
                <w:spacing w:val="-2"/>
                <w:sz w:val="18"/>
              </w:rPr>
              <w:t> </w:t>
            </w:r>
            <w:r>
              <w:rPr>
                <w:b/>
                <w:sz w:val="18"/>
              </w:rPr>
              <w:t>period</w:t>
            </w:r>
            <w:r>
              <w:rPr>
                <w:b/>
                <w:spacing w:val="-3"/>
                <w:sz w:val="18"/>
              </w:rPr>
              <w:t> </w:t>
            </w:r>
            <w:r>
              <w:rPr>
                <w:b/>
                <w:sz w:val="18"/>
              </w:rPr>
              <w:t>to</w:t>
            </w:r>
            <w:r>
              <w:rPr>
                <w:b/>
                <w:spacing w:val="-2"/>
                <w:sz w:val="18"/>
              </w:rPr>
              <w:t> </w:t>
            </w:r>
            <w:r>
              <w:rPr>
                <w:b/>
                <w:sz w:val="18"/>
              </w:rPr>
              <w:t>28</w:t>
            </w:r>
            <w:r>
              <w:rPr>
                <w:b/>
                <w:spacing w:val="-2"/>
                <w:sz w:val="18"/>
              </w:rPr>
              <w:t> </w:t>
            </w:r>
            <w:r>
              <w:rPr>
                <w:b/>
                <w:sz w:val="18"/>
              </w:rPr>
              <w:t>February</w:t>
            </w:r>
            <w:r>
              <w:rPr>
                <w:b/>
                <w:spacing w:val="-2"/>
                <w:sz w:val="18"/>
              </w:rPr>
              <w:t> 2018)</w:t>
            </w:r>
          </w:p>
        </w:tc>
        <w:tc>
          <w:tcPr>
            <w:tcW w:w="953" w:type="dxa"/>
          </w:tcPr>
          <w:p>
            <w:pPr>
              <w:pStyle w:val="TableParagraph"/>
              <w:ind w:left="0"/>
              <w:rPr>
                <w:rFonts w:ascii="Times New Roman"/>
                <w:sz w:val="16"/>
              </w:rPr>
            </w:pPr>
          </w:p>
        </w:tc>
        <w:tc>
          <w:tcPr>
            <w:tcW w:w="951" w:type="dxa"/>
          </w:tcPr>
          <w:p>
            <w:pPr>
              <w:pStyle w:val="TableParagraph"/>
              <w:ind w:left="0"/>
              <w:rPr>
                <w:rFonts w:ascii="Times New Roman"/>
                <w:sz w:val="16"/>
              </w:rPr>
            </w:pPr>
          </w:p>
        </w:tc>
        <w:tc>
          <w:tcPr>
            <w:tcW w:w="1131" w:type="dxa"/>
          </w:tcPr>
          <w:p>
            <w:pPr>
              <w:pStyle w:val="TableParagraph"/>
              <w:spacing w:before="49"/>
              <w:ind w:left="6"/>
              <w:jc w:val="center"/>
              <w:rPr>
                <w:b/>
                <w:sz w:val="18"/>
              </w:rPr>
            </w:pPr>
            <w:r>
              <w:rPr>
                <w:b/>
                <w:sz w:val="18"/>
              </w:rPr>
              <w:t>3</w:t>
            </w:r>
          </w:p>
        </w:tc>
        <w:tc>
          <w:tcPr>
            <w:tcW w:w="1167" w:type="dxa"/>
          </w:tcPr>
          <w:p>
            <w:pPr>
              <w:pStyle w:val="TableParagraph"/>
              <w:spacing w:before="49"/>
              <w:ind w:left="7"/>
              <w:jc w:val="center"/>
              <w:rPr>
                <w:sz w:val="18"/>
              </w:rPr>
            </w:pPr>
            <w:r>
              <w:rPr>
                <w:sz w:val="18"/>
              </w:rPr>
              <w:t>4</w:t>
            </w:r>
          </w:p>
        </w:tc>
        <w:tc>
          <w:tcPr>
            <w:tcW w:w="1096" w:type="dxa"/>
          </w:tcPr>
          <w:p>
            <w:pPr>
              <w:pStyle w:val="TableParagraph"/>
              <w:spacing w:before="49"/>
              <w:ind w:left="0"/>
              <w:jc w:val="center"/>
              <w:rPr>
                <w:sz w:val="18"/>
              </w:rPr>
            </w:pPr>
            <w:r>
              <w:rPr>
                <w:sz w:val="18"/>
              </w:rPr>
              <w:t>5</w:t>
            </w:r>
          </w:p>
        </w:tc>
        <w:tc>
          <w:tcPr>
            <w:tcW w:w="1134" w:type="dxa"/>
          </w:tcPr>
          <w:p>
            <w:pPr>
              <w:pStyle w:val="TableParagraph"/>
              <w:spacing w:before="49"/>
              <w:ind w:left="518"/>
              <w:rPr>
                <w:sz w:val="18"/>
              </w:rPr>
            </w:pPr>
            <w:r>
              <w:rPr>
                <w:sz w:val="18"/>
              </w:rPr>
              <w:t>4</w:t>
            </w:r>
          </w:p>
        </w:tc>
        <w:tc>
          <w:tcPr>
            <w:tcW w:w="1597" w:type="dxa"/>
          </w:tcPr>
          <w:p>
            <w:pPr>
              <w:pStyle w:val="TableParagraph"/>
              <w:spacing w:before="49"/>
              <w:ind w:left="747"/>
              <w:rPr>
                <w:b/>
                <w:sz w:val="18"/>
              </w:rPr>
            </w:pPr>
            <w:r>
              <w:rPr>
                <w:b/>
                <w:sz w:val="18"/>
              </w:rPr>
              <w:t>3</w:t>
            </w:r>
          </w:p>
        </w:tc>
        <w:tc>
          <w:tcPr>
            <w:tcW w:w="959" w:type="dxa"/>
          </w:tcPr>
          <w:p>
            <w:pPr>
              <w:pStyle w:val="TableParagraph"/>
              <w:spacing w:before="49"/>
              <w:ind w:left="427"/>
              <w:rPr>
                <w:b/>
                <w:sz w:val="18"/>
              </w:rPr>
            </w:pPr>
            <w:r>
              <w:rPr>
                <w:b/>
                <w:sz w:val="18"/>
              </w:rPr>
              <w:t>4</w:t>
            </w:r>
          </w:p>
        </w:tc>
      </w:tr>
    </w:tbl>
    <w:p>
      <w:pPr>
        <w:pStyle w:val="ListParagraph"/>
        <w:numPr>
          <w:ilvl w:val="0"/>
          <w:numId w:val="11"/>
        </w:numPr>
        <w:tabs>
          <w:tab w:pos="325" w:val="left" w:leader="none"/>
        </w:tabs>
        <w:spacing w:line="240" w:lineRule="auto" w:before="4" w:after="0"/>
        <w:ind w:left="324" w:right="0" w:hanging="214"/>
        <w:jc w:val="left"/>
        <w:rPr>
          <w:sz w:val="16"/>
        </w:rPr>
      </w:pPr>
      <w:r>
        <w:rPr>
          <w:sz w:val="16"/>
        </w:rPr>
        <w:t>Based</w:t>
      </w:r>
      <w:r>
        <w:rPr>
          <w:spacing w:val="-7"/>
          <w:sz w:val="16"/>
        </w:rPr>
        <w:t> </w:t>
      </w:r>
      <w:r>
        <w:rPr>
          <w:sz w:val="16"/>
        </w:rPr>
        <w:t>on</w:t>
      </w:r>
      <w:r>
        <w:rPr>
          <w:spacing w:val="-4"/>
          <w:sz w:val="16"/>
        </w:rPr>
        <w:t> </w:t>
      </w:r>
      <w:r>
        <w:rPr>
          <w:sz w:val="16"/>
        </w:rPr>
        <w:t>a</w:t>
      </w:r>
      <w:r>
        <w:rPr>
          <w:spacing w:val="-4"/>
          <w:sz w:val="16"/>
        </w:rPr>
        <w:t> </w:t>
      </w:r>
      <w:r>
        <w:rPr>
          <w:sz w:val="16"/>
        </w:rPr>
        <w:t>qualitative</w:t>
      </w:r>
      <w:r>
        <w:rPr>
          <w:spacing w:val="-4"/>
          <w:sz w:val="16"/>
        </w:rPr>
        <w:t> </w:t>
      </w:r>
      <w:r>
        <w:rPr>
          <w:sz w:val="16"/>
        </w:rPr>
        <w:t>assessment</w:t>
      </w:r>
      <w:r>
        <w:rPr>
          <w:spacing w:val="-2"/>
          <w:sz w:val="16"/>
        </w:rPr>
        <w:t> </w:t>
      </w:r>
      <w:r>
        <w:rPr>
          <w:sz w:val="16"/>
        </w:rPr>
        <w:t>by</w:t>
      </w:r>
      <w:r>
        <w:rPr>
          <w:spacing w:val="-5"/>
          <w:sz w:val="16"/>
        </w:rPr>
        <w:t> </w:t>
      </w:r>
      <w:r>
        <w:rPr>
          <w:sz w:val="16"/>
        </w:rPr>
        <w:t>the</w:t>
      </w:r>
      <w:r>
        <w:rPr>
          <w:spacing w:val="-5"/>
          <w:sz w:val="16"/>
        </w:rPr>
        <w:t> </w:t>
      </w:r>
      <w:r>
        <w:rPr>
          <w:sz w:val="16"/>
        </w:rPr>
        <w:t>MTR</w:t>
      </w:r>
      <w:r>
        <w:rPr>
          <w:spacing w:val="-4"/>
          <w:sz w:val="16"/>
        </w:rPr>
        <w:t> </w:t>
      </w:r>
      <w:r>
        <w:rPr>
          <w:sz w:val="16"/>
        </w:rPr>
        <w:t>for</w:t>
      </w:r>
      <w:r>
        <w:rPr>
          <w:spacing w:val="-2"/>
          <w:sz w:val="16"/>
        </w:rPr>
        <w:t> </w:t>
      </w:r>
      <w:r>
        <w:rPr>
          <w:sz w:val="16"/>
        </w:rPr>
        <w:t>currently</w:t>
      </w:r>
      <w:r>
        <w:rPr>
          <w:spacing w:val="-4"/>
          <w:sz w:val="16"/>
        </w:rPr>
        <w:t> </w:t>
      </w:r>
      <w:r>
        <w:rPr>
          <w:sz w:val="16"/>
        </w:rPr>
        <w:t>active</w:t>
      </w:r>
      <w:r>
        <w:rPr>
          <w:spacing w:val="-4"/>
          <w:sz w:val="16"/>
        </w:rPr>
        <w:t> </w:t>
      </w:r>
      <w:r>
        <w:rPr>
          <w:sz w:val="16"/>
        </w:rPr>
        <w:t>activities</w:t>
      </w:r>
      <w:r>
        <w:rPr>
          <w:spacing w:val="-3"/>
          <w:sz w:val="16"/>
        </w:rPr>
        <w:t> </w:t>
      </w:r>
      <w:r>
        <w:rPr>
          <w:sz w:val="16"/>
        </w:rPr>
        <w:t>based</w:t>
      </w:r>
      <w:r>
        <w:rPr>
          <w:spacing w:val="-4"/>
          <w:sz w:val="16"/>
        </w:rPr>
        <w:t> </w:t>
      </w:r>
      <w:r>
        <w:rPr>
          <w:sz w:val="16"/>
        </w:rPr>
        <w:t>on</w:t>
      </w:r>
      <w:r>
        <w:rPr>
          <w:spacing w:val="-2"/>
          <w:sz w:val="16"/>
        </w:rPr>
        <w:t> </w:t>
      </w:r>
      <w:r>
        <w:rPr>
          <w:sz w:val="16"/>
        </w:rPr>
        <w:t>discussions</w:t>
      </w:r>
      <w:r>
        <w:rPr>
          <w:spacing w:val="-4"/>
          <w:sz w:val="16"/>
        </w:rPr>
        <w:t> </w:t>
      </w:r>
      <w:r>
        <w:rPr>
          <w:sz w:val="16"/>
        </w:rPr>
        <w:t>with</w:t>
      </w:r>
      <w:r>
        <w:rPr>
          <w:spacing w:val="-4"/>
          <w:sz w:val="16"/>
        </w:rPr>
        <w:t> </w:t>
      </w:r>
      <w:r>
        <w:rPr>
          <w:sz w:val="16"/>
        </w:rPr>
        <w:t>AHC</w:t>
      </w:r>
      <w:r>
        <w:rPr>
          <w:spacing w:val="-3"/>
          <w:sz w:val="16"/>
        </w:rPr>
        <w:t> </w:t>
      </w:r>
      <w:r>
        <w:rPr>
          <w:sz w:val="16"/>
        </w:rPr>
        <w:t>and</w:t>
      </w:r>
      <w:r>
        <w:rPr>
          <w:spacing w:val="-5"/>
          <w:sz w:val="16"/>
        </w:rPr>
        <w:t> </w:t>
      </w:r>
      <w:r>
        <w:rPr>
          <w:sz w:val="16"/>
        </w:rPr>
        <w:t>project</w:t>
      </w:r>
      <w:r>
        <w:rPr>
          <w:spacing w:val="-4"/>
          <w:sz w:val="16"/>
        </w:rPr>
        <w:t> </w:t>
      </w:r>
      <w:r>
        <w:rPr>
          <w:sz w:val="16"/>
        </w:rPr>
        <w:t>staff.</w:t>
      </w:r>
      <w:r>
        <w:rPr>
          <w:spacing w:val="-1"/>
          <w:sz w:val="16"/>
        </w:rPr>
        <w:t> </w:t>
      </w:r>
      <w:r>
        <w:rPr>
          <w:sz w:val="16"/>
        </w:rPr>
        <w:t>Based</w:t>
      </w:r>
      <w:r>
        <w:rPr>
          <w:spacing w:val="-4"/>
          <w:sz w:val="16"/>
        </w:rPr>
        <w:t> </w:t>
      </w:r>
      <w:r>
        <w:rPr>
          <w:sz w:val="16"/>
        </w:rPr>
        <w:t>on</w:t>
      </w:r>
      <w:r>
        <w:rPr>
          <w:spacing w:val="-4"/>
          <w:sz w:val="16"/>
        </w:rPr>
        <w:t> </w:t>
      </w:r>
      <w:r>
        <w:rPr>
          <w:sz w:val="16"/>
        </w:rPr>
        <w:t>a</w:t>
      </w:r>
      <w:r>
        <w:rPr>
          <w:spacing w:val="-3"/>
          <w:sz w:val="16"/>
        </w:rPr>
        <w:t> </w:t>
      </w:r>
      <w:r>
        <w:rPr>
          <w:sz w:val="16"/>
        </w:rPr>
        <w:t>scale</w:t>
      </w:r>
      <w:r>
        <w:rPr>
          <w:spacing w:val="-4"/>
          <w:sz w:val="16"/>
        </w:rPr>
        <w:t> </w:t>
      </w:r>
      <w:r>
        <w:rPr>
          <w:sz w:val="16"/>
        </w:rPr>
        <w:t>of</w:t>
      </w:r>
      <w:r>
        <w:rPr>
          <w:spacing w:val="-4"/>
          <w:sz w:val="16"/>
        </w:rPr>
        <w:t> </w:t>
      </w:r>
      <w:r>
        <w:rPr>
          <w:sz w:val="16"/>
        </w:rPr>
        <w:t>1</w:t>
      </w:r>
      <w:r>
        <w:rPr>
          <w:spacing w:val="-1"/>
          <w:sz w:val="16"/>
        </w:rPr>
        <w:t> </w:t>
      </w:r>
      <w:r>
        <w:rPr>
          <w:sz w:val="16"/>
        </w:rPr>
        <w:t>to</w:t>
      </w:r>
      <w:r>
        <w:rPr>
          <w:spacing w:val="-4"/>
          <w:sz w:val="16"/>
        </w:rPr>
        <w:t> </w:t>
      </w:r>
      <w:r>
        <w:rPr>
          <w:sz w:val="16"/>
        </w:rPr>
        <w:t>6,</w:t>
      </w:r>
      <w:r>
        <w:rPr>
          <w:spacing w:val="-3"/>
          <w:sz w:val="16"/>
        </w:rPr>
        <w:t> </w:t>
      </w:r>
      <w:r>
        <w:rPr>
          <w:spacing w:val="-2"/>
          <w:sz w:val="16"/>
        </w:rPr>
        <w:t>where:</w:t>
      </w:r>
    </w:p>
    <w:p>
      <w:pPr>
        <w:pStyle w:val="BodyText"/>
        <w:spacing w:before="3"/>
        <w:rPr>
          <w:sz w:val="7"/>
        </w:rPr>
      </w:pPr>
    </w:p>
    <w:tbl>
      <w:tblPr>
        <w:tblW w:w="0" w:type="auto"/>
        <w:jc w:val="left"/>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17"/>
        <w:gridCol w:w="5900"/>
      </w:tblGrid>
      <w:tr>
        <w:trPr>
          <w:trHeight w:val="551" w:hRule="atLeast"/>
        </w:trPr>
        <w:tc>
          <w:tcPr>
            <w:tcW w:w="7017" w:type="dxa"/>
          </w:tcPr>
          <w:p>
            <w:pPr>
              <w:pStyle w:val="TableParagraph"/>
              <w:tabs>
                <w:tab w:pos="1751" w:val="left" w:leader="none"/>
              </w:tabs>
              <w:spacing w:line="164" w:lineRule="exact"/>
              <w:ind w:left="50"/>
              <w:rPr>
                <w:sz w:val="16"/>
              </w:rPr>
            </w:pPr>
            <w:r>
              <w:rPr>
                <w:sz w:val="16"/>
              </w:rPr>
              <w:t>1</w:t>
            </w:r>
            <w:r>
              <w:rPr>
                <w:spacing w:val="-4"/>
                <w:sz w:val="16"/>
              </w:rPr>
              <w:t> </w:t>
            </w:r>
            <w:r>
              <w:rPr>
                <w:sz w:val="16"/>
              </w:rPr>
              <w:t>=</w:t>
            </w:r>
            <w:r>
              <w:rPr>
                <w:spacing w:val="-2"/>
                <w:sz w:val="16"/>
              </w:rPr>
              <w:t> </w:t>
            </w:r>
            <w:r>
              <w:rPr>
                <w:sz w:val="16"/>
              </w:rPr>
              <w:t>Very</w:t>
            </w:r>
            <w:r>
              <w:rPr>
                <w:spacing w:val="-2"/>
                <w:sz w:val="16"/>
              </w:rPr>
              <w:t> poor:</w:t>
            </w:r>
            <w:r>
              <w:rPr>
                <w:sz w:val="16"/>
              </w:rPr>
              <w:tab/>
              <w:t>does</w:t>
            </w:r>
            <w:r>
              <w:rPr>
                <w:spacing w:val="-4"/>
                <w:sz w:val="16"/>
              </w:rPr>
              <w:t> </w:t>
            </w:r>
            <w:r>
              <w:rPr>
                <w:sz w:val="16"/>
              </w:rPr>
              <w:t>not</w:t>
            </w:r>
            <w:r>
              <w:rPr>
                <w:spacing w:val="-4"/>
                <w:sz w:val="16"/>
              </w:rPr>
              <w:t> </w:t>
            </w:r>
            <w:r>
              <w:rPr>
                <w:sz w:val="16"/>
              </w:rPr>
              <w:t>satisfy</w:t>
            </w:r>
            <w:r>
              <w:rPr>
                <w:spacing w:val="-2"/>
                <w:sz w:val="16"/>
              </w:rPr>
              <w:t> </w:t>
            </w:r>
            <w:r>
              <w:rPr>
                <w:sz w:val="16"/>
              </w:rPr>
              <w:t>criteria</w:t>
            </w:r>
            <w:r>
              <w:rPr>
                <w:spacing w:val="-2"/>
                <w:sz w:val="16"/>
              </w:rPr>
              <w:t> </w:t>
            </w:r>
            <w:r>
              <w:rPr>
                <w:sz w:val="16"/>
              </w:rPr>
              <w:t>in</w:t>
            </w:r>
            <w:r>
              <w:rPr>
                <w:spacing w:val="-4"/>
                <w:sz w:val="16"/>
              </w:rPr>
              <w:t> </w:t>
            </w:r>
            <w:r>
              <w:rPr>
                <w:sz w:val="16"/>
              </w:rPr>
              <w:t>any</w:t>
            </w:r>
            <w:r>
              <w:rPr>
                <w:spacing w:val="-4"/>
                <w:sz w:val="16"/>
              </w:rPr>
              <w:t> </w:t>
            </w:r>
            <w:r>
              <w:rPr>
                <w:sz w:val="16"/>
              </w:rPr>
              <w:t>major</w:t>
            </w:r>
            <w:r>
              <w:rPr>
                <w:spacing w:val="-3"/>
                <w:sz w:val="16"/>
              </w:rPr>
              <w:t> </w:t>
            </w:r>
            <w:r>
              <w:rPr>
                <w:spacing w:val="-4"/>
                <w:sz w:val="16"/>
              </w:rPr>
              <w:t>area</w:t>
            </w:r>
          </w:p>
          <w:p>
            <w:pPr>
              <w:pStyle w:val="TableParagraph"/>
              <w:tabs>
                <w:tab w:pos="1751" w:val="left" w:leader="none"/>
              </w:tabs>
              <w:spacing w:line="195" w:lineRule="exact" w:before="1"/>
              <w:ind w:left="50"/>
              <w:rPr>
                <w:sz w:val="16"/>
              </w:rPr>
            </w:pPr>
            <w:r>
              <w:rPr>
                <w:sz w:val="16"/>
              </w:rPr>
              <w:t>2 =</w:t>
            </w:r>
            <w:r>
              <w:rPr>
                <w:spacing w:val="-1"/>
                <w:sz w:val="16"/>
              </w:rPr>
              <w:t> </w:t>
            </w:r>
            <w:r>
              <w:rPr>
                <w:spacing w:val="-4"/>
                <w:sz w:val="16"/>
              </w:rPr>
              <w:t>Poor:</w:t>
            </w:r>
            <w:r>
              <w:rPr>
                <w:sz w:val="16"/>
              </w:rPr>
              <w:tab/>
              <w:t>does</w:t>
            </w:r>
            <w:r>
              <w:rPr>
                <w:spacing w:val="-5"/>
                <w:sz w:val="16"/>
              </w:rPr>
              <w:t> </w:t>
            </w:r>
            <w:r>
              <w:rPr>
                <w:sz w:val="16"/>
              </w:rPr>
              <w:t>not</w:t>
            </w:r>
            <w:r>
              <w:rPr>
                <w:spacing w:val="-4"/>
                <w:sz w:val="16"/>
              </w:rPr>
              <w:t> </w:t>
            </w:r>
            <w:r>
              <w:rPr>
                <w:sz w:val="16"/>
              </w:rPr>
              <w:t>satisfy</w:t>
            </w:r>
            <w:r>
              <w:rPr>
                <w:spacing w:val="-2"/>
                <w:sz w:val="16"/>
              </w:rPr>
              <w:t> </w:t>
            </w:r>
            <w:r>
              <w:rPr>
                <w:sz w:val="16"/>
              </w:rPr>
              <w:t>criteria</w:t>
            </w:r>
            <w:r>
              <w:rPr>
                <w:spacing w:val="-3"/>
                <w:sz w:val="16"/>
              </w:rPr>
              <w:t> </w:t>
            </w:r>
            <w:r>
              <w:rPr>
                <w:sz w:val="16"/>
              </w:rPr>
              <w:t>in</w:t>
            </w:r>
            <w:r>
              <w:rPr>
                <w:spacing w:val="-4"/>
                <w:sz w:val="16"/>
              </w:rPr>
              <w:t> </w:t>
            </w:r>
            <w:r>
              <w:rPr>
                <w:sz w:val="16"/>
              </w:rPr>
              <w:t>several</w:t>
            </w:r>
            <w:r>
              <w:rPr>
                <w:spacing w:val="-4"/>
                <w:sz w:val="16"/>
              </w:rPr>
              <w:t> </w:t>
            </w:r>
            <w:r>
              <w:rPr>
                <w:sz w:val="16"/>
              </w:rPr>
              <w:t>major</w:t>
            </w:r>
            <w:r>
              <w:rPr>
                <w:spacing w:val="-4"/>
                <w:sz w:val="16"/>
              </w:rPr>
              <w:t> </w:t>
            </w:r>
            <w:r>
              <w:rPr>
                <w:spacing w:val="-2"/>
                <w:sz w:val="16"/>
              </w:rPr>
              <w:t>areas</w:t>
            </w:r>
          </w:p>
          <w:p>
            <w:pPr>
              <w:pStyle w:val="TableParagraph"/>
              <w:spacing w:line="172" w:lineRule="exact"/>
              <w:ind w:left="50"/>
              <w:rPr>
                <w:sz w:val="16"/>
              </w:rPr>
            </w:pPr>
            <w:r>
              <w:rPr>
                <w:sz w:val="16"/>
              </w:rPr>
              <w:t>3</w:t>
            </w:r>
            <w:r>
              <w:rPr>
                <w:spacing w:val="-5"/>
                <w:sz w:val="16"/>
              </w:rPr>
              <w:t> </w:t>
            </w:r>
            <w:r>
              <w:rPr>
                <w:sz w:val="16"/>
              </w:rPr>
              <w:t>=</w:t>
            </w:r>
            <w:r>
              <w:rPr>
                <w:spacing w:val="-4"/>
                <w:sz w:val="16"/>
              </w:rPr>
              <w:t> </w:t>
            </w:r>
            <w:r>
              <w:rPr>
                <w:sz w:val="16"/>
              </w:rPr>
              <w:t>Less</w:t>
            </w:r>
            <w:r>
              <w:rPr>
                <w:spacing w:val="-3"/>
                <w:sz w:val="16"/>
              </w:rPr>
              <w:t> </w:t>
            </w:r>
            <w:r>
              <w:rPr>
                <w:sz w:val="16"/>
              </w:rPr>
              <w:t>than</w:t>
            </w:r>
            <w:r>
              <w:rPr>
                <w:spacing w:val="-4"/>
                <w:sz w:val="16"/>
              </w:rPr>
              <w:t> </w:t>
            </w:r>
            <w:r>
              <w:rPr>
                <w:sz w:val="16"/>
              </w:rPr>
              <w:t>adequate:</w:t>
            </w:r>
            <w:r>
              <w:rPr>
                <w:spacing w:val="-3"/>
                <w:sz w:val="16"/>
              </w:rPr>
              <w:t> </w:t>
            </w:r>
            <w:r>
              <w:rPr>
                <w:sz w:val="16"/>
              </w:rPr>
              <w:t>on</w:t>
            </w:r>
            <w:r>
              <w:rPr>
                <w:spacing w:val="-3"/>
                <w:sz w:val="16"/>
              </w:rPr>
              <w:t> </w:t>
            </w:r>
            <w:r>
              <w:rPr>
                <w:sz w:val="16"/>
              </w:rPr>
              <w:t>balance</w:t>
            </w:r>
            <w:r>
              <w:rPr>
                <w:spacing w:val="-4"/>
                <w:sz w:val="16"/>
              </w:rPr>
              <w:t> </w:t>
            </w:r>
            <w:r>
              <w:rPr>
                <w:sz w:val="16"/>
              </w:rPr>
              <w:t>does</w:t>
            </w:r>
            <w:r>
              <w:rPr>
                <w:spacing w:val="-3"/>
                <w:sz w:val="16"/>
              </w:rPr>
              <w:t> </w:t>
            </w:r>
            <w:r>
              <w:rPr>
                <w:sz w:val="16"/>
              </w:rPr>
              <w:t>not</w:t>
            </w:r>
            <w:r>
              <w:rPr>
                <w:spacing w:val="-4"/>
                <w:sz w:val="16"/>
              </w:rPr>
              <w:t> </w:t>
            </w:r>
            <w:r>
              <w:rPr>
                <w:sz w:val="16"/>
              </w:rPr>
              <w:t>satisfy</w:t>
            </w:r>
            <w:r>
              <w:rPr>
                <w:spacing w:val="-2"/>
                <w:sz w:val="16"/>
              </w:rPr>
              <w:t> </w:t>
            </w:r>
            <w:r>
              <w:rPr>
                <w:sz w:val="16"/>
              </w:rPr>
              <w:t>criteria</w:t>
            </w:r>
            <w:r>
              <w:rPr>
                <w:spacing w:val="-3"/>
                <w:sz w:val="16"/>
              </w:rPr>
              <w:t> </w:t>
            </w:r>
            <w:r>
              <w:rPr>
                <w:sz w:val="16"/>
              </w:rPr>
              <w:t>and/or</w:t>
            </w:r>
            <w:r>
              <w:rPr>
                <w:spacing w:val="-2"/>
                <w:sz w:val="16"/>
              </w:rPr>
              <w:t> </w:t>
            </w:r>
            <w:r>
              <w:rPr>
                <w:sz w:val="16"/>
              </w:rPr>
              <w:t>fails</w:t>
            </w:r>
            <w:r>
              <w:rPr>
                <w:spacing w:val="-2"/>
                <w:sz w:val="16"/>
              </w:rPr>
              <w:t> </w:t>
            </w:r>
            <w:r>
              <w:rPr>
                <w:sz w:val="16"/>
              </w:rPr>
              <w:t>in</w:t>
            </w:r>
            <w:r>
              <w:rPr>
                <w:spacing w:val="-1"/>
                <w:sz w:val="16"/>
              </w:rPr>
              <w:t> </w:t>
            </w:r>
            <w:r>
              <w:rPr>
                <w:sz w:val="16"/>
              </w:rPr>
              <w:t>at</w:t>
            </w:r>
            <w:r>
              <w:rPr>
                <w:spacing w:val="-5"/>
                <w:sz w:val="16"/>
              </w:rPr>
              <w:t> </w:t>
            </w:r>
            <w:r>
              <w:rPr>
                <w:sz w:val="16"/>
              </w:rPr>
              <w:t>least</w:t>
            </w:r>
            <w:r>
              <w:rPr>
                <w:spacing w:val="-3"/>
                <w:sz w:val="16"/>
              </w:rPr>
              <w:t> </w:t>
            </w:r>
            <w:r>
              <w:rPr>
                <w:sz w:val="16"/>
              </w:rPr>
              <w:t>one</w:t>
            </w:r>
            <w:r>
              <w:rPr>
                <w:spacing w:val="-4"/>
                <w:sz w:val="16"/>
              </w:rPr>
              <w:t> </w:t>
            </w:r>
            <w:r>
              <w:rPr>
                <w:sz w:val="16"/>
              </w:rPr>
              <w:t>major</w:t>
            </w:r>
            <w:r>
              <w:rPr>
                <w:spacing w:val="-3"/>
                <w:sz w:val="16"/>
              </w:rPr>
              <w:t> </w:t>
            </w:r>
            <w:r>
              <w:rPr>
                <w:spacing w:val="-4"/>
                <w:sz w:val="16"/>
              </w:rPr>
              <w:t>area</w:t>
            </w:r>
          </w:p>
        </w:tc>
        <w:tc>
          <w:tcPr>
            <w:tcW w:w="5900" w:type="dxa"/>
          </w:tcPr>
          <w:p>
            <w:pPr>
              <w:pStyle w:val="TableParagraph"/>
              <w:tabs>
                <w:tab w:pos="1961" w:val="left" w:leader="none"/>
              </w:tabs>
              <w:spacing w:line="164" w:lineRule="exact"/>
              <w:ind w:left="656"/>
              <w:rPr>
                <w:sz w:val="16"/>
              </w:rPr>
            </w:pPr>
            <w:r>
              <w:rPr>
                <w:sz w:val="16"/>
              </w:rPr>
              <w:t>4 =</w:t>
            </w:r>
            <w:r>
              <w:rPr>
                <w:spacing w:val="-1"/>
                <w:sz w:val="16"/>
              </w:rPr>
              <w:t> </w:t>
            </w:r>
            <w:r>
              <w:rPr>
                <w:spacing w:val="-2"/>
                <w:sz w:val="16"/>
              </w:rPr>
              <w:t>Adequate:</w:t>
            </w:r>
            <w:r>
              <w:rPr>
                <w:sz w:val="16"/>
              </w:rPr>
              <w:tab/>
              <w:t>on</w:t>
            </w:r>
            <w:r>
              <w:rPr>
                <w:spacing w:val="-4"/>
                <w:sz w:val="16"/>
              </w:rPr>
              <w:t> </w:t>
            </w:r>
            <w:r>
              <w:rPr>
                <w:sz w:val="16"/>
              </w:rPr>
              <w:t>balance</w:t>
            </w:r>
            <w:r>
              <w:rPr>
                <w:spacing w:val="-4"/>
                <w:sz w:val="16"/>
              </w:rPr>
              <w:t> </w:t>
            </w:r>
            <w:r>
              <w:rPr>
                <w:sz w:val="16"/>
              </w:rPr>
              <w:t>satisfies</w:t>
            </w:r>
            <w:r>
              <w:rPr>
                <w:spacing w:val="-3"/>
                <w:sz w:val="16"/>
              </w:rPr>
              <w:t> </w:t>
            </w:r>
            <w:r>
              <w:rPr>
                <w:sz w:val="16"/>
              </w:rPr>
              <w:t>criteria –</w:t>
            </w:r>
            <w:r>
              <w:rPr>
                <w:spacing w:val="-4"/>
                <w:sz w:val="16"/>
              </w:rPr>
              <w:t> </w:t>
            </w:r>
            <w:r>
              <w:rPr>
                <w:sz w:val="16"/>
              </w:rPr>
              <w:t>does</w:t>
            </w:r>
            <w:r>
              <w:rPr>
                <w:spacing w:val="-4"/>
                <w:sz w:val="16"/>
              </w:rPr>
              <w:t> </w:t>
            </w:r>
            <w:r>
              <w:rPr>
                <w:sz w:val="16"/>
              </w:rPr>
              <w:t>not</w:t>
            </w:r>
            <w:r>
              <w:rPr>
                <w:spacing w:val="-3"/>
                <w:sz w:val="16"/>
              </w:rPr>
              <w:t> </w:t>
            </w:r>
            <w:r>
              <w:rPr>
                <w:sz w:val="16"/>
              </w:rPr>
              <w:t>fail</w:t>
            </w:r>
            <w:r>
              <w:rPr>
                <w:spacing w:val="-2"/>
                <w:sz w:val="16"/>
              </w:rPr>
              <w:t> </w:t>
            </w:r>
            <w:r>
              <w:rPr>
                <w:sz w:val="16"/>
              </w:rPr>
              <w:t>in</w:t>
            </w:r>
            <w:r>
              <w:rPr>
                <w:spacing w:val="-3"/>
                <w:sz w:val="16"/>
              </w:rPr>
              <w:t> </w:t>
            </w:r>
            <w:r>
              <w:rPr>
                <w:sz w:val="16"/>
              </w:rPr>
              <w:t>any</w:t>
            </w:r>
            <w:r>
              <w:rPr>
                <w:spacing w:val="-4"/>
                <w:sz w:val="16"/>
              </w:rPr>
              <w:t> </w:t>
            </w:r>
            <w:r>
              <w:rPr>
                <w:sz w:val="16"/>
              </w:rPr>
              <w:t>major</w:t>
            </w:r>
            <w:r>
              <w:rPr>
                <w:spacing w:val="-3"/>
                <w:sz w:val="16"/>
              </w:rPr>
              <w:t> </w:t>
            </w:r>
            <w:r>
              <w:rPr>
                <w:spacing w:val="-4"/>
                <w:sz w:val="16"/>
              </w:rPr>
              <w:t>area</w:t>
            </w:r>
          </w:p>
          <w:p>
            <w:pPr>
              <w:pStyle w:val="TableParagraph"/>
              <w:tabs>
                <w:tab w:pos="1961" w:val="left" w:leader="none"/>
              </w:tabs>
              <w:spacing w:line="195" w:lineRule="exact" w:before="1"/>
              <w:ind w:left="656"/>
              <w:rPr>
                <w:sz w:val="16"/>
              </w:rPr>
            </w:pPr>
            <w:r>
              <w:rPr>
                <w:sz w:val="16"/>
              </w:rPr>
              <w:t>5 =</w:t>
            </w:r>
            <w:r>
              <w:rPr>
                <w:spacing w:val="-1"/>
                <w:sz w:val="16"/>
              </w:rPr>
              <w:t> </w:t>
            </w:r>
            <w:r>
              <w:rPr>
                <w:spacing w:val="-4"/>
                <w:sz w:val="16"/>
              </w:rPr>
              <w:t>Good:</w:t>
            </w:r>
            <w:r>
              <w:rPr>
                <w:sz w:val="16"/>
              </w:rPr>
              <w:tab/>
              <w:t>satisfies</w:t>
            </w:r>
            <w:r>
              <w:rPr>
                <w:spacing w:val="-5"/>
                <w:sz w:val="16"/>
              </w:rPr>
              <w:t> </w:t>
            </w:r>
            <w:r>
              <w:rPr>
                <w:sz w:val="16"/>
              </w:rPr>
              <w:t>criteria</w:t>
            </w:r>
            <w:r>
              <w:rPr>
                <w:spacing w:val="-3"/>
                <w:sz w:val="16"/>
              </w:rPr>
              <w:t> </w:t>
            </w:r>
            <w:r>
              <w:rPr>
                <w:sz w:val="16"/>
              </w:rPr>
              <w:t>in</w:t>
            </w:r>
            <w:r>
              <w:rPr>
                <w:spacing w:val="-4"/>
                <w:sz w:val="16"/>
              </w:rPr>
              <w:t> </w:t>
            </w:r>
            <w:r>
              <w:rPr>
                <w:sz w:val="16"/>
              </w:rPr>
              <w:t>almost</w:t>
            </w:r>
            <w:r>
              <w:rPr>
                <w:spacing w:val="-6"/>
                <w:sz w:val="16"/>
              </w:rPr>
              <w:t> </w:t>
            </w:r>
            <w:r>
              <w:rPr>
                <w:sz w:val="16"/>
              </w:rPr>
              <w:t>all</w:t>
            </w:r>
            <w:r>
              <w:rPr>
                <w:spacing w:val="-4"/>
                <w:sz w:val="16"/>
              </w:rPr>
              <w:t> </w:t>
            </w:r>
            <w:r>
              <w:rPr>
                <w:spacing w:val="-2"/>
                <w:sz w:val="16"/>
              </w:rPr>
              <w:t>areas</w:t>
            </w:r>
          </w:p>
          <w:p>
            <w:pPr>
              <w:pStyle w:val="TableParagraph"/>
              <w:tabs>
                <w:tab w:pos="1961" w:val="left" w:leader="none"/>
              </w:tabs>
              <w:spacing w:line="172" w:lineRule="exact"/>
              <w:ind w:left="656"/>
              <w:rPr>
                <w:sz w:val="16"/>
              </w:rPr>
            </w:pPr>
            <w:r>
              <w:rPr>
                <w:sz w:val="16"/>
              </w:rPr>
              <w:t>6</w:t>
            </w:r>
            <w:r>
              <w:rPr>
                <w:spacing w:val="-4"/>
                <w:sz w:val="16"/>
              </w:rPr>
              <w:t> </w:t>
            </w:r>
            <w:r>
              <w:rPr>
                <w:sz w:val="16"/>
              </w:rPr>
              <w:t>=</w:t>
            </w:r>
            <w:r>
              <w:rPr>
                <w:spacing w:val="-2"/>
                <w:sz w:val="16"/>
              </w:rPr>
              <w:t> </w:t>
            </w:r>
            <w:r>
              <w:rPr>
                <w:sz w:val="16"/>
              </w:rPr>
              <w:t>Very</w:t>
            </w:r>
            <w:r>
              <w:rPr>
                <w:spacing w:val="-2"/>
                <w:sz w:val="16"/>
              </w:rPr>
              <w:t> good:</w:t>
            </w:r>
            <w:r>
              <w:rPr>
                <w:sz w:val="16"/>
              </w:rPr>
              <w:tab/>
              <w:t>satisfies</w:t>
            </w:r>
            <w:r>
              <w:rPr>
                <w:spacing w:val="-5"/>
                <w:sz w:val="16"/>
              </w:rPr>
              <w:t> </w:t>
            </w:r>
            <w:r>
              <w:rPr>
                <w:sz w:val="16"/>
              </w:rPr>
              <w:t>criteria</w:t>
            </w:r>
            <w:r>
              <w:rPr>
                <w:spacing w:val="-4"/>
                <w:sz w:val="16"/>
              </w:rPr>
              <w:t> </w:t>
            </w:r>
            <w:r>
              <w:rPr>
                <w:sz w:val="16"/>
              </w:rPr>
              <w:t>in</w:t>
            </w:r>
            <w:r>
              <w:rPr>
                <w:spacing w:val="-5"/>
                <w:sz w:val="16"/>
              </w:rPr>
              <w:t> </w:t>
            </w:r>
            <w:r>
              <w:rPr>
                <w:sz w:val="16"/>
              </w:rPr>
              <w:t>all</w:t>
            </w:r>
            <w:r>
              <w:rPr>
                <w:spacing w:val="-4"/>
                <w:sz w:val="16"/>
              </w:rPr>
              <w:t> areas</w:t>
            </w:r>
          </w:p>
        </w:tc>
      </w:tr>
    </w:tbl>
    <w:p>
      <w:pPr>
        <w:pStyle w:val="ListParagraph"/>
        <w:numPr>
          <w:ilvl w:val="0"/>
          <w:numId w:val="11"/>
        </w:numPr>
        <w:tabs>
          <w:tab w:pos="326" w:val="left" w:leader="none"/>
        </w:tabs>
        <w:spacing w:line="240" w:lineRule="auto" w:before="61" w:after="0"/>
        <w:ind w:left="111" w:right="181" w:firstLine="0"/>
        <w:jc w:val="left"/>
        <w:rPr>
          <w:sz w:val="16"/>
        </w:rPr>
      </w:pPr>
      <w:r>
        <w:rPr>
          <w:sz w:val="16"/>
        </w:rPr>
        <w:t>The MTR uses a different measure of performance for M&amp;E to recognise the stage of the SIGP and the level of detail of investigation possible in the MTR. It differs from the AQC definition of “Is an M&amp;E system</w:t>
      </w:r>
      <w:r>
        <w:rPr>
          <w:spacing w:val="40"/>
          <w:sz w:val="16"/>
        </w:rPr>
        <w:t> </w:t>
      </w:r>
      <w:r>
        <w:rPr>
          <w:sz w:val="16"/>
        </w:rPr>
        <w:t>generating</w:t>
      </w:r>
      <w:r>
        <w:rPr>
          <w:spacing w:val="-1"/>
          <w:sz w:val="16"/>
        </w:rPr>
        <w:t> </w:t>
      </w:r>
      <w:r>
        <w:rPr>
          <w:sz w:val="16"/>
        </w:rPr>
        <w:t>credible information that</w:t>
      </w:r>
      <w:r>
        <w:rPr>
          <w:spacing w:val="-1"/>
          <w:sz w:val="16"/>
        </w:rPr>
        <w:t> </w:t>
      </w:r>
      <w:r>
        <w:rPr>
          <w:sz w:val="16"/>
        </w:rPr>
        <w:t>is</w:t>
      </w:r>
      <w:r>
        <w:rPr>
          <w:spacing w:val="-2"/>
          <w:sz w:val="16"/>
        </w:rPr>
        <w:t> </w:t>
      </w:r>
      <w:r>
        <w:rPr>
          <w:sz w:val="16"/>
        </w:rPr>
        <w:t>being</w:t>
      </w:r>
      <w:r>
        <w:rPr>
          <w:spacing w:val="-1"/>
          <w:sz w:val="16"/>
        </w:rPr>
        <w:t> </w:t>
      </w:r>
      <w:r>
        <w:rPr>
          <w:sz w:val="16"/>
        </w:rPr>
        <w:t>used</w:t>
      </w:r>
      <w:r>
        <w:rPr>
          <w:spacing w:val="-2"/>
          <w:sz w:val="16"/>
        </w:rPr>
        <w:t> </w:t>
      </w:r>
      <w:r>
        <w:rPr>
          <w:sz w:val="16"/>
        </w:rPr>
        <w:t>for</w:t>
      </w:r>
      <w:r>
        <w:rPr>
          <w:spacing w:val="-2"/>
          <w:sz w:val="16"/>
        </w:rPr>
        <w:t> </w:t>
      </w:r>
      <w:r>
        <w:rPr>
          <w:sz w:val="16"/>
        </w:rPr>
        <w:t>management</w:t>
      </w:r>
      <w:r>
        <w:rPr>
          <w:spacing w:val="-3"/>
          <w:sz w:val="16"/>
        </w:rPr>
        <w:t> </w:t>
      </w:r>
      <w:r>
        <w:rPr>
          <w:sz w:val="16"/>
        </w:rPr>
        <w:t>decision-making,</w:t>
      </w:r>
      <w:r>
        <w:rPr>
          <w:spacing w:val="-1"/>
          <w:sz w:val="16"/>
        </w:rPr>
        <w:t> </w:t>
      </w:r>
      <w:r>
        <w:rPr>
          <w:sz w:val="16"/>
        </w:rPr>
        <w:t>learning</w:t>
      </w:r>
      <w:r>
        <w:rPr>
          <w:spacing w:val="-1"/>
          <w:sz w:val="16"/>
        </w:rPr>
        <w:t> </w:t>
      </w:r>
      <w:r>
        <w:rPr>
          <w:sz w:val="16"/>
        </w:rPr>
        <w:t>and</w:t>
      </w:r>
      <w:r>
        <w:rPr>
          <w:spacing w:val="-2"/>
          <w:sz w:val="16"/>
        </w:rPr>
        <w:t> </w:t>
      </w:r>
      <w:r>
        <w:rPr>
          <w:sz w:val="16"/>
        </w:rPr>
        <w:t>accountability purposes?”:</w:t>
      </w:r>
      <w:r>
        <w:rPr>
          <w:spacing w:val="-1"/>
          <w:sz w:val="16"/>
        </w:rPr>
        <w:t> </w:t>
      </w:r>
      <w:r>
        <w:rPr>
          <w:sz w:val="16"/>
        </w:rPr>
        <w:t>The</w:t>
      </w:r>
      <w:r>
        <w:rPr>
          <w:spacing w:val="-3"/>
          <w:sz w:val="16"/>
        </w:rPr>
        <w:t> </w:t>
      </w:r>
      <w:r>
        <w:rPr>
          <w:sz w:val="16"/>
        </w:rPr>
        <w:t>AQC</w:t>
      </w:r>
      <w:r>
        <w:rPr>
          <w:spacing w:val="-1"/>
          <w:sz w:val="16"/>
        </w:rPr>
        <w:t> </w:t>
      </w:r>
      <w:r>
        <w:rPr>
          <w:sz w:val="16"/>
        </w:rPr>
        <w:t>score</w:t>
      </w:r>
      <w:r>
        <w:rPr>
          <w:spacing w:val="-2"/>
          <w:sz w:val="16"/>
        </w:rPr>
        <w:t> </w:t>
      </w:r>
      <w:r>
        <w:rPr>
          <w:sz w:val="16"/>
        </w:rPr>
        <w:t>is</w:t>
      </w:r>
      <w:r>
        <w:rPr>
          <w:spacing w:val="-2"/>
          <w:sz w:val="16"/>
        </w:rPr>
        <w:t> </w:t>
      </w:r>
      <w:r>
        <w:rPr>
          <w:sz w:val="16"/>
        </w:rPr>
        <w:t>thus</w:t>
      </w:r>
      <w:r>
        <w:rPr>
          <w:spacing w:val="-2"/>
          <w:sz w:val="16"/>
        </w:rPr>
        <w:t> </w:t>
      </w:r>
      <w:r>
        <w:rPr>
          <w:sz w:val="16"/>
        </w:rPr>
        <w:t>not</w:t>
      </w:r>
      <w:r>
        <w:rPr>
          <w:spacing w:val="-2"/>
          <w:sz w:val="16"/>
        </w:rPr>
        <w:t> </w:t>
      </w:r>
      <w:r>
        <w:rPr>
          <w:sz w:val="16"/>
        </w:rPr>
        <w:t>directly comparable</w:t>
      </w:r>
      <w:r>
        <w:rPr>
          <w:spacing w:val="-2"/>
          <w:sz w:val="16"/>
        </w:rPr>
        <w:t> </w:t>
      </w:r>
      <w:r>
        <w:rPr>
          <w:sz w:val="16"/>
        </w:rPr>
        <w:t>with</w:t>
      </w:r>
      <w:r>
        <w:rPr>
          <w:spacing w:val="-2"/>
          <w:sz w:val="16"/>
        </w:rPr>
        <w:t> </w:t>
      </w:r>
      <w:r>
        <w:rPr>
          <w:sz w:val="16"/>
        </w:rPr>
        <w:t>the</w:t>
      </w:r>
      <w:r>
        <w:rPr>
          <w:spacing w:val="-2"/>
          <w:sz w:val="16"/>
        </w:rPr>
        <w:t> </w:t>
      </w:r>
      <w:r>
        <w:rPr>
          <w:sz w:val="16"/>
        </w:rPr>
        <w:t>other scores.</w:t>
      </w:r>
      <w:r>
        <w:rPr>
          <w:spacing w:val="-1"/>
          <w:sz w:val="16"/>
        </w:rPr>
        <w:t> </w:t>
      </w:r>
      <w:r>
        <w:rPr>
          <w:sz w:val="16"/>
        </w:rPr>
        <w:t>(See</w:t>
      </w:r>
      <w:r>
        <w:rPr>
          <w:spacing w:val="-2"/>
          <w:sz w:val="16"/>
        </w:rPr>
        <w:t> </w:t>
      </w:r>
      <w:r>
        <w:rPr>
          <w:sz w:val="16"/>
        </w:rPr>
        <w:t>Section</w:t>
      </w:r>
      <w:r>
        <w:rPr>
          <w:spacing w:val="-1"/>
          <w:sz w:val="16"/>
        </w:rPr>
        <w:t> </w:t>
      </w:r>
      <w:hyperlink w:history="true" w:anchor="_bookmark28">
        <w:r>
          <w:rPr>
            <w:sz w:val="16"/>
          </w:rPr>
          <w:t>4.4</w:t>
        </w:r>
      </w:hyperlink>
      <w:r>
        <w:rPr>
          <w:spacing w:val="-1"/>
          <w:sz w:val="16"/>
        </w:rPr>
        <w:t> </w:t>
      </w:r>
      <w:r>
        <w:rPr>
          <w:sz w:val="16"/>
        </w:rPr>
        <w:t>for</w:t>
      </w:r>
      <w:r>
        <w:rPr>
          <w:spacing w:val="40"/>
          <w:sz w:val="16"/>
        </w:rPr>
        <w:t> </w:t>
      </w:r>
      <w:r>
        <w:rPr>
          <w:sz w:val="16"/>
        </w:rPr>
        <w:t>more</w:t>
      </w:r>
      <w:r>
        <w:rPr>
          <w:spacing w:val="-7"/>
          <w:sz w:val="16"/>
        </w:rPr>
        <w:t> </w:t>
      </w:r>
      <w:r>
        <w:rPr>
          <w:sz w:val="16"/>
        </w:rPr>
        <w:t>detail.).</w:t>
      </w:r>
    </w:p>
    <w:p>
      <w:pPr>
        <w:pStyle w:val="ListParagraph"/>
        <w:numPr>
          <w:ilvl w:val="0"/>
          <w:numId w:val="11"/>
        </w:numPr>
        <w:tabs>
          <w:tab w:pos="325" w:val="left" w:leader="none"/>
        </w:tabs>
        <w:spacing w:line="195" w:lineRule="exact" w:before="0" w:after="0"/>
        <w:ind w:left="324" w:right="0" w:hanging="214"/>
        <w:jc w:val="left"/>
        <w:rPr>
          <w:sz w:val="16"/>
        </w:rPr>
      </w:pPr>
      <w:r>
        <w:rPr>
          <w:sz w:val="16"/>
        </w:rPr>
        <w:t>The</w:t>
      </w:r>
      <w:r>
        <w:rPr>
          <w:spacing w:val="-7"/>
          <w:sz w:val="16"/>
        </w:rPr>
        <w:t> </w:t>
      </w:r>
      <w:r>
        <w:rPr>
          <w:sz w:val="16"/>
        </w:rPr>
        <w:t>score</w:t>
      </w:r>
      <w:r>
        <w:rPr>
          <w:spacing w:val="-3"/>
          <w:sz w:val="16"/>
        </w:rPr>
        <w:t> </w:t>
      </w:r>
      <w:r>
        <w:rPr>
          <w:sz w:val="16"/>
        </w:rPr>
        <w:t>for</w:t>
      </w:r>
      <w:r>
        <w:rPr>
          <w:spacing w:val="-4"/>
          <w:sz w:val="16"/>
        </w:rPr>
        <w:t> </w:t>
      </w:r>
      <w:r>
        <w:rPr>
          <w:sz w:val="16"/>
        </w:rPr>
        <w:t>each</w:t>
      </w:r>
      <w:r>
        <w:rPr>
          <w:spacing w:val="-3"/>
          <w:sz w:val="16"/>
        </w:rPr>
        <w:t> </w:t>
      </w:r>
      <w:r>
        <w:rPr>
          <w:sz w:val="16"/>
        </w:rPr>
        <w:t>activity</w:t>
      </w:r>
      <w:r>
        <w:rPr>
          <w:spacing w:val="-4"/>
          <w:sz w:val="16"/>
        </w:rPr>
        <w:t> </w:t>
      </w:r>
      <w:r>
        <w:rPr>
          <w:sz w:val="16"/>
        </w:rPr>
        <w:t>is</w:t>
      </w:r>
      <w:r>
        <w:rPr>
          <w:spacing w:val="-3"/>
          <w:sz w:val="16"/>
        </w:rPr>
        <w:t> </w:t>
      </w:r>
      <w:r>
        <w:rPr>
          <w:sz w:val="16"/>
        </w:rPr>
        <w:t>weighted</w:t>
      </w:r>
      <w:r>
        <w:rPr>
          <w:spacing w:val="-4"/>
          <w:sz w:val="16"/>
        </w:rPr>
        <w:t> </w:t>
      </w:r>
      <w:r>
        <w:rPr>
          <w:sz w:val="16"/>
        </w:rPr>
        <w:t>by</w:t>
      </w:r>
      <w:r>
        <w:rPr>
          <w:spacing w:val="-4"/>
          <w:sz w:val="16"/>
        </w:rPr>
        <w:t> </w:t>
      </w:r>
      <w:r>
        <w:rPr>
          <w:sz w:val="16"/>
        </w:rPr>
        <w:t>its</w:t>
      </w:r>
      <w:r>
        <w:rPr>
          <w:spacing w:val="-3"/>
          <w:sz w:val="16"/>
        </w:rPr>
        <w:t> </w:t>
      </w:r>
      <w:r>
        <w:rPr>
          <w:sz w:val="16"/>
        </w:rPr>
        <w:t>budget</w:t>
      </w:r>
      <w:r>
        <w:rPr>
          <w:spacing w:val="-4"/>
          <w:sz w:val="16"/>
        </w:rPr>
        <w:t> </w:t>
      </w:r>
      <w:r>
        <w:rPr>
          <w:sz w:val="16"/>
        </w:rPr>
        <w:t>as</w:t>
      </w:r>
      <w:r>
        <w:rPr>
          <w:spacing w:val="-3"/>
          <w:sz w:val="16"/>
        </w:rPr>
        <w:t> </w:t>
      </w:r>
      <w:r>
        <w:rPr>
          <w:sz w:val="16"/>
        </w:rPr>
        <w:t>a</w:t>
      </w:r>
      <w:r>
        <w:rPr>
          <w:spacing w:val="-4"/>
          <w:sz w:val="16"/>
        </w:rPr>
        <w:t> </w:t>
      </w:r>
      <w:r>
        <w:rPr>
          <w:sz w:val="16"/>
        </w:rPr>
        <w:t>means</w:t>
      </w:r>
      <w:r>
        <w:rPr>
          <w:spacing w:val="-3"/>
          <w:sz w:val="16"/>
        </w:rPr>
        <w:t> </w:t>
      </w:r>
      <w:r>
        <w:rPr>
          <w:sz w:val="16"/>
        </w:rPr>
        <w:t>to</w:t>
      </w:r>
      <w:r>
        <w:rPr>
          <w:spacing w:val="-4"/>
          <w:sz w:val="16"/>
        </w:rPr>
        <w:t> </w:t>
      </w:r>
      <w:r>
        <w:rPr>
          <w:sz w:val="16"/>
        </w:rPr>
        <w:t>indicate</w:t>
      </w:r>
      <w:r>
        <w:rPr>
          <w:spacing w:val="-3"/>
          <w:sz w:val="16"/>
        </w:rPr>
        <w:t> </w:t>
      </w:r>
      <w:r>
        <w:rPr>
          <w:sz w:val="16"/>
        </w:rPr>
        <w:t>its</w:t>
      </w:r>
      <w:r>
        <w:rPr>
          <w:spacing w:val="-4"/>
          <w:sz w:val="16"/>
        </w:rPr>
        <w:t> </w:t>
      </w:r>
      <w:r>
        <w:rPr>
          <w:sz w:val="16"/>
        </w:rPr>
        <w:t>contribution</w:t>
      </w:r>
      <w:r>
        <w:rPr>
          <w:spacing w:val="-1"/>
          <w:sz w:val="16"/>
        </w:rPr>
        <w:t> </w:t>
      </w:r>
      <w:r>
        <w:rPr>
          <w:sz w:val="16"/>
        </w:rPr>
        <w:t>to</w:t>
      </w:r>
      <w:r>
        <w:rPr>
          <w:spacing w:val="-4"/>
          <w:sz w:val="16"/>
        </w:rPr>
        <w:t> </w:t>
      </w:r>
      <w:r>
        <w:rPr>
          <w:sz w:val="16"/>
        </w:rPr>
        <w:t>the</w:t>
      </w:r>
      <w:r>
        <w:rPr>
          <w:spacing w:val="-3"/>
          <w:sz w:val="16"/>
        </w:rPr>
        <w:t> </w:t>
      </w:r>
      <w:r>
        <w:rPr>
          <w:sz w:val="16"/>
        </w:rPr>
        <w:t>overall</w:t>
      </w:r>
      <w:r>
        <w:rPr>
          <w:spacing w:val="-3"/>
          <w:sz w:val="16"/>
        </w:rPr>
        <w:t> </w:t>
      </w:r>
      <w:r>
        <w:rPr>
          <w:spacing w:val="-2"/>
          <w:sz w:val="16"/>
        </w:rPr>
        <w:t>program.</w:t>
      </w:r>
    </w:p>
    <w:p>
      <w:pPr>
        <w:pStyle w:val="ListParagraph"/>
        <w:numPr>
          <w:ilvl w:val="0"/>
          <w:numId w:val="11"/>
        </w:numPr>
        <w:tabs>
          <w:tab w:pos="326" w:val="left" w:leader="none"/>
        </w:tabs>
        <w:spacing w:line="195" w:lineRule="exact" w:before="2" w:after="0"/>
        <w:ind w:left="325" w:right="0" w:hanging="215"/>
        <w:jc w:val="left"/>
        <w:rPr>
          <w:sz w:val="16"/>
        </w:rPr>
      </w:pPr>
      <w:r>
        <w:rPr>
          <w:sz w:val="16"/>
        </w:rPr>
        <w:t>For</w:t>
      </w:r>
      <w:r>
        <w:rPr>
          <w:spacing w:val="-7"/>
          <w:sz w:val="16"/>
        </w:rPr>
        <w:t> </w:t>
      </w:r>
      <w:r>
        <w:rPr>
          <w:sz w:val="16"/>
        </w:rPr>
        <w:t>the</w:t>
      </w:r>
      <w:r>
        <w:rPr>
          <w:spacing w:val="-5"/>
          <w:sz w:val="16"/>
        </w:rPr>
        <w:t> </w:t>
      </w:r>
      <w:r>
        <w:rPr>
          <w:sz w:val="16"/>
        </w:rPr>
        <w:t>activities</w:t>
      </w:r>
      <w:r>
        <w:rPr>
          <w:spacing w:val="-4"/>
          <w:sz w:val="16"/>
        </w:rPr>
        <w:t> </w:t>
      </w:r>
      <w:r>
        <w:rPr>
          <w:sz w:val="16"/>
        </w:rPr>
        <w:t>with</w:t>
      </w:r>
      <w:r>
        <w:rPr>
          <w:spacing w:val="-3"/>
          <w:sz w:val="16"/>
        </w:rPr>
        <w:t> </w:t>
      </w:r>
      <w:r>
        <w:rPr>
          <w:sz w:val="16"/>
        </w:rPr>
        <w:t>individual</w:t>
      </w:r>
      <w:r>
        <w:rPr>
          <w:spacing w:val="-5"/>
          <w:sz w:val="16"/>
        </w:rPr>
        <w:t> </w:t>
      </w:r>
      <w:r>
        <w:rPr>
          <w:sz w:val="16"/>
        </w:rPr>
        <w:t>budgets</w:t>
      </w:r>
      <w:r>
        <w:rPr>
          <w:spacing w:val="-3"/>
          <w:sz w:val="16"/>
        </w:rPr>
        <w:t> </w:t>
      </w:r>
      <w:r>
        <w:rPr>
          <w:sz w:val="16"/>
        </w:rPr>
        <w:t>of</w:t>
      </w:r>
      <w:r>
        <w:rPr>
          <w:spacing w:val="-4"/>
          <w:sz w:val="16"/>
        </w:rPr>
        <w:t> </w:t>
      </w:r>
      <w:r>
        <w:rPr>
          <w:sz w:val="16"/>
        </w:rPr>
        <w:t>$3.0m</w:t>
      </w:r>
      <w:r>
        <w:rPr>
          <w:spacing w:val="-3"/>
          <w:sz w:val="16"/>
        </w:rPr>
        <w:t> </w:t>
      </w:r>
      <w:r>
        <w:rPr>
          <w:sz w:val="16"/>
        </w:rPr>
        <w:t>or</w:t>
      </w:r>
      <w:r>
        <w:rPr>
          <w:spacing w:val="-4"/>
          <w:sz w:val="16"/>
        </w:rPr>
        <w:t> </w:t>
      </w:r>
      <w:r>
        <w:rPr>
          <w:sz w:val="16"/>
        </w:rPr>
        <w:t>more</w:t>
      </w:r>
      <w:r>
        <w:rPr>
          <w:spacing w:val="-4"/>
          <w:sz w:val="16"/>
        </w:rPr>
        <w:t> </w:t>
      </w:r>
      <w:r>
        <w:rPr>
          <w:sz w:val="16"/>
        </w:rPr>
        <w:t>(see</w:t>
      </w:r>
      <w:r>
        <w:rPr>
          <w:spacing w:val="-4"/>
          <w:sz w:val="16"/>
        </w:rPr>
        <w:t> </w:t>
      </w:r>
      <w:r>
        <w:rPr>
          <w:sz w:val="16"/>
        </w:rPr>
        <w:t>Section</w:t>
      </w:r>
      <w:r>
        <w:rPr>
          <w:spacing w:val="-2"/>
          <w:sz w:val="16"/>
        </w:rPr>
        <w:t> </w:t>
      </w:r>
      <w:hyperlink w:history="true" w:anchor="_bookmark35">
        <w:r>
          <w:rPr>
            <w:sz w:val="16"/>
          </w:rPr>
          <w:t>5.4</w:t>
        </w:r>
      </w:hyperlink>
      <w:r>
        <w:rPr>
          <w:spacing w:val="-3"/>
          <w:sz w:val="16"/>
        </w:rPr>
        <w:t> </w:t>
      </w:r>
      <w:r>
        <w:rPr>
          <w:sz w:val="16"/>
        </w:rPr>
        <w:t>for</w:t>
      </w:r>
      <w:r>
        <w:rPr>
          <w:spacing w:val="-4"/>
          <w:sz w:val="16"/>
        </w:rPr>
        <w:t> </w:t>
      </w:r>
      <w:r>
        <w:rPr>
          <w:sz w:val="16"/>
        </w:rPr>
        <w:t>a</w:t>
      </w:r>
      <w:r>
        <w:rPr>
          <w:spacing w:val="-5"/>
          <w:sz w:val="16"/>
        </w:rPr>
        <w:t> </w:t>
      </w:r>
      <w:r>
        <w:rPr>
          <w:sz w:val="16"/>
        </w:rPr>
        <w:t>discussion</w:t>
      </w:r>
      <w:r>
        <w:rPr>
          <w:spacing w:val="-4"/>
          <w:sz w:val="16"/>
        </w:rPr>
        <w:t> </w:t>
      </w:r>
      <w:r>
        <w:rPr>
          <w:sz w:val="16"/>
        </w:rPr>
        <w:t>of</w:t>
      </w:r>
      <w:r>
        <w:rPr>
          <w:spacing w:val="-2"/>
          <w:sz w:val="16"/>
        </w:rPr>
        <w:t> </w:t>
      </w:r>
      <w:r>
        <w:rPr>
          <w:sz w:val="16"/>
        </w:rPr>
        <w:t>this</w:t>
      </w:r>
      <w:r>
        <w:rPr>
          <w:spacing w:val="-4"/>
          <w:sz w:val="16"/>
        </w:rPr>
        <w:t> </w:t>
      </w:r>
      <w:r>
        <w:rPr>
          <w:spacing w:val="-2"/>
          <w:sz w:val="16"/>
        </w:rPr>
        <w:t>matter).</w:t>
      </w:r>
    </w:p>
    <w:p>
      <w:pPr>
        <w:pStyle w:val="ListParagraph"/>
        <w:numPr>
          <w:ilvl w:val="0"/>
          <w:numId w:val="11"/>
        </w:numPr>
        <w:tabs>
          <w:tab w:pos="326" w:val="left" w:leader="none"/>
        </w:tabs>
        <w:spacing w:line="240" w:lineRule="auto" w:before="0" w:after="0"/>
        <w:ind w:left="111" w:right="221" w:firstLine="0"/>
        <w:jc w:val="left"/>
        <w:rPr>
          <w:sz w:val="16"/>
        </w:rPr>
      </w:pPr>
      <w:r>
        <w:rPr>
          <w:sz w:val="16"/>
        </w:rPr>
        <w:t>Total</w:t>
      </w:r>
      <w:r>
        <w:rPr>
          <w:spacing w:val="-3"/>
          <w:sz w:val="16"/>
        </w:rPr>
        <w:t> </w:t>
      </w:r>
      <w:r>
        <w:rPr>
          <w:sz w:val="16"/>
        </w:rPr>
        <w:t>expenditure</w:t>
      </w:r>
      <w:r>
        <w:rPr>
          <w:spacing w:val="-2"/>
          <w:sz w:val="16"/>
        </w:rPr>
        <w:t> </w:t>
      </w:r>
      <w:r>
        <w:rPr>
          <w:sz w:val="16"/>
        </w:rPr>
        <w:t>for</w:t>
      </w:r>
      <w:r>
        <w:rPr>
          <w:spacing w:val="-2"/>
          <w:sz w:val="16"/>
        </w:rPr>
        <w:t> </w:t>
      </w:r>
      <w:r>
        <w:rPr>
          <w:sz w:val="16"/>
        </w:rPr>
        <w:t>SIGP</w:t>
      </w:r>
      <w:r>
        <w:rPr>
          <w:spacing w:val="-1"/>
          <w:sz w:val="16"/>
        </w:rPr>
        <w:t> </w:t>
      </w:r>
      <w:r>
        <w:rPr>
          <w:sz w:val="16"/>
        </w:rPr>
        <w:t>to</w:t>
      </w:r>
      <w:r>
        <w:rPr>
          <w:spacing w:val="-2"/>
          <w:sz w:val="16"/>
        </w:rPr>
        <w:t> </w:t>
      </w:r>
      <w:r>
        <w:rPr>
          <w:sz w:val="16"/>
        </w:rPr>
        <w:t>30</w:t>
      </w:r>
      <w:r>
        <w:rPr>
          <w:spacing w:val="-2"/>
          <w:sz w:val="16"/>
        </w:rPr>
        <w:t> </w:t>
      </w:r>
      <w:r>
        <w:rPr>
          <w:sz w:val="16"/>
        </w:rPr>
        <w:t>September</w:t>
      </w:r>
      <w:r>
        <w:rPr>
          <w:spacing w:val="-2"/>
          <w:sz w:val="16"/>
        </w:rPr>
        <w:t> </w:t>
      </w:r>
      <w:r>
        <w:rPr>
          <w:sz w:val="16"/>
        </w:rPr>
        <w:t>2016</w:t>
      </w:r>
      <w:r>
        <w:rPr>
          <w:spacing w:val="-1"/>
          <w:sz w:val="16"/>
        </w:rPr>
        <w:t> </w:t>
      </w:r>
      <w:r>
        <w:rPr>
          <w:sz w:val="16"/>
        </w:rPr>
        <w:t>is $36.1m when</w:t>
      </w:r>
      <w:r>
        <w:rPr>
          <w:spacing w:val="-2"/>
          <w:sz w:val="16"/>
        </w:rPr>
        <w:t> </w:t>
      </w:r>
      <w:r>
        <w:rPr>
          <w:sz w:val="16"/>
        </w:rPr>
        <w:t>account</w:t>
      </w:r>
      <w:r>
        <w:rPr>
          <w:spacing w:val="-2"/>
          <w:sz w:val="16"/>
        </w:rPr>
        <w:t> </w:t>
      </w:r>
      <w:r>
        <w:rPr>
          <w:sz w:val="16"/>
        </w:rPr>
        <w:t>is</w:t>
      </w:r>
      <w:r>
        <w:rPr>
          <w:spacing w:val="-2"/>
          <w:sz w:val="16"/>
        </w:rPr>
        <w:t> </w:t>
      </w:r>
      <w:r>
        <w:rPr>
          <w:sz w:val="16"/>
        </w:rPr>
        <w:t>taken</w:t>
      </w:r>
      <w:r>
        <w:rPr>
          <w:spacing w:val="-2"/>
          <w:sz w:val="16"/>
        </w:rPr>
        <w:t> </w:t>
      </w:r>
      <w:r>
        <w:rPr>
          <w:sz w:val="16"/>
        </w:rPr>
        <w:t>of expenditure</w:t>
      </w:r>
      <w:r>
        <w:rPr>
          <w:spacing w:val="-2"/>
          <w:sz w:val="16"/>
        </w:rPr>
        <w:t> </w:t>
      </w:r>
      <w:r>
        <w:rPr>
          <w:sz w:val="16"/>
        </w:rPr>
        <w:t>of</w:t>
      </w:r>
      <w:r>
        <w:rPr>
          <w:spacing w:val="-2"/>
          <w:sz w:val="16"/>
        </w:rPr>
        <w:t> </w:t>
      </w:r>
      <w:r>
        <w:rPr>
          <w:sz w:val="16"/>
        </w:rPr>
        <w:t>$0.3m for</w:t>
      </w:r>
      <w:r>
        <w:rPr>
          <w:spacing w:val="-2"/>
          <w:sz w:val="16"/>
        </w:rPr>
        <w:t> </w:t>
      </w:r>
      <w:r>
        <w:rPr>
          <w:sz w:val="16"/>
        </w:rPr>
        <w:t>the</w:t>
      </w:r>
      <w:r>
        <w:rPr>
          <w:spacing w:val="-3"/>
          <w:sz w:val="16"/>
        </w:rPr>
        <w:t> </w:t>
      </w:r>
      <w:r>
        <w:rPr>
          <w:sz w:val="16"/>
        </w:rPr>
        <w:t>SOUL</w:t>
      </w:r>
      <w:r>
        <w:rPr>
          <w:spacing w:val="-2"/>
          <w:sz w:val="16"/>
        </w:rPr>
        <w:t> </w:t>
      </w:r>
      <w:r>
        <w:rPr>
          <w:sz w:val="16"/>
        </w:rPr>
        <w:t>Cocoa</w:t>
      </w:r>
      <w:r>
        <w:rPr>
          <w:spacing w:val="-2"/>
          <w:sz w:val="16"/>
        </w:rPr>
        <w:t> </w:t>
      </w:r>
      <w:r>
        <w:rPr>
          <w:sz w:val="16"/>
        </w:rPr>
        <w:t>project</w:t>
      </w:r>
      <w:r>
        <w:rPr>
          <w:spacing w:val="-2"/>
          <w:sz w:val="16"/>
        </w:rPr>
        <w:t> </w:t>
      </w:r>
      <w:r>
        <w:rPr>
          <w:sz w:val="16"/>
        </w:rPr>
        <w:t>and</w:t>
      </w:r>
      <w:r>
        <w:rPr>
          <w:spacing w:val="-2"/>
          <w:sz w:val="16"/>
        </w:rPr>
        <w:t> </w:t>
      </w:r>
      <w:r>
        <w:rPr>
          <w:sz w:val="16"/>
        </w:rPr>
        <w:t>$1.8m)</w:t>
      </w:r>
      <w:r>
        <w:rPr>
          <w:spacing w:val="-2"/>
          <w:sz w:val="16"/>
        </w:rPr>
        <w:t> </w:t>
      </w:r>
      <w:r>
        <w:rPr>
          <w:sz w:val="16"/>
        </w:rPr>
        <w:t>for</w:t>
      </w:r>
      <w:r>
        <w:rPr>
          <w:spacing w:val="-2"/>
          <w:sz w:val="16"/>
        </w:rPr>
        <w:t> </w:t>
      </w:r>
      <w:r>
        <w:rPr>
          <w:sz w:val="16"/>
        </w:rPr>
        <w:t>program</w:t>
      </w:r>
      <w:r>
        <w:rPr>
          <w:spacing w:val="-1"/>
          <w:sz w:val="16"/>
        </w:rPr>
        <w:t> </w:t>
      </w:r>
      <w:r>
        <w:rPr>
          <w:sz w:val="16"/>
        </w:rPr>
        <w:t>management (including</w:t>
      </w:r>
      <w:r>
        <w:rPr>
          <w:spacing w:val="-1"/>
          <w:sz w:val="16"/>
        </w:rPr>
        <w:t> </w:t>
      </w:r>
      <w:r>
        <w:rPr>
          <w:sz w:val="16"/>
        </w:rPr>
        <w:t>M&amp;E).</w:t>
      </w:r>
      <w:r>
        <w:rPr>
          <w:spacing w:val="-1"/>
          <w:sz w:val="16"/>
        </w:rPr>
        <w:t> </w:t>
      </w:r>
      <w:r>
        <w:rPr>
          <w:sz w:val="16"/>
        </w:rPr>
        <w:t>No</w:t>
      </w:r>
      <w:r>
        <w:rPr>
          <w:spacing w:val="-2"/>
          <w:sz w:val="16"/>
        </w:rPr>
        <w:t> </w:t>
      </w:r>
      <w:r>
        <w:rPr>
          <w:sz w:val="16"/>
        </w:rPr>
        <w:t>funds</w:t>
      </w:r>
      <w:r>
        <w:rPr>
          <w:spacing w:val="-2"/>
          <w:sz w:val="16"/>
        </w:rPr>
        <w:t> </w:t>
      </w:r>
      <w:r>
        <w:rPr>
          <w:sz w:val="16"/>
        </w:rPr>
        <w:t>had</w:t>
      </w:r>
      <w:r>
        <w:rPr>
          <w:spacing w:val="-2"/>
          <w:sz w:val="16"/>
        </w:rPr>
        <w:t> </w:t>
      </w:r>
      <w:r>
        <w:rPr>
          <w:sz w:val="16"/>
        </w:rPr>
        <w:t>been</w:t>
      </w:r>
      <w:r>
        <w:rPr>
          <w:spacing w:val="40"/>
          <w:sz w:val="16"/>
        </w:rPr>
        <w:t> </w:t>
      </w:r>
      <w:r>
        <w:rPr>
          <w:sz w:val="16"/>
        </w:rPr>
        <w:t>disbursed for the Core Economic Working Group activity in the period.</w:t>
      </w:r>
    </w:p>
    <w:p>
      <w:pPr>
        <w:spacing w:before="0"/>
        <w:ind w:left="111" w:right="0" w:firstLine="0"/>
        <w:jc w:val="left"/>
        <w:rPr>
          <w:sz w:val="16"/>
        </w:rPr>
      </w:pPr>
      <w:r>
        <w:rPr>
          <w:sz w:val="16"/>
        </w:rPr>
        <w:t>Source:</w:t>
      </w:r>
      <w:r>
        <w:rPr>
          <w:spacing w:val="-3"/>
          <w:sz w:val="16"/>
        </w:rPr>
        <w:t> </w:t>
      </w:r>
      <w:r>
        <w:rPr>
          <w:sz w:val="16"/>
        </w:rPr>
        <w:t>AHC</w:t>
      </w:r>
      <w:r>
        <w:rPr>
          <w:spacing w:val="-2"/>
          <w:sz w:val="16"/>
        </w:rPr>
        <w:t> </w:t>
      </w:r>
      <w:r>
        <w:rPr>
          <w:sz w:val="16"/>
        </w:rPr>
        <w:t>for</w:t>
      </w:r>
      <w:r>
        <w:rPr>
          <w:spacing w:val="-4"/>
          <w:sz w:val="16"/>
        </w:rPr>
        <w:t> </w:t>
      </w:r>
      <w:r>
        <w:rPr>
          <w:sz w:val="16"/>
        </w:rPr>
        <w:t>financial</w:t>
      </w:r>
      <w:r>
        <w:rPr>
          <w:spacing w:val="-4"/>
          <w:sz w:val="16"/>
        </w:rPr>
        <w:t> </w:t>
      </w:r>
      <w:r>
        <w:rPr>
          <w:sz w:val="16"/>
        </w:rPr>
        <w:t>and</w:t>
      </w:r>
      <w:r>
        <w:rPr>
          <w:spacing w:val="-4"/>
          <w:sz w:val="16"/>
        </w:rPr>
        <w:t> </w:t>
      </w:r>
      <w:r>
        <w:rPr>
          <w:sz w:val="16"/>
        </w:rPr>
        <w:t>AQC</w:t>
      </w:r>
      <w:r>
        <w:rPr>
          <w:spacing w:val="-3"/>
          <w:sz w:val="16"/>
        </w:rPr>
        <w:t> </w:t>
      </w:r>
      <w:r>
        <w:rPr>
          <w:sz w:val="16"/>
        </w:rPr>
        <w:t>data,</w:t>
      </w:r>
      <w:r>
        <w:rPr>
          <w:spacing w:val="-3"/>
          <w:sz w:val="16"/>
        </w:rPr>
        <w:t> </w:t>
      </w:r>
      <w:r>
        <w:rPr>
          <w:sz w:val="16"/>
        </w:rPr>
        <w:t>and</w:t>
      </w:r>
      <w:r>
        <w:rPr>
          <w:spacing w:val="-3"/>
          <w:sz w:val="16"/>
        </w:rPr>
        <w:t> </w:t>
      </w:r>
      <w:r>
        <w:rPr>
          <w:sz w:val="16"/>
        </w:rPr>
        <w:t>MTR</w:t>
      </w:r>
      <w:r>
        <w:rPr>
          <w:spacing w:val="-5"/>
          <w:sz w:val="16"/>
        </w:rPr>
        <w:t> </w:t>
      </w:r>
      <w:r>
        <w:rPr>
          <w:sz w:val="16"/>
        </w:rPr>
        <w:t>for</w:t>
      </w:r>
      <w:r>
        <w:rPr>
          <w:spacing w:val="-3"/>
          <w:sz w:val="16"/>
        </w:rPr>
        <w:t> </w:t>
      </w:r>
      <w:r>
        <w:rPr>
          <w:spacing w:val="-2"/>
          <w:sz w:val="16"/>
        </w:rPr>
        <w:t>assessment.</w:t>
      </w:r>
    </w:p>
    <w:p>
      <w:pPr>
        <w:spacing w:after="0"/>
        <w:jc w:val="left"/>
        <w:rPr>
          <w:sz w:val="16"/>
        </w:rPr>
        <w:sectPr>
          <w:footerReference w:type="default" r:id="rId14"/>
          <w:pgSz w:w="16840" w:h="11900" w:orient="landscape"/>
          <w:pgMar w:footer="646" w:header="0" w:top="1340" w:bottom="840" w:left="1300" w:right="1320"/>
        </w:sectPr>
      </w:pPr>
    </w:p>
    <w:p>
      <w:pPr>
        <w:pStyle w:val="BodyText"/>
        <w:spacing w:before="37"/>
        <w:ind w:left="307" w:right="243"/>
        <w:jc w:val="both"/>
      </w:pPr>
      <w:r>
        <w:rPr/>
        <w:t>Comparing the results of the weighted average for all activities derived by the MTR (item 1 at the bottom of the table) with the value in the latest AQC (item 3 at the bottom of the table) indicates that relative to the AQC, the MTR judges: (i) the effectiveness to have improved; (ii) efficiency to be slightly lower, reflecting the challenges in progressing the activities with the largest</w:t>
      </w:r>
      <w:r>
        <w:rPr>
          <w:spacing w:val="-13"/>
        </w:rPr>
        <w:t> </w:t>
      </w:r>
      <w:r>
        <w:rPr/>
        <w:t>budgets;</w:t>
      </w:r>
      <w:r>
        <w:rPr>
          <w:spacing w:val="-12"/>
        </w:rPr>
        <w:t> </w:t>
      </w:r>
      <w:r>
        <w:rPr/>
        <w:t>(iii)</w:t>
      </w:r>
      <w:r>
        <w:rPr>
          <w:spacing w:val="-13"/>
        </w:rPr>
        <w:t> </w:t>
      </w:r>
      <w:r>
        <w:rPr/>
        <w:t>relevance</w:t>
      </w:r>
      <w:r>
        <w:rPr>
          <w:spacing w:val="-12"/>
        </w:rPr>
        <w:t> </w:t>
      </w:r>
      <w:r>
        <w:rPr/>
        <w:t>to</w:t>
      </w:r>
      <w:r>
        <w:rPr>
          <w:spacing w:val="-13"/>
        </w:rPr>
        <w:t> </w:t>
      </w:r>
      <w:r>
        <w:rPr/>
        <w:t>be</w:t>
      </w:r>
      <w:r>
        <w:rPr>
          <w:spacing w:val="-12"/>
        </w:rPr>
        <w:t> </w:t>
      </w:r>
      <w:r>
        <w:rPr/>
        <w:t>identical;</w:t>
      </w:r>
      <w:r>
        <w:rPr>
          <w:spacing w:val="-13"/>
        </w:rPr>
        <w:t> </w:t>
      </w:r>
      <w:r>
        <w:rPr/>
        <w:t>(iv)</w:t>
      </w:r>
      <w:r>
        <w:rPr>
          <w:spacing w:val="-12"/>
        </w:rPr>
        <w:t> </w:t>
      </w:r>
      <w:r>
        <w:rPr/>
        <w:t>the</w:t>
      </w:r>
      <w:r>
        <w:rPr>
          <w:spacing w:val="-12"/>
        </w:rPr>
        <w:t> </w:t>
      </w:r>
      <w:r>
        <w:rPr/>
        <w:t>success</w:t>
      </w:r>
      <w:r>
        <w:rPr>
          <w:spacing w:val="-13"/>
        </w:rPr>
        <w:t> </w:t>
      </w:r>
      <w:r>
        <w:rPr/>
        <w:t>of</w:t>
      </w:r>
      <w:r>
        <w:rPr>
          <w:spacing w:val="-12"/>
        </w:rPr>
        <w:t> </w:t>
      </w:r>
      <w:r>
        <w:rPr/>
        <w:t>gender</w:t>
      </w:r>
      <w:r>
        <w:rPr>
          <w:spacing w:val="-13"/>
        </w:rPr>
        <w:t> </w:t>
      </w:r>
      <w:r>
        <w:rPr/>
        <w:t>equality</w:t>
      </w:r>
      <w:r>
        <w:rPr>
          <w:spacing w:val="-12"/>
        </w:rPr>
        <w:t> </w:t>
      </w:r>
      <w:r>
        <w:rPr/>
        <w:t>to</w:t>
      </w:r>
      <w:r>
        <w:rPr>
          <w:spacing w:val="-13"/>
        </w:rPr>
        <w:t> </w:t>
      </w:r>
      <w:r>
        <w:rPr/>
        <w:t>be</w:t>
      </w:r>
      <w:r>
        <w:rPr>
          <w:spacing w:val="-12"/>
        </w:rPr>
        <w:t> </w:t>
      </w:r>
      <w:r>
        <w:rPr/>
        <w:t>somewhat better than previously assessed; (v) M&amp;E is</w:t>
      </w:r>
      <w:r>
        <w:rPr>
          <w:spacing w:val="-1"/>
        </w:rPr>
        <w:t> </w:t>
      </w:r>
      <w:r>
        <w:rPr/>
        <w:t>markedly</w:t>
      </w:r>
      <w:r>
        <w:rPr>
          <w:spacing w:val="-1"/>
        </w:rPr>
        <w:t> </w:t>
      </w:r>
      <w:r>
        <w:rPr/>
        <w:t>better because it reflects the potential of the M&amp;E systems rather than their actual performance; and (vi) a somewhat better score with regard to sustainability, perhaps reflecting the progress that has been achieved since the beginning of the year and greater confidence in the expected outcomes.</w:t>
      </w:r>
    </w:p>
    <w:p>
      <w:pPr>
        <w:pStyle w:val="BodyText"/>
        <w:spacing w:before="120"/>
        <w:ind w:left="307" w:right="245"/>
        <w:jc w:val="both"/>
      </w:pPr>
      <w:r>
        <w:rPr/>
        <w:t>Means to improve monitoring of the SIGP at a program level is discussed in more detail in Section</w:t>
      </w:r>
      <w:r>
        <w:rPr>
          <w:spacing w:val="-13"/>
        </w:rPr>
        <w:t> </w:t>
      </w:r>
      <w:hyperlink w:history="true" w:anchor="_bookmark35">
        <w:r>
          <w:rPr/>
          <w:t>5.4</w:t>
        </w:r>
      </w:hyperlink>
      <w:r>
        <w:rPr>
          <w:spacing w:val="-12"/>
        </w:rPr>
        <w:t> </w:t>
      </w:r>
      <w:r>
        <w:rPr/>
        <w:t>–</w:t>
      </w:r>
      <w:r>
        <w:rPr>
          <w:spacing w:val="-13"/>
        </w:rPr>
        <w:t> </w:t>
      </w:r>
      <w:r>
        <w:rPr/>
        <w:t>this</w:t>
      </w:r>
      <w:r>
        <w:rPr>
          <w:spacing w:val="-12"/>
        </w:rPr>
        <w:t> </w:t>
      </w:r>
      <w:r>
        <w:rPr/>
        <w:t>includes</w:t>
      </w:r>
      <w:r>
        <w:rPr>
          <w:spacing w:val="-13"/>
        </w:rPr>
        <w:t> </w:t>
      </w:r>
      <w:r>
        <w:rPr/>
        <w:t>a</w:t>
      </w:r>
      <w:r>
        <w:rPr>
          <w:spacing w:val="-12"/>
        </w:rPr>
        <w:t> </w:t>
      </w:r>
      <w:r>
        <w:rPr/>
        <w:t>discussion</w:t>
      </w:r>
      <w:r>
        <w:rPr>
          <w:spacing w:val="-13"/>
        </w:rPr>
        <w:t> </w:t>
      </w:r>
      <w:r>
        <w:rPr/>
        <w:t>linked</w:t>
      </w:r>
      <w:r>
        <w:rPr>
          <w:spacing w:val="-12"/>
        </w:rPr>
        <w:t> </w:t>
      </w:r>
      <w:r>
        <w:rPr/>
        <w:t>to</w:t>
      </w:r>
      <w:r>
        <w:rPr>
          <w:spacing w:val="-12"/>
        </w:rPr>
        <w:t> </w:t>
      </w:r>
      <w:r>
        <w:rPr/>
        <w:t>the</w:t>
      </w:r>
      <w:r>
        <w:rPr>
          <w:spacing w:val="-13"/>
        </w:rPr>
        <w:t> </w:t>
      </w:r>
      <w:r>
        <w:rPr/>
        <w:t>line</w:t>
      </w:r>
      <w:r>
        <w:rPr>
          <w:spacing w:val="-12"/>
        </w:rPr>
        <w:t> </w:t>
      </w:r>
      <w:r>
        <w:rPr/>
        <w:t>in</w:t>
      </w:r>
      <w:hyperlink w:history="true" w:anchor="_bookmark19">
        <w:r>
          <w:rPr>
            <w:rFonts w:ascii="Calibri Light" w:hAnsi="Calibri Light"/>
            <w:b w:val="0"/>
            <w:color w:val="4471C4"/>
            <w:sz w:val="24"/>
          </w:rPr>
          <w:t>Table</w:t>
        </w:r>
      </w:hyperlink>
      <w:r>
        <w:rPr>
          <w:rFonts w:ascii="Calibri Light" w:hAnsi="Calibri Light"/>
          <w:b w:val="0"/>
          <w:color w:val="4471C4"/>
          <w:spacing w:val="-3"/>
          <w:sz w:val="24"/>
        </w:rPr>
        <w:t> </w:t>
      </w:r>
      <w:r>
        <w:rPr/>
        <w:t>indicating</w:t>
      </w:r>
      <w:r>
        <w:rPr>
          <w:spacing w:val="-13"/>
        </w:rPr>
        <w:t> </w:t>
      </w:r>
      <w:r>
        <w:rPr/>
        <w:t>the</w:t>
      </w:r>
      <w:r>
        <w:rPr>
          <w:spacing w:val="-12"/>
        </w:rPr>
        <w:t> </w:t>
      </w:r>
      <w:r>
        <w:rPr/>
        <w:t>weighted</w:t>
      </w:r>
      <w:r>
        <w:rPr>
          <w:spacing w:val="-13"/>
        </w:rPr>
        <w:t> </w:t>
      </w:r>
      <w:r>
        <w:rPr/>
        <w:t>average for major activities (item 2 at the bottom of the table).</w:t>
      </w:r>
    </w:p>
    <w:p>
      <w:pPr>
        <w:pStyle w:val="BodyText"/>
        <w:spacing w:before="121"/>
        <w:ind w:left="307" w:right="247"/>
        <w:jc w:val="both"/>
      </w:pPr>
      <w:r>
        <w:rPr/>
        <w:t>Progress with each of the elements of SIGP is discussed in the remainder of this section and summarised in a few words in Box 4.1.</w:t>
      </w:r>
    </w:p>
    <w:p>
      <w:pPr>
        <w:pStyle w:val="Heading3"/>
        <w:spacing w:before="120"/>
        <w:ind w:left="307"/>
        <w:rPr>
          <w:i/>
        </w:rPr>
      </w:pPr>
      <w:bookmarkStart w:name="_bookmark20" w:id="21"/>
      <w:bookmarkEnd w:id="21"/>
      <w:r>
        <w:rPr>
          <w:b w:val="0"/>
          <w:i w:val="0"/>
        </w:rPr>
      </w:r>
      <w:r>
        <w:rPr>
          <w:i/>
        </w:rPr>
        <w:t>Strongim</w:t>
      </w:r>
      <w:r>
        <w:rPr>
          <w:i/>
          <w:spacing w:val="-9"/>
        </w:rPr>
        <w:t> </w:t>
      </w:r>
      <w:r>
        <w:rPr>
          <w:i/>
          <w:spacing w:val="-2"/>
        </w:rPr>
        <w:t>Bisnis</w:t>
      </w:r>
    </w:p>
    <w:p>
      <w:pPr>
        <w:pStyle w:val="BodyText"/>
        <w:spacing w:before="118"/>
        <w:ind w:left="307" w:right="247"/>
        <w:jc w:val="both"/>
      </w:pPr>
      <w:r>
        <w:rPr>
          <w:i/>
        </w:rPr>
        <w:t>Strongim Bisnis </w:t>
      </w:r>
      <w:r>
        <w:rPr/>
        <w:t>appears to have been the centrepiece activity in the design of the SIGP. The activity commenced in July 2017, 15 months after the start of SIGP. Initial progress during the start-up</w:t>
      </w:r>
      <w:r>
        <w:rPr>
          <w:spacing w:val="-3"/>
        </w:rPr>
        <w:t> </w:t>
      </w:r>
      <w:r>
        <w:rPr/>
        <w:t>of</w:t>
      </w:r>
      <w:r>
        <w:rPr>
          <w:spacing w:val="-2"/>
        </w:rPr>
        <w:t> </w:t>
      </w:r>
      <w:r>
        <w:rPr/>
        <w:t>the</w:t>
      </w:r>
      <w:r>
        <w:rPr>
          <w:spacing w:val="-2"/>
        </w:rPr>
        <w:t> </w:t>
      </w:r>
      <w:r>
        <w:rPr/>
        <w:t>activity</w:t>
      </w:r>
      <w:r>
        <w:rPr>
          <w:spacing w:val="-1"/>
        </w:rPr>
        <w:t> </w:t>
      </w:r>
      <w:r>
        <w:rPr/>
        <w:t>was</w:t>
      </w:r>
      <w:r>
        <w:rPr>
          <w:spacing w:val="-3"/>
        </w:rPr>
        <w:t> </w:t>
      </w:r>
      <w:r>
        <w:rPr/>
        <w:t>slow,</w:t>
      </w:r>
      <w:r>
        <w:rPr>
          <w:spacing w:val="-2"/>
        </w:rPr>
        <w:t> </w:t>
      </w:r>
      <w:r>
        <w:rPr/>
        <w:t>reflecting</w:t>
      </w:r>
      <w:r>
        <w:rPr>
          <w:spacing w:val="-3"/>
        </w:rPr>
        <w:t> </w:t>
      </w:r>
      <w:r>
        <w:rPr/>
        <w:t>to</w:t>
      </w:r>
      <w:r>
        <w:rPr>
          <w:spacing w:val="-1"/>
        </w:rPr>
        <w:t> </w:t>
      </w:r>
      <w:r>
        <w:rPr/>
        <w:t>a</w:t>
      </w:r>
      <w:r>
        <w:rPr>
          <w:spacing w:val="-2"/>
        </w:rPr>
        <w:t> </w:t>
      </w:r>
      <w:r>
        <w:rPr/>
        <w:t>substantial degree</w:t>
      </w:r>
      <w:r>
        <w:rPr>
          <w:spacing w:val="-2"/>
        </w:rPr>
        <w:t> </w:t>
      </w:r>
      <w:r>
        <w:rPr/>
        <w:t>the</w:t>
      </w:r>
      <w:r>
        <w:rPr>
          <w:spacing w:val="-2"/>
        </w:rPr>
        <w:t> </w:t>
      </w:r>
      <w:r>
        <w:rPr/>
        <w:t>challenge</w:t>
      </w:r>
      <w:r>
        <w:rPr>
          <w:spacing w:val="-2"/>
        </w:rPr>
        <w:t> </w:t>
      </w:r>
      <w:r>
        <w:rPr/>
        <w:t>in establishing a</w:t>
      </w:r>
      <w:r>
        <w:rPr>
          <w:spacing w:val="-5"/>
        </w:rPr>
        <w:t> </w:t>
      </w:r>
      <w:r>
        <w:rPr/>
        <w:t>new,</w:t>
      </w:r>
      <w:r>
        <w:rPr>
          <w:spacing w:val="-5"/>
        </w:rPr>
        <w:t> </w:t>
      </w:r>
      <w:r>
        <w:rPr/>
        <w:t>large</w:t>
      </w:r>
      <w:r>
        <w:rPr>
          <w:spacing w:val="-5"/>
        </w:rPr>
        <w:t> </w:t>
      </w:r>
      <w:r>
        <w:rPr/>
        <w:t>and</w:t>
      </w:r>
      <w:r>
        <w:rPr>
          <w:spacing w:val="-7"/>
        </w:rPr>
        <w:t> </w:t>
      </w:r>
      <w:r>
        <w:rPr/>
        <w:t>complex</w:t>
      </w:r>
      <w:r>
        <w:rPr>
          <w:spacing w:val="-6"/>
        </w:rPr>
        <w:t> </w:t>
      </w:r>
      <w:r>
        <w:rPr/>
        <w:t>activity.</w:t>
      </w:r>
      <w:r>
        <w:rPr>
          <w:spacing w:val="-6"/>
        </w:rPr>
        <w:t> </w:t>
      </w:r>
      <w:r>
        <w:rPr/>
        <w:t>Progress</w:t>
      </w:r>
      <w:r>
        <w:rPr>
          <w:spacing w:val="-6"/>
        </w:rPr>
        <w:t> </w:t>
      </w:r>
      <w:r>
        <w:rPr/>
        <w:t>was</w:t>
      </w:r>
      <w:r>
        <w:rPr>
          <w:spacing w:val="-7"/>
        </w:rPr>
        <w:t> </w:t>
      </w:r>
      <w:r>
        <w:rPr/>
        <w:t>challenged</w:t>
      </w:r>
      <w:r>
        <w:rPr>
          <w:spacing w:val="-5"/>
        </w:rPr>
        <w:t> </w:t>
      </w:r>
      <w:r>
        <w:rPr/>
        <w:t>by</w:t>
      </w:r>
      <w:r>
        <w:rPr>
          <w:spacing w:val="-6"/>
        </w:rPr>
        <w:t> </w:t>
      </w:r>
      <w:r>
        <w:rPr/>
        <w:t>more</w:t>
      </w:r>
      <w:r>
        <w:rPr>
          <w:spacing w:val="-9"/>
        </w:rPr>
        <w:t> </w:t>
      </w:r>
      <w:r>
        <w:rPr/>
        <w:t>onerous</w:t>
      </w:r>
      <w:r>
        <w:rPr>
          <w:spacing w:val="-7"/>
        </w:rPr>
        <w:t> </w:t>
      </w:r>
      <w:r>
        <w:rPr/>
        <w:t>working</w:t>
      </w:r>
      <w:r>
        <w:rPr>
          <w:spacing w:val="-5"/>
        </w:rPr>
        <w:t> </w:t>
      </w:r>
      <w:r>
        <w:rPr/>
        <w:t>processes than anticipated and known business operating constraints in Solomon Islands.</w:t>
      </w:r>
    </w:p>
    <w:p>
      <w:pPr>
        <w:pStyle w:val="BodyText"/>
        <w:spacing w:before="121"/>
        <w:ind w:left="307" w:right="244"/>
        <w:jc w:val="both"/>
      </w:pPr>
      <w:r>
        <w:rPr/>
        <w:t>Since its inception, the activity has: (i) commenced a new program and established a visible presence in the Solomon Islands; (ii) introduced the market systems development approach to the</w:t>
      </w:r>
      <w:r>
        <w:rPr>
          <w:spacing w:val="-2"/>
        </w:rPr>
        <w:t> </w:t>
      </w:r>
      <w:r>
        <w:rPr/>
        <w:t>Solomon</w:t>
      </w:r>
      <w:r>
        <w:rPr>
          <w:spacing w:val="-3"/>
        </w:rPr>
        <w:t> </w:t>
      </w:r>
      <w:r>
        <w:rPr/>
        <w:t>Islands</w:t>
      </w:r>
      <w:r>
        <w:rPr>
          <w:spacing w:val="-5"/>
        </w:rPr>
        <w:t> </w:t>
      </w:r>
      <w:r>
        <w:rPr/>
        <w:t>and</w:t>
      </w:r>
      <w:r>
        <w:rPr>
          <w:spacing w:val="-3"/>
        </w:rPr>
        <w:t> </w:t>
      </w:r>
      <w:r>
        <w:rPr/>
        <w:t>invested</w:t>
      </w:r>
      <w:r>
        <w:rPr>
          <w:spacing w:val="-2"/>
        </w:rPr>
        <w:t> </w:t>
      </w:r>
      <w:r>
        <w:rPr/>
        <w:t>in</w:t>
      </w:r>
      <w:r>
        <w:rPr>
          <w:spacing w:val="-6"/>
        </w:rPr>
        <w:t> </w:t>
      </w:r>
      <w:r>
        <w:rPr/>
        <w:t>training</w:t>
      </w:r>
      <w:r>
        <w:rPr>
          <w:spacing w:val="-3"/>
        </w:rPr>
        <w:t> </w:t>
      </w:r>
      <w:r>
        <w:rPr/>
        <w:t>local</w:t>
      </w:r>
      <w:r>
        <w:rPr>
          <w:spacing w:val="-5"/>
        </w:rPr>
        <w:t> </w:t>
      </w:r>
      <w:r>
        <w:rPr/>
        <w:t>staff</w:t>
      </w:r>
      <w:r>
        <w:rPr>
          <w:spacing w:val="-2"/>
        </w:rPr>
        <w:t> </w:t>
      </w:r>
      <w:r>
        <w:rPr/>
        <w:t>in</w:t>
      </w:r>
      <w:r>
        <w:rPr>
          <w:spacing w:val="-3"/>
        </w:rPr>
        <w:t> </w:t>
      </w:r>
      <w:r>
        <w:rPr/>
        <w:t>the</w:t>
      </w:r>
      <w:r>
        <w:rPr>
          <w:spacing w:val="-1"/>
        </w:rPr>
        <w:t> </w:t>
      </w:r>
      <w:r>
        <w:rPr/>
        <w:t>approach</w:t>
      </w:r>
      <w:r>
        <w:rPr>
          <w:spacing w:val="-5"/>
        </w:rPr>
        <w:t> </w:t>
      </w:r>
      <w:r>
        <w:rPr/>
        <w:t>and</w:t>
      </w:r>
      <w:r>
        <w:rPr>
          <w:spacing w:val="-3"/>
        </w:rPr>
        <w:t> </w:t>
      </w:r>
      <w:r>
        <w:rPr/>
        <w:t>to</w:t>
      </w:r>
      <w:r>
        <w:rPr>
          <w:spacing w:val="-3"/>
        </w:rPr>
        <w:t> </w:t>
      </w:r>
      <w:r>
        <w:rPr/>
        <w:t>work</w:t>
      </w:r>
      <w:r>
        <w:rPr>
          <w:spacing w:val="-5"/>
        </w:rPr>
        <w:t> </w:t>
      </w:r>
      <w:r>
        <w:rPr/>
        <w:t>as</w:t>
      </w:r>
      <w:r>
        <w:rPr>
          <w:spacing w:val="-2"/>
        </w:rPr>
        <w:t> </w:t>
      </w:r>
      <w:r>
        <w:rPr/>
        <w:t>business advisers; (iii) made substantial progress in building the activity’s credibility through communications</w:t>
      </w:r>
      <w:r>
        <w:rPr>
          <w:spacing w:val="-13"/>
        </w:rPr>
        <w:t> </w:t>
      </w:r>
      <w:r>
        <w:rPr/>
        <w:t>and</w:t>
      </w:r>
      <w:r>
        <w:rPr>
          <w:spacing w:val="-12"/>
        </w:rPr>
        <w:t> </w:t>
      </w:r>
      <w:r>
        <w:rPr/>
        <w:t>stakeholder</w:t>
      </w:r>
      <w:r>
        <w:rPr>
          <w:spacing w:val="-13"/>
        </w:rPr>
        <w:t> </w:t>
      </w:r>
      <w:r>
        <w:rPr/>
        <w:t>relationships;</w:t>
      </w:r>
      <w:r>
        <w:rPr>
          <w:spacing w:val="-12"/>
        </w:rPr>
        <w:t> </w:t>
      </w:r>
      <w:r>
        <w:rPr/>
        <w:t>(iv)</w:t>
      </w:r>
      <w:r>
        <w:rPr>
          <w:spacing w:val="-13"/>
        </w:rPr>
        <w:t> </w:t>
      </w:r>
      <w:r>
        <w:rPr/>
        <w:t>signed</w:t>
      </w:r>
      <w:r>
        <w:rPr>
          <w:spacing w:val="-12"/>
        </w:rPr>
        <w:t> </w:t>
      </w:r>
      <w:r>
        <w:rPr/>
        <w:t>partnerships</w:t>
      </w:r>
      <w:r>
        <w:rPr>
          <w:spacing w:val="-13"/>
        </w:rPr>
        <w:t> </w:t>
      </w:r>
      <w:r>
        <w:rPr/>
        <w:t>with</w:t>
      </w:r>
      <w:r>
        <w:rPr>
          <w:spacing w:val="-12"/>
        </w:rPr>
        <w:t> </w:t>
      </w:r>
      <w:r>
        <w:rPr/>
        <w:t>several</w:t>
      </w:r>
      <w:r>
        <w:rPr>
          <w:spacing w:val="-12"/>
        </w:rPr>
        <w:t> </w:t>
      </w:r>
      <w:r>
        <w:rPr/>
        <w:t>high-profile local</w:t>
      </w:r>
      <w:r>
        <w:rPr>
          <w:spacing w:val="-13"/>
        </w:rPr>
        <w:t> </w:t>
      </w:r>
      <w:r>
        <w:rPr/>
        <w:t>businesses</w:t>
      </w:r>
      <w:r>
        <w:rPr>
          <w:spacing w:val="-11"/>
        </w:rPr>
        <w:t> </w:t>
      </w:r>
      <w:r>
        <w:rPr/>
        <w:t>and</w:t>
      </w:r>
      <w:r>
        <w:rPr>
          <w:spacing w:val="-11"/>
        </w:rPr>
        <w:t> </w:t>
      </w:r>
      <w:r>
        <w:rPr/>
        <w:t>built</w:t>
      </w:r>
      <w:r>
        <w:rPr>
          <w:spacing w:val="-11"/>
        </w:rPr>
        <w:t> </w:t>
      </w:r>
      <w:r>
        <w:rPr/>
        <w:t>strong</w:t>
      </w:r>
      <w:r>
        <w:rPr>
          <w:spacing w:val="-12"/>
        </w:rPr>
        <w:t> </w:t>
      </w:r>
      <w:r>
        <w:rPr/>
        <w:t>working</w:t>
      </w:r>
      <w:r>
        <w:rPr>
          <w:spacing w:val="-12"/>
        </w:rPr>
        <w:t> </w:t>
      </w:r>
      <w:r>
        <w:rPr/>
        <w:t>relationships</w:t>
      </w:r>
      <w:r>
        <w:rPr>
          <w:spacing w:val="-13"/>
        </w:rPr>
        <w:t> </w:t>
      </w:r>
      <w:r>
        <w:rPr/>
        <w:t>with</w:t>
      </w:r>
      <w:r>
        <w:rPr>
          <w:spacing w:val="-11"/>
        </w:rPr>
        <w:t> </w:t>
      </w:r>
      <w:r>
        <w:rPr/>
        <w:t>several</w:t>
      </w:r>
      <w:r>
        <w:rPr>
          <w:spacing w:val="-13"/>
        </w:rPr>
        <w:t> </w:t>
      </w:r>
      <w:r>
        <w:rPr/>
        <w:t>key</w:t>
      </w:r>
      <w:r>
        <w:rPr>
          <w:spacing w:val="-10"/>
        </w:rPr>
        <w:t> </w:t>
      </w:r>
      <w:r>
        <w:rPr/>
        <w:t>public</w:t>
      </w:r>
      <w:r>
        <w:rPr>
          <w:spacing w:val="-11"/>
        </w:rPr>
        <w:t> </w:t>
      </w:r>
      <w:r>
        <w:rPr/>
        <w:t>and</w:t>
      </w:r>
      <w:r>
        <w:rPr>
          <w:spacing w:val="-13"/>
        </w:rPr>
        <w:t> </w:t>
      </w:r>
      <w:r>
        <w:rPr/>
        <w:t>private</w:t>
      </w:r>
      <w:r>
        <w:rPr>
          <w:spacing w:val="-9"/>
        </w:rPr>
        <w:t> </w:t>
      </w:r>
      <w:r>
        <w:rPr/>
        <w:t>sector stakeholders; and (v) tested new business models and used the results to revise the program strategy for inclusion in the 2019 Annual Plan.</w:t>
      </w:r>
    </w:p>
    <w:p>
      <w:pPr>
        <w:pStyle w:val="BodyText"/>
        <w:spacing w:before="120"/>
        <w:ind w:left="307" w:right="244"/>
        <w:jc w:val="both"/>
      </w:pPr>
      <w:r>
        <w:rPr>
          <w:i/>
        </w:rPr>
        <w:t>Strongim Bisnis </w:t>
      </w:r>
      <w:r>
        <w:rPr/>
        <w:t>has</w:t>
      </w:r>
      <w:r>
        <w:rPr>
          <w:spacing w:val="-1"/>
        </w:rPr>
        <w:t> </w:t>
      </w:r>
      <w:r>
        <w:rPr/>
        <w:t>worked on matters</w:t>
      </w:r>
      <w:r>
        <w:rPr>
          <w:spacing w:val="-1"/>
        </w:rPr>
        <w:t> </w:t>
      </w:r>
      <w:r>
        <w:rPr/>
        <w:t>of</w:t>
      </w:r>
      <w:r>
        <w:rPr>
          <w:spacing w:val="-1"/>
        </w:rPr>
        <w:t> </w:t>
      </w:r>
      <w:r>
        <w:rPr/>
        <w:t>mutual interest</w:t>
      </w:r>
      <w:r>
        <w:rPr>
          <w:spacing w:val="-1"/>
        </w:rPr>
        <w:t> </w:t>
      </w:r>
      <w:r>
        <w:rPr/>
        <w:t>with SICCI, for</w:t>
      </w:r>
      <w:r>
        <w:rPr>
          <w:spacing w:val="-1"/>
        </w:rPr>
        <w:t> </w:t>
      </w:r>
      <w:r>
        <w:rPr/>
        <w:t>example participation in a rural industry working group. A potential overlap between the activities of </w:t>
      </w:r>
      <w:r>
        <w:rPr>
          <w:i/>
        </w:rPr>
        <w:t>Strongim Bisnis</w:t>
      </w:r>
      <w:r>
        <w:rPr>
          <w:i/>
        </w:rPr>
        <w:t> </w:t>
      </w:r>
      <w:r>
        <w:rPr/>
        <w:t>and</w:t>
      </w:r>
      <w:r>
        <w:rPr>
          <w:spacing w:val="-1"/>
        </w:rPr>
        <w:t> </w:t>
      </w:r>
      <w:r>
        <w:rPr/>
        <w:t>the Pacific Horticultural</w:t>
      </w:r>
      <w:r>
        <w:rPr>
          <w:spacing w:val="-1"/>
        </w:rPr>
        <w:t> </w:t>
      </w:r>
      <w:r>
        <w:rPr/>
        <w:t>and</w:t>
      </w:r>
      <w:r>
        <w:rPr>
          <w:spacing w:val="-1"/>
        </w:rPr>
        <w:t> </w:t>
      </w:r>
      <w:r>
        <w:rPr/>
        <w:t>Agricultural</w:t>
      </w:r>
      <w:r>
        <w:rPr>
          <w:spacing w:val="-1"/>
        </w:rPr>
        <w:t> </w:t>
      </w:r>
      <w:r>
        <w:rPr/>
        <w:t>Market Access</w:t>
      </w:r>
      <w:r>
        <w:rPr>
          <w:spacing w:val="-1"/>
        </w:rPr>
        <w:t> </w:t>
      </w:r>
      <w:r>
        <w:rPr/>
        <w:t>project (PHAMA), which</w:t>
      </w:r>
      <w:r>
        <w:rPr>
          <w:spacing w:val="-1"/>
        </w:rPr>
        <w:t> </w:t>
      </w:r>
      <w:r>
        <w:rPr/>
        <w:t>is another activity</w:t>
      </w:r>
      <w:r>
        <w:rPr>
          <w:spacing w:val="-3"/>
        </w:rPr>
        <w:t> </w:t>
      </w:r>
      <w:r>
        <w:rPr/>
        <w:t>in</w:t>
      </w:r>
      <w:r>
        <w:rPr>
          <w:spacing w:val="-3"/>
        </w:rPr>
        <w:t> </w:t>
      </w:r>
      <w:r>
        <w:rPr/>
        <w:t>AHC’s</w:t>
      </w:r>
      <w:r>
        <w:rPr>
          <w:spacing w:val="-3"/>
        </w:rPr>
        <w:t> </w:t>
      </w:r>
      <w:r>
        <w:rPr/>
        <w:t>economic</w:t>
      </w:r>
      <w:r>
        <w:rPr>
          <w:spacing w:val="-5"/>
        </w:rPr>
        <w:t> </w:t>
      </w:r>
      <w:r>
        <w:rPr/>
        <w:t>growth</w:t>
      </w:r>
      <w:r>
        <w:rPr>
          <w:spacing w:val="-4"/>
        </w:rPr>
        <w:t> </w:t>
      </w:r>
      <w:r>
        <w:rPr/>
        <w:t>portfolio (see</w:t>
      </w:r>
      <w:r>
        <w:rPr>
          <w:spacing w:val="-4"/>
        </w:rPr>
        <w:t> </w:t>
      </w:r>
      <w:hyperlink w:history="true" w:anchor="_bookmark11">
        <w:r>
          <w:rPr>
            <w:rFonts w:ascii="Calibri Light" w:hAnsi="Calibri Light"/>
            <w:b w:val="0"/>
            <w:color w:val="4471C4"/>
            <w:sz w:val="24"/>
          </w:rPr>
          <w:t>Table</w:t>
        </w:r>
        <w:r>
          <w:rPr>
            <w:rFonts w:ascii="Calibri Light" w:hAnsi="Calibri Light"/>
            <w:b w:val="0"/>
            <w:color w:val="4471C4"/>
            <w:spacing w:val="-6"/>
            <w:sz w:val="24"/>
          </w:rPr>
          <w:t> </w:t>
        </w:r>
        <w:r>
          <w:rPr>
            <w:rFonts w:ascii="Calibri Light" w:hAnsi="Calibri Light"/>
            <w:b w:val="0"/>
            <w:color w:val="4471C4"/>
            <w:sz w:val="24"/>
          </w:rPr>
          <w:t>2.1</w:t>
        </w:r>
      </w:hyperlink>
      <w:r>
        <w:rPr/>
        <w:t>),</w:t>
      </w:r>
      <w:r>
        <w:rPr>
          <w:spacing w:val="-5"/>
        </w:rPr>
        <w:t> </w:t>
      </w:r>
      <w:r>
        <w:rPr/>
        <w:t>was</w:t>
      </w:r>
      <w:r>
        <w:rPr>
          <w:spacing w:val="-5"/>
        </w:rPr>
        <w:t> </w:t>
      </w:r>
      <w:r>
        <w:rPr/>
        <w:t>managed</w:t>
      </w:r>
      <w:r>
        <w:rPr>
          <w:spacing w:val="-6"/>
        </w:rPr>
        <w:t> </w:t>
      </w:r>
      <w:r>
        <w:rPr/>
        <w:t>to</w:t>
      </w:r>
      <w:r>
        <w:rPr>
          <w:spacing w:val="-2"/>
        </w:rPr>
        <w:t> </w:t>
      </w:r>
      <w:r>
        <w:rPr/>
        <w:t>avoid</w:t>
      </w:r>
      <w:r>
        <w:rPr>
          <w:spacing w:val="-4"/>
        </w:rPr>
        <w:t> </w:t>
      </w:r>
      <w:r>
        <w:rPr/>
        <w:t>duplication. </w:t>
      </w:r>
      <w:r>
        <w:rPr>
          <w:i/>
        </w:rPr>
        <w:t>Strongim Bisnis </w:t>
      </w:r>
      <w:r>
        <w:rPr/>
        <w:t>has also taken account of the Gizo market redevelopment project in its investigation of tourism development needs. While initial progress during start-up to the program was slow, it now has 28 partnerships and activities approved and initiated. </w:t>
      </w:r>
      <w:r>
        <w:rPr>
          <w:i/>
        </w:rPr>
        <w:t>Strongim</w:t>
      </w:r>
      <w:r>
        <w:rPr>
          <w:i/>
        </w:rPr>
        <w:t> Bisnis </w:t>
      </w:r>
      <w:r>
        <w:rPr/>
        <w:t>cumulatively delivered on activities in 17 out of 23 interventions prioritised for 2018. In addition to the partnerships that were established, it trialled early programs and is now beginning to scale up successful activities.</w:t>
      </w:r>
    </w:p>
    <w:p>
      <w:pPr>
        <w:pStyle w:val="BodyText"/>
        <w:spacing w:before="121"/>
        <w:ind w:left="307" w:right="244"/>
        <w:jc w:val="both"/>
      </w:pPr>
      <w:r>
        <w:rPr/>
        <w:t>Its approved partnerships and activities include, for example: (i) an agreement with Tourism Solomons regarding 11 activities related to destination marketing (especially on-line) and tourism</w:t>
      </w:r>
      <w:r>
        <w:rPr>
          <w:spacing w:val="-13"/>
        </w:rPr>
        <w:t> </w:t>
      </w:r>
      <w:r>
        <w:rPr/>
        <w:t>development</w:t>
      </w:r>
      <w:r>
        <w:rPr>
          <w:spacing w:val="-12"/>
        </w:rPr>
        <w:t> </w:t>
      </w:r>
      <w:r>
        <w:rPr/>
        <w:t>associated</w:t>
      </w:r>
      <w:r>
        <w:rPr>
          <w:spacing w:val="-13"/>
        </w:rPr>
        <w:t> </w:t>
      </w:r>
      <w:r>
        <w:rPr/>
        <w:t>with</w:t>
      </w:r>
      <w:r>
        <w:rPr>
          <w:spacing w:val="-12"/>
        </w:rPr>
        <w:t> </w:t>
      </w:r>
      <w:r>
        <w:rPr/>
        <w:t>the</w:t>
      </w:r>
      <w:r>
        <w:rPr>
          <w:spacing w:val="-13"/>
        </w:rPr>
        <w:t> </w:t>
      </w:r>
      <w:r>
        <w:rPr/>
        <w:t>scheduled</w:t>
      </w:r>
      <w:r>
        <w:rPr>
          <w:spacing w:val="-12"/>
        </w:rPr>
        <w:t> </w:t>
      </w:r>
      <w:r>
        <w:rPr/>
        <w:t>opening</w:t>
      </w:r>
      <w:r>
        <w:rPr>
          <w:spacing w:val="-13"/>
        </w:rPr>
        <w:t> </w:t>
      </w:r>
      <w:r>
        <w:rPr/>
        <w:t>of</w:t>
      </w:r>
      <w:r>
        <w:rPr>
          <w:spacing w:val="-12"/>
        </w:rPr>
        <w:t> </w:t>
      </w:r>
      <w:r>
        <w:rPr/>
        <w:t>the</w:t>
      </w:r>
      <w:r>
        <w:rPr>
          <w:spacing w:val="-12"/>
        </w:rPr>
        <w:t> </w:t>
      </w:r>
      <w:r>
        <w:rPr/>
        <w:t>Munda</w:t>
      </w:r>
      <w:r>
        <w:rPr>
          <w:spacing w:val="-13"/>
        </w:rPr>
        <w:t> </w:t>
      </w:r>
      <w:r>
        <w:rPr/>
        <w:t>International</w:t>
      </w:r>
      <w:r>
        <w:rPr>
          <w:spacing w:val="-12"/>
        </w:rPr>
        <w:t> </w:t>
      </w:r>
      <w:r>
        <w:rPr/>
        <w:t>Airport in</w:t>
      </w:r>
      <w:r>
        <w:rPr>
          <w:spacing w:val="-13"/>
        </w:rPr>
        <w:t> </w:t>
      </w:r>
      <w:r>
        <w:rPr/>
        <w:t>late-2018;</w:t>
      </w:r>
      <w:r>
        <w:rPr>
          <w:spacing w:val="-12"/>
        </w:rPr>
        <w:t> </w:t>
      </w:r>
      <w:r>
        <w:rPr/>
        <w:t>(ii)</w:t>
      </w:r>
      <w:r>
        <w:rPr>
          <w:spacing w:val="-13"/>
        </w:rPr>
        <w:t> </w:t>
      </w:r>
      <w:r>
        <w:rPr/>
        <w:t>an</w:t>
      </w:r>
      <w:r>
        <w:rPr>
          <w:spacing w:val="-12"/>
        </w:rPr>
        <w:t> </w:t>
      </w:r>
      <w:r>
        <w:rPr/>
        <w:t>agreement</w:t>
      </w:r>
      <w:r>
        <w:rPr>
          <w:spacing w:val="-13"/>
        </w:rPr>
        <w:t> </w:t>
      </w:r>
      <w:r>
        <w:rPr/>
        <w:t>with</w:t>
      </w:r>
      <w:r>
        <w:rPr>
          <w:spacing w:val="-12"/>
        </w:rPr>
        <w:t> </w:t>
      </w:r>
      <w:r>
        <w:rPr/>
        <w:t>a</w:t>
      </w:r>
      <w:r>
        <w:rPr>
          <w:spacing w:val="-13"/>
        </w:rPr>
        <w:t> </w:t>
      </w:r>
      <w:r>
        <w:rPr/>
        <w:t>tourism</w:t>
      </w:r>
      <w:r>
        <w:rPr>
          <w:spacing w:val="-12"/>
        </w:rPr>
        <w:t> </w:t>
      </w:r>
      <w:r>
        <w:rPr/>
        <w:t>operator</w:t>
      </w:r>
      <w:r>
        <w:rPr>
          <w:spacing w:val="-12"/>
        </w:rPr>
        <w:t> </w:t>
      </w:r>
      <w:r>
        <w:rPr/>
        <w:t>to</w:t>
      </w:r>
      <w:r>
        <w:rPr>
          <w:spacing w:val="-12"/>
        </w:rPr>
        <w:t> </w:t>
      </w:r>
      <w:r>
        <w:rPr/>
        <w:t>trial</w:t>
      </w:r>
      <w:r>
        <w:rPr>
          <w:spacing w:val="-12"/>
        </w:rPr>
        <w:t> </w:t>
      </w:r>
      <w:r>
        <w:rPr/>
        <w:t>an</w:t>
      </w:r>
      <w:r>
        <w:rPr>
          <w:spacing w:val="-12"/>
        </w:rPr>
        <w:t> </w:t>
      </w:r>
      <w:r>
        <w:rPr/>
        <w:t>innovative</w:t>
      </w:r>
      <w:r>
        <w:rPr>
          <w:spacing w:val="-11"/>
        </w:rPr>
        <w:t> </w:t>
      </w:r>
      <w:r>
        <w:rPr/>
        <w:t>boat</w:t>
      </w:r>
      <w:r>
        <w:rPr>
          <w:spacing w:val="-13"/>
        </w:rPr>
        <w:t> </w:t>
      </w:r>
      <w:r>
        <w:rPr/>
        <w:t>cruise</w:t>
      </w:r>
      <w:r>
        <w:rPr>
          <w:spacing w:val="-10"/>
        </w:rPr>
        <w:t> </w:t>
      </w:r>
      <w:r>
        <w:rPr/>
        <w:t>product, which is now due to be scaled up; (iii) an agreement with a company to develop a strategy to expand regional export markets; (iv) working with Biosecurity Solomon Islands to support coconut rhinoceros beetle containment efforts – this campaign has now gone nationwide; (v) feasibility studies on value-added processing for coconut and cocoa products in the domestic market</w:t>
      </w:r>
      <w:r>
        <w:rPr>
          <w:spacing w:val="-2"/>
        </w:rPr>
        <w:t> </w:t>
      </w:r>
      <w:r>
        <w:rPr/>
        <w:t>with plans to develop partnerships</w:t>
      </w:r>
      <w:r>
        <w:rPr>
          <w:spacing w:val="-2"/>
        </w:rPr>
        <w:t> </w:t>
      </w:r>
      <w:r>
        <w:rPr/>
        <w:t>and</w:t>
      </w:r>
      <w:r>
        <w:rPr>
          <w:spacing w:val="-1"/>
        </w:rPr>
        <w:t> </w:t>
      </w:r>
      <w:r>
        <w:rPr/>
        <w:t>activities to implement</w:t>
      </w:r>
      <w:r>
        <w:rPr>
          <w:spacing w:val="-2"/>
        </w:rPr>
        <w:t> </w:t>
      </w:r>
      <w:r>
        <w:rPr/>
        <w:t>findings; (vi) developing new</w:t>
      </w:r>
      <w:r>
        <w:rPr>
          <w:spacing w:val="-9"/>
        </w:rPr>
        <w:t> </w:t>
      </w:r>
      <w:r>
        <w:rPr/>
        <w:t>microfinance</w:t>
      </w:r>
      <w:r>
        <w:rPr>
          <w:spacing w:val="-8"/>
        </w:rPr>
        <w:t> </w:t>
      </w:r>
      <w:r>
        <w:rPr/>
        <w:t>products</w:t>
      </w:r>
      <w:r>
        <w:rPr>
          <w:spacing w:val="-9"/>
        </w:rPr>
        <w:t> </w:t>
      </w:r>
      <w:r>
        <w:rPr/>
        <w:t>for</w:t>
      </w:r>
      <w:r>
        <w:rPr>
          <w:spacing w:val="-8"/>
        </w:rPr>
        <w:t> </w:t>
      </w:r>
      <w:r>
        <w:rPr/>
        <w:t>rural</w:t>
      </w:r>
      <w:r>
        <w:rPr>
          <w:spacing w:val="-10"/>
        </w:rPr>
        <w:t> </w:t>
      </w:r>
      <w:r>
        <w:rPr/>
        <w:t>women;</w:t>
      </w:r>
      <w:r>
        <w:rPr>
          <w:spacing w:val="-8"/>
        </w:rPr>
        <w:t> </w:t>
      </w:r>
      <w:r>
        <w:rPr/>
        <w:t>(vii)</w:t>
      </w:r>
      <w:r>
        <w:rPr>
          <w:spacing w:val="-7"/>
        </w:rPr>
        <w:t> </w:t>
      </w:r>
      <w:r>
        <w:rPr/>
        <w:t>promotion</w:t>
      </w:r>
      <w:r>
        <w:rPr>
          <w:spacing w:val="-10"/>
        </w:rPr>
        <w:t> </w:t>
      </w:r>
      <w:r>
        <w:rPr/>
        <w:t>of</w:t>
      </w:r>
      <w:r>
        <w:rPr>
          <w:spacing w:val="-9"/>
        </w:rPr>
        <w:t> </w:t>
      </w:r>
      <w:r>
        <w:rPr/>
        <w:t>Solomon</w:t>
      </w:r>
      <w:r>
        <w:rPr>
          <w:spacing w:val="-8"/>
        </w:rPr>
        <w:t> </w:t>
      </w:r>
      <w:r>
        <w:rPr/>
        <w:t>Islands</w:t>
      </w:r>
      <w:r>
        <w:rPr>
          <w:spacing w:val="-9"/>
        </w:rPr>
        <w:t> </w:t>
      </w:r>
      <w:r>
        <w:rPr/>
        <w:t>cocoa</w:t>
      </w:r>
      <w:r>
        <w:rPr>
          <w:spacing w:val="-8"/>
        </w:rPr>
        <w:t> </w:t>
      </w:r>
      <w:r>
        <w:rPr>
          <w:spacing w:val="-2"/>
        </w:rPr>
        <w:t>products</w:t>
      </w:r>
    </w:p>
    <w:p>
      <w:pPr>
        <w:pStyle w:val="BodyText"/>
        <w:ind w:left="307"/>
        <w:jc w:val="both"/>
      </w:pPr>
      <w:r>
        <w:rPr/>
        <w:t>–</w:t>
      </w:r>
      <w:r>
        <w:rPr>
          <w:spacing w:val="58"/>
        </w:rPr>
        <w:t> </w:t>
      </w:r>
      <w:r>
        <w:rPr/>
        <w:t>the</w:t>
      </w:r>
      <w:r>
        <w:rPr>
          <w:spacing w:val="60"/>
        </w:rPr>
        <w:t> </w:t>
      </w:r>
      <w:r>
        <w:rPr/>
        <w:t>annual</w:t>
      </w:r>
      <w:r>
        <w:rPr>
          <w:spacing w:val="58"/>
        </w:rPr>
        <w:t> </w:t>
      </w:r>
      <w:r>
        <w:rPr/>
        <w:t>cocoa</w:t>
      </w:r>
      <w:r>
        <w:rPr>
          <w:spacing w:val="57"/>
        </w:rPr>
        <w:t> </w:t>
      </w:r>
      <w:r>
        <w:rPr/>
        <w:t>competition</w:t>
      </w:r>
      <w:r>
        <w:rPr>
          <w:spacing w:val="57"/>
        </w:rPr>
        <w:t> </w:t>
      </w:r>
      <w:r>
        <w:rPr/>
        <w:t>was</w:t>
      </w:r>
      <w:r>
        <w:rPr>
          <w:spacing w:val="58"/>
        </w:rPr>
        <w:t> </w:t>
      </w:r>
      <w:r>
        <w:rPr/>
        <w:t>turned</w:t>
      </w:r>
      <w:r>
        <w:rPr>
          <w:spacing w:val="61"/>
        </w:rPr>
        <w:t> </w:t>
      </w:r>
      <w:r>
        <w:rPr/>
        <w:t>into</w:t>
      </w:r>
      <w:r>
        <w:rPr>
          <w:spacing w:val="58"/>
        </w:rPr>
        <w:t> </w:t>
      </w:r>
      <w:r>
        <w:rPr/>
        <w:t>a</w:t>
      </w:r>
      <w:r>
        <w:rPr>
          <w:spacing w:val="62"/>
        </w:rPr>
        <w:t> </w:t>
      </w:r>
      <w:r>
        <w:rPr/>
        <w:t>festival</w:t>
      </w:r>
      <w:r>
        <w:rPr>
          <w:spacing w:val="59"/>
        </w:rPr>
        <w:t> </w:t>
      </w:r>
      <w:r>
        <w:rPr/>
        <w:t>and</w:t>
      </w:r>
      <w:r>
        <w:rPr>
          <w:spacing w:val="60"/>
        </w:rPr>
        <w:t> </w:t>
      </w:r>
      <w:r>
        <w:rPr/>
        <w:t>handed</w:t>
      </w:r>
      <w:r>
        <w:rPr>
          <w:spacing w:val="57"/>
        </w:rPr>
        <w:t> </w:t>
      </w:r>
      <w:r>
        <w:rPr/>
        <w:t>over</w:t>
      </w:r>
      <w:r>
        <w:rPr>
          <w:spacing w:val="59"/>
        </w:rPr>
        <w:t> </w:t>
      </w:r>
      <w:r>
        <w:rPr/>
        <w:t>to</w:t>
      </w:r>
      <w:r>
        <w:rPr>
          <w:spacing w:val="59"/>
        </w:rPr>
        <w:t> </w:t>
      </w:r>
      <w:r>
        <w:rPr/>
        <w:t>a</w:t>
      </w:r>
      <w:r>
        <w:rPr>
          <w:spacing w:val="60"/>
        </w:rPr>
        <w:t> </w:t>
      </w:r>
      <w:r>
        <w:rPr>
          <w:spacing w:val="-2"/>
        </w:rPr>
        <w:t>local</w:t>
      </w:r>
    </w:p>
    <w:p>
      <w:pPr>
        <w:spacing w:after="0"/>
        <w:jc w:val="both"/>
        <w:sectPr>
          <w:footerReference w:type="default" r:id="rId15"/>
          <w:pgSz w:w="11900" w:h="16840"/>
          <w:pgMar w:footer="643" w:header="0" w:top="1360" w:bottom="840" w:left="1680" w:right="1160"/>
          <w:pgNumType w:start="22"/>
        </w:sectPr>
      </w:pPr>
    </w:p>
    <w:p>
      <w:pPr>
        <w:pStyle w:val="BodyText"/>
        <w:spacing w:before="37"/>
        <w:ind w:left="307" w:right="245"/>
        <w:jc w:val="both"/>
      </w:pPr>
      <w:r>
        <w:rPr/>
        <w:t>implementing agent; (viii) business mentoring; and (ix) technical support to the Central Bank’s Financial Inclusion Taskforce’s Micro, Small and Medium-sized Enterprises (MSME) Working Group that made recommendations to the SIG to improve the SME Loan Guarantee Fund and the government’s MSME Action Plan</w:t>
      </w:r>
    </w:p>
    <w:p>
      <w:pPr>
        <w:pStyle w:val="BodyText"/>
        <w:spacing w:before="119"/>
        <w:ind w:left="307" w:right="244"/>
        <w:jc w:val="both"/>
      </w:pPr>
      <w:r>
        <w:rPr/>
        <w:t>Consultations undertaken in Honiara by the</w:t>
      </w:r>
      <w:r>
        <w:rPr>
          <w:spacing w:val="-2"/>
        </w:rPr>
        <w:t> </w:t>
      </w:r>
      <w:r>
        <w:rPr/>
        <w:t>MTR indicate several concerns about the </w:t>
      </w:r>
      <w:r>
        <w:rPr>
          <w:i/>
        </w:rPr>
        <w:t>Strongim</w:t>
      </w:r>
      <w:r>
        <w:rPr>
          <w:i/>
        </w:rPr>
        <w:t> Bisnis</w:t>
      </w:r>
      <w:r>
        <w:rPr>
          <w:i/>
          <w:spacing w:val="-13"/>
        </w:rPr>
        <w:t> </w:t>
      </w:r>
      <w:r>
        <w:rPr/>
        <w:t>activity</w:t>
      </w:r>
      <w:r>
        <w:rPr>
          <w:spacing w:val="-12"/>
        </w:rPr>
        <w:t> </w:t>
      </w:r>
      <w:r>
        <w:rPr/>
        <w:t>that</w:t>
      </w:r>
      <w:r>
        <w:rPr>
          <w:spacing w:val="-11"/>
        </w:rPr>
        <w:t> </w:t>
      </w:r>
      <w:r>
        <w:rPr/>
        <w:t>affected</w:t>
      </w:r>
      <w:r>
        <w:rPr>
          <w:spacing w:val="-13"/>
        </w:rPr>
        <w:t> </w:t>
      </w:r>
      <w:r>
        <w:rPr/>
        <w:t>its</w:t>
      </w:r>
      <w:r>
        <w:rPr>
          <w:spacing w:val="-11"/>
        </w:rPr>
        <w:t> </w:t>
      </w:r>
      <w:r>
        <w:rPr/>
        <w:t>performance.</w:t>
      </w:r>
      <w:r>
        <w:rPr>
          <w:spacing w:val="-12"/>
        </w:rPr>
        <w:t> </w:t>
      </w:r>
      <w:r>
        <w:rPr/>
        <w:t>These</w:t>
      </w:r>
      <w:r>
        <w:rPr>
          <w:spacing w:val="-12"/>
        </w:rPr>
        <w:t> </w:t>
      </w:r>
      <w:r>
        <w:rPr/>
        <w:t>concerns</w:t>
      </w:r>
      <w:r>
        <w:rPr>
          <w:spacing w:val="-11"/>
        </w:rPr>
        <w:t> </w:t>
      </w:r>
      <w:r>
        <w:rPr/>
        <w:t>relate</w:t>
      </w:r>
      <w:r>
        <w:rPr>
          <w:spacing w:val="-11"/>
        </w:rPr>
        <w:t> </w:t>
      </w:r>
      <w:r>
        <w:rPr/>
        <w:t>to</w:t>
      </w:r>
      <w:r>
        <w:rPr>
          <w:spacing w:val="-11"/>
        </w:rPr>
        <w:t> </w:t>
      </w:r>
      <w:r>
        <w:rPr/>
        <w:t>its</w:t>
      </w:r>
      <w:r>
        <w:rPr>
          <w:spacing w:val="-13"/>
        </w:rPr>
        <w:t> </w:t>
      </w:r>
      <w:r>
        <w:rPr/>
        <w:t>structure,</w:t>
      </w:r>
      <w:r>
        <w:rPr>
          <w:spacing w:val="-12"/>
        </w:rPr>
        <w:t> </w:t>
      </w:r>
      <w:r>
        <w:rPr/>
        <w:t>management and governance. The first two issues are addressed here, with governance being the subject of a specific question that is considered in Section </w:t>
      </w:r>
      <w:hyperlink w:history="true" w:anchor="_bookmark23">
        <w:r>
          <w:rPr/>
          <w:t>4.3</w:t>
        </w:r>
      </w:hyperlink>
      <w:r>
        <w:rPr/>
        <w:t>.</w:t>
      </w:r>
    </w:p>
    <w:p>
      <w:pPr>
        <w:pStyle w:val="BodyText"/>
        <w:spacing w:before="121"/>
        <w:ind w:left="307" w:right="242"/>
        <w:jc w:val="both"/>
      </w:pPr>
      <w:r>
        <w:rPr/>
        <w:t>The</w:t>
      </w:r>
      <w:r>
        <w:rPr>
          <w:spacing w:val="-13"/>
        </w:rPr>
        <w:t> </w:t>
      </w:r>
      <w:r>
        <w:rPr/>
        <w:t>structural</w:t>
      </w:r>
      <w:r>
        <w:rPr>
          <w:spacing w:val="-12"/>
        </w:rPr>
        <w:t> </w:t>
      </w:r>
      <w:r>
        <w:rPr/>
        <w:t>challenge</w:t>
      </w:r>
      <w:r>
        <w:rPr>
          <w:spacing w:val="-13"/>
        </w:rPr>
        <w:t> </w:t>
      </w:r>
      <w:r>
        <w:rPr/>
        <w:t>relates</w:t>
      </w:r>
      <w:r>
        <w:rPr>
          <w:spacing w:val="-12"/>
        </w:rPr>
        <w:t> </w:t>
      </w:r>
      <w:r>
        <w:rPr/>
        <w:t>to</w:t>
      </w:r>
      <w:r>
        <w:rPr>
          <w:spacing w:val="-13"/>
        </w:rPr>
        <w:t> </w:t>
      </w:r>
      <w:r>
        <w:rPr/>
        <w:t>the</w:t>
      </w:r>
      <w:r>
        <w:rPr>
          <w:spacing w:val="-12"/>
        </w:rPr>
        <w:t> </w:t>
      </w:r>
      <w:r>
        <w:rPr/>
        <w:t>proposal</w:t>
      </w:r>
      <w:r>
        <w:rPr>
          <w:spacing w:val="-13"/>
        </w:rPr>
        <w:t> </w:t>
      </w:r>
      <w:r>
        <w:rPr/>
        <w:t>in</w:t>
      </w:r>
      <w:r>
        <w:rPr>
          <w:spacing w:val="-12"/>
        </w:rPr>
        <w:t> </w:t>
      </w:r>
      <w:r>
        <w:rPr/>
        <w:t>the</w:t>
      </w:r>
      <w:r>
        <w:rPr>
          <w:spacing w:val="-12"/>
        </w:rPr>
        <w:t> </w:t>
      </w:r>
      <w:r>
        <w:rPr/>
        <w:t>IDD.</w:t>
      </w:r>
      <w:r>
        <w:rPr>
          <w:spacing w:val="-13"/>
        </w:rPr>
        <w:t> </w:t>
      </w:r>
      <w:r>
        <w:rPr/>
        <w:t>This</w:t>
      </w:r>
      <w:r>
        <w:rPr>
          <w:spacing w:val="-12"/>
        </w:rPr>
        <w:t> </w:t>
      </w:r>
      <w:r>
        <w:rPr/>
        <w:t>set</w:t>
      </w:r>
      <w:r>
        <w:rPr>
          <w:spacing w:val="-13"/>
        </w:rPr>
        <w:t> </w:t>
      </w:r>
      <w:r>
        <w:rPr/>
        <w:t>out</w:t>
      </w:r>
      <w:r>
        <w:rPr>
          <w:spacing w:val="-12"/>
        </w:rPr>
        <w:t> </w:t>
      </w:r>
      <w:r>
        <w:rPr/>
        <w:t>a</w:t>
      </w:r>
      <w:r>
        <w:rPr>
          <w:spacing w:val="-13"/>
        </w:rPr>
        <w:t> </w:t>
      </w:r>
      <w:r>
        <w:rPr/>
        <w:t>programmatic</w:t>
      </w:r>
      <w:r>
        <w:rPr>
          <w:spacing w:val="-12"/>
        </w:rPr>
        <w:t> </w:t>
      </w:r>
      <w:r>
        <w:rPr/>
        <w:t>approach to</w:t>
      </w:r>
      <w:r>
        <w:rPr>
          <w:spacing w:val="-4"/>
        </w:rPr>
        <w:t> </w:t>
      </w:r>
      <w:r>
        <w:rPr>
          <w:i/>
        </w:rPr>
        <w:t>Strongim</w:t>
      </w:r>
      <w:r>
        <w:rPr>
          <w:i/>
          <w:spacing w:val="-5"/>
        </w:rPr>
        <w:t> </w:t>
      </w:r>
      <w:r>
        <w:rPr>
          <w:i/>
        </w:rPr>
        <w:t>Bisnis</w:t>
      </w:r>
      <w:r>
        <w:rPr/>
        <w:t>,</w:t>
      </w:r>
      <w:r>
        <w:rPr>
          <w:spacing w:val="-5"/>
        </w:rPr>
        <w:t> </w:t>
      </w:r>
      <w:r>
        <w:rPr/>
        <w:t>with</w:t>
      </w:r>
      <w:r>
        <w:rPr>
          <w:spacing w:val="-5"/>
        </w:rPr>
        <w:t> </w:t>
      </w:r>
      <w:r>
        <w:rPr/>
        <w:t>specification</w:t>
      </w:r>
      <w:r>
        <w:rPr>
          <w:spacing w:val="-9"/>
        </w:rPr>
        <w:t> </w:t>
      </w:r>
      <w:r>
        <w:rPr/>
        <w:t>of</w:t>
      </w:r>
      <w:r>
        <w:rPr>
          <w:spacing w:val="-3"/>
        </w:rPr>
        <w:t> </w:t>
      </w:r>
      <w:r>
        <w:rPr/>
        <w:t>a</w:t>
      </w:r>
      <w:r>
        <w:rPr>
          <w:spacing w:val="-6"/>
        </w:rPr>
        <w:t> </w:t>
      </w:r>
      <w:r>
        <w:rPr/>
        <w:t>set</w:t>
      </w:r>
      <w:r>
        <w:rPr>
          <w:spacing w:val="-5"/>
        </w:rPr>
        <w:t> </w:t>
      </w:r>
      <w:r>
        <w:rPr/>
        <w:t>of</w:t>
      </w:r>
      <w:r>
        <w:rPr>
          <w:spacing w:val="-6"/>
        </w:rPr>
        <w:t> </w:t>
      </w:r>
      <w:r>
        <w:rPr/>
        <w:t>criteria</w:t>
      </w:r>
      <w:r>
        <w:rPr>
          <w:spacing w:val="-6"/>
        </w:rPr>
        <w:t> </w:t>
      </w:r>
      <w:r>
        <w:rPr/>
        <w:t>to</w:t>
      </w:r>
      <w:r>
        <w:rPr>
          <w:spacing w:val="-2"/>
        </w:rPr>
        <w:t> </w:t>
      </w:r>
      <w:r>
        <w:rPr/>
        <w:t>select</w:t>
      </w:r>
      <w:r>
        <w:rPr>
          <w:spacing w:val="-5"/>
        </w:rPr>
        <w:t> </w:t>
      </w:r>
      <w:r>
        <w:rPr/>
        <w:t>activities</w:t>
      </w:r>
      <w:r>
        <w:rPr>
          <w:spacing w:val="-5"/>
        </w:rPr>
        <w:t> </w:t>
      </w:r>
      <w:r>
        <w:rPr/>
        <w:t>to</w:t>
      </w:r>
      <w:r>
        <w:rPr>
          <w:spacing w:val="-4"/>
        </w:rPr>
        <w:t> </w:t>
      </w:r>
      <w:r>
        <w:rPr/>
        <w:t>be</w:t>
      </w:r>
      <w:r>
        <w:rPr>
          <w:spacing w:val="-5"/>
        </w:rPr>
        <w:t> </w:t>
      </w:r>
      <w:r>
        <w:rPr/>
        <w:t>undertaken</w:t>
      </w:r>
      <w:r>
        <w:rPr>
          <w:spacing w:val="-6"/>
        </w:rPr>
        <w:t> </w:t>
      </w:r>
      <w:r>
        <w:rPr/>
        <w:t>and the</w:t>
      </w:r>
      <w:r>
        <w:rPr>
          <w:spacing w:val="-11"/>
        </w:rPr>
        <w:t> </w:t>
      </w:r>
      <w:r>
        <w:rPr/>
        <w:t>application</w:t>
      </w:r>
      <w:r>
        <w:rPr>
          <w:spacing w:val="-11"/>
        </w:rPr>
        <w:t> </w:t>
      </w:r>
      <w:r>
        <w:rPr/>
        <w:t>of</w:t>
      </w:r>
      <w:r>
        <w:rPr>
          <w:spacing w:val="-13"/>
        </w:rPr>
        <w:t> </w:t>
      </w:r>
      <w:r>
        <w:rPr/>
        <w:t>the</w:t>
      </w:r>
      <w:r>
        <w:rPr>
          <w:spacing w:val="-12"/>
        </w:rPr>
        <w:t> </w:t>
      </w:r>
      <w:r>
        <w:rPr/>
        <w:t>criteria</w:t>
      </w:r>
      <w:r>
        <w:rPr>
          <w:spacing w:val="-11"/>
        </w:rPr>
        <w:t> </w:t>
      </w:r>
      <w:r>
        <w:rPr/>
        <w:t>to</w:t>
      </w:r>
      <w:r>
        <w:rPr>
          <w:spacing w:val="-11"/>
        </w:rPr>
        <w:t> </w:t>
      </w:r>
      <w:r>
        <w:rPr/>
        <w:t>an</w:t>
      </w:r>
      <w:r>
        <w:rPr>
          <w:spacing w:val="-11"/>
        </w:rPr>
        <w:t> </w:t>
      </w:r>
      <w:r>
        <w:rPr/>
        <w:t>initial</w:t>
      </w:r>
      <w:r>
        <w:rPr>
          <w:spacing w:val="-11"/>
        </w:rPr>
        <w:t> </w:t>
      </w:r>
      <w:r>
        <w:rPr/>
        <w:t>list</w:t>
      </w:r>
      <w:r>
        <w:rPr>
          <w:spacing w:val="-12"/>
        </w:rPr>
        <w:t> </w:t>
      </w:r>
      <w:r>
        <w:rPr/>
        <w:t>of</w:t>
      </w:r>
      <w:r>
        <w:rPr>
          <w:spacing w:val="-11"/>
        </w:rPr>
        <w:t> </w:t>
      </w:r>
      <w:r>
        <w:rPr/>
        <w:t>potential</w:t>
      </w:r>
      <w:r>
        <w:rPr>
          <w:spacing w:val="-11"/>
        </w:rPr>
        <w:t> </w:t>
      </w:r>
      <w:r>
        <w:rPr/>
        <w:t>initiatives.</w:t>
      </w:r>
      <w:r>
        <w:rPr>
          <w:spacing w:val="-11"/>
        </w:rPr>
        <w:t> </w:t>
      </w:r>
      <w:r>
        <w:rPr/>
        <w:t>However,</w:t>
      </w:r>
      <w:r>
        <w:rPr>
          <w:spacing w:val="-13"/>
        </w:rPr>
        <w:t> </w:t>
      </w:r>
      <w:r>
        <w:rPr/>
        <w:t>the</w:t>
      </w:r>
      <w:r>
        <w:rPr>
          <w:spacing w:val="-12"/>
        </w:rPr>
        <w:t> </w:t>
      </w:r>
      <w:r>
        <w:rPr/>
        <w:t>MTR</w:t>
      </w:r>
      <w:r>
        <w:rPr>
          <w:spacing w:val="-10"/>
        </w:rPr>
        <w:t> </w:t>
      </w:r>
      <w:r>
        <w:rPr/>
        <w:t>identifies three limitations: (i) while the IDD indicated </w:t>
      </w:r>
      <w:r>
        <w:rPr>
          <w:i/>
        </w:rPr>
        <w:t>Strongim Bisnis </w:t>
      </w:r>
      <w:r>
        <w:rPr/>
        <w:t>should focus on cash crops (cocoa and coconut), tourism and inter-island shipping (with the last of these sectors subsequently removed from the activity), only four of the 12 identified potential initiatives were directly related</w:t>
      </w:r>
      <w:r>
        <w:rPr>
          <w:spacing w:val="-8"/>
        </w:rPr>
        <w:t> </w:t>
      </w:r>
      <w:r>
        <w:rPr/>
        <w:t>to</w:t>
      </w:r>
      <w:r>
        <w:rPr>
          <w:spacing w:val="-7"/>
        </w:rPr>
        <w:t> </w:t>
      </w:r>
      <w:r>
        <w:rPr/>
        <w:t>its</w:t>
      </w:r>
      <w:r>
        <w:rPr>
          <w:spacing w:val="-8"/>
        </w:rPr>
        <w:t> </w:t>
      </w:r>
      <w:r>
        <w:rPr/>
        <w:t>current</w:t>
      </w:r>
      <w:r>
        <w:rPr>
          <w:spacing w:val="-8"/>
        </w:rPr>
        <w:t> </w:t>
      </w:r>
      <w:r>
        <w:rPr/>
        <w:t>core</w:t>
      </w:r>
      <w:r>
        <w:rPr>
          <w:spacing w:val="-6"/>
        </w:rPr>
        <w:t> </w:t>
      </w:r>
      <w:r>
        <w:rPr/>
        <w:t>topics</w:t>
      </w:r>
      <w:r>
        <w:rPr>
          <w:spacing w:val="-6"/>
        </w:rPr>
        <w:t> </w:t>
      </w:r>
      <w:r>
        <w:rPr/>
        <w:t>–</w:t>
      </w:r>
      <w:r>
        <w:rPr>
          <w:spacing w:val="-8"/>
        </w:rPr>
        <w:t> </w:t>
      </w:r>
      <w:r>
        <w:rPr/>
        <w:t>with</w:t>
      </w:r>
      <w:r>
        <w:rPr>
          <w:spacing w:val="-6"/>
        </w:rPr>
        <w:t> </w:t>
      </w:r>
      <w:r>
        <w:rPr/>
        <w:t>one</w:t>
      </w:r>
      <w:r>
        <w:rPr>
          <w:spacing w:val="-7"/>
        </w:rPr>
        <w:t> </w:t>
      </w:r>
      <w:r>
        <w:rPr/>
        <w:t>of</w:t>
      </w:r>
      <w:r>
        <w:rPr>
          <w:spacing w:val="-6"/>
        </w:rPr>
        <w:t> </w:t>
      </w:r>
      <w:r>
        <w:rPr/>
        <w:t>these</w:t>
      </w:r>
      <w:r>
        <w:rPr>
          <w:spacing w:val="-7"/>
        </w:rPr>
        <w:t> </w:t>
      </w:r>
      <w:r>
        <w:rPr/>
        <w:t>overlapping</w:t>
      </w:r>
      <w:r>
        <w:rPr>
          <w:spacing w:val="-6"/>
        </w:rPr>
        <w:t> </w:t>
      </w:r>
      <w:r>
        <w:rPr/>
        <w:t>with</w:t>
      </w:r>
      <w:r>
        <w:rPr>
          <w:spacing w:val="-8"/>
        </w:rPr>
        <w:t> </w:t>
      </w:r>
      <w:r>
        <w:rPr/>
        <w:t>a</w:t>
      </w:r>
      <w:r>
        <w:rPr>
          <w:spacing w:val="-8"/>
        </w:rPr>
        <w:t> </w:t>
      </w:r>
      <w:r>
        <w:rPr/>
        <w:t>PHAMA</w:t>
      </w:r>
      <w:r>
        <w:rPr>
          <w:spacing w:val="-6"/>
        </w:rPr>
        <w:t> </w:t>
      </w:r>
      <w:r>
        <w:rPr/>
        <w:t>activity</w:t>
      </w:r>
      <w:r>
        <w:rPr>
          <w:spacing w:val="-4"/>
        </w:rPr>
        <w:t> </w:t>
      </w:r>
      <w:r>
        <w:rPr/>
        <w:t>and</w:t>
      </w:r>
      <w:r>
        <w:rPr>
          <w:spacing w:val="-9"/>
        </w:rPr>
        <w:t> </w:t>
      </w:r>
      <w:r>
        <w:rPr/>
        <w:t>one initiative related to inter-island shipping; (ii) a programmatic approach works best if the design develops</w:t>
      </w:r>
      <w:r>
        <w:rPr>
          <w:spacing w:val="-9"/>
        </w:rPr>
        <w:t> </w:t>
      </w:r>
      <w:r>
        <w:rPr/>
        <w:t>several</w:t>
      </w:r>
      <w:r>
        <w:rPr>
          <w:spacing w:val="-11"/>
        </w:rPr>
        <w:t> </w:t>
      </w:r>
      <w:r>
        <w:rPr/>
        <w:t>of</w:t>
      </w:r>
      <w:r>
        <w:rPr>
          <w:spacing w:val="-11"/>
        </w:rPr>
        <w:t> </w:t>
      </w:r>
      <w:r>
        <w:rPr/>
        <w:t>the</w:t>
      </w:r>
      <w:r>
        <w:rPr>
          <w:spacing w:val="-7"/>
        </w:rPr>
        <w:t> </w:t>
      </w:r>
      <w:r>
        <w:rPr/>
        <w:t>prioritised</w:t>
      </w:r>
      <w:r>
        <w:rPr>
          <w:spacing w:val="-9"/>
        </w:rPr>
        <w:t> </w:t>
      </w:r>
      <w:r>
        <w:rPr/>
        <w:t>initiatives</w:t>
      </w:r>
      <w:r>
        <w:rPr>
          <w:spacing w:val="-10"/>
        </w:rPr>
        <w:t> </w:t>
      </w:r>
      <w:r>
        <w:rPr/>
        <w:t>to</w:t>
      </w:r>
      <w:r>
        <w:rPr>
          <w:spacing w:val="-7"/>
        </w:rPr>
        <w:t> </w:t>
      </w:r>
      <w:r>
        <w:rPr/>
        <w:t>a</w:t>
      </w:r>
      <w:r>
        <w:rPr>
          <w:spacing w:val="-11"/>
        </w:rPr>
        <w:t> </w:t>
      </w:r>
      <w:r>
        <w:rPr/>
        <w:t>stage</w:t>
      </w:r>
      <w:r>
        <w:rPr>
          <w:spacing w:val="-13"/>
        </w:rPr>
        <w:t> </w:t>
      </w:r>
      <w:r>
        <w:rPr/>
        <w:t>where</w:t>
      </w:r>
      <w:r>
        <w:rPr>
          <w:spacing w:val="-10"/>
        </w:rPr>
        <w:t> </w:t>
      </w:r>
      <w:r>
        <w:rPr/>
        <w:t>they</w:t>
      </w:r>
      <w:r>
        <w:rPr>
          <w:spacing w:val="-7"/>
        </w:rPr>
        <w:t> </w:t>
      </w:r>
      <w:r>
        <w:rPr/>
        <w:t>are</w:t>
      </w:r>
      <w:r>
        <w:rPr>
          <w:spacing w:val="-10"/>
        </w:rPr>
        <w:t> </w:t>
      </w:r>
      <w:r>
        <w:rPr/>
        <w:t>ready</w:t>
      </w:r>
      <w:r>
        <w:rPr>
          <w:spacing w:val="-7"/>
        </w:rPr>
        <w:t> </w:t>
      </w:r>
      <w:r>
        <w:rPr/>
        <w:t>to</w:t>
      </w:r>
      <w:r>
        <w:rPr>
          <w:spacing w:val="-7"/>
        </w:rPr>
        <w:t> </w:t>
      </w:r>
      <w:r>
        <w:rPr/>
        <w:t>be</w:t>
      </w:r>
      <w:r>
        <w:rPr>
          <w:spacing w:val="-10"/>
        </w:rPr>
        <w:t> </w:t>
      </w:r>
      <w:r>
        <w:rPr/>
        <w:t>implemented when the program begins. This helps to avoid the hiatus that results if the program must, as occurred, commence with the identification, preparation and approval of initiatives</w:t>
      </w:r>
      <w:r>
        <w:rPr>
          <w:rFonts w:ascii="Franklin Gothic Medium" w:hAnsi="Franklin Gothic Medium"/>
          <w:position w:val="10"/>
          <w:sz w:val="10"/>
        </w:rPr>
        <w:t>4</w:t>
      </w:r>
      <w:r>
        <w:rPr/>
        <w:t>; and (iii) the initiative selection system was challenging – this is discussed further in Section </w:t>
      </w:r>
      <w:hyperlink w:history="true" w:anchor="_bookmark31">
        <w:r>
          <w:rPr/>
          <w:t>5.1</w:t>
        </w:r>
      </w:hyperlink>
      <w:r>
        <w:rPr/>
        <w:t> in the context of the question related to the appropriateness of SIGP activities.</w:t>
      </w:r>
    </w:p>
    <w:p>
      <w:pPr>
        <w:pStyle w:val="BodyText"/>
        <w:spacing w:before="121"/>
        <w:ind w:left="307" w:right="242"/>
        <w:jc w:val="both"/>
      </w:pPr>
      <w:r>
        <w:rPr/>
        <w:t>Management of the </w:t>
      </w:r>
      <w:r>
        <w:rPr>
          <w:i/>
        </w:rPr>
        <w:t>Strongim Bisnis </w:t>
      </w:r>
      <w:r>
        <w:rPr/>
        <w:t>activity involves interactions between the managing contractor, their personnel in the Solomon Islands and AHC staff. The differing needs, expectations and obligations of these groups will inevitably involve tension at times. This is exacerbated by the design challenges discussed above, introduction of a new approach to the Solomon Islands, a</w:t>
      </w:r>
      <w:r>
        <w:rPr>
          <w:spacing w:val="-2"/>
        </w:rPr>
        <w:t> </w:t>
      </w:r>
      <w:r>
        <w:rPr/>
        <w:t>delayed</w:t>
      </w:r>
      <w:r>
        <w:rPr>
          <w:spacing w:val="-2"/>
        </w:rPr>
        <w:t> </w:t>
      </w:r>
      <w:r>
        <w:rPr/>
        <w:t>start</w:t>
      </w:r>
      <w:r>
        <w:rPr>
          <w:spacing w:val="-2"/>
        </w:rPr>
        <w:t> </w:t>
      </w:r>
      <w:r>
        <w:rPr/>
        <w:t>to the activity and insufficient governance arrangements. As</w:t>
      </w:r>
      <w:r>
        <w:rPr>
          <w:spacing w:val="-2"/>
        </w:rPr>
        <w:t> </w:t>
      </w:r>
      <w:r>
        <w:rPr/>
        <w:t>a result, there has perhaps been less progress than might have been expected and some discontent</w:t>
      </w:r>
      <w:r>
        <w:rPr>
          <w:spacing w:val="-6"/>
        </w:rPr>
        <w:t> </w:t>
      </w:r>
      <w:r>
        <w:rPr/>
        <w:t>between</w:t>
      </w:r>
      <w:r>
        <w:rPr>
          <w:spacing w:val="-7"/>
        </w:rPr>
        <w:t> </w:t>
      </w:r>
      <w:r>
        <w:rPr/>
        <w:t>the</w:t>
      </w:r>
      <w:r>
        <w:rPr>
          <w:spacing w:val="-6"/>
        </w:rPr>
        <w:t> </w:t>
      </w:r>
      <w:r>
        <w:rPr/>
        <w:t>partners.</w:t>
      </w:r>
      <w:r>
        <w:rPr>
          <w:spacing w:val="-7"/>
        </w:rPr>
        <w:t> </w:t>
      </w:r>
      <w:r>
        <w:rPr/>
        <w:t>This</w:t>
      </w:r>
      <w:r>
        <w:rPr>
          <w:spacing w:val="-7"/>
        </w:rPr>
        <w:t> </w:t>
      </w:r>
      <w:r>
        <w:rPr/>
        <w:t>has</w:t>
      </w:r>
      <w:r>
        <w:rPr>
          <w:spacing w:val="-7"/>
        </w:rPr>
        <w:t> </w:t>
      </w:r>
      <w:r>
        <w:rPr/>
        <w:t>led</w:t>
      </w:r>
      <w:r>
        <w:rPr>
          <w:spacing w:val="-7"/>
        </w:rPr>
        <w:t> </w:t>
      </w:r>
      <w:r>
        <w:rPr/>
        <w:t>to</w:t>
      </w:r>
      <w:r>
        <w:rPr>
          <w:spacing w:val="-5"/>
        </w:rPr>
        <w:t> </w:t>
      </w:r>
      <w:r>
        <w:rPr/>
        <w:t>a</w:t>
      </w:r>
      <w:r>
        <w:rPr>
          <w:spacing w:val="-7"/>
        </w:rPr>
        <w:t> </w:t>
      </w:r>
      <w:r>
        <w:rPr/>
        <w:t>greater</w:t>
      </w:r>
      <w:r>
        <w:rPr>
          <w:spacing w:val="-7"/>
        </w:rPr>
        <w:t> </w:t>
      </w:r>
      <w:r>
        <w:rPr/>
        <w:t>level</w:t>
      </w:r>
      <w:r>
        <w:rPr>
          <w:spacing w:val="-9"/>
        </w:rPr>
        <w:t> </w:t>
      </w:r>
      <w:r>
        <w:rPr/>
        <w:t>of</w:t>
      </w:r>
      <w:r>
        <w:rPr>
          <w:spacing w:val="-8"/>
        </w:rPr>
        <w:t> </w:t>
      </w:r>
      <w:r>
        <w:rPr/>
        <w:t>management</w:t>
      </w:r>
      <w:r>
        <w:rPr>
          <w:spacing w:val="-6"/>
        </w:rPr>
        <w:t> </w:t>
      </w:r>
      <w:r>
        <w:rPr/>
        <w:t>intervention</w:t>
      </w:r>
      <w:r>
        <w:rPr>
          <w:spacing w:val="-7"/>
        </w:rPr>
        <w:t> </w:t>
      </w:r>
      <w:r>
        <w:rPr/>
        <w:t>by the</w:t>
      </w:r>
      <w:r>
        <w:rPr>
          <w:spacing w:val="-6"/>
        </w:rPr>
        <w:t> </w:t>
      </w:r>
      <w:r>
        <w:rPr/>
        <w:t>AHC</w:t>
      </w:r>
      <w:r>
        <w:rPr>
          <w:spacing w:val="-6"/>
        </w:rPr>
        <w:t> </w:t>
      </w:r>
      <w:r>
        <w:rPr/>
        <w:t>than</w:t>
      </w:r>
      <w:r>
        <w:rPr>
          <w:spacing w:val="-9"/>
        </w:rPr>
        <w:t> </w:t>
      </w:r>
      <w:r>
        <w:rPr/>
        <w:t>may</w:t>
      </w:r>
      <w:r>
        <w:rPr>
          <w:spacing w:val="-5"/>
        </w:rPr>
        <w:t> </w:t>
      </w:r>
      <w:r>
        <w:rPr/>
        <w:t>be</w:t>
      </w:r>
      <w:r>
        <w:rPr>
          <w:spacing w:val="-5"/>
        </w:rPr>
        <w:t> </w:t>
      </w:r>
      <w:r>
        <w:rPr/>
        <w:t>preferred</w:t>
      </w:r>
      <w:r>
        <w:rPr>
          <w:spacing w:val="-6"/>
        </w:rPr>
        <w:t> </w:t>
      </w:r>
      <w:r>
        <w:rPr/>
        <w:t>as</w:t>
      </w:r>
      <w:r>
        <w:rPr>
          <w:spacing w:val="-6"/>
        </w:rPr>
        <w:t> </w:t>
      </w:r>
      <w:r>
        <w:rPr/>
        <w:t>it</w:t>
      </w:r>
      <w:r>
        <w:rPr>
          <w:spacing w:val="-5"/>
        </w:rPr>
        <w:t> </w:t>
      </w:r>
      <w:r>
        <w:rPr/>
        <w:t>has</w:t>
      </w:r>
      <w:r>
        <w:rPr>
          <w:spacing w:val="-8"/>
        </w:rPr>
        <w:t> </w:t>
      </w:r>
      <w:r>
        <w:rPr/>
        <w:t>sought</w:t>
      </w:r>
      <w:r>
        <w:rPr>
          <w:spacing w:val="-6"/>
        </w:rPr>
        <w:t> </w:t>
      </w:r>
      <w:r>
        <w:rPr/>
        <w:t>to</w:t>
      </w:r>
      <w:r>
        <w:rPr>
          <w:spacing w:val="-6"/>
        </w:rPr>
        <w:t> </w:t>
      </w:r>
      <w:r>
        <w:rPr/>
        <w:t>gain</w:t>
      </w:r>
      <w:r>
        <w:rPr>
          <w:spacing w:val="-7"/>
        </w:rPr>
        <w:t> </w:t>
      </w:r>
      <w:r>
        <w:rPr/>
        <w:t>understanding</w:t>
      </w:r>
      <w:r>
        <w:rPr>
          <w:spacing w:val="-7"/>
        </w:rPr>
        <w:t> </w:t>
      </w:r>
      <w:r>
        <w:rPr/>
        <w:t>of,</w:t>
      </w:r>
      <w:r>
        <w:rPr>
          <w:spacing w:val="-5"/>
        </w:rPr>
        <w:t> </w:t>
      </w:r>
      <w:r>
        <w:rPr/>
        <w:t>and</w:t>
      </w:r>
      <w:r>
        <w:rPr>
          <w:spacing w:val="-7"/>
        </w:rPr>
        <w:t> </w:t>
      </w:r>
      <w:r>
        <w:rPr/>
        <w:t>confidence</w:t>
      </w:r>
      <w:r>
        <w:rPr>
          <w:spacing w:val="-5"/>
        </w:rPr>
        <w:t> </w:t>
      </w:r>
      <w:r>
        <w:rPr/>
        <w:t>in,</w:t>
      </w:r>
      <w:r>
        <w:rPr>
          <w:spacing w:val="-6"/>
        </w:rPr>
        <w:t> </w:t>
      </w:r>
      <w:r>
        <w:rPr/>
        <w:t>the work</w:t>
      </w:r>
      <w:r>
        <w:rPr>
          <w:spacing w:val="-5"/>
        </w:rPr>
        <w:t> </w:t>
      </w:r>
      <w:r>
        <w:rPr/>
        <w:t>being</w:t>
      </w:r>
      <w:r>
        <w:rPr>
          <w:spacing w:val="-3"/>
        </w:rPr>
        <w:t> </w:t>
      </w:r>
      <w:r>
        <w:rPr/>
        <w:t>undertaken</w:t>
      </w:r>
      <w:r>
        <w:rPr>
          <w:rFonts w:ascii="Franklin Gothic Medium" w:hAnsi="Franklin Gothic Medium"/>
          <w:position w:val="10"/>
          <w:sz w:val="10"/>
        </w:rPr>
        <w:t>5</w:t>
      </w:r>
      <w:r>
        <w:rPr>
          <w:rFonts w:ascii="Franklin Gothic Medium" w:hAnsi="Franklin Gothic Medium"/>
          <w:spacing w:val="24"/>
          <w:position w:val="10"/>
          <w:sz w:val="10"/>
        </w:rPr>
        <w:t> </w:t>
      </w:r>
      <w:r>
        <w:rPr/>
        <w:t>and</w:t>
      </w:r>
      <w:r>
        <w:rPr>
          <w:spacing w:val="-3"/>
        </w:rPr>
        <w:t> </w:t>
      </w:r>
      <w:r>
        <w:rPr/>
        <w:t>a</w:t>
      </w:r>
      <w:r>
        <w:rPr>
          <w:spacing w:val="-2"/>
        </w:rPr>
        <w:t> </w:t>
      </w:r>
      <w:r>
        <w:rPr/>
        <w:t>reduced</w:t>
      </w:r>
      <w:r>
        <w:rPr>
          <w:spacing w:val="-2"/>
        </w:rPr>
        <w:t> </w:t>
      </w:r>
      <w:r>
        <w:rPr/>
        <w:t>sense</w:t>
      </w:r>
      <w:r>
        <w:rPr>
          <w:spacing w:val="-4"/>
        </w:rPr>
        <w:t> </w:t>
      </w:r>
      <w:r>
        <w:rPr/>
        <w:t>of</w:t>
      </w:r>
      <w:r>
        <w:rPr>
          <w:spacing w:val="-2"/>
        </w:rPr>
        <w:t> </w:t>
      </w:r>
      <w:r>
        <w:rPr/>
        <w:t>empowerment</w:t>
      </w:r>
      <w:r>
        <w:rPr>
          <w:spacing w:val="-2"/>
        </w:rPr>
        <w:t> </w:t>
      </w:r>
      <w:r>
        <w:rPr/>
        <w:t>by</w:t>
      </w:r>
      <w:r>
        <w:rPr>
          <w:spacing w:val="-2"/>
        </w:rPr>
        <w:t> </w:t>
      </w:r>
      <w:r>
        <w:rPr/>
        <w:t>the</w:t>
      </w:r>
      <w:r>
        <w:rPr>
          <w:spacing w:val="-4"/>
        </w:rPr>
        <w:t> </w:t>
      </w:r>
      <w:r>
        <w:rPr/>
        <w:t>personnel</w:t>
      </w:r>
      <w:r>
        <w:rPr>
          <w:spacing w:val="-4"/>
        </w:rPr>
        <w:t> </w:t>
      </w:r>
      <w:r>
        <w:rPr/>
        <w:t>implementing the activity in the Solomon Islands. It seems likely that a “reset” is needed to redress the situation, with review and refinement of current activities, business processes and work practices,</w:t>
      </w:r>
      <w:r>
        <w:rPr>
          <w:spacing w:val="-3"/>
        </w:rPr>
        <w:t> </w:t>
      </w:r>
      <w:r>
        <w:rPr/>
        <w:t>and</w:t>
      </w:r>
      <w:r>
        <w:rPr>
          <w:spacing w:val="-1"/>
        </w:rPr>
        <w:t> </w:t>
      </w:r>
      <w:r>
        <w:rPr/>
        <w:t>new governance arrangements.</w:t>
      </w:r>
      <w:r>
        <w:rPr>
          <w:spacing w:val="-3"/>
        </w:rPr>
        <w:t> </w:t>
      </w:r>
      <w:r>
        <w:rPr/>
        <w:t>These</w:t>
      </w:r>
      <w:r>
        <w:rPr>
          <w:spacing w:val="-3"/>
        </w:rPr>
        <w:t> </w:t>
      </w:r>
      <w:r>
        <w:rPr/>
        <w:t>matters</w:t>
      </w:r>
      <w:r>
        <w:rPr>
          <w:spacing w:val="-1"/>
        </w:rPr>
        <w:t> </w:t>
      </w:r>
      <w:r>
        <w:rPr/>
        <w:t>are addressed</w:t>
      </w:r>
      <w:r>
        <w:rPr>
          <w:spacing w:val="-1"/>
        </w:rPr>
        <w:t> </w:t>
      </w:r>
      <w:r>
        <w:rPr/>
        <w:t>further in</w:t>
      </w:r>
      <w:r>
        <w:rPr>
          <w:spacing w:val="-2"/>
        </w:rPr>
        <w:t> Sections</w:t>
      </w:r>
    </w:p>
    <w:p>
      <w:pPr>
        <w:pStyle w:val="BodyText"/>
        <w:spacing w:before="1"/>
        <w:ind w:left="307"/>
        <w:jc w:val="both"/>
      </w:pPr>
      <w:hyperlink w:history="true" w:anchor="_bookmark23">
        <w:r>
          <w:rPr/>
          <w:t>4.3</w:t>
        </w:r>
      </w:hyperlink>
      <w:r>
        <w:rPr>
          <w:spacing w:val="-1"/>
        </w:rPr>
        <w:t> </w:t>
      </w:r>
      <w:r>
        <w:rPr/>
        <w:t>and</w:t>
      </w:r>
      <w:r>
        <w:rPr>
          <w:spacing w:val="-3"/>
        </w:rPr>
        <w:t> </w:t>
      </w:r>
      <w:r>
        <w:rPr>
          <w:spacing w:val="-4"/>
        </w:rPr>
        <w:t>5.5.</w:t>
      </w:r>
    </w:p>
    <w:p>
      <w:pPr>
        <w:pStyle w:val="Heading3"/>
        <w:spacing w:before="118"/>
        <w:ind w:left="307"/>
        <w:rPr>
          <w:i/>
        </w:rPr>
      </w:pPr>
      <w:r>
        <w:rPr>
          <w:i/>
        </w:rPr>
        <w:t>Tina</w:t>
      </w:r>
      <w:r>
        <w:rPr>
          <w:i/>
          <w:spacing w:val="-5"/>
        </w:rPr>
        <w:t> </w:t>
      </w:r>
      <w:r>
        <w:rPr>
          <w:i/>
        </w:rPr>
        <w:t>River</w:t>
      </w:r>
      <w:r>
        <w:rPr>
          <w:i/>
          <w:spacing w:val="-3"/>
        </w:rPr>
        <w:t> </w:t>
      </w:r>
      <w:r>
        <w:rPr>
          <w:i/>
          <w:spacing w:val="-2"/>
        </w:rPr>
        <w:t>Hydropower</w:t>
      </w:r>
    </w:p>
    <w:p>
      <w:pPr>
        <w:pStyle w:val="BodyText"/>
        <w:spacing w:before="121"/>
        <w:ind w:left="307" w:right="242"/>
        <w:jc w:val="both"/>
      </w:pPr>
      <w:r>
        <w:rPr/>
        <w:t>Australia invested significant human and financial resources in the preparation phase for this project and engaged in extensive advocacy for the project in Honiara, Canberra, Sydney, Washington DC, Manila and Seoul. Australia has provided $10.4 million over 10 years through the World Bank to support the preparation phase of the project, including financing pre- feasibility</w:t>
      </w:r>
      <w:r>
        <w:rPr>
          <w:spacing w:val="-7"/>
        </w:rPr>
        <w:t> </w:t>
      </w:r>
      <w:r>
        <w:rPr/>
        <w:t>and</w:t>
      </w:r>
      <w:r>
        <w:rPr>
          <w:spacing w:val="-8"/>
        </w:rPr>
        <w:t> </w:t>
      </w:r>
      <w:r>
        <w:rPr/>
        <w:t>feasibility</w:t>
      </w:r>
      <w:r>
        <w:rPr>
          <w:spacing w:val="-7"/>
        </w:rPr>
        <w:t> </w:t>
      </w:r>
      <w:r>
        <w:rPr/>
        <w:t>studies,</w:t>
      </w:r>
      <w:r>
        <w:rPr>
          <w:spacing w:val="-7"/>
        </w:rPr>
        <w:t> </w:t>
      </w:r>
      <w:r>
        <w:rPr/>
        <w:t>the</w:t>
      </w:r>
      <w:r>
        <w:rPr>
          <w:spacing w:val="-8"/>
        </w:rPr>
        <w:t> </w:t>
      </w:r>
      <w:r>
        <w:rPr/>
        <w:t>international</w:t>
      </w:r>
      <w:r>
        <w:rPr>
          <w:spacing w:val="-8"/>
        </w:rPr>
        <w:t> </w:t>
      </w:r>
      <w:r>
        <w:rPr/>
        <w:t>tender</w:t>
      </w:r>
      <w:r>
        <w:rPr>
          <w:spacing w:val="-7"/>
        </w:rPr>
        <w:t> </w:t>
      </w:r>
      <w:r>
        <w:rPr/>
        <w:t>process</w:t>
      </w:r>
      <w:r>
        <w:rPr>
          <w:spacing w:val="-8"/>
        </w:rPr>
        <w:t> </w:t>
      </w:r>
      <w:r>
        <w:rPr/>
        <w:t>and</w:t>
      </w:r>
      <w:r>
        <w:rPr>
          <w:spacing w:val="-8"/>
        </w:rPr>
        <w:t> </w:t>
      </w:r>
      <w:r>
        <w:rPr/>
        <w:t>commercial</w:t>
      </w:r>
      <w:r>
        <w:rPr>
          <w:spacing w:val="-8"/>
        </w:rPr>
        <w:t> </w:t>
      </w:r>
      <w:r>
        <w:rPr/>
        <w:t>negotiations.</w:t>
      </w:r>
    </w:p>
    <w:p>
      <w:pPr>
        <w:pStyle w:val="BodyText"/>
        <w:rPr>
          <w:sz w:val="20"/>
        </w:rPr>
      </w:pPr>
    </w:p>
    <w:p>
      <w:pPr>
        <w:pStyle w:val="BodyText"/>
        <w:rPr>
          <w:sz w:val="20"/>
        </w:rPr>
      </w:pPr>
    </w:p>
    <w:p>
      <w:pPr>
        <w:pStyle w:val="BodyText"/>
        <w:spacing w:before="6"/>
        <w:rPr>
          <w:sz w:val="17"/>
        </w:rPr>
      </w:pPr>
      <w:r>
        <w:rPr/>
        <w:pict>
          <v:rect style="position:absolute;margin-left:99.384003pt;margin-top:11.916533pt;width:144.020pt;height:.72003pt;mso-position-horizontal-relative:page;mso-position-vertical-relative:paragraph;z-index:-15722496;mso-wrap-distance-left:0;mso-wrap-distance-right:0" id="docshape17" filled="true" fillcolor="#000000" stroked="false">
            <v:fill type="solid"/>
            <w10:wrap type="topAndBottom"/>
          </v:rect>
        </w:pict>
      </w:r>
    </w:p>
    <w:p>
      <w:pPr>
        <w:pStyle w:val="BodyText"/>
        <w:rPr>
          <w:sz w:val="16"/>
        </w:rPr>
      </w:pPr>
    </w:p>
    <w:p>
      <w:pPr>
        <w:spacing w:before="0"/>
        <w:ind w:left="307" w:right="257" w:firstLine="0"/>
        <w:jc w:val="left"/>
        <w:rPr>
          <w:sz w:val="16"/>
        </w:rPr>
      </w:pPr>
      <w:r>
        <w:rPr>
          <w:rFonts w:ascii="Franklin Gothic Medium"/>
          <w:sz w:val="16"/>
          <w:vertAlign w:val="superscript"/>
        </w:rPr>
        <w:t>4</w:t>
      </w:r>
      <w:r>
        <w:rPr>
          <w:rFonts w:ascii="Franklin Gothic Medium"/>
          <w:spacing w:val="-6"/>
          <w:sz w:val="16"/>
          <w:vertAlign w:val="baseline"/>
        </w:rPr>
        <w:t> </w:t>
      </w:r>
      <w:r>
        <w:rPr>
          <w:sz w:val="16"/>
          <w:vertAlign w:val="baseline"/>
        </w:rPr>
        <w:t>A</w:t>
      </w:r>
      <w:r>
        <w:rPr>
          <w:spacing w:val="-2"/>
          <w:sz w:val="16"/>
          <w:vertAlign w:val="baseline"/>
        </w:rPr>
        <w:t> </w:t>
      </w:r>
      <w:r>
        <w:rPr>
          <w:sz w:val="16"/>
          <w:vertAlign w:val="baseline"/>
        </w:rPr>
        <w:t>market</w:t>
      </w:r>
      <w:r>
        <w:rPr>
          <w:spacing w:val="-3"/>
          <w:sz w:val="16"/>
          <w:vertAlign w:val="baseline"/>
        </w:rPr>
        <w:t> </w:t>
      </w:r>
      <w:r>
        <w:rPr>
          <w:sz w:val="16"/>
          <w:vertAlign w:val="baseline"/>
        </w:rPr>
        <w:t>systems</w:t>
      </w:r>
      <w:r>
        <w:rPr>
          <w:spacing w:val="-3"/>
          <w:sz w:val="16"/>
          <w:vertAlign w:val="baseline"/>
        </w:rPr>
        <w:t> </w:t>
      </w:r>
      <w:r>
        <w:rPr>
          <w:sz w:val="16"/>
          <w:vertAlign w:val="baseline"/>
        </w:rPr>
        <w:t>development</w:t>
      </w:r>
      <w:r>
        <w:rPr>
          <w:spacing w:val="-4"/>
          <w:sz w:val="16"/>
          <w:vertAlign w:val="baseline"/>
        </w:rPr>
        <w:t> </w:t>
      </w:r>
      <w:r>
        <w:rPr>
          <w:sz w:val="16"/>
          <w:vertAlign w:val="baseline"/>
        </w:rPr>
        <w:t>approach</w:t>
      </w:r>
      <w:r>
        <w:rPr>
          <w:spacing w:val="-3"/>
          <w:sz w:val="16"/>
          <w:vertAlign w:val="baseline"/>
        </w:rPr>
        <w:t> </w:t>
      </w:r>
      <w:r>
        <w:rPr>
          <w:sz w:val="16"/>
          <w:vertAlign w:val="baseline"/>
        </w:rPr>
        <w:t>requires</w:t>
      </w:r>
      <w:r>
        <w:rPr>
          <w:spacing w:val="-3"/>
          <w:sz w:val="16"/>
          <w:vertAlign w:val="baseline"/>
        </w:rPr>
        <w:t> </w:t>
      </w:r>
      <w:r>
        <w:rPr>
          <w:sz w:val="16"/>
          <w:vertAlign w:val="baseline"/>
        </w:rPr>
        <w:t>market</w:t>
      </w:r>
      <w:r>
        <w:rPr>
          <w:spacing w:val="-3"/>
          <w:sz w:val="16"/>
          <w:vertAlign w:val="baseline"/>
        </w:rPr>
        <w:t> </w:t>
      </w:r>
      <w:r>
        <w:rPr>
          <w:sz w:val="16"/>
          <w:vertAlign w:val="baseline"/>
        </w:rPr>
        <w:t>investigation</w:t>
      </w:r>
      <w:r>
        <w:rPr>
          <w:spacing w:val="-3"/>
          <w:sz w:val="16"/>
          <w:vertAlign w:val="baseline"/>
        </w:rPr>
        <w:t> </w:t>
      </w:r>
      <w:r>
        <w:rPr>
          <w:sz w:val="16"/>
          <w:vertAlign w:val="baseline"/>
        </w:rPr>
        <w:t>and</w:t>
      </w:r>
      <w:r>
        <w:rPr>
          <w:spacing w:val="-3"/>
          <w:sz w:val="16"/>
          <w:vertAlign w:val="baseline"/>
        </w:rPr>
        <w:t> </w:t>
      </w:r>
      <w:r>
        <w:rPr>
          <w:sz w:val="16"/>
          <w:vertAlign w:val="baseline"/>
        </w:rPr>
        <w:t>diagnostic</w:t>
      </w:r>
      <w:r>
        <w:rPr>
          <w:spacing w:val="-3"/>
          <w:sz w:val="16"/>
          <w:vertAlign w:val="baseline"/>
        </w:rPr>
        <w:t> </w:t>
      </w:r>
      <w:r>
        <w:rPr>
          <w:sz w:val="16"/>
          <w:vertAlign w:val="baseline"/>
        </w:rPr>
        <w:t>work to</w:t>
      </w:r>
      <w:r>
        <w:rPr>
          <w:spacing w:val="-3"/>
          <w:sz w:val="16"/>
          <w:vertAlign w:val="baseline"/>
        </w:rPr>
        <w:t> </w:t>
      </w:r>
      <w:r>
        <w:rPr>
          <w:sz w:val="16"/>
          <w:vertAlign w:val="baseline"/>
        </w:rPr>
        <w:t>identify</w:t>
      </w:r>
      <w:r>
        <w:rPr>
          <w:spacing w:val="-3"/>
          <w:sz w:val="16"/>
          <w:vertAlign w:val="baseline"/>
        </w:rPr>
        <w:t> </w:t>
      </w:r>
      <w:r>
        <w:rPr>
          <w:sz w:val="16"/>
          <w:vertAlign w:val="baseline"/>
        </w:rPr>
        <w:t>needs</w:t>
      </w:r>
      <w:r>
        <w:rPr>
          <w:spacing w:val="-1"/>
          <w:sz w:val="16"/>
          <w:vertAlign w:val="baseline"/>
        </w:rPr>
        <w:t> </w:t>
      </w:r>
      <w:r>
        <w:rPr>
          <w:sz w:val="16"/>
          <w:vertAlign w:val="baseline"/>
        </w:rPr>
        <w:t>and</w:t>
      </w:r>
      <w:r>
        <w:rPr>
          <w:spacing w:val="-3"/>
          <w:sz w:val="16"/>
          <w:vertAlign w:val="baseline"/>
        </w:rPr>
        <w:t> </w:t>
      </w:r>
      <w:r>
        <w:rPr>
          <w:sz w:val="16"/>
          <w:vertAlign w:val="baseline"/>
        </w:rPr>
        <w:t>potential</w:t>
      </w:r>
      <w:r>
        <w:rPr>
          <w:spacing w:val="40"/>
          <w:sz w:val="16"/>
          <w:vertAlign w:val="baseline"/>
        </w:rPr>
        <w:t> </w:t>
      </w:r>
      <w:r>
        <w:rPr>
          <w:sz w:val="16"/>
          <w:vertAlign w:val="baseline"/>
        </w:rPr>
        <w:t>initiatives. The appendices to the IDD contained considerable market research, though with few candidate initiatives being</w:t>
      </w:r>
      <w:r>
        <w:rPr>
          <w:spacing w:val="40"/>
          <w:sz w:val="16"/>
          <w:vertAlign w:val="baseline"/>
        </w:rPr>
        <w:t> </w:t>
      </w:r>
      <w:r>
        <w:rPr>
          <w:sz w:val="16"/>
          <w:vertAlign w:val="baseline"/>
        </w:rPr>
        <w:t>identified in the IDD and with no initiatives not developed to a stage where they were ready for implementation.</w:t>
      </w:r>
    </w:p>
    <w:p>
      <w:pPr>
        <w:spacing w:before="55"/>
        <w:ind w:left="307" w:right="257" w:firstLine="0"/>
        <w:jc w:val="left"/>
        <w:rPr>
          <w:sz w:val="16"/>
        </w:rPr>
      </w:pPr>
      <w:r>
        <w:rPr>
          <w:rFonts w:ascii="Franklin Gothic Medium"/>
          <w:sz w:val="16"/>
          <w:vertAlign w:val="superscript"/>
        </w:rPr>
        <w:t>5</w:t>
      </w:r>
      <w:r>
        <w:rPr>
          <w:rFonts w:ascii="Franklin Gothic Medium"/>
          <w:spacing w:val="-4"/>
          <w:sz w:val="16"/>
          <w:vertAlign w:val="baseline"/>
        </w:rPr>
        <w:t> </w:t>
      </w:r>
      <w:r>
        <w:rPr>
          <w:sz w:val="16"/>
          <w:vertAlign w:val="baseline"/>
        </w:rPr>
        <w:t>For</w:t>
      </w:r>
      <w:r>
        <w:rPr>
          <w:spacing w:val="-1"/>
          <w:sz w:val="16"/>
          <w:vertAlign w:val="baseline"/>
        </w:rPr>
        <w:t> </w:t>
      </w:r>
      <w:r>
        <w:rPr>
          <w:sz w:val="16"/>
          <w:vertAlign w:val="baseline"/>
        </w:rPr>
        <w:t>example, management</w:t>
      </w:r>
      <w:r>
        <w:rPr>
          <w:spacing w:val="-5"/>
          <w:sz w:val="16"/>
          <w:vertAlign w:val="baseline"/>
        </w:rPr>
        <w:t> </w:t>
      </w:r>
      <w:r>
        <w:rPr>
          <w:sz w:val="16"/>
          <w:vertAlign w:val="baseline"/>
        </w:rPr>
        <w:t>meetings</w:t>
      </w:r>
      <w:r>
        <w:rPr>
          <w:spacing w:val="-1"/>
          <w:sz w:val="16"/>
          <w:vertAlign w:val="baseline"/>
        </w:rPr>
        <w:t> </w:t>
      </w:r>
      <w:r>
        <w:rPr>
          <w:sz w:val="16"/>
          <w:vertAlign w:val="baseline"/>
        </w:rPr>
        <w:t>are</w:t>
      </w:r>
      <w:r>
        <w:rPr>
          <w:spacing w:val="-1"/>
          <w:sz w:val="16"/>
          <w:vertAlign w:val="baseline"/>
        </w:rPr>
        <w:t> </w:t>
      </w:r>
      <w:r>
        <w:rPr>
          <w:sz w:val="16"/>
          <w:vertAlign w:val="baseline"/>
        </w:rPr>
        <w:t>held</w:t>
      </w:r>
      <w:r>
        <w:rPr>
          <w:spacing w:val="-1"/>
          <w:sz w:val="16"/>
          <w:vertAlign w:val="baseline"/>
        </w:rPr>
        <w:t> </w:t>
      </w:r>
      <w:r>
        <w:rPr>
          <w:sz w:val="16"/>
          <w:vertAlign w:val="baseline"/>
        </w:rPr>
        <w:t>weekly</w:t>
      </w:r>
      <w:r>
        <w:rPr>
          <w:spacing w:val="-1"/>
          <w:sz w:val="16"/>
          <w:vertAlign w:val="baseline"/>
        </w:rPr>
        <w:t> </w:t>
      </w:r>
      <w:r>
        <w:rPr>
          <w:sz w:val="16"/>
          <w:vertAlign w:val="baseline"/>
        </w:rPr>
        <w:t>and</w:t>
      </w:r>
      <w:r>
        <w:rPr>
          <w:spacing w:val="-1"/>
          <w:sz w:val="16"/>
          <w:vertAlign w:val="baseline"/>
        </w:rPr>
        <w:t> </w:t>
      </w:r>
      <w:r>
        <w:rPr>
          <w:sz w:val="16"/>
          <w:vertAlign w:val="baseline"/>
        </w:rPr>
        <w:t>the same</w:t>
      </w:r>
      <w:r>
        <w:rPr>
          <w:spacing w:val="-1"/>
          <w:sz w:val="16"/>
          <w:vertAlign w:val="baseline"/>
        </w:rPr>
        <w:t> </w:t>
      </w:r>
      <w:r>
        <w:rPr>
          <w:sz w:val="16"/>
          <w:vertAlign w:val="baseline"/>
        </w:rPr>
        <w:t>(circa</w:t>
      </w:r>
      <w:r>
        <w:rPr>
          <w:spacing w:val="-1"/>
          <w:sz w:val="16"/>
          <w:vertAlign w:val="baseline"/>
        </w:rPr>
        <w:t> </w:t>
      </w:r>
      <w:r>
        <w:rPr>
          <w:sz w:val="16"/>
          <w:vertAlign w:val="baseline"/>
        </w:rPr>
        <w:t>6-8 page)</w:t>
      </w:r>
      <w:r>
        <w:rPr>
          <w:spacing w:val="-1"/>
          <w:sz w:val="16"/>
          <w:vertAlign w:val="baseline"/>
        </w:rPr>
        <w:t> </w:t>
      </w:r>
      <w:r>
        <w:rPr>
          <w:sz w:val="16"/>
          <w:vertAlign w:val="baseline"/>
        </w:rPr>
        <w:t>business</w:t>
      </w:r>
      <w:r>
        <w:rPr>
          <w:spacing w:val="-1"/>
          <w:sz w:val="16"/>
          <w:vertAlign w:val="baseline"/>
        </w:rPr>
        <w:t> </w:t>
      </w:r>
      <w:r>
        <w:rPr>
          <w:sz w:val="16"/>
          <w:vertAlign w:val="baseline"/>
        </w:rPr>
        <w:t>case</w:t>
      </w:r>
      <w:r>
        <w:rPr>
          <w:spacing w:val="-1"/>
          <w:sz w:val="16"/>
          <w:vertAlign w:val="baseline"/>
        </w:rPr>
        <w:t> </w:t>
      </w:r>
      <w:r>
        <w:rPr>
          <w:sz w:val="16"/>
          <w:vertAlign w:val="baseline"/>
        </w:rPr>
        <w:t>format</w:t>
      </w:r>
      <w:r>
        <w:rPr>
          <w:spacing w:val="-2"/>
          <w:sz w:val="16"/>
          <w:vertAlign w:val="baseline"/>
        </w:rPr>
        <w:t> </w:t>
      </w:r>
      <w:r>
        <w:rPr>
          <w:sz w:val="16"/>
          <w:vertAlign w:val="baseline"/>
        </w:rPr>
        <w:t>is</w:t>
      </w:r>
      <w:r>
        <w:rPr>
          <w:spacing w:val="-1"/>
          <w:sz w:val="16"/>
          <w:vertAlign w:val="baseline"/>
        </w:rPr>
        <w:t> </w:t>
      </w:r>
      <w:r>
        <w:rPr>
          <w:sz w:val="16"/>
          <w:vertAlign w:val="baseline"/>
        </w:rPr>
        <w:t>used for</w:t>
      </w:r>
      <w:r>
        <w:rPr>
          <w:spacing w:val="-1"/>
          <w:sz w:val="16"/>
          <w:vertAlign w:val="baseline"/>
        </w:rPr>
        <w:t> </w:t>
      </w:r>
      <w:r>
        <w:rPr>
          <w:sz w:val="16"/>
          <w:vertAlign w:val="baseline"/>
        </w:rPr>
        <w:t>all initiatives</w:t>
      </w:r>
      <w:r>
        <w:rPr>
          <w:spacing w:val="40"/>
          <w:sz w:val="16"/>
          <w:vertAlign w:val="baseline"/>
        </w:rPr>
        <w:t> </w:t>
      </w:r>
      <w:r>
        <w:rPr>
          <w:sz w:val="16"/>
          <w:vertAlign w:val="baseline"/>
        </w:rPr>
        <w:t>(the costs of which can range from hundreds of dollars to tens of thousands of dollars), albeit with differing levels of detail. All</w:t>
      </w:r>
      <w:r>
        <w:rPr>
          <w:spacing w:val="40"/>
          <w:sz w:val="16"/>
          <w:vertAlign w:val="baseline"/>
        </w:rPr>
        <w:t> </w:t>
      </w:r>
      <w:r>
        <w:rPr>
          <w:sz w:val="16"/>
          <w:vertAlign w:val="baseline"/>
        </w:rPr>
        <w:t>business cases need to be approved by the AHC prior to committing expenditures, in contrast with the IDD that proposed a</w:t>
      </w:r>
      <w:r>
        <w:rPr>
          <w:spacing w:val="40"/>
          <w:sz w:val="16"/>
          <w:vertAlign w:val="baseline"/>
        </w:rPr>
        <w:t> </w:t>
      </w:r>
      <w:r>
        <w:rPr>
          <w:sz w:val="16"/>
          <w:vertAlign w:val="baseline"/>
        </w:rPr>
        <w:t>delegation</w:t>
      </w:r>
      <w:r>
        <w:rPr>
          <w:spacing w:val="-2"/>
          <w:sz w:val="16"/>
          <w:vertAlign w:val="baseline"/>
        </w:rPr>
        <w:t> </w:t>
      </w:r>
      <w:r>
        <w:rPr>
          <w:sz w:val="16"/>
          <w:vertAlign w:val="baseline"/>
        </w:rPr>
        <w:t>of</w:t>
      </w:r>
      <w:r>
        <w:rPr>
          <w:spacing w:val="-2"/>
          <w:sz w:val="16"/>
          <w:vertAlign w:val="baseline"/>
        </w:rPr>
        <w:t> </w:t>
      </w:r>
      <w:r>
        <w:rPr>
          <w:sz w:val="16"/>
          <w:vertAlign w:val="baseline"/>
        </w:rPr>
        <w:t>authority</w:t>
      </w:r>
      <w:r>
        <w:rPr>
          <w:spacing w:val="-2"/>
          <w:sz w:val="16"/>
          <w:vertAlign w:val="baseline"/>
        </w:rPr>
        <w:t> </w:t>
      </w:r>
      <w:r>
        <w:rPr>
          <w:sz w:val="16"/>
          <w:vertAlign w:val="baseline"/>
        </w:rPr>
        <w:t>for</w:t>
      </w:r>
      <w:r>
        <w:rPr>
          <w:spacing w:val="-2"/>
          <w:sz w:val="16"/>
          <w:vertAlign w:val="baseline"/>
        </w:rPr>
        <w:t> </w:t>
      </w:r>
      <w:r>
        <w:rPr>
          <w:sz w:val="16"/>
          <w:vertAlign w:val="baseline"/>
        </w:rPr>
        <w:t>expenditures</w:t>
      </w:r>
      <w:r>
        <w:rPr>
          <w:spacing w:val="-2"/>
          <w:sz w:val="16"/>
          <w:vertAlign w:val="baseline"/>
        </w:rPr>
        <w:t> </w:t>
      </w:r>
      <w:r>
        <w:rPr>
          <w:sz w:val="16"/>
          <w:vertAlign w:val="baseline"/>
        </w:rPr>
        <w:t>of</w:t>
      </w:r>
      <w:r>
        <w:rPr>
          <w:spacing w:val="-2"/>
          <w:sz w:val="16"/>
          <w:vertAlign w:val="baseline"/>
        </w:rPr>
        <w:t> </w:t>
      </w:r>
      <w:r>
        <w:rPr>
          <w:sz w:val="16"/>
          <w:vertAlign w:val="baseline"/>
        </w:rPr>
        <w:t>up</w:t>
      </w:r>
      <w:r>
        <w:rPr>
          <w:spacing w:val="-1"/>
          <w:sz w:val="16"/>
          <w:vertAlign w:val="baseline"/>
        </w:rPr>
        <w:t> </w:t>
      </w:r>
      <w:r>
        <w:rPr>
          <w:sz w:val="16"/>
          <w:vertAlign w:val="baseline"/>
        </w:rPr>
        <w:t>to</w:t>
      </w:r>
      <w:r>
        <w:rPr>
          <w:spacing w:val="-2"/>
          <w:sz w:val="16"/>
          <w:vertAlign w:val="baseline"/>
        </w:rPr>
        <w:t> </w:t>
      </w:r>
      <w:r>
        <w:rPr>
          <w:sz w:val="16"/>
          <w:vertAlign w:val="baseline"/>
        </w:rPr>
        <w:t>$20,000</w:t>
      </w:r>
      <w:r>
        <w:rPr>
          <w:spacing w:val="-2"/>
          <w:sz w:val="16"/>
          <w:vertAlign w:val="baseline"/>
        </w:rPr>
        <w:t> </w:t>
      </w:r>
      <w:r>
        <w:rPr>
          <w:sz w:val="16"/>
          <w:vertAlign w:val="baseline"/>
        </w:rPr>
        <w:t>to</w:t>
      </w:r>
      <w:r>
        <w:rPr>
          <w:spacing w:val="-2"/>
          <w:sz w:val="16"/>
          <w:vertAlign w:val="baseline"/>
        </w:rPr>
        <w:t> </w:t>
      </w:r>
      <w:r>
        <w:rPr>
          <w:sz w:val="16"/>
          <w:vertAlign w:val="baseline"/>
        </w:rPr>
        <w:t>the</w:t>
      </w:r>
      <w:r>
        <w:rPr>
          <w:spacing w:val="-3"/>
          <w:sz w:val="16"/>
          <w:vertAlign w:val="baseline"/>
        </w:rPr>
        <w:t> </w:t>
      </w:r>
      <w:r>
        <w:rPr>
          <w:sz w:val="16"/>
          <w:vertAlign w:val="baseline"/>
        </w:rPr>
        <w:t>head</w:t>
      </w:r>
      <w:r>
        <w:rPr>
          <w:spacing w:val="-2"/>
          <w:sz w:val="16"/>
          <w:vertAlign w:val="baseline"/>
        </w:rPr>
        <w:t> </w:t>
      </w:r>
      <w:r>
        <w:rPr>
          <w:sz w:val="16"/>
          <w:vertAlign w:val="baseline"/>
        </w:rPr>
        <w:t>of</w:t>
      </w:r>
      <w:r>
        <w:rPr>
          <w:spacing w:val="-1"/>
          <w:sz w:val="16"/>
          <w:vertAlign w:val="baseline"/>
        </w:rPr>
        <w:t> </w:t>
      </w:r>
      <w:r>
        <w:rPr>
          <w:i/>
          <w:sz w:val="16"/>
          <w:vertAlign w:val="baseline"/>
        </w:rPr>
        <w:t>Strongim</w:t>
      </w:r>
      <w:r>
        <w:rPr>
          <w:i/>
          <w:spacing w:val="-2"/>
          <w:sz w:val="16"/>
          <w:vertAlign w:val="baseline"/>
        </w:rPr>
        <w:t> </w:t>
      </w:r>
      <w:r>
        <w:rPr>
          <w:i/>
          <w:sz w:val="16"/>
          <w:vertAlign w:val="baseline"/>
        </w:rPr>
        <w:t>Bisnis</w:t>
      </w:r>
      <w:r>
        <w:rPr>
          <w:i/>
          <w:spacing w:val="-2"/>
          <w:sz w:val="16"/>
          <w:vertAlign w:val="baseline"/>
        </w:rPr>
        <w:t> </w:t>
      </w:r>
      <w:r>
        <w:rPr>
          <w:sz w:val="16"/>
          <w:vertAlign w:val="baseline"/>
        </w:rPr>
        <w:t>(Commonwealth</w:t>
      </w:r>
      <w:r>
        <w:rPr>
          <w:spacing w:val="-2"/>
          <w:sz w:val="16"/>
          <w:vertAlign w:val="baseline"/>
        </w:rPr>
        <w:t> </w:t>
      </w:r>
      <w:r>
        <w:rPr>
          <w:sz w:val="16"/>
          <w:vertAlign w:val="baseline"/>
        </w:rPr>
        <w:t>of</w:t>
      </w:r>
      <w:r>
        <w:rPr>
          <w:spacing w:val="-2"/>
          <w:sz w:val="16"/>
          <w:vertAlign w:val="baseline"/>
        </w:rPr>
        <w:t> </w:t>
      </w:r>
      <w:r>
        <w:rPr>
          <w:sz w:val="16"/>
          <w:vertAlign w:val="baseline"/>
        </w:rPr>
        <w:t>Australia</w:t>
      </w:r>
      <w:r>
        <w:rPr>
          <w:spacing w:val="-1"/>
          <w:sz w:val="16"/>
          <w:vertAlign w:val="baseline"/>
        </w:rPr>
        <w:t> </w:t>
      </w:r>
      <w:r>
        <w:rPr>
          <w:sz w:val="16"/>
          <w:vertAlign w:val="baseline"/>
        </w:rPr>
        <w:t>2017a:p.39).</w:t>
      </w:r>
      <w:r>
        <w:rPr>
          <w:spacing w:val="40"/>
          <w:sz w:val="16"/>
          <w:vertAlign w:val="baseline"/>
        </w:rPr>
        <w:t> </w:t>
      </w:r>
      <w:r>
        <w:rPr>
          <w:sz w:val="16"/>
          <w:vertAlign w:val="baseline"/>
        </w:rPr>
        <w:t>This situation has been exacerbated by the</w:t>
      </w:r>
      <w:r>
        <w:rPr>
          <w:spacing w:val="-1"/>
          <w:sz w:val="16"/>
          <w:vertAlign w:val="baseline"/>
        </w:rPr>
        <w:t> </w:t>
      </w:r>
      <w:r>
        <w:rPr>
          <w:sz w:val="16"/>
          <w:vertAlign w:val="baseline"/>
        </w:rPr>
        <w:t>challenge of securing appropriate and clear information for the</w:t>
      </w:r>
      <w:r>
        <w:rPr>
          <w:spacing w:val="-1"/>
          <w:sz w:val="16"/>
          <w:vertAlign w:val="baseline"/>
        </w:rPr>
        <w:t> </w:t>
      </w:r>
      <w:r>
        <w:rPr>
          <w:sz w:val="16"/>
          <w:vertAlign w:val="baseline"/>
        </w:rPr>
        <w:t>business cases needed</w:t>
      </w:r>
      <w:r>
        <w:rPr>
          <w:spacing w:val="40"/>
          <w:sz w:val="16"/>
          <w:vertAlign w:val="baseline"/>
        </w:rPr>
        <w:t> </w:t>
      </w:r>
      <w:r>
        <w:rPr>
          <w:sz w:val="16"/>
          <w:vertAlign w:val="baseline"/>
        </w:rPr>
        <w:t>to support AHC consideration of proposed initiatives. While a level of pragmatism has been taken, it seems that there is potential</w:t>
      </w:r>
      <w:r>
        <w:rPr>
          <w:spacing w:val="40"/>
          <w:sz w:val="16"/>
          <w:vertAlign w:val="baseline"/>
        </w:rPr>
        <w:t> </w:t>
      </w:r>
      <w:r>
        <w:rPr>
          <w:sz w:val="16"/>
          <w:vertAlign w:val="baseline"/>
        </w:rPr>
        <w:t>for further fine-tuning of these matters.</w:t>
      </w:r>
    </w:p>
    <w:p>
      <w:pPr>
        <w:spacing w:after="0"/>
        <w:jc w:val="left"/>
        <w:rPr>
          <w:sz w:val="16"/>
        </w:rPr>
        <w:sectPr>
          <w:pgSz w:w="11900" w:h="16840"/>
          <w:pgMar w:header="0" w:footer="643" w:top="1360" w:bottom="840" w:left="1680" w:right="1160"/>
        </w:sectPr>
      </w:pPr>
    </w:p>
    <w:p>
      <w:pPr>
        <w:pStyle w:val="BodyText"/>
        <w:spacing w:before="37"/>
        <w:ind w:left="307"/>
        <w:jc w:val="both"/>
      </w:pPr>
      <w:r>
        <w:rPr/>
        <w:t>Under</w:t>
      </w:r>
      <w:r>
        <w:rPr>
          <w:spacing w:val="13"/>
        </w:rPr>
        <w:t> </w:t>
      </w:r>
      <w:r>
        <w:rPr/>
        <w:t>SIGP,</w:t>
      </w:r>
      <w:r>
        <w:rPr>
          <w:spacing w:val="11"/>
        </w:rPr>
        <w:t> </w:t>
      </w:r>
      <w:r>
        <w:rPr/>
        <w:t>the</w:t>
      </w:r>
      <w:r>
        <w:rPr>
          <w:spacing w:val="11"/>
        </w:rPr>
        <w:t> </w:t>
      </w:r>
      <w:r>
        <w:rPr/>
        <w:t>project</w:t>
      </w:r>
      <w:r>
        <w:rPr>
          <w:spacing w:val="11"/>
        </w:rPr>
        <w:t> </w:t>
      </w:r>
      <w:r>
        <w:rPr/>
        <w:t>has</w:t>
      </w:r>
      <w:r>
        <w:rPr>
          <w:spacing w:val="14"/>
        </w:rPr>
        <w:t> </w:t>
      </w:r>
      <w:r>
        <w:rPr/>
        <w:t>currently</w:t>
      </w:r>
      <w:r>
        <w:rPr>
          <w:spacing w:val="14"/>
        </w:rPr>
        <w:t> </w:t>
      </w:r>
      <w:r>
        <w:rPr/>
        <w:t>committed</w:t>
      </w:r>
      <w:r>
        <w:rPr>
          <w:spacing w:val="9"/>
        </w:rPr>
        <w:t> </w:t>
      </w:r>
      <w:r>
        <w:rPr/>
        <w:t>$17</w:t>
      </w:r>
      <w:r>
        <w:rPr>
          <w:spacing w:val="12"/>
        </w:rPr>
        <w:t> </w:t>
      </w:r>
      <w:r>
        <w:rPr/>
        <w:t>million</w:t>
      </w:r>
      <w:r>
        <w:rPr>
          <w:spacing w:val="13"/>
        </w:rPr>
        <w:t> </w:t>
      </w:r>
      <w:r>
        <w:rPr/>
        <w:t>(and</w:t>
      </w:r>
      <w:r>
        <w:rPr>
          <w:spacing w:val="10"/>
        </w:rPr>
        <w:t> </w:t>
      </w:r>
      <w:r>
        <w:rPr/>
        <w:t>will</w:t>
      </w:r>
      <w:r>
        <w:rPr>
          <w:spacing w:val="12"/>
        </w:rPr>
        <w:t> </w:t>
      </w:r>
      <w:r>
        <w:rPr/>
        <w:t>commit</w:t>
      </w:r>
      <w:r>
        <w:rPr>
          <w:spacing w:val="14"/>
        </w:rPr>
        <w:t> </w:t>
      </w:r>
      <w:r>
        <w:rPr/>
        <w:t>and</w:t>
      </w:r>
      <w:r>
        <w:rPr>
          <w:spacing w:val="13"/>
        </w:rPr>
        <w:t> </w:t>
      </w:r>
      <w:r>
        <w:rPr>
          <w:spacing w:val="-2"/>
        </w:rPr>
        <w:t>additional</w:t>
      </w:r>
    </w:p>
    <w:p>
      <w:pPr>
        <w:pStyle w:val="BodyText"/>
        <w:ind w:left="307" w:right="248"/>
        <w:jc w:val="both"/>
      </w:pPr>
      <w:r>
        <w:rPr/>
        <w:t>$1.4million) to support construction of the access road to the dam and power station, and support to the Tina River Project Office.</w:t>
      </w:r>
    </w:p>
    <w:p>
      <w:pPr>
        <w:pStyle w:val="BodyText"/>
        <w:spacing w:before="121"/>
        <w:ind w:left="307" w:right="244"/>
        <w:jc w:val="both"/>
      </w:pPr>
      <w:r>
        <w:rPr/>
        <w:t>The project remains in the preparation phase pending the signing of the power purchase agreement.</w:t>
      </w:r>
      <w:r>
        <w:rPr>
          <w:spacing w:val="-2"/>
        </w:rPr>
        <w:t> </w:t>
      </w:r>
      <w:r>
        <w:rPr/>
        <w:t>Solomon</w:t>
      </w:r>
      <w:r>
        <w:rPr>
          <w:spacing w:val="-3"/>
        </w:rPr>
        <w:t> </w:t>
      </w:r>
      <w:r>
        <w:rPr/>
        <w:t>Power</w:t>
      </w:r>
      <w:r>
        <w:rPr>
          <w:spacing w:val="-2"/>
        </w:rPr>
        <w:t> </w:t>
      </w:r>
      <w:r>
        <w:rPr/>
        <w:t>and</w:t>
      </w:r>
      <w:r>
        <w:rPr>
          <w:spacing w:val="-4"/>
        </w:rPr>
        <w:t> </w:t>
      </w:r>
      <w:r>
        <w:rPr/>
        <w:t>K-Water</w:t>
      </w:r>
      <w:r>
        <w:rPr>
          <w:spacing w:val="-2"/>
        </w:rPr>
        <w:t> </w:t>
      </w:r>
      <w:r>
        <w:rPr/>
        <w:t>were</w:t>
      </w:r>
      <w:r>
        <w:rPr>
          <w:spacing w:val="-1"/>
        </w:rPr>
        <w:t> </w:t>
      </w:r>
      <w:r>
        <w:rPr/>
        <w:t>due</w:t>
      </w:r>
      <w:r>
        <w:rPr>
          <w:spacing w:val="-4"/>
        </w:rPr>
        <w:t> </w:t>
      </w:r>
      <w:r>
        <w:rPr/>
        <w:t>to</w:t>
      </w:r>
      <w:r>
        <w:rPr>
          <w:spacing w:val="-3"/>
        </w:rPr>
        <w:t> </w:t>
      </w:r>
      <w:r>
        <w:rPr/>
        <w:t>sign</w:t>
      </w:r>
      <w:r>
        <w:rPr>
          <w:spacing w:val="-3"/>
        </w:rPr>
        <w:t> </w:t>
      </w:r>
      <w:r>
        <w:rPr/>
        <w:t>the</w:t>
      </w:r>
      <w:r>
        <w:rPr>
          <w:spacing w:val="-1"/>
        </w:rPr>
        <w:t> </w:t>
      </w:r>
      <w:r>
        <w:rPr/>
        <w:t>agreement</w:t>
      </w:r>
      <w:r>
        <w:rPr>
          <w:spacing w:val="-2"/>
        </w:rPr>
        <w:t> </w:t>
      </w:r>
      <w:r>
        <w:rPr/>
        <w:t>in</w:t>
      </w:r>
      <w:r>
        <w:rPr>
          <w:spacing w:val="-2"/>
        </w:rPr>
        <w:t> </w:t>
      </w:r>
      <w:r>
        <w:rPr/>
        <w:t>October</w:t>
      </w:r>
      <w:r>
        <w:rPr>
          <w:spacing w:val="-1"/>
        </w:rPr>
        <w:t> </w:t>
      </w:r>
      <w:r>
        <w:rPr/>
        <w:t>2017,</w:t>
      </w:r>
      <w:r>
        <w:rPr>
          <w:spacing w:val="-1"/>
        </w:rPr>
        <w:t> </w:t>
      </w:r>
      <w:r>
        <w:rPr/>
        <w:t>but this has not yet occurred. Negotiations are continuing to establish an acceptable power purchase</w:t>
      </w:r>
      <w:r>
        <w:rPr>
          <w:spacing w:val="-13"/>
        </w:rPr>
        <w:t> </w:t>
      </w:r>
      <w:r>
        <w:rPr/>
        <w:t>agreement</w:t>
      </w:r>
      <w:r>
        <w:rPr>
          <w:spacing w:val="-12"/>
        </w:rPr>
        <w:t> </w:t>
      </w:r>
      <w:r>
        <w:rPr/>
        <w:t>and</w:t>
      </w:r>
      <w:r>
        <w:rPr>
          <w:spacing w:val="-13"/>
        </w:rPr>
        <w:t> </w:t>
      </w:r>
      <w:r>
        <w:rPr/>
        <w:t>to</w:t>
      </w:r>
      <w:r>
        <w:rPr>
          <w:spacing w:val="-12"/>
        </w:rPr>
        <w:t> </w:t>
      </w:r>
      <w:r>
        <w:rPr/>
        <w:t>agree</w:t>
      </w:r>
      <w:r>
        <w:rPr>
          <w:spacing w:val="-13"/>
        </w:rPr>
        <w:t> </w:t>
      </w:r>
      <w:r>
        <w:rPr/>
        <w:t>on</w:t>
      </w:r>
      <w:r>
        <w:rPr>
          <w:spacing w:val="-12"/>
        </w:rPr>
        <w:t> </w:t>
      </w:r>
      <w:r>
        <w:rPr/>
        <w:t>other</w:t>
      </w:r>
      <w:r>
        <w:rPr>
          <w:spacing w:val="-13"/>
        </w:rPr>
        <w:t> </w:t>
      </w:r>
      <w:r>
        <w:rPr/>
        <w:t>aspects</w:t>
      </w:r>
      <w:r>
        <w:rPr>
          <w:spacing w:val="-12"/>
        </w:rPr>
        <w:t> </w:t>
      </w:r>
      <w:r>
        <w:rPr/>
        <w:t>of</w:t>
      </w:r>
      <w:r>
        <w:rPr>
          <w:spacing w:val="-12"/>
        </w:rPr>
        <w:t> </w:t>
      </w:r>
      <w:r>
        <w:rPr/>
        <w:t>the</w:t>
      </w:r>
      <w:r>
        <w:rPr>
          <w:spacing w:val="-13"/>
        </w:rPr>
        <w:t> </w:t>
      </w:r>
      <w:r>
        <w:rPr/>
        <w:t>arrangement,</w:t>
      </w:r>
      <w:r>
        <w:rPr>
          <w:spacing w:val="-12"/>
        </w:rPr>
        <w:t> </w:t>
      </w:r>
      <w:r>
        <w:rPr/>
        <w:t>and</w:t>
      </w:r>
      <w:r>
        <w:rPr>
          <w:spacing w:val="-13"/>
        </w:rPr>
        <w:t> </w:t>
      </w:r>
      <w:r>
        <w:rPr/>
        <w:t>it</w:t>
      </w:r>
      <w:r>
        <w:rPr>
          <w:spacing w:val="-12"/>
        </w:rPr>
        <w:t> </w:t>
      </w:r>
      <w:r>
        <w:rPr/>
        <w:t>is</w:t>
      </w:r>
      <w:r>
        <w:rPr>
          <w:spacing w:val="-13"/>
        </w:rPr>
        <w:t> </w:t>
      </w:r>
      <w:r>
        <w:rPr/>
        <w:t>now</w:t>
      </w:r>
      <w:r>
        <w:rPr>
          <w:spacing w:val="-12"/>
        </w:rPr>
        <w:t> </w:t>
      </w:r>
      <w:r>
        <w:rPr/>
        <w:t>anticipated that the commercial agreement between the SIG and K-Water will be signed in late 2018. If these negotiations are successful, a further year of project development activities will occur prior to commencement of construction.</w:t>
      </w:r>
    </w:p>
    <w:p>
      <w:pPr>
        <w:pStyle w:val="Heading3"/>
        <w:ind w:left="307"/>
        <w:rPr>
          <w:i/>
        </w:rPr>
      </w:pPr>
      <w:r>
        <w:rPr>
          <w:i/>
        </w:rPr>
        <w:t>East</w:t>
      </w:r>
      <w:r>
        <w:rPr>
          <w:i/>
          <w:spacing w:val="-8"/>
        </w:rPr>
        <w:t> </w:t>
      </w:r>
      <w:r>
        <w:rPr>
          <w:i/>
        </w:rPr>
        <w:t>Guadalcanal</w:t>
      </w:r>
      <w:r>
        <w:rPr>
          <w:i/>
          <w:spacing w:val="-4"/>
        </w:rPr>
        <w:t> </w:t>
      </w:r>
      <w:r>
        <w:rPr>
          <w:i/>
        </w:rPr>
        <w:t>Road</w:t>
      </w:r>
      <w:r>
        <w:rPr>
          <w:i/>
          <w:spacing w:val="-5"/>
        </w:rPr>
        <w:t> </w:t>
      </w:r>
      <w:r>
        <w:rPr>
          <w:i/>
        </w:rPr>
        <w:t>and</w:t>
      </w:r>
      <w:r>
        <w:rPr>
          <w:i/>
          <w:spacing w:val="-3"/>
        </w:rPr>
        <w:t> </w:t>
      </w:r>
      <w:r>
        <w:rPr>
          <w:i/>
          <w:spacing w:val="-2"/>
        </w:rPr>
        <w:t>Bridges</w:t>
      </w:r>
    </w:p>
    <w:p>
      <w:pPr>
        <w:pStyle w:val="BodyText"/>
        <w:spacing w:before="120"/>
        <w:ind w:left="307" w:right="244"/>
        <w:jc w:val="both"/>
      </w:pPr>
      <w:r>
        <w:rPr/>
        <w:t>Progress has been slow due to constraints in the implementing agency, MID. However, one bridge (the Mbokokimbo Bridge) is nearing completion and due diligence reports for social safeguards are being prepared. The design for the second bridge (the Mongga bridge) is proceeding. A women’s committee was formed for the preparation and implementation of selected gender interventions in these projects. A mid-term review for the STIIP project is currently underway.</w:t>
      </w:r>
    </w:p>
    <w:p>
      <w:pPr>
        <w:pStyle w:val="Heading3"/>
        <w:spacing w:before="120"/>
        <w:ind w:left="307"/>
        <w:rPr>
          <w:i/>
        </w:rPr>
      </w:pPr>
      <w:r>
        <w:rPr>
          <w:i/>
        </w:rPr>
        <w:t>Gizo</w:t>
      </w:r>
      <w:r>
        <w:rPr>
          <w:i/>
          <w:spacing w:val="-5"/>
        </w:rPr>
        <w:t> </w:t>
      </w:r>
      <w:r>
        <w:rPr>
          <w:i/>
        </w:rPr>
        <w:t>Market</w:t>
      </w:r>
      <w:r>
        <w:rPr>
          <w:i/>
          <w:spacing w:val="-4"/>
        </w:rPr>
        <w:t> </w:t>
      </w:r>
      <w:r>
        <w:rPr>
          <w:i/>
          <w:spacing w:val="-2"/>
        </w:rPr>
        <w:t>Redevelopment</w:t>
      </w:r>
    </w:p>
    <w:p>
      <w:pPr>
        <w:pStyle w:val="BodyText"/>
        <w:spacing w:before="120"/>
        <w:ind w:left="307" w:right="242"/>
        <w:jc w:val="both"/>
      </w:pPr>
      <w:r>
        <w:rPr/>
        <w:t>Since</w:t>
      </w:r>
      <w:r>
        <w:rPr>
          <w:spacing w:val="-10"/>
        </w:rPr>
        <w:t> </w:t>
      </w:r>
      <w:r>
        <w:rPr/>
        <w:t>approval</w:t>
      </w:r>
      <w:r>
        <w:rPr>
          <w:spacing w:val="-12"/>
        </w:rPr>
        <w:t> </w:t>
      </w:r>
      <w:r>
        <w:rPr/>
        <w:t>of</w:t>
      </w:r>
      <w:r>
        <w:rPr>
          <w:spacing w:val="-12"/>
        </w:rPr>
        <w:t> </w:t>
      </w:r>
      <w:r>
        <w:rPr/>
        <w:t>the</w:t>
      </w:r>
      <w:r>
        <w:rPr>
          <w:spacing w:val="-8"/>
        </w:rPr>
        <w:t> </w:t>
      </w:r>
      <w:r>
        <w:rPr/>
        <w:t>Gizo</w:t>
      </w:r>
      <w:r>
        <w:rPr>
          <w:spacing w:val="-10"/>
        </w:rPr>
        <w:t> </w:t>
      </w:r>
      <w:r>
        <w:rPr/>
        <w:t>Market</w:t>
      </w:r>
      <w:r>
        <w:rPr>
          <w:spacing w:val="-8"/>
        </w:rPr>
        <w:t> </w:t>
      </w:r>
      <w:r>
        <w:rPr/>
        <w:t>design</w:t>
      </w:r>
      <w:r>
        <w:rPr>
          <w:spacing w:val="-10"/>
        </w:rPr>
        <w:t> </w:t>
      </w:r>
      <w:r>
        <w:rPr/>
        <w:t>documents</w:t>
      </w:r>
      <w:r>
        <w:rPr>
          <w:spacing w:val="-11"/>
        </w:rPr>
        <w:t> </w:t>
      </w:r>
      <w:r>
        <w:rPr/>
        <w:t>there</w:t>
      </w:r>
      <w:r>
        <w:rPr>
          <w:spacing w:val="-8"/>
        </w:rPr>
        <w:t> </w:t>
      </w:r>
      <w:r>
        <w:rPr/>
        <w:t>have</w:t>
      </w:r>
      <w:r>
        <w:rPr>
          <w:spacing w:val="-11"/>
        </w:rPr>
        <w:t> </w:t>
      </w:r>
      <w:r>
        <w:rPr/>
        <w:t>been</w:t>
      </w:r>
      <w:r>
        <w:rPr>
          <w:spacing w:val="-13"/>
        </w:rPr>
        <w:t> </w:t>
      </w:r>
      <w:r>
        <w:rPr/>
        <w:t>minor</w:t>
      </w:r>
      <w:r>
        <w:rPr>
          <w:spacing w:val="-11"/>
        </w:rPr>
        <w:t> </w:t>
      </w:r>
      <w:r>
        <w:rPr/>
        <w:t>delays</w:t>
      </w:r>
      <w:r>
        <w:rPr>
          <w:spacing w:val="-9"/>
        </w:rPr>
        <w:t> </w:t>
      </w:r>
      <w:r>
        <w:rPr/>
        <w:t>affecting</w:t>
      </w:r>
      <w:r>
        <w:rPr>
          <w:spacing w:val="-12"/>
        </w:rPr>
        <w:t> </w:t>
      </w:r>
      <w:r>
        <w:rPr/>
        <w:t>the program. Site preparation works were completed in August 2018. The building contractor has since completed</w:t>
      </w:r>
      <w:r>
        <w:rPr>
          <w:spacing w:val="-1"/>
        </w:rPr>
        <w:t> </w:t>
      </w:r>
      <w:r>
        <w:rPr/>
        <w:t>the set</w:t>
      </w:r>
      <w:r>
        <w:rPr>
          <w:spacing w:val="-1"/>
        </w:rPr>
        <w:t> </w:t>
      </w:r>
      <w:r>
        <w:rPr/>
        <w:t>out</w:t>
      </w:r>
      <w:r>
        <w:rPr>
          <w:spacing w:val="-1"/>
        </w:rPr>
        <w:t> </w:t>
      </w:r>
      <w:r>
        <w:rPr/>
        <w:t>for</w:t>
      </w:r>
      <w:r>
        <w:rPr>
          <w:spacing w:val="-3"/>
        </w:rPr>
        <w:t> </w:t>
      </w:r>
      <w:r>
        <w:rPr/>
        <w:t>the</w:t>
      </w:r>
      <w:r>
        <w:rPr>
          <w:spacing w:val="-1"/>
        </w:rPr>
        <w:t> </w:t>
      </w:r>
      <w:r>
        <w:rPr/>
        <w:t>two</w:t>
      </w:r>
      <w:r>
        <w:rPr>
          <w:spacing w:val="-2"/>
        </w:rPr>
        <w:t> </w:t>
      </w:r>
      <w:r>
        <w:rPr/>
        <w:t>markets</w:t>
      </w:r>
      <w:r>
        <w:rPr>
          <w:spacing w:val="-3"/>
        </w:rPr>
        <w:t> </w:t>
      </w:r>
      <w:r>
        <w:rPr/>
        <w:t>halls</w:t>
      </w:r>
      <w:r>
        <w:rPr>
          <w:spacing w:val="-3"/>
        </w:rPr>
        <w:t> </w:t>
      </w:r>
      <w:r>
        <w:rPr/>
        <w:t>and</w:t>
      </w:r>
      <w:r>
        <w:rPr>
          <w:spacing w:val="-2"/>
        </w:rPr>
        <w:t> </w:t>
      </w:r>
      <w:r>
        <w:rPr/>
        <w:t>commenced</w:t>
      </w:r>
      <w:r>
        <w:rPr>
          <w:spacing w:val="-1"/>
        </w:rPr>
        <w:t> </w:t>
      </w:r>
      <w:r>
        <w:rPr/>
        <w:t>foundation</w:t>
      </w:r>
      <w:r>
        <w:rPr>
          <w:spacing w:val="-2"/>
        </w:rPr>
        <w:t> </w:t>
      </w:r>
      <w:r>
        <w:rPr/>
        <w:t>works.</w:t>
      </w:r>
      <w:r>
        <w:rPr>
          <w:spacing w:val="-1"/>
        </w:rPr>
        <w:t> </w:t>
      </w:r>
      <w:r>
        <w:rPr/>
        <w:t>Steel and roof trusses for both market halls were to be installed shortly thereafter. Procurement of all materials has almost been completed. The main buildings are expected to be completed by the</w:t>
      </w:r>
      <w:r>
        <w:rPr>
          <w:spacing w:val="-13"/>
        </w:rPr>
        <w:t> </w:t>
      </w:r>
      <w:r>
        <w:rPr/>
        <w:t>end</w:t>
      </w:r>
      <w:r>
        <w:rPr>
          <w:spacing w:val="-12"/>
        </w:rPr>
        <w:t> </w:t>
      </w:r>
      <w:r>
        <w:rPr/>
        <w:t>of</w:t>
      </w:r>
      <w:r>
        <w:rPr>
          <w:spacing w:val="-13"/>
        </w:rPr>
        <w:t> </w:t>
      </w:r>
      <w:r>
        <w:rPr/>
        <w:t>February</w:t>
      </w:r>
      <w:r>
        <w:rPr>
          <w:spacing w:val="-12"/>
        </w:rPr>
        <w:t> </w:t>
      </w:r>
      <w:r>
        <w:rPr/>
        <w:t>2019.</w:t>
      </w:r>
      <w:r>
        <w:rPr>
          <w:spacing w:val="-13"/>
        </w:rPr>
        <w:t> </w:t>
      </w:r>
      <w:r>
        <w:rPr/>
        <w:t>It</w:t>
      </w:r>
      <w:r>
        <w:rPr>
          <w:spacing w:val="-12"/>
        </w:rPr>
        <w:t> </w:t>
      </w:r>
      <w:r>
        <w:rPr/>
        <w:t>is</w:t>
      </w:r>
      <w:r>
        <w:rPr>
          <w:spacing w:val="-13"/>
        </w:rPr>
        <w:t> </w:t>
      </w:r>
      <w:r>
        <w:rPr/>
        <w:t>likely</w:t>
      </w:r>
      <w:r>
        <w:rPr>
          <w:spacing w:val="-12"/>
        </w:rPr>
        <w:t> </w:t>
      </w:r>
      <w:r>
        <w:rPr/>
        <w:t>that</w:t>
      </w:r>
      <w:r>
        <w:rPr>
          <w:spacing w:val="-12"/>
        </w:rPr>
        <w:t> </w:t>
      </w:r>
      <w:r>
        <w:rPr/>
        <w:t>the</w:t>
      </w:r>
      <w:r>
        <w:rPr>
          <w:spacing w:val="-13"/>
        </w:rPr>
        <w:t> </w:t>
      </w:r>
      <w:r>
        <w:rPr/>
        <w:t>office</w:t>
      </w:r>
      <w:r>
        <w:rPr>
          <w:spacing w:val="-12"/>
        </w:rPr>
        <w:t> </w:t>
      </w:r>
      <w:r>
        <w:rPr/>
        <w:t>and</w:t>
      </w:r>
      <w:r>
        <w:rPr>
          <w:spacing w:val="-13"/>
        </w:rPr>
        <w:t> </w:t>
      </w:r>
      <w:r>
        <w:rPr/>
        <w:t>amenities</w:t>
      </w:r>
      <w:r>
        <w:rPr>
          <w:spacing w:val="-12"/>
        </w:rPr>
        <w:t> </w:t>
      </w:r>
      <w:r>
        <w:rPr/>
        <w:t>building</w:t>
      </w:r>
      <w:r>
        <w:rPr>
          <w:spacing w:val="-13"/>
        </w:rPr>
        <w:t> </w:t>
      </w:r>
      <w:r>
        <w:rPr/>
        <w:t>will</w:t>
      </w:r>
      <w:r>
        <w:rPr>
          <w:spacing w:val="-11"/>
        </w:rPr>
        <w:t> </w:t>
      </w:r>
      <w:r>
        <w:rPr/>
        <w:t>now</w:t>
      </w:r>
      <w:r>
        <w:rPr>
          <w:spacing w:val="-12"/>
        </w:rPr>
        <w:t> </w:t>
      </w:r>
      <w:r>
        <w:rPr/>
        <w:t>be</w:t>
      </w:r>
      <w:r>
        <w:rPr>
          <w:spacing w:val="-10"/>
        </w:rPr>
        <w:t> </w:t>
      </w:r>
      <w:r>
        <w:rPr/>
        <w:t>completed in March 2019. The Markets for Change activity has been actively involved in the project.</w:t>
      </w:r>
    </w:p>
    <w:p>
      <w:pPr>
        <w:pStyle w:val="Heading3"/>
        <w:spacing w:before="120"/>
        <w:ind w:left="307"/>
        <w:rPr>
          <w:i/>
        </w:rPr>
      </w:pPr>
      <w:r>
        <w:rPr>
          <w:i/>
        </w:rPr>
        <w:t>Markets</w:t>
      </w:r>
      <w:r>
        <w:rPr>
          <w:i/>
          <w:spacing w:val="-3"/>
        </w:rPr>
        <w:t> </w:t>
      </w:r>
      <w:r>
        <w:rPr>
          <w:i/>
        </w:rPr>
        <w:t>for</w:t>
      </w:r>
      <w:r>
        <w:rPr>
          <w:i/>
          <w:spacing w:val="-4"/>
        </w:rPr>
        <w:t> </w:t>
      </w:r>
      <w:r>
        <w:rPr>
          <w:i/>
          <w:spacing w:val="-2"/>
        </w:rPr>
        <w:t>Change</w:t>
      </w:r>
    </w:p>
    <w:p>
      <w:pPr>
        <w:pStyle w:val="BodyText"/>
        <w:spacing w:before="120"/>
        <w:ind w:left="307" w:right="244"/>
        <w:jc w:val="both"/>
      </w:pPr>
      <w:r>
        <w:rPr/>
        <w:t>Activities of the broader M4C activity in the Solomon Islands M4C includes: (i) training for 508 market vendors through (a) continuing market business education training to women market vendors</w:t>
      </w:r>
      <w:r>
        <w:rPr>
          <w:spacing w:val="-6"/>
        </w:rPr>
        <w:t> </w:t>
      </w:r>
      <w:r>
        <w:rPr/>
        <w:t>by</w:t>
      </w:r>
      <w:r>
        <w:rPr>
          <w:spacing w:val="-5"/>
        </w:rPr>
        <w:t> </w:t>
      </w:r>
      <w:r>
        <w:rPr/>
        <w:t>the</w:t>
      </w:r>
      <w:r>
        <w:rPr>
          <w:spacing w:val="-6"/>
        </w:rPr>
        <w:t> </w:t>
      </w:r>
      <w:r>
        <w:rPr/>
        <w:t>Bank</w:t>
      </w:r>
      <w:r>
        <w:rPr>
          <w:spacing w:val="-5"/>
        </w:rPr>
        <w:t> </w:t>
      </w:r>
      <w:r>
        <w:rPr/>
        <w:t>of</w:t>
      </w:r>
      <w:r>
        <w:rPr>
          <w:spacing w:val="-6"/>
        </w:rPr>
        <w:t> </w:t>
      </w:r>
      <w:r>
        <w:rPr/>
        <w:t>the</w:t>
      </w:r>
      <w:r>
        <w:rPr>
          <w:spacing w:val="-8"/>
        </w:rPr>
        <w:t> </w:t>
      </w:r>
      <w:r>
        <w:rPr/>
        <w:t>Southern</w:t>
      </w:r>
      <w:r>
        <w:rPr>
          <w:spacing w:val="-6"/>
        </w:rPr>
        <w:t> </w:t>
      </w:r>
      <w:r>
        <w:rPr/>
        <w:t>Pacific,</w:t>
      </w:r>
      <w:r>
        <w:rPr>
          <w:spacing w:val="-3"/>
        </w:rPr>
        <w:t> </w:t>
      </w:r>
      <w:r>
        <w:rPr/>
        <w:t>and</w:t>
      </w:r>
      <w:r>
        <w:rPr>
          <w:spacing w:val="-4"/>
        </w:rPr>
        <w:t> </w:t>
      </w:r>
      <w:r>
        <w:rPr/>
        <w:t>(b)</w:t>
      </w:r>
      <w:r>
        <w:rPr>
          <w:spacing w:val="-6"/>
        </w:rPr>
        <w:t> </w:t>
      </w:r>
      <w:r>
        <w:rPr/>
        <w:t>delivering</w:t>
      </w:r>
      <w:r>
        <w:rPr>
          <w:spacing w:val="-4"/>
        </w:rPr>
        <w:t> </w:t>
      </w:r>
      <w:r>
        <w:rPr/>
        <w:t>training</w:t>
      </w:r>
      <w:r>
        <w:rPr>
          <w:spacing w:val="-6"/>
        </w:rPr>
        <w:t> </w:t>
      </w:r>
      <w:r>
        <w:rPr/>
        <w:t>with</w:t>
      </w:r>
      <w:r>
        <w:rPr>
          <w:spacing w:val="-6"/>
        </w:rPr>
        <w:t> </w:t>
      </w:r>
      <w:r>
        <w:rPr/>
        <w:t>the</w:t>
      </w:r>
      <w:r>
        <w:rPr>
          <w:spacing w:val="-6"/>
        </w:rPr>
        <w:t> </w:t>
      </w:r>
      <w:r>
        <w:rPr/>
        <w:t>Kastom</w:t>
      </w:r>
      <w:r>
        <w:rPr>
          <w:spacing w:val="-5"/>
        </w:rPr>
        <w:t> </w:t>
      </w:r>
      <w:r>
        <w:rPr/>
        <w:t>Garden Association</w:t>
      </w:r>
      <w:r>
        <w:rPr>
          <w:spacing w:val="-13"/>
        </w:rPr>
        <w:t> </w:t>
      </w:r>
      <w:r>
        <w:rPr/>
        <w:t>in</w:t>
      </w:r>
      <w:r>
        <w:rPr>
          <w:spacing w:val="-12"/>
        </w:rPr>
        <w:t> </w:t>
      </w:r>
      <w:r>
        <w:rPr/>
        <w:t>the</w:t>
      </w:r>
      <w:r>
        <w:rPr>
          <w:spacing w:val="-13"/>
        </w:rPr>
        <w:t> </w:t>
      </w:r>
      <w:r>
        <w:rPr/>
        <w:t>Solomon</w:t>
      </w:r>
      <w:r>
        <w:rPr>
          <w:spacing w:val="-12"/>
        </w:rPr>
        <w:t> </w:t>
      </w:r>
      <w:r>
        <w:rPr/>
        <w:t>Islands</w:t>
      </w:r>
      <w:r>
        <w:rPr>
          <w:spacing w:val="-13"/>
        </w:rPr>
        <w:t> </w:t>
      </w:r>
      <w:r>
        <w:rPr/>
        <w:t>on</w:t>
      </w:r>
      <w:r>
        <w:rPr>
          <w:spacing w:val="-12"/>
        </w:rPr>
        <w:t> </w:t>
      </w:r>
      <w:r>
        <w:rPr/>
        <w:t>increasing</w:t>
      </w:r>
      <w:r>
        <w:rPr>
          <w:spacing w:val="-13"/>
        </w:rPr>
        <w:t> </w:t>
      </w:r>
      <w:r>
        <w:rPr/>
        <w:t>agricultural</w:t>
      </w:r>
      <w:r>
        <w:rPr>
          <w:spacing w:val="-12"/>
        </w:rPr>
        <w:t> </w:t>
      </w:r>
      <w:r>
        <w:rPr/>
        <w:t>productivity</w:t>
      </w:r>
      <w:r>
        <w:rPr>
          <w:spacing w:val="-12"/>
        </w:rPr>
        <w:t> </w:t>
      </w:r>
      <w:r>
        <w:rPr/>
        <w:t>and</w:t>
      </w:r>
      <w:r>
        <w:rPr>
          <w:spacing w:val="-13"/>
        </w:rPr>
        <w:t> </w:t>
      </w:r>
      <w:r>
        <w:rPr/>
        <w:t>income</w:t>
      </w:r>
      <w:r>
        <w:rPr>
          <w:spacing w:val="-12"/>
        </w:rPr>
        <w:t> </w:t>
      </w:r>
      <w:r>
        <w:rPr/>
        <w:t>for</w:t>
      </w:r>
      <w:r>
        <w:rPr>
          <w:spacing w:val="-13"/>
        </w:rPr>
        <w:t> </w:t>
      </w:r>
      <w:r>
        <w:rPr/>
        <w:t>market vendors</w:t>
      </w:r>
      <w:r>
        <w:rPr>
          <w:spacing w:val="-7"/>
        </w:rPr>
        <w:t> </w:t>
      </w:r>
      <w:r>
        <w:rPr/>
        <w:t>and</w:t>
      </w:r>
      <w:r>
        <w:rPr>
          <w:spacing w:val="-5"/>
        </w:rPr>
        <w:t> </w:t>
      </w:r>
      <w:r>
        <w:rPr/>
        <w:t>farmers;</w:t>
      </w:r>
      <w:r>
        <w:rPr>
          <w:spacing w:val="-4"/>
        </w:rPr>
        <w:t> </w:t>
      </w:r>
      <w:r>
        <w:rPr/>
        <w:t>(ii)</w:t>
      </w:r>
      <w:r>
        <w:rPr>
          <w:spacing w:val="-6"/>
        </w:rPr>
        <w:t> </w:t>
      </w:r>
      <w:r>
        <w:rPr/>
        <w:t>developing</w:t>
      </w:r>
      <w:r>
        <w:rPr>
          <w:spacing w:val="-5"/>
        </w:rPr>
        <w:t> </w:t>
      </w:r>
      <w:r>
        <w:rPr/>
        <w:t>the</w:t>
      </w:r>
      <w:r>
        <w:rPr>
          <w:spacing w:val="-7"/>
        </w:rPr>
        <w:t> </w:t>
      </w:r>
      <w:r>
        <w:rPr/>
        <w:t>capacity</w:t>
      </w:r>
      <w:r>
        <w:rPr>
          <w:spacing w:val="-4"/>
        </w:rPr>
        <w:t> </w:t>
      </w:r>
      <w:r>
        <w:rPr/>
        <w:t>for</w:t>
      </w:r>
      <w:r>
        <w:rPr>
          <w:spacing w:val="-4"/>
        </w:rPr>
        <w:t> </w:t>
      </w:r>
      <w:r>
        <w:rPr/>
        <w:t>local</w:t>
      </w:r>
      <w:r>
        <w:rPr>
          <w:spacing w:val="-4"/>
        </w:rPr>
        <w:t> </w:t>
      </w:r>
      <w:r>
        <w:rPr/>
        <w:t>government</w:t>
      </w:r>
      <w:r>
        <w:rPr>
          <w:spacing w:val="-4"/>
        </w:rPr>
        <w:t> </w:t>
      </w:r>
      <w:r>
        <w:rPr/>
        <w:t>and</w:t>
      </w:r>
      <w:r>
        <w:rPr>
          <w:spacing w:val="-7"/>
        </w:rPr>
        <w:t> </w:t>
      </w:r>
      <w:r>
        <w:rPr/>
        <w:t>market</w:t>
      </w:r>
      <w:r>
        <w:rPr>
          <w:spacing w:val="-6"/>
        </w:rPr>
        <w:t> </w:t>
      </w:r>
      <w:r>
        <w:rPr/>
        <w:t>managers</w:t>
      </w:r>
      <w:r>
        <w:rPr>
          <w:spacing w:val="-6"/>
        </w:rPr>
        <w:t> </w:t>
      </w:r>
      <w:r>
        <w:rPr/>
        <w:t>to manage markets, including becoming more gender responsive and improving interactions between market vendors and market management; (iii) consulting with market vendors’ associations on required infrastructure improvements to increase market sustainability, resilience, safety and accessibility, and then working collaboratively with local councils to fund and manage infrastructure improvements; and (iv) building the confidence and leadership of women market vendors. The SIGP-funded contribution to M4C has allowed it to support the Gizo Market redevelopment project. Working in a support role for the Gizo market redevelopment resulted in the M4C in SIGP having a relatively low profile.</w:t>
      </w:r>
    </w:p>
    <w:p>
      <w:pPr>
        <w:pStyle w:val="BodyText"/>
        <w:spacing w:before="122"/>
        <w:ind w:left="307" w:right="242"/>
        <w:jc w:val="both"/>
      </w:pPr>
      <w:r>
        <w:rPr/>
        <w:t>At mid-term the M4C program was rated as effective overall. In the Solomon Islands M4C has been effective in supporting women market vendors’ advancement, although MVAs require further</w:t>
      </w:r>
      <w:r>
        <w:rPr>
          <w:spacing w:val="-9"/>
        </w:rPr>
        <w:t> </w:t>
      </w:r>
      <w:r>
        <w:rPr/>
        <w:t>support</w:t>
      </w:r>
      <w:r>
        <w:rPr>
          <w:spacing w:val="-11"/>
        </w:rPr>
        <w:t> </w:t>
      </w:r>
      <w:r>
        <w:rPr/>
        <w:t>to</w:t>
      </w:r>
      <w:r>
        <w:rPr>
          <w:spacing w:val="-8"/>
        </w:rPr>
        <w:t> </w:t>
      </w:r>
      <w:r>
        <w:rPr/>
        <w:t>function</w:t>
      </w:r>
      <w:r>
        <w:rPr>
          <w:spacing w:val="-12"/>
        </w:rPr>
        <w:t> </w:t>
      </w:r>
      <w:r>
        <w:rPr/>
        <w:t>independently.</w:t>
      </w:r>
      <w:r>
        <w:rPr>
          <w:spacing w:val="-11"/>
        </w:rPr>
        <w:t> </w:t>
      </w:r>
      <w:r>
        <w:rPr/>
        <w:t>M4C</w:t>
      </w:r>
      <w:r>
        <w:rPr>
          <w:spacing w:val="-11"/>
        </w:rPr>
        <w:t> </w:t>
      </w:r>
      <w:r>
        <w:rPr/>
        <w:t>is</w:t>
      </w:r>
      <w:r>
        <w:rPr>
          <w:spacing w:val="-9"/>
        </w:rPr>
        <w:t> </w:t>
      </w:r>
      <w:r>
        <w:rPr/>
        <w:t>considered</w:t>
      </w:r>
      <w:r>
        <w:rPr>
          <w:spacing w:val="-9"/>
        </w:rPr>
        <w:t> </w:t>
      </w:r>
      <w:r>
        <w:rPr/>
        <w:t>somewhat</w:t>
      </w:r>
      <w:r>
        <w:rPr>
          <w:spacing w:val="-11"/>
        </w:rPr>
        <w:t> </w:t>
      </w:r>
      <w:r>
        <w:rPr/>
        <w:t>effective</w:t>
      </w:r>
      <w:r>
        <w:rPr>
          <w:spacing w:val="-11"/>
        </w:rPr>
        <w:t> </w:t>
      </w:r>
      <w:r>
        <w:rPr/>
        <w:t>at</w:t>
      </w:r>
      <w:r>
        <w:rPr>
          <w:spacing w:val="-9"/>
        </w:rPr>
        <w:t> </w:t>
      </w:r>
      <w:r>
        <w:rPr/>
        <w:t>supporting economic empowerment needed because of a lack of emphasis on increasing women market vendors’ control over income and assets. M4C was less effective in engaging with some local governments in the Solomon Islands due to the varying levels of vendors’ capacity to engage with</w:t>
      </w:r>
      <w:r>
        <w:rPr>
          <w:spacing w:val="-7"/>
        </w:rPr>
        <w:t> </w:t>
      </w:r>
      <w:r>
        <w:rPr/>
        <w:t>the</w:t>
      </w:r>
      <w:r>
        <w:rPr>
          <w:spacing w:val="-9"/>
        </w:rPr>
        <w:t> </w:t>
      </w:r>
      <w:r>
        <w:rPr/>
        <w:t>program.</w:t>
      </w:r>
      <w:r>
        <w:rPr>
          <w:spacing w:val="-7"/>
        </w:rPr>
        <w:t> </w:t>
      </w:r>
      <w:r>
        <w:rPr/>
        <w:t>The</w:t>
      </w:r>
      <w:r>
        <w:rPr>
          <w:spacing w:val="-6"/>
        </w:rPr>
        <w:t> </w:t>
      </w:r>
      <w:r>
        <w:rPr/>
        <w:t>issue</w:t>
      </w:r>
      <w:r>
        <w:rPr>
          <w:spacing w:val="-6"/>
        </w:rPr>
        <w:t> </w:t>
      </w:r>
      <w:r>
        <w:rPr/>
        <w:t>of</w:t>
      </w:r>
      <w:r>
        <w:rPr>
          <w:spacing w:val="-9"/>
        </w:rPr>
        <w:t> </w:t>
      </w:r>
      <w:r>
        <w:rPr/>
        <w:t>varied</w:t>
      </w:r>
      <w:r>
        <w:rPr>
          <w:spacing w:val="-7"/>
        </w:rPr>
        <w:t> </w:t>
      </w:r>
      <w:r>
        <w:rPr/>
        <w:t>capacity</w:t>
      </w:r>
      <w:r>
        <w:rPr>
          <w:spacing w:val="-8"/>
        </w:rPr>
        <w:t> </w:t>
      </w:r>
      <w:r>
        <w:rPr/>
        <w:t>of</w:t>
      </w:r>
      <w:r>
        <w:rPr>
          <w:spacing w:val="-7"/>
        </w:rPr>
        <w:t> </w:t>
      </w:r>
      <w:r>
        <w:rPr/>
        <w:t>local</w:t>
      </w:r>
      <w:r>
        <w:rPr>
          <w:spacing w:val="-9"/>
        </w:rPr>
        <w:t> </w:t>
      </w:r>
      <w:r>
        <w:rPr/>
        <w:t>government</w:t>
      </w:r>
      <w:r>
        <w:rPr>
          <w:spacing w:val="-6"/>
        </w:rPr>
        <w:t> </w:t>
      </w:r>
      <w:r>
        <w:rPr/>
        <w:t>also</w:t>
      </w:r>
      <w:r>
        <w:rPr>
          <w:spacing w:val="-5"/>
        </w:rPr>
        <w:t> </w:t>
      </w:r>
      <w:r>
        <w:rPr/>
        <w:t>affected</w:t>
      </w:r>
      <w:r>
        <w:rPr>
          <w:spacing w:val="-9"/>
        </w:rPr>
        <w:t> </w:t>
      </w:r>
      <w:r>
        <w:rPr/>
        <w:t>the</w:t>
      </w:r>
      <w:r>
        <w:rPr>
          <w:spacing w:val="-6"/>
        </w:rPr>
        <w:t> </w:t>
      </w:r>
      <w:r>
        <w:rPr/>
        <w:t>progress</w:t>
      </w:r>
      <w:r>
        <w:rPr>
          <w:spacing w:val="-9"/>
        </w:rPr>
        <w:t> </w:t>
      </w:r>
      <w:r>
        <w:rPr/>
        <w:t>of market infrastructure development.</w:t>
      </w:r>
    </w:p>
    <w:p>
      <w:pPr>
        <w:spacing w:after="0"/>
        <w:jc w:val="both"/>
        <w:sectPr>
          <w:pgSz w:w="11900" w:h="16840"/>
          <w:pgMar w:header="0" w:footer="643" w:top="1360" w:bottom="840" w:left="1680" w:right="1160"/>
        </w:sectPr>
      </w:pPr>
    </w:p>
    <w:p>
      <w:pPr>
        <w:pStyle w:val="Heading3"/>
        <w:spacing w:before="37"/>
        <w:ind w:left="307"/>
        <w:rPr>
          <w:i/>
        </w:rPr>
      </w:pPr>
      <w:r>
        <w:rPr>
          <w:i/>
        </w:rPr>
        <w:t>Empowering</w:t>
      </w:r>
      <w:r>
        <w:rPr>
          <w:i/>
          <w:spacing w:val="-5"/>
        </w:rPr>
        <w:t> </w:t>
      </w:r>
      <w:r>
        <w:rPr>
          <w:i/>
        </w:rPr>
        <w:t>Women</w:t>
      </w:r>
      <w:r>
        <w:rPr>
          <w:i/>
          <w:spacing w:val="-5"/>
        </w:rPr>
        <w:t> </w:t>
      </w:r>
      <w:r>
        <w:rPr>
          <w:i/>
        </w:rPr>
        <w:t>Is</w:t>
      </w:r>
      <w:r>
        <w:rPr>
          <w:i/>
          <w:spacing w:val="-5"/>
        </w:rPr>
        <w:t> </w:t>
      </w:r>
      <w:r>
        <w:rPr>
          <w:i/>
        </w:rPr>
        <w:t>Smart</w:t>
      </w:r>
      <w:r>
        <w:rPr>
          <w:i/>
          <w:spacing w:val="-5"/>
        </w:rPr>
        <w:t> </w:t>
      </w:r>
      <w:r>
        <w:rPr>
          <w:i/>
        </w:rPr>
        <w:t>Business</w:t>
      </w:r>
      <w:r>
        <w:rPr>
          <w:i/>
          <w:spacing w:val="-5"/>
        </w:rPr>
        <w:t> </w:t>
      </w:r>
      <w:r>
        <w:rPr>
          <w:i/>
        </w:rPr>
        <w:t>(Waka</w:t>
      </w:r>
      <w:r>
        <w:rPr>
          <w:i/>
          <w:spacing w:val="-4"/>
        </w:rPr>
        <w:t> Mere)</w:t>
      </w:r>
    </w:p>
    <w:p>
      <w:pPr>
        <w:pStyle w:val="BodyText"/>
        <w:spacing w:before="120"/>
        <w:ind w:left="307" w:right="242"/>
        <w:jc w:val="both"/>
      </w:pPr>
      <w:r>
        <w:rPr>
          <w:i/>
        </w:rPr>
        <w:t>Wake</w:t>
      </w:r>
      <w:r>
        <w:rPr>
          <w:i/>
          <w:spacing w:val="-7"/>
        </w:rPr>
        <w:t> </w:t>
      </w:r>
      <w:r>
        <w:rPr>
          <w:i/>
        </w:rPr>
        <w:t>Mere</w:t>
      </w:r>
      <w:r>
        <w:rPr>
          <w:i/>
          <w:spacing w:val="-6"/>
        </w:rPr>
        <w:t> </w:t>
      </w:r>
      <w:r>
        <w:rPr/>
        <w:t>has</w:t>
      </w:r>
      <w:r>
        <w:rPr>
          <w:spacing w:val="-7"/>
        </w:rPr>
        <w:t> </w:t>
      </w:r>
      <w:r>
        <w:rPr/>
        <w:t>worked</w:t>
      </w:r>
      <w:r>
        <w:rPr>
          <w:spacing w:val="-7"/>
        </w:rPr>
        <w:t> </w:t>
      </w:r>
      <w:r>
        <w:rPr/>
        <w:t>in</w:t>
      </w:r>
      <w:r>
        <w:rPr>
          <w:spacing w:val="-8"/>
        </w:rPr>
        <w:t> </w:t>
      </w:r>
      <w:r>
        <w:rPr/>
        <w:t>three</w:t>
      </w:r>
      <w:r>
        <w:rPr>
          <w:spacing w:val="-6"/>
        </w:rPr>
        <w:t> </w:t>
      </w:r>
      <w:r>
        <w:rPr/>
        <w:t>theme</w:t>
      </w:r>
      <w:r>
        <w:rPr>
          <w:spacing w:val="-8"/>
        </w:rPr>
        <w:t> </w:t>
      </w:r>
      <w:r>
        <w:rPr/>
        <w:t>areas:</w:t>
      </w:r>
      <w:r>
        <w:rPr>
          <w:spacing w:val="-6"/>
        </w:rPr>
        <w:t> </w:t>
      </w:r>
      <w:r>
        <w:rPr/>
        <w:t>(i)</w:t>
      </w:r>
      <w:r>
        <w:rPr>
          <w:spacing w:val="-7"/>
        </w:rPr>
        <w:t> </w:t>
      </w:r>
      <w:r>
        <w:rPr/>
        <w:t>building</w:t>
      </w:r>
      <w:r>
        <w:rPr>
          <w:spacing w:val="-7"/>
        </w:rPr>
        <w:t> </w:t>
      </w:r>
      <w:r>
        <w:rPr/>
        <w:t>respectful</w:t>
      </w:r>
      <w:r>
        <w:rPr>
          <w:spacing w:val="-7"/>
        </w:rPr>
        <w:t> </w:t>
      </w:r>
      <w:r>
        <w:rPr/>
        <w:t>and</w:t>
      </w:r>
      <w:r>
        <w:rPr>
          <w:spacing w:val="-7"/>
        </w:rPr>
        <w:t> </w:t>
      </w:r>
      <w:r>
        <w:rPr/>
        <w:t>supportive</w:t>
      </w:r>
      <w:r>
        <w:rPr>
          <w:spacing w:val="-6"/>
        </w:rPr>
        <w:t> </w:t>
      </w:r>
      <w:r>
        <w:rPr/>
        <w:t>workplaces, for which it has secured commitments from 14 companies covering matters such as enabling companies to serve as first responders for staff affected by domestic violence, implementing policies</w:t>
      </w:r>
      <w:r>
        <w:rPr>
          <w:spacing w:val="-4"/>
        </w:rPr>
        <w:t> </w:t>
      </w:r>
      <w:r>
        <w:rPr/>
        <w:t>to</w:t>
      </w:r>
      <w:r>
        <w:rPr>
          <w:spacing w:val="-3"/>
        </w:rPr>
        <w:t> </w:t>
      </w:r>
      <w:r>
        <w:rPr/>
        <w:t>address</w:t>
      </w:r>
      <w:r>
        <w:rPr>
          <w:spacing w:val="-4"/>
        </w:rPr>
        <w:t> </w:t>
      </w:r>
      <w:r>
        <w:rPr/>
        <w:t>domestic</w:t>
      </w:r>
      <w:r>
        <w:rPr>
          <w:spacing w:val="-4"/>
        </w:rPr>
        <w:t> </w:t>
      </w:r>
      <w:r>
        <w:rPr/>
        <w:t>violence</w:t>
      </w:r>
      <w:r>
        <w:rPr>
          <w:spacing w:val="-4"/>
        </w:rPr>
        <w:t> </w:t>
      </w:r>
      <w:r>
        <w:rPr/>
        <w:t>in</w:t>
      </w:r>
      <w:r>
        <w:rPr>
          <w:spacing w:val="-5"/>
        </w:rPr>
        <w:t> </w:t>
      </w:r>
      <w:r>
        <w:rPr/>
        <w:t>their</w:t>
      </w:r>
      <w:r>
        <w:rPr>
          <w:spacing w:val="-5"/>
        </w:rPr>
        <w:t> </w:t>
      </w:r>
      <w:r>
        <w:rPr/>
        <w:t>workplaces,</w:t>
      </w:r>
      <w:r>
        <w:rPr>
          <w:spacing w:val="-3"/>
        </w:rPr>
        <w:t> </w:t>
      </w:r>
      <w:r>
        <w:rPr/>
        <w:t>monitoring</w:t>
      </w:r>
      <w:r>
        <w:rPr>
          <w:spacing w:val="-5"/>
        </w:rPr>
        <w:t> </w:t>
      </w:r>
      <w:r>
        <w:rPr/>
        <w:t>and</w:t>
      </w:r>
      <w:r>
        <w:rPr>
          <w:spacing w:val="-5"/>
        </w:rPr>
        <w:t> </w:t>
      </w:r>
      <w:r>
        <w:rPr/>
        <w:t>evaluating</w:t>
      </w:r>
      <w:r>
        <w:rPr>
          <w:spacing w:val="-5"/>
        </w:rPr>
        <w:t> </w:t>
      </w:r>
      <w:r>
        <w:rPr/>
        <w:t>the</w:t>
      </w:r>
      <w:r>
        <w:rPr>
          <w:spacing w:val="-4"/>
        </w:rPr>
        <w:t> </w:t>
      </w:r>
      <w:r>
        <w:rPr/>
        <w:t>policy, completing surveys to assess the impact of domestic violence on their workplace, and implementing anti-bullying and sexual harassment activities; (ii) increasing opportunities for women in leadership, including (a) assisting eight companies to develop a pipeline of women leaders and set measurable targets for increasing the share of women at different levels of leadership, (b) facilitating 12 companies to send women to complete a leadership and management</w:t>
      </w:r>
      <w:r>
        <w:rPr>
          <w:spacing w:val="-9"/>
        </w:rPr>
        <w:t> </w:t>
      </w:r>
      <w:r>
        <w:rPr/>
        <w:t>course</w:t>
      </w:r>
      <w:r>
        <w:rPr>
          <w:spacing w:val="-9"/>
        </w:rPr>
        <w:t> </w:t>
      </w:r>
      <w:r>
        <w:rPr/>
        <w:t>at</w:t>
      </w:r>
      <w:r>
        <w:rPr>
          <w:spacing w:val="-9"/>
        </w:rPr>
        <w:t> </w:t>
      </w:r>
      <w:r>
        <w:rPr/>
        <w:t>the</w:t>
      </w:r>
      <w:r>
        <w:rPr>
          <w:spacing w:val="-11"/>
        </w:rPr>
        <w:t> </w:t>
      </w:r>
      <w:r>
        <w:rPr/>
        <w:t>Australia-Pacific</w:t>
      </w:r>
      <w:r>
        <w:rPr>
          <w:spacing w:val="-9"/>
        </w:rPr>
        <w:t> </w:t>
      </w:r>
      <w:r>
        <w:rPr/>
        <w:t>Technical</w:t>
      </w:r>
      <w:r>
        <w:rPr>
          <w:spacing w:val="-9"/>
        </w:rPr>
        <w:t> </w:t>
      </w:r>
      <w:r>
        <w:rPr/>
        <w:t>College</w:t>
      </w:r>
      <w:r>
        <w:rPr>
          <w:spacing w:val="-9"/>
        </w:rPr>
        <w:t> </w:t>
      </w:r>
      <w:r>
        <w:rPr/>
        <w:t>and</w:t>
      </w:r>
      <w:r>
        <w:rPr>
          <w:spacing w:val="-7"/>
        </w:rPr>
        <w:t> </w:t>
      </w:r>
      <w:r>
        <w:rPr/>
        <w:t>(c)</w:t>
      </w:r>
      <w:r>
        <w:rPr>
          <w:spacing w:val="-6"/>
        </w:rPr>
        <w:t> </w:t>
      </w:r>
      <w:r>
        <w:rPr/>
        <w:t>helping</w:t>
      </w:r>
      <w:r>
        <w:rPr>
          <w:spacing w:val="-7"/>
        </w:rPr>
        <w:t> </w:t>
      </w:r>
      <w:r>
        <w:rPr/>
        <w:t>companies</w:t>
      </w:r>
      <w:r>
        <w:rPr>
          <w:spacing w:val="-6"/>
        </w:rPr>
        <w:t> </w:t>
      </w:r>
      <w:r>
        <w:rPr/>
        <w:t>to</w:t>
      </w:r>
      <w:r>
        <w:rPr>
          <w:spacing w:val="-5"/>
        </w:rPr>
        <w:t> </w:t>
      </w:r>
      <w:r>
        <w:rPr/>
        <w:t>host events for the Solomon Islands Professional Network (SIPNET), which was launched by the IFC and</w:t>
      </w:r>
      <w:r>
        <w:rPr>
          <w:spacing w:val="-9"/>
        </w:rPr>
        <w:t> </w:t>
      </w:r>
      <w:r>
        <w:rPr/>
        <w:t>SICCI</w:t>
      </w:r>
      <w:r>
        <w:rPr>
          <w:spacing w:val="-9"/>
        </w:rPr>
        <w:t> </w:t>
      </w:r>
      <w:r>
        <w:rPr/>
        <w:t>in</w:t>
      </w:r>
      <w:r>
        <w:rPr>
          <w:spacing w:val="-9"/>
        </w:rPr>
        <w:t> </w:t>
      </w:r>
      <w:r>
        <w:rPr/>
        <w:t>2016;</w:t>
      </w:r>
      <w:r>
        <w:rPr>
          <w:spacing w:val="-7"/>
        </w:rPr>
        <w:t> </w:t>
      </w:r>
      <w:r>
        <w:rPr/>
        <w:t>and</w:t>
      </w:r>
      <w:r>
        <w:rPr>
          <w:spacing w:val="-9"/>
        </w:rPr>
        <w:t> </w:t>
      </w:r>
      <w:r>
        <w:rPr/>
        <w:t>(iii)</w:t>
      </w:r>
      <w:r>
        <w:rPr>
          <w:spacing w:val="-8"/>
        </w:rPr>
        <w:t> </w:t>
      </w:r>
      <w:r>
        <w:rPr/>
        <w:t>promoting</w:t>
      </w:r>
      <w:r>
        <w:rPr>
          <w:spacing w:val="-11"/>
        </w:rPr>
        <w:t> </w:t>
      </w:r>
      <w:r>
        <w:rPr/>
        <w:t>opportunities</w:t>
      </w:r>
      <w:r>
        <w:rPr>
          <w:spacing w:val="-7"/>
        </w:rPr>
        <w:t> </w:t>
      </w:r>
      <w:r>
        <w:rPr/>
        <w:t>for</w:t>
      </w:r>
      <w:r>
        <w:rPr>
          <w:spacing w:val="-10"/>
        </w:rPr>
        <w:t> </w:t>
      </w:r>
      <w:r>
        <w:rPr/>
        <w:t>women</w:t>
      </w:r>
      <w:r>
        <w:rPr>
          <w:spacing w:val="-9"/>
        </w:rPr>
        <w:t> </w:t>
      </w:r>
      <w:r>
        <w:rPr/>
        <w:t>in</w:t>
      </w:r>
      <w:r>
        <w:rPr>
          <w:spacing w:val="-9"/>
        </w:rPr>
        <w:t> </w:t>
      </w:r>
      <w:r>
        <w:rPr/>
        <w:t>jobs</w:t>
      </w:r>
      <w:r>
        <w:rPr>
          <w:spacing w:val="-8"/>
        </w:rPr>
        <w:t> </w:t>
      </w:r>
      <w:r>
        <w:rPr/>
        <w:t>traditionally</w:t>
      </w:r>
      <w:r>
        <w:rPr>
          <w:spacing w:val="-9"/>
        </w:rPr>
        <w:t> </w:t>
      </w:r>
      <w:r>
        <w:rPr/>
        <w:t>held</w:t>
      </w:r>
      <w:r>
        <w:rPr>
          <w:spacing w:val="-9"/>
        </w:rPr>
        <w:t> </w:t>
      </w:r>
      <w:r>
        <w:rPr/>
        <w:t>by</w:t>
      </w:r>
      <w:r>
        <w:rPr>
          <w:spacing w:val="-7"/>
        </w:rPr>
        <w:t> </w:t>
      </w:r>
      <w:r>
        <w:rPr/>
        <w:t>men, including</w:t>
      </w:r>
      <w:r>
        <w:rPr>
          <w:spacing w:val="-7"/>
        </w:rPr>
        <w:t> </w:t>
      </w:r>
      <w:r>
        <w:rPr/>
        <w:t>working</w:t>
      </w:r>
      <w:r>
        <w:rPr>
          <w:spacing w:val="-10"/>
        </w:rPr>
        <w:t> </w:t>
      </w:r>
      <w:r>
        <w:rPr/>
        <w:t>with</w:t>
      </w:r>
      <w:r>
        <w:rPr>
          <w:spacing w:val="-9"/>
        </w:rPr>
        <w:t> </w:t>
      </w:r>
      <w:r>
        <w:rPr/>
        <w:t>seven</w:t>
      </w:r>
      <w:r>
        <w:rPr>
          <w:spacing w:val="-7"/>
        </w:rPr>
        <w:t> </w:t>
      </w:r>
      <w:r>
        <w:rPr/>
        <w:t>companies</w:t>
      </w:r>
      <w:r>
        <w:rPr>
          <w:spacing w:val="-8"/>
        </w:rPr>
        <w:t> </w:t>
      </w:r>
      <w:r>
        <w:rPr/>
        <w:t>to</w:t>
      </w:r>
      <w:r>
        <w:rPr>
          <w:spacing w:val="-7"/>
        </w:rPr>
        <w:t> </w:t>
      </w:r>
      <w:r>
        <w:rPr/>
        <w:t>identify</w:t>
      </w:r>
      <w:r>
        <w:rPr>
          <w:spacing w:val="-8"/>
        </w:rPr>
        <w:t> </w:t>
      </w:r>
      <w:r>
        <w:rPr/>
        <w:t>the</w:t>
      </w:r>
      <w:r>
        <w:rPr>
          <w:spacing w:val="-7"/>
        </w:rPr>
        <w:t> </w:t>
      </w:r>
      <w:r>
        <w:rPr/>
        <w:t>underutilised</w:t>
      </w:r>
      <w:r>
        <w:rPr>
          <w:spacing w:val="-9"/>
        </w:rPr>
        <w:t> </w:t>
      </w:r>
      <w:r>
        <w:rPr/>
        <w:t>pool</w:t>
      </w:r>
      <w:r>
        <w:rPr>
          <w:spacing w:val="-9"/>
        </w:rPr>
        <w:t> </w:t>
      </w:r>
      <w:r>
        <w:rPr/>
        <w:t>of</w:t>
      </w:r>
      <w:r>
        <w:rPr>
          <w:spacing w:val="-9"/>
        </w:rPr>
        <w:t> </w:t>
      </w:r>
      <w:r>
        <w:rPr/>
        <w:t>talent</w:t>
      </w:r>
      <w:r>
        <w:rPr>
          <w:spacing w:val="-6"/>
        </w:rPr>
        <w:t> </w:t>
      </w:r>
      <w:r>
        <w:rPr/>
        <w:t>that</w:t>
      </w:r>
      <w:r>
        <w:rPr>
          <w:spacing w:val="-9"/>
        </w:rPr>
        <w:t> </w:t>
      </w:r>
      <w:r>
        <w:rPr/>
        <w:t>women represent and taking steps to attract more female employees to male-dominated roles and helping</w:t>
      </w:r>
      <w:r>
        <w:rPr>
          <w:spacing w:val="-7"/>
        </w:rPr>
        <w:t> </w:t>
      </w:r>
      <w:r>
        <w:rPr/>
        <w:t>them</w:t>
      </w:r>
      <w:r>
        <w:rPr>
          <w:spacing w:val="-5"/>
        </w:rPr>
        <w:t> </w:t>
      </w:r>
      <w:r>
        <w:rPr/>
        <w:t>to</w:t>
      </w:r>
      <w:r>
        <w:rPr>
          <w:spacing w:val="-5"/>
        </w:rPr>
        <w:t> </w:t>
      </w:r>
      <w:r>
        <w:rPr/>
        <w:t>thrive.</w:t>
      </w:r>
      <w:r>
        <w:rPr>
          <w:spacing w:val="-7"/>
        </w:rPr>
        <w:t> </w:t>
      </w:r>
      <w:r>
        <w:rPr/>
        <w:t>One</w:t>
      </w:r>
      <w:r>
        <w:rPr>
          <w:spacing w:val="-6"/>
        </w:rPr>
        <w:t> </w:t>
      </w:r>
      <w:r>
        <w:rPr/>
        <w:t>example</w:t>
      </w:r>
      <w:r>
        <w:rPr>
          <w:spacing w:val="-6"/>
        </w:rPr>
        <w:t> </w:t>
      </w:r>
      <w:r>
        <w:rPr/>
        <w:t>is</w:t>
      </w:r>
      <w:r>
        <w:rPr>
          <w:spacing w:val="-7"/>
        </w:rPr>
        <w:t> </w:t>
      </w:r>
      <w:r>
        <w:rPr/>
        <w:t>assisting</w:t>
      </w:r>
      <w:r>
        <w:rPr>
          <w:spacing w:val="-8"/>
        </w:rPr>
        <w:t> </w:t>
      </w:r>
      <w:r>
        <w:rPr/>
        <w:t>female</w:t>
      </w:r>
      <w:r>
        <w:rPr>
          <w:spacing w:val="-6"/>
        </w:rPr>
        <w:t> </w:t>
      </w:r>
      <w:r>
        <w:rPr/>
        <w:t>employees</w:t>
      </w:r>
      <w:r>
        <w:rPr>
          <w:spacing w:val="-9"/>
        </w:rPr>
        <w:t> </w:t>
      </w:r>
      <w:r>
        <w:rPr/>
        <w:t>to</w:t>
      </w:r>
      <w:r>
        <w:rPr>
          <w:spacing w:val="-7"/>
        </w:rPr>
        <w:t> </w:t>
      </w:r>
      <w:r>
        <w:rPr/>
        <w:t>obtain</w:t>
      </w:r>
      <w:r>
        <w:rPr>
          <w:spacing w:val="-7"/>
        </w:rPr>
        <w:t> </w:t>
      </w:r>
      <w:r>
        <w:rPr/>
        <w:t>a</w:t>
      </w:r>
      <w:r>
        <w:rPr>
          <w:spacing w:val="-7"/>
        </w:rPr>
        <w:t> </w:t>
      </w:r>
      <w:r>
        <w:rPr/>
        <w:t>driving</w:t>
      </w:r>
      <w:r>
        <w:rPr>
          <w:spacing w:val="-7"/>
        </w:rPr>
        <w:t> </w:t>
      </w:r>
      <w:r>
        <w:rPr/>
        <w:t>license</w:t>
      </w:r>
      <w:r>
        <w:rPr>
          <w:spacing w:val="-6"/>
        </w:rPr>
        <w:t> </w:t>
      </w:r>
      <w:r>
        <w:rPr/>
        <w:t>as a first step towards obtaining a heavy vehicle license.</w:t>
      </w:r>
    </w:p>
    <w:p>
      <w:pPr>
        <w:pStyle w:val="BodyText"/>
        <w:spacing w:before="120"/>
        <w:ind w:left="307" w:right="244"/>
        <w:jc w:val="both"/>
      </w:pPr>
      <w:r>
        <w:rPr/>
        <w:t>A progress review at the end of its first year indicates that 15 companies participated in the program and took one or more measures to promote gender equality, including implementing new policies to address domestic violence and sexual harassment and creating respectful and supportive workplaces (14 companies), training and promoting high-potential women (eight companies), supporting women to get driving licenses for the first time (seven companies).</w:t>
      </w:r>
    </w:p>
    <w:p>
      <w:pPr>
        <w:pStyle w:val="Heading3"/>
        <w:spacing w:before="121"/>
        <w:ind w:left="307"/>
        <w:rPr>
          <w:i/>
        </w:rPr>
      </w:pPr>
      <w:r>
        <w:rPr>
          <w:i/>
        </w:rPr>
        <w:t>SICCI</w:t>
      </w:r>
      <w:r>
        <w:rPr>
          <w:i/>
          <w:spacing w:val="-5"/>
        </w:rPr>
        <w:t> </w:t>
      </w:r>
      <w:r>
        <w:rPr>
          <w:i/>
          <w:spacing w:val="-2"/>
        </w:rPr>
        <w:t>Support</w:t>
      </w:r>
    </w:p>
    <w:p>
      <w:pPr>
        <w:pStyle w:val="BodyText"/>
        <w:spacing w:before="118"/>
        <w:ind w:left="307" w:right="245"/>
        <w:jc w:val="both"/>
      </w:pPr>
      <w:r>
        <w:rPr/>
        <w:t>SICCI has supported private sector business by: (i) providing business connectivity through its business network that covers many sectors and areas of business; (ii) seeking to shape the future, for example through the Chamber’s policy dialogue with the SIG; (iii) training and capacity building to support business development; (iv) provision of information on business, government policies, economic statistics and areas of interest to the private sector through newsletters,</w:t>
      </w:r>
      <w:r>
        <w:rPr>
          <w:spacing w:val="-9"/>
        </w:rPr>
        <w:t> </w:t>
      </w:r>
      <w:r>
        <w:rPr/>
        <w:t>website,</w:t>
      </w:r>
      <w:r>
        <w:rPr>
          <w:spacing w:val="-6"/>
        </w:rPr>
        <w:t> </w:t>
      </w:r>
      <w:r>
        <w:rPr/>
        <w:t>social</w:t>
      </w:r>
      <w:r>
        <w:rPr>
          <w:spacing w:val="-7"/>
        </w:rPr>
        <w:t> </w:t>
      </w:r>
      <w:r>
        <w:rPr/>
        <w:t>media</w:t>
      </w:r>
      <w:r>
        <w:rPr>
          <w:spacing w:val="-7"/>
        </w:rPr>
        <w:t> </w:t>
      </w:r>
      <w:r>
        <w:rPr/>
        <w:t>and</w:t>
      </w:r>
      <w:r>
        <w:rPr>
          <w:spacing w:val="-5"/>
        </w:rPr>
        <w:t> </w:t>
      </w:r>
      <w:r>
        <w:rPr/>
        <w:t>networking</w:t>
      </w:r>
      <w:r>
        <w:rPr>
          <w:spacing w:val="-7"/>
        </w:rPr>
        <w:t> </w:t>
      </w:r>
      <w:r>
        <w:rPr/>
        <w:t>events;</w:t>
      </w:r>
      <w:r>
        <w:rPr>
          <w:spacing w:val="-5"/>
        </w:rPr>
        <w:t> </w:t>
      </w:r>
      <w:r>
        <w:rPr/>
        <w:t>(v)</w:t>
      </w:r>
      <w:r>
        <w:rPr>
          <w:spacing w:val="-7"/>
        </w:rPr>
        <w:t> </w:t>
      </w:r>
      <w:r>
        <w:rPr/>
        <w:t>other</w:t>
      </w:r>
      <w:r>
        <w:rPr>
          <w:spacing w:val="-7"/>
        </w:rPr>
        <w:t> </w:t>
      </w:r>
      <w:r>
        <w:rPr/>
        <w:t>networking</w:t>
      </w:r>
      <w:r>
        <w:rPr>
          <w:spacing w:val="-7"/>
        </w:rPr>
        <w:t> </w:t>
      </w:r>
      <w:r>
        <w:rPr/>
        <w:t>events;</w:t>
      </w:r>
      <w:r>
        <w:rPr>
          <w:spacing w:val="-6"/>
        </w:rPr>
        <w:t> </w:t>
      </w:r>
      <w:r>
        <w:rPr/>
        <w:t>and</w:t>
      </w:r>
      <w:r>
        <w:rPr>
          <w:spacing w:val="-5"/>
        </w:rPr>
        <w:t> </w:t>
      </w:r>
      <w:r>
        <w:rPr/>
        <w:t>(vi) exploring business opportunities with members and through visiting trade missions and </w:t>
      </w:r>
      <w:r>
        <w:rPr>
          <w:spacing w:val="-2"/>
        </w:rPr>
        <w:t>companies.</w:t>
      </w:r>
    </w:p>
    <w:p>
      <w:pPr>
        <w:pStyle w:val="BodyText"/>
        <w:spacing w:before="122"/>
        <w:ind w:left="307" w:right="243"/>
        <w:jc w:val="both"/>
      </w:pPr>
      <w:r>
        <w:rPr/>
        <w:t>In July 2017 SICCI signed a Memorandum of Understanding with the SIG and has worked with various</w:t>
      </w:r>
      <w:r>
        <w:rPr>
          <w:spacing w:val="-11"/>
        </w:rPr>
        <w:t> </w:t>
      </w:r>
      <w:r>
        <w:rPr/>
        <w:t>government</w:t>
      </w:r>
      <w:r>
        <w:rPr>
          <w:spacing w:val="-11"/>
        </w:rPr>
        <w:t> </w:t>
      </w:r>
      <w:r>
        <w:rPr/>
        <w:t>agencies</w:t>
      </w:r>
      <w:r>
        <w:rPr>
          <w:spacing w:val="-11"/>
        </w:rPr>
        <w:t> </w:t>
      </w:r>
      <w:r>
        <w:rPr/>
        <w:t>including</w:t>
      </w:r>
      <w:r>
        <w:rPr>
          <w:spacing w:val="-12"/>
        </w:rPr>
        <w:t> </w:t>
      </w:r>
      <w:r>
        <w:rPr/>
        <w:t>MCLI,</w:t>
      </w:r>
      <w:r>
        <w:rPr>
          <w:spacing w:val="-12"/>
        </w:rPr>
        <w:t> </w:t>
      </w:r>
      <w:r>
        <w:rPr/>
        <w:t>the</w:t>
      </w:r>
      <w:r>
        <w:rPr>
          <w:spacing w:val="-13"/>
        </w:rPr>
        <w:t> </w:t>
      </w:r>
      <w:r>
        <w:rPr/>
        <w:t>Prime</w:t>
      </w:r>
      <w:r>
        <w:rPr>
          <w:spacing w:val="-10"/>
        </w:rPr>
        <w:t> </w:t>
      </w:r>
      <w:r>
        <w:rPr/>
        <w:t>Minister’s</w:t>
      </w:r>
      <w:r>
        <w:rPr>
          <w:spacing w:val="-11"/>
        </w:rPr>
        <w:t> </w:t>
      </w:r>
      <w:r>
        <w:rPr/>
        <w:t>Office</w:t>
      </w:r>
      <w:r>
        <w:rPr>
          <w:spacing w:val="-11"/>
        </w:rPr>
        <w:t> </w:t>
      </w:r>
      <w:r>
        <w:rPr/>
        <w:t>and</w:t>
      </w:r>
      <w:r>
        <w:rPr>
          <w:spacing w:val="-12"/>
        </w:rPr>
        <w:t> </w:t>
      </w:r>
      <w:r>
        <w:rPr/>
        <w:t>the</w:t>
      </w:r>
      <w:r>
        <w:rPr>
          <w:spacing w:val="-11"/>
        </w:rPr>
        <w:t> </w:t>
      </w:r>
      <w:r>
        <w:rPr/>
        <w:t>Royal</w:t>
      </w:r>
      <w:r>
        <w:rPr>
          <w:spacing w:val="-12"/>
        </w:rPr>
        <w:t> </w:t>
      </w:r>
      <w:r>
        <w:rPr/>
        <w:t>Solomon Islands Police Force on matters such as policy priorities, infrastructure development, the national budget, anti-corruption, tax reform, land issues, skills-development, crime prevention and the graduation of the Solomon Islands from LDC status. In June 2018 SICCI successfully inaugurated an annual Prime Minister’s breakfast.</w:t>
      </w:r>
    </w:p>
    <w:p>
      <w:pPr>
        <w:pStyle w:val="BodyText"/>
        <w:spacing w:before="120"/>
        <w:ind w:left="307" w:right="243"/>
        <w:jc w:val="both"/>
      </w:pPr>
      <w:r>
        <w:rPr/>
        <w:t>SICCI’s effectiveness has seen it become a focal point for many business-related activities, for example</w:t>
      </w:r>
      <w:r>
        <w:rPr>
          <w:spacing w:val="-3"/>
        </w:rPr>
        <w:t> </w:t>
      </w:r>
      <w:r>
        <w:rPr/>
        <w:t>working</w:t>
      </w:r>
      <w:r>
        <w:rPr>
          <w:spacing w:val="-2"/>
        </w:rPr>
        <w:t> </w:t>
      </w:r>
      <w:r>
        <w:rPr/>
        <w:t>with</w:t>
      </w:r>
      <w:r>
        <w:rPr>
          <w:spacing w:val="-4"/>
        </w:rPr>
        <w:t> </w:t>
      </w:r>
      <w:r>
        <w:rPr/>
        <w:t>the</w:t>
      </w:r>
      <w:r>
        <w:rPr>
          <w:spacing w:val="-1"/>
        </w:rPr>
        <w:t> </w:t>
      </w:r>
      <w:r>
        <w:rPr/>
        <w:t>IFC</w:t>
      </w:r>
      <w:r>
        <w:rPr>
          <w:spacing w:val="-2"/>
        </w:rPr>
        <w:t> </w:t>
      </w:r>
      <w:r>
        <w:rPr/>
        <w:t>to</w:t>
      </w:r>
      <w:r>
        <w:rPr>
          <w:spacing w:val="-2"/>
        </w:rPr>
        <w:t> </w:t>
      </w:r>
      <w:r>
        <w:rPr/>
        <w:t>implement</w:t>
      </w:r>
      <w:r>
        <w:rPr>
          <w:spacing w:val="-1"/>
        </w:rPr>
        <w:t> </w:t>
      </w:r>
      <w:r>
        <w:rPr/>
        <w:t>the </w:t>
      </w:r>
      <w:r>
        <w:rPr>
          <w:i/>
        </w:rPr>
        <w:t>Waka</w:t>
      </w:r>
      <w:r>
        <w:rPr>
          <w:i/>
          <w:spacing w:val="-3"/>
        </w:rPr>
        <w:t> </w:t>
      </w:r>
      <w:r>
        <w:rPr>
          <w:i/>
        </w:rPr>
        <w:t>Mere </w:t>
      </w:r>
      <w:r>
        <w:rPr/>
        <w:t>program</w:t>
      </w:r>
      <w:r>
        <w:rPr>
          <w:spacing w:val="-3"/>
        </w:rPr>
        <w:t> </w:t>
      </w:r>
      <w:r>
        <w:rPr/>
        <w:t>and</w:t>
      </w:r>
      <w:r>
        <w:rPr>
          <w:spacing w:val="-2"/>
        </w:rPr>
        <w:t> </w:t>
      </w:r>
      <w:r>
        <w:rPr/>
        <w:t>its</w:t>
      </w:r>
      <w:r>
        <w:rPr>
          <w:spacing w:val="-1"/>
        </w:rPr>
        <w:t> </w:t>
      </w:r>
      <w:r>
        <w:rPr/>
        <w:t>presence</w:t>
      </w:r>
      <w:r>
        <w:rPr>
          <w:spacing w:val="-3"/>
        </w:rPr>
        <w:t> </w:t>
      </w:r>
      <w:r>
        <w:rPr/>
        <w:t>on</w:t>
      </w:r>
      <w:r>
        <w:rPr>
          <w:spacing w:val="-4"/>
        </w:rPr>
        <w:t> </w:t>
      </w:r>
      <w:r>
        <w:rPr/>
        <w:t>more than</w:t>
      </w:r>
      <w:r>
        <w:rPr>
          <w:spacing w:val="-13"/>
        </w:rPr>
        <w:t> </w:t>
      </w:r>
      <w:r>
        <w:rPr/>
        <w:t>20</w:t>
      </w:r>
      <w:r>
        <w:rPr>
          <w:spacing w:val="-12"/>
        </w:rPr>
        <w:t> </w:t>
      </w:r>
      <w:r>
        <w:rPr/>
        <w:t>boards,</w:t>
      </w:r>
      <w:r>
        <w:rPr>
          <w:spacing w:val="-13"/>
        </w:rPr>
        <w:t> </w:t>
      </w:r>
      <w:r>
        <w:rPr/>
        <w:t>task</w:t>
      </w:r>
      <w:r>
        <w:rPr>
          <w:spacing w:val="-12"/>
        </w:rPr>
        <w:t> </w:t>
      </w:r>
      <w:r>
        <w:rPr/>
        <w:t>forces</w:t>
      </w:r>
      <w:r>
        <w:rPr>
          <w:spacing w:val="-13"/>
        </w:rPr>
        <w:t> </w:t>
      </w:r>
      <w:r>
        <w:rPr/>
        <w:t>and</w:t>
      </w:r>
      <w:r>
        <w:rPr>
          <w:spacing w:val="-12"/>
        </w:rPr>
        <w:t> </w:t>
      </w:r>
      <w:r>
        <w:rPr/>
        <w:t>working</w:t>
      </w:r>
      <w:r>
        <w:rPr>
          <w:spacing w:val="-13"/>
        </w:rPr>
        <w:t> </w:t>
      </w:r>
      <w:r>
        <w:rPr/>
        <w:t>groups/advisory</w:t>
      </w:r>
      <w:r>
        <w:rPr>
          <w:spacing w:val="-12"/>
        </w:rPr>
        <w:t> </w:t>
      </w:r>
      <w:r>
        <w:rPr/>
        <w:t>committees.</w:t>
      </w:r>
      <w:r>
        <w:rPr>
          <w:spacing w:val="-12"/>
        </w:rPr>
        <w:t> </w:t>
      </w:r>
      <w:r>
        <w:rPr/>
        <w:t>It</w:t>
      </w:r>
      <w:r>
        <w:rPr>
          <w:spacing w:val="-13"/>
        </w:rPr>
        <w:t> </w:t>
      </w:r>
      <w:r>
        <w:rPr/>
        <w:t>has</w:t>
      </w:r>
      <w:r>
        <w:rPr>
          <w:spacing w:val="-12"/>
        </w:rPr>
        <w:t> </w:t>
      </w:r>
      <w:r>
        <w:rPr/>
        <w:t>worked</w:t>
      </w:r>
      <w:r>
        <w:rPr>
          <w:spacing w:val="-13"/>
        </w:rPr>
        <w:t> </w:t>
      </w:r>
      <w:r>
        <w:rPr/>
        <w:t>with</w:t>
      </w:r>
      <w:r>
        <w:rPr>
          <w:spacing w:val="-12"/>
        </w:rPr>
        <w:t> </w:t>
      </w:r>
      <w:r>
        <w:rPr/>
        <w:t>various NGOs</w:t>
      </w:r>
      <w:r>
        <w:rPr>
          <w:spacing w:val="-9"/>
        </w:rPr>
        <w:t> </w:t>
      </w:r>
      <w:r>
        <w:rPr/>
        <w:t>and</w:t>
      </w:r>
      <w:r>
        <w:rPr>
          <w:spacing w:val="-10"/>
        </w:rPr>
        <w:t> </w:t>
      </w:r>
      <w:r>
        <w:rPr/>
        <w:t>other</w:t>
      </w:r>
      <w:r>
        <w:rPr>
          <w:spacing w:val="-9"/>
        </w:rPr>
        <w:t> </w:t>
      </w:r>
      <w:r>
        <w:rPr/>
        <w:t>activities</w:t>
      </w:r>
      <w:r>
        <w:rPr>
          <w:spacing w:val="-8"/>
        </w:rPr>
        <w:t> </w:t>
      </w:r>
      <w:r>
        <w:rPr/>
        <w:t>in</w:t>
      </w:r>
      <w:r>
        <w:rPr>
          <w:spacing w:val="-10"/>
        </w:rPr>
        <w:t> </w:t>
      </w:r>
      <w:r>
        <w:rPr/>
        <w:t>the</w:t>
      </w:r>
      <w:r>
        <w:rPr>
          <w:spacing w:val="-9"/>
        </w:rPr>
        <w:t> </w:t>
      </w:r>
      <w:r>
        <w:rPr/>
        <w:t>AHC’s</w:t>
      </w:r>
      <w:r>
        <w:rPr>
          <w:spacing w:val="-9"/>
        </w:rPr>
        <w:t> </w:t>
      </w:r>
      <w:r>
        <w:rPr/>
        <w:t>economic</w:t>
      </w:r>
      <w:r>
        <w:rPr>
          <w:spacing w:val="-9"/>
        </w:rPr>
        <w:t> </w:t>
      </w:r>
      <w:r>
        <w:rPr/>
        <w:t>growth</w:t>
      </w:r>
      <w:r>
        <w:rPr>
          <w:spacing w:val="-9"/>
        </w:rPr>
        <w:t> </w:t>
      </w:r>
      <w:r>
        <w:rPr/>
        <w:t>portfolio,</w:t>
      </w:r>
      <w:r>
        <w:rPr>
          <w:spacing w:val="-9"/>
        </w:rPr>
        <w:t> </w:t>
      </w:r>
      <w:r>
        <w:rPr/>
        <w:t>including</w:t>
      </w:r>
      <w:r>
        <w:rPr>
          <w:spacing w:val="-9"/>
        </w:rPr>
        <w:t> </w:t>
      </w:r>
      <w:r>
        <w:rPr>
          <w:i/>
        </w:rPr>
        <w:t>Strongim</w:t>
      </w:r>
      <w:r>
        <w:rPr>
          <w:i/>
          <w:spacing w:val="-9"/>
        </w:rPr>
        <w:t> </w:t>
      </w:r>
      <w:r>
        <w:rPr>
          <w:i/>
        </w:rPr>
        <w:t>Bisnis</w:t>
      </w:r>
      <w:r>
        <w:rPr>
          <w:i/>
          <w:spacing w:val="-8"/>
        </w:rPr>
        <w:t> </w:t>
      </w:r>
      <w:r>
        <w:rPr/>
        <w:t>and the Solomon Islands Women in Business Association (SIWIBA).</w:t>
      </w:r>
    </w:p>
    <w:p>
      <w:pPr>
        <w:pStyle w:val="BodyText"/>
        <w:spacing w:before="121"/>
        <w:ind w:left="307" w:right="246"/>
        <w:jc w:val="both"/>
      </w:pPr>
      <w:r>
        <w:rPr/>
        <w:t>The</w:t>
      </w:r>
      <w:r>
        <w:rPr>
          <w:spacing w:val="-3"/>
        </w:rPr>
        <w:t> </w:t>
      </w:r>
      <w:r>
        <w:rPr/>
        <w:t>initial</w:t>
      </w:r>
      <w:r>
        <w:rPr>
          <w:spacing w:val="-7"/>
        </w:rPr>
        <w:t> </w:t>
      </w:r>
      <w:r>
        <w:rPr/>
        <w:t>commitment</w:t>
      </w:r>
      <w:r>
        <w:rPr>
          <w:spacing w:val="-5"/>
        </w:rPr>
        <w:t> </w:t>
      </w:r>
      <w:r>
        <w:rPr/>
        <w:t>to</w:t>
      </w:r>
      <w:r>
        <w:rPr>
          <w:spacing w:val="-6"/>
        </w:rPr>
        <w:t> </w:t>
      </w:r>
      <w:r>
        <w:rPr/>
        <w:t>SICCI</w:t>
      </w:r>
      <w:r>
        <w:rPr>
          <w:spacing w:val="-4"/>
        </w:rPr>
        <w:t> </w:t>
      </w:r>
      <w:r>
        <w:rPr/>
        <w:t>is</w:t>
      </w:r>
      <w:r>
        <w:rPr>
          <w:spacing w:val="-3"/>
        </w:rPr>
        <w:t> </w:t>
      </w:r>
      <w:r>
        <w:rPr/>
        <w:t>nearly</w:t>
      </w:r>
      <w:r>
        <w:rPr>
          <w:spacing w:val="-5"/>
        </w:rPr>
        <w:t> </w:t>
      </w:r>
      <w:r>
        <w:rPr/>
        <w:t>at</w:t>
      </w:r>
      <w:r>
        <w:rPr>
          <w:spacing w:val="-6"/>
        </w:rPr>
        <w:t> </w:t>
      </w:r>
      <w:r>
        <w:rPr/>
        <w:t>an</w:t>
      </w:r>
      <w:r>
        <w:rPr>
          <w:spacing w:val="-4"/>
        </w:rPr>
        <w:t> </w:t>
      </w:r>
      <w:r>
        <w:rPr/>
        <w:t>end</w:t>
      </w:r>
      <w:r>
        <w:rPr>
          <w:spacing w:val="-7"/>
        </w:rPr>
        <w:t> </w:t>
      </w:r>
      <w:r>
        <w:rPr/>
        <w:t>and</w:t>
      </w:r>
      <w:r>
        <w:rPr>
          <w:spacing w:val="-4"/>
        </w:rPr>
        <w:t> </w:t>
      </w:r>
      <w:r>
        <w:rPr/>
        <w:t>a</w:t>
      </w:r>
      <w:r>
        <w:rPr>
          <w:spacing w:val="-3"/>
        </w:rPr>
        <w:t> </w:t>
      </w:r>
      <w:r>
        <w:rPr/>
        <w:t>review</w:t>
      </w:r>
      <w:r>
        <w:rPr>
          <w:spacing w:val="-5"/>
        </w:rPr>
        <w:t> </w:t>
      </w:r>
      <w:r>
        <w:rPr/>
        <w:t>is</w:t>
      </w:r>
      <w:r>
        <w:rPr>
          <w:spacing w:val="-3"/>
        </w:rPr>
        <w:t> </w:t>
      </w:r>
      <w:r>
        <w:rPr/>
        <w:t>in</w:t>
      </w:r>
      <w:r>
        <w:rPr>
          <w:spacing w:val="-7"/>
        </w:rPr>
        <w:t> </w:t>
      </w:r>
      <w:r>
        <w:rPr/>
        <w:t>progress</w:t>
      </w:r>
      <w:r>
        <w:rPr>
          <w:spacing w:val="-6"/>
        </w:rPr>
        <w:t> </w:t>
      </w:r>
      <w:r>
        <w:rPr/>
        <w:t>to</w:t>
      </w:r>
      <w:r>
        <w:rPr>
          <w:spacing w:val="-6"/>
        </w:rPr>
        <w:t> </w:t>
      </w:r>
      <w:r>
        <w:rPr/>
        <w:t>assist</w:t>
      </w:r>
      <w:r>
        <w:rPr>
          <w:spacing w:val="-3"/>
        </w:rPr>
        <w:t> </w:t>
      </w:r>
      <w:r>
        <w:rPr/>
        <w:t>decision- making about a possible continuation of funding.</w:t>
      </w:r>
    </w:p>
    <w:p>
      <w:pPr>
        <w:pStyle w:val="Heading3"/>
        <w:spacing w:before="118"/>
        <w:ind w:left="307"/>
        <w:rPr>
          <w:i/>
        </w:rPr>
      </w:pPr>
      <w:r>
        <w:rPr>
          <w:i/>
        </w:rPr>
        <w:t>Economic</w:t>
      </w:r>
      <w:r>
        <w:rPr>
          <w:i/>
          <w:spacing w:val="-4"/>
        </w:rPr>
        <w:t> </w:t>
      </w:r>
      <w:r>
        <w:rPr>
          <w:i/>
        </w:rPr>
        <w:t>Reform</w:t>
      </w:r>
      <w:r>
        <w:rPr>
          <w:i/>
          <w:spacing w:val="-3"/>
        </w:rPr>
        <w:t> </w:t>
      </w:r>
      <w:r>
        <w:rPr>
          <w:i/>
        </w:rPr>
        <w:t>Unit</w:t>
      </w:r>
      <w:r>
        <w:rPr>
          <w:i/>
          <w:spacing w:val="-3"/>
        </w:rPr>
        <w:t> </w:t>
      </w:r>
      <w:r>
        <w:rPr>
          <w:i/>
          <w:spacing w:val="-2"/>
        </w:rPr>
        <w:t>Support</w:t>
      </w:r>
    </w:p>
    <w:p>
      <w:pPr>
        <w:pStyle w:val="BodyText"/>
        <w:spacing w:before="121"/>
        <w:ind w:left="307" w:right="246"/>
        <w:jc w:val="both"/>
      </w:pPr>
      <w:r>
        <w:rPr/>
        <w:t>The</w:t>
      </w:r>
      <w:r>
        <w:rPr>
          <w:spacing w:val="-9"/>
        </w:rPr>
        <w:t> </w:t>
      </w:r>
      <w:r>
        <w:rPr/>
        <w:t>advisers</w:t>
      </w:r>
      <w:r>
        <w:rPr>
          <w:spacing w:val="-10"/>
        </w:rPr>
        <w:t> </w:t>
      </w:r>
      <w:r>
        <w:rPr/>
        <w:t>provided</w:t>
      </w:r>
      <w:r>
        <w:rPr>
          <w:spacing w:val="-10"/>
        </w:rPr>
        <w:t> </w:t>
      </w:r>
      <w:r>
        <w:rPr/>
        <w:t>to</w:t>
      </w:r>
      <w:r>
        <w:rPr>
          <w:spacing w:val="-9"/>
        </w:rPr>
        <w:t> </w:t>
      </w:r>
      <w:r>
        <w:rPr/>
        <w:t>the</w:t>
      </w:r>
      <w:r>
        <w:rPr>
          <w:spacing w:val="-10"/>
        </w:rPr>
        <w:t> </w:t>
      </w:r>
      <w:r>
        <w:rPr/>
        <w:t>ERU</w:t>
      </w:r>
      <w:r>
        <w:rPr>
          <w:spacing w:val="-10"/>
        </w:rPr>
        <w:t> </w:t>
      </w:r>
      <w:r>
        <w:rPr/>
        <w:t>have</w:t>
      </w:r>
      <w:r>
        <w:rPr>
          <w:spacing w:val="-10"/>
        </w:rPr>
        <w:t> </w:t>
      </w:r>
      <w:r>
        <w:rPr/>
        <w:t>in</w:t>
      </w:r>
      <w:r>
        <w:rPr>
          <w:spacing w:val="-11"/>
        </w:rPr>
        <w:t> </w:t>
      </w:r>
      <w:r>
        <w:rPr/>
        <w:t>recent</w:t>
      </w:r>
      <w:r>
        <w:rPr>
          <w:spacing w:val="-10"/>
        </w:rPr>
        <w:t> </w:t>
      </w:r>
      <w:r>
        <w:rPr/>
        <w:t>times</w:t>
      </w:r>
      <w:r>
        <w:rPr>
          <w:spacing w:val="-12"/>
        </w:rPr>
        <w:t> </w:t>
      </w:r>
      <w:r>
        <w:rPr/>
        <w:t>assisted</w:t>
      </w:r>
      <w:r>
        <w:rPr>
          <w:spacing w:val="-11"/>
        </w:rPr>
        <w:t> </w:t>
      </w:r>
      <w:r>
        <w:rPr/>
        <w:t>it</w:t>
      </w:r>
      <w:r>
        <w:rPr>
          <w:spacing w:val="-10"/>
        </w:rPr>
        <w:t> </w:t>
      </w:r>
      <w:r>
        <w:rPr/>
        <w:t>to:</w:t>
      </w:r>
      <w:r>
        <w:rPr>
          <w:spacing w:val="-9"/>
        </w:rPr>
        <w:t> </w:t>
      </w:r>
      <w:r>
        <w:rPr/>
        <w:t>(i)</w:t>
      </w:r>
      <w:r>
        <w:rPr>
          <w:spacing w:val="-10"/>
        </w:rPr>
        <w:t> </w:t>
      </w:r>
      <w:r>
        <w:rPr/>
        <w:t>draft</w:t>
      </w:r>
      <w:r>
        <w:rPr>
          <w:spacing w:val="-10"/>
        </w:rPr>
        <w:t> </w:t>
      </w:r>
      <w:r>
        <w:rPr/>
        <w:t>sections</w:t>
      </w:r>
      <w:r>
        <w:rPr>
          <w:spacing w:val="-10"/>
        </w:rPr>
        <w:t> </w:t>
      </w:r>
      <w:r>
        <w:rPr/>
        <w:t>of</w:t>
      </w:r>
      <w:r>
        <w:rPr>
          <w:spacing w:val="-11"/>
        </w:rPr>
        <w:t> </w:t>
      </w:r>
      <w:r>
        <w:rPr/>
        <w:t>the</w:t>
      </w:r>
      <w:r>
        <w:rPr>
          <w:spacing w:val="-10"/>
        </w:rPr>
        <w:t> </w:t>
      </w:r>
      <w:r>
        <w:rPr/>
        <w:t>2017 budget</w:t>
      </w:r>
      <w:r>
        <w:rPr>
          <w:spacing w:val="-7"/>
        </w:rPr>
        <w:t> </w:t>
      </w:r>
      <w:r>
        <w:rPr/>
        <w:t>speech;</w:t>
      </w:r>
      <w:r>
        <w:rPr>
          <w:spacing w:val="-9"/>
        </w:rPr>
        <w:t> </w:t>
      </w:r>
      <w:r>
        <w:rPr/>
        <w:t>(ii)</w:t>
      </w:r>
      <w:r>
        <w:rPr>
          <w:spacing w:val="-10"/>
        </w:rPr>
        <w:t> </w:t>
      </w:r>
      <w:r>
        <w:rPr/>
        <w:t>provide</w:t>
      </w:r>
      <w:r>
        <w:rPr>
          <w:spacing w:val="-12"/>
        </w:rPr>
        <w:t> </w:t>
      </w:r>
      <w:r>
        <w:rPr/>
        <w:t>input</w:t>
      </w:r>
      <w:r>
        <w:rPr>
          <w:spacing w:val="-7"/>
        </w:rPr>
        <w:t> </w:t>
      </w:r>
      <w:r>
        <w:rPr/>
        <w:t>to</w:t>
      </w:r>
      <w:r>
        <w:rPr>
          <w:spacing w:val="-9"/>
        </w:rPr>
        <w:t> </w:t>
      </w:r>
      <w:r>
        <w:rPr/>
        <w:t>proposed</w:t>
      </w:r>
      <w:r>
        <w:rPr>
          <w:spacing w:val="-8"/>
        </w:rPr>
        <w:t> </w:t>
      </w:r>
      <w:r>
        <w:rPr/>
        <w:t>legislation</w:t>
      </w:r>
      <w:r>
        <w:rPr>
          <w:spacing w:val="-8"/>
        </w:rPr>
        <w:t> </w:t>
      </w:r>
      <w:r>
        <w:rPr/>
        <w:t>related</w:t>
      </w:r>
      <w:r>
        <w:rPr>
          <w:spacing w:val="-10"/>
        </w:rPr>
        <w:t> </w:t>
      </w:r>
      <w:r>
        <w:rPr/>
        <w:t>to</w:t>
      </w:r>
      <w:r>
        <w:rPr>
          <w:spacing w:val="-8"/>
        </w:rPr>
        <w:t> </w:t>
      </w:r>
      <w:r>
        <w:rPr/>
        <w:t>financial</w:t>
      </w:r>
      <w:r>
        <w:rPr>
          <w:spacing w:val="-11"/>
        </w:rPr>
        <w:t> </w:t>
      </w:r>
      <w:r>
        <w:rPr/>
        <w:t>matters;</w:t>
      </w:r>
      <w:r>
        <w:rPr>
          <w:spacing w:val="-9"/>
        </w:rPr>
        <w:t> </w:t>
      </w:r>
      <w:r>
        <w:rPr/>
        <w:t>(iii)</w:t>
      </w:r>
      <w:r>
        <w:rPr>
          <w:spacing w:val="-7"/>
        </w:rPr>
        <w:t> </w:t>
      </w:r>
      <w:r>
        <w:rPr/>
        <w:t>finalise key amendments for parliamentary sittings including revenue measures to support the 2018 budget; (iv) prepare the mid-year economic forecasts and fiscal position; (v) prepare revenue</w:t>
      </w:r>
    </w:p>
    <w:p>
      <w:pPr>
        <w:spacing w:after="0"/>
        <w:jc w:val="both"/>
        <w:sectPr>
          <w:pgSz w:w="11900" w:h="16840"/>
          <w:pgMar w:header="0" w:footer="643" w:top="1360" w:bottom="840" w:left="1680" w:right="1160"/>
        </w:sectPr>
      </w:pPr>
    </w:p>
    <w:p>
      <w:pPr>
        <w:pStyle w:val="BodyText"/>
        <w:spacing w:before="37"/>
        <w:ind w:left="307" w:right="245"/>
        <w:jc w:val="both"/>
      </w:pPr>
      <w:r>
        <w:rPr/>
        <w:t>estimates for the 2019 budget preparations; (vi) prepare advice for Cabinet to put logging on a more</w:t>
      </w:r>
      <w:r>
        <w:rPr>
          <w:spacing w:val="-13"/>
        </w:rPr>
        <w:t> </w:t>
      </w:r>
      <w:r>
        <w:rPr/>
        <w:t>sustainable</w:t>
      </w:r>
      <w:r>
        <w:rPr>
          <w:spacing w:val="-12"/>
        </w:rPr>
        <w:t> </w:t>
      </w:r>
      <w:r>
        <w:rPr/>
        <w:t>path;</w:t>
      </w:r>
      <w:r>
        <w:rPr>
          <w:spacing w:val="-13"/>
        </w:rPr>
        <w:t> </w:t>
      </w:r>
      <w:r>
        <w:rPr/>
        <w:t>(vii)</w:t>
      </w:r>
      <w:r>
        <w:rPr>
          <w:spacing w:val="-12"/>
        </w:rPr>
        <w:t> </w:t>
      </w:r>
      <w:r>
        <w:rPr/>
        <w:t>provide</w:t>
      </w:r>
      <w:r>
        <w:rPr>
          <w:spacing w:val="-13"/>
        </w:rPr>
        <w:t> </w:t>
      </w:r>
      <w:r>
        <w:rPr/>
        <w:t>advice</w:t>
      </w:r>
      <w:r>
        <w:rPr>
          <w:spacing w:val="-12"/>
        </w:rPr>
        <w:t> </w:t>
      </w:r>
      <w:r>
        <w:rPr/>
        <w:t>to</w:t>
      </w:r>
      <w:r>
        <w:rPr>
          <w:spacing w:val="-13"/>
        </w:rPr>
        <w:t> </w:t>
      </w:r>
      <w:r>
        <w:rPr/>
        <w:t>the</w:t>
      </w:r>
      <w:r>
        <w:rPr>
          <w:spacing w:val="-12"/>
        </w:rPr>
        <w:t> </w:t>
      </w:r>
      <w:r>
        <w:rPr/>
        <w:t>minister</w:t>
      </w:r>
      <w:r>
        <w:rPr>
          <w:spacing w:val="-12"/>
        </w:rPr>
        <w:t> </w:t>
      </w:r>
      <w:r>
        <w:rPr/>
        <w:t>on</w:t>
      </w:r>
      <w:r>
        <w:rPr>
          <w:spacing w:val="-13"/>
        </w:rPr>
        <w:t> </w:t>
      </w:r>
      <w:r>
        <w:rPr/>
        <w:t>the</w:t>
      </w:r>
      <w:r>
        <w:rPr>
          <w:spacing w:val="-12"/>
        </w:rPr>
        <w:t> </w:t>
      </w:r>
      <w:r>
        <w:rPr/>
        <w:t>payment</w:t>
      </w:r>
      <w:r>
        <w:rPr>
          <w:spacing w:val="-13"/>
        </w:rPr>
        <w:t> </w:t>
      </w:r>
      <w:r>
        <w:rPr/>
        <w:t>of</w:t>
      </w:r>
      <w:r>
        <w:rPr>
          <w:spacing w:val="-12"/>
        </w:rPr>
        <w:t> </w:t>
      </w:r>
      <w:r>
        <w:rPr/>
        <w:t>Community</w:t>
      </w:r>
      <w:r>
        <w:rPr>
          <w:spacing w:val="-13"/>
        </w:rPr>
        <w:t> </w:t>
      </w:r>
      <w:r>
        <w:rPr/>
        <w:t>Service Obligations to state-owned enterprises; (viii) assist with the re-establishment of the Core Economic Working Group (CEWG); (ix) progress key reforms highlighted in the CEWG’s policy matrix,</w:t>
      </w:r>
      <w:r>
        <w:rPr>
          <w:spacing w:val="-9"/>
        </w:rPr>
        <w:t> </w:t>
      </w:r>
      <w:r>
        <w:rPr/>
        <w:t>including</w:t>
      </w:r>
      <w:r>
        <w:rPr>
          <w:spacing w:val="-10"/>
        </w:rPr>
        <w:t> </w:t>
      </w:r>
      <w:r>
        <w:rPr/>
        <w:t>a</w:t>
      </w:r>
      <w:r>
        <w:rPr>
          <w:spacing w:val="-9"/>
        </w:rPr>
        <w:t> </w:t>
      </w:r>
      <w:r>
        <w:rPr/>
        <w:t>review</w:t>
      </w:r>
      <w:r>
        <w:rPr>
          <w:spacing w:val="-11"/>
        </w:rPr>
        <w:t> </w:t>
      </w:r>
      <w:r>
        <w:rPr/>
        <w:t>of</w:t>
      </w:r>
      <w:r>
        <w:rPr>
          <w:spacing w:val="-9"/>
        </w:rPr>
        <w:t> </w:t>
      </w:r>
      <w:r>
        <w:rPr/>
        <w:t>tax</w:t>
      </w:r>
      <w:r>
        <w:rPr>
          <w:spacing w:val="-8"/>
        </w:rPr>
        <w:t> </w:t>
      </w:r>
      <w:r>
        <w:rPr/>
        <w:t>policy;</w:t>
      </w:r>
      <w:r>
        <w:rPr>
          <w:spacing w:val="-8"/>
        </w:rPr>
        <w:t> </w:t>
      </w:r>
      <w:r>
        <w:rPr/>
        <w:t>and</w:t>
      </w:r>
      <w:r>
        <w:rPr>
          <w:spacing w:val="-10"/>
        </w:rPr>
        <w:t> </w:t>
      </w:r>
      <w:r>
        <w:rPr/>
        <w:t>(x)</w:t>
      </w:r>
      <w:r>
        <w:rPr>
          <w:spacing w:val="-9"/>
        </w:rPr>
        <w:t> </w:t>
      </w:r>
      <w:r>
        <w:rPr/>
        <w:t>knowledge</w:t>
      </w:r>
      <w:r>
        <w:rPr>
          <w:spacing w:val="-8"/>
        </w:rPr>
        <w:t> </w:t>
      </w:r>
      <w:r>
        <w:rPr/>
        <w:t>transfer</w:t>
      </w:r>
      <w:r>
        <w:rPr>
          <w:spacing w:val="-11"/>
        </w:rPr>
        <w:t> </w:t>
      </w:r>
      <w:r>
        <w:rPr/>
        <w:t>to</w:t>
      </w:r>
      <w:r>
        <w:rPr>
          <w:spacing w:val="-10"/>
        </w:rPr>
        <w:t> </w:t>
      </w:r>
      <w:r>
        <w:rPr/>
        <w:t>and</w:t>
      </w:r>
      <w:r>
        <w:rPr>
          <w:spacing w:val="-10"/>
        </w:rPr>
        <w:t> </w:t>
      </w:r>
      <w:r>
        <w:rPr/>
        <w:t>capacity</w:t>
      </w:r>
      <w:r>
        <w:rPr>
          <w:spacing w:val="-8"/>
        </w:rPr>
        <w:t> </w:t>
      </w:r>
      <w:r>
        <w:rPr/>
        <w:t>development of ERU staff. The ERU currently has an agenda of 15 priorities.</w:t>
      </w:r>
    </w:p>
    <w:p>
      <w:pPr>
        <w:pStyle w:val="BodyText"/>
        <w:spacing w:before="119"/>
        <w:ind w:left="307" w:right="243"/>
        <w:jc w:val="both"/>
      </w:pPr>
      <w:r>
        <w:rPr/>
        <w:t>The</w:t>
      </w:r>
      <w:r>
        <w:rPr>
          <w:spacing w:val="-8"/>
        </w:rPr>
        <w:t> </w:t>
      </w:r>
      <w:r>
        <w:rPr/>
        <w:t>support</w:t>
      </w:r>
      <w:r>
        <w:rPr>
          <w:spacing w:val="-10"/>
        </w:rPr>
        <w:t> </w:t>
      </w:r>
      <w:r>
        <w:rPr/>
        <w:t>provided</w:t>
      </w:r>
      <w:r>
        <w:rPr>
          <w:spacing w:val="-8"/>
        </w:rPr>
        <w:t> </w:t>
      </w:r>
      <w:r>
        <w:rPr/>
        <w:t>to</w:t>
      </w:r>
      <w:r>
        <w:rPr>
          <w:spacing w:val="-9"/>
        </w:rPr>
        <w:t> </w:t>
      </w:r>
      <w:r>
        <w:rPr/>
        <w:t>the</w:t>
      </w:r>
      <w:r>
        <w:rPr>
          <w:spacing w:val="-8"/>
        </w:rPr>
        <w:t> </w:t>
      </w:r>
      <w:r>
        <w:rPr/>
        <w:t>ERU</w:t>
      </w:r>
      <w:r>
        <w:rPr>
          <w:spacing w:val="-10"/>
        </w:rPr>
        <w:t> </w:t>
      </w:r>
      <w:r>
        <w:rPr/>
        <w:t>has</w:t>
      </w:r>
      <w:r>
        <w:rPr>
          <w:spacing w:val="-8"/>
        </w:rPr>
        <w:t> </w:t>
      </w:r>
      <w:r>
        <w:rPr/>
        <w:t>resulted</w:t>
      </w:r>
      <w:r>
        <w:rPr>
          <w:spacing w:val="-9"/>
        </w:rPr>
        <w:t> </w:t>
      </w:r>
      <w:r>
        <w:rPr/>
        <w:t>in</w:t>
      </w:r>
      <w:r>
        <w:rPr>
          <w:spacing w:val="-9"/>
        </w:rPr>
        <w:t> </w:t>
      </w:r>
      <w:r>
        <w:rPr/>
        <w:t>it</w:t>
      </w:r>
      <w:r>
        <w:rPr>
          <w:spacing w:val="-10"/>
        </w:rPr>
        <w:t> </w:t>
      </w:r>
      <w:r>
        <w:rPr/>
        <w:t>becoming</w:t>
      </w:r>
      <w:r>
        <w:rPr>
          <w:spacing w:val="-9"/>
        </w:rPr>
        <w:t> </w:t>
      </w:r>
      <w:r>
        <w:rPr/>
        <w:t>an</w:t>
      </w:r>
      <w:r>
        <w:rPr>
          <w:spacing w:val="-11"/>
        </w:rPr>
        <w:t> </w:t>
      </w:r>
      <w:r>
        <w:rPr/>
        <w:t>incubator</w:t>
      </w:r>
      <w:r>
        <w:rPr>
          <w:spacing w:val="-11"/>
        </w:rPr>
        <w:t> </w:t>
      </w:r>
      <w:r>
        <w:rPr/>
        <w:t>for</w:t>
      </w:r>
      <w:r>
        <w:rPr>
          <w:spacing w:val="-11"/>
        </w:rPr>
        <w:t> </w:t>
      </w:r>
      <w:r>
        <w:rPr/>
        <w:t>skills</w:t>
      </w:r>
      <w:r>
        <w:rPr>
          <w:spacing w:val="-8"/>
        </w:rPr>
        <w:t> </w:t>
      </w:r>
      <w:r>
        <w:rPr/>
        <w:t>development in policy analysis and advice, with its staff having often moved on to other positions in government and the private sector. While in the past the ERU was dominated by foreign advisers, it is now staffed by 11 Solomon Islanders and two expatriate advisers. In addition to contributing to the policy advice given by the ERU, the expatriate advisers also support continuing capacity development within the ERU.</w:t>
      </w:r>
    </w:p>
    <w:p>
      <w:pPr>
        <w:pStyle w:val="BodyText"/>
        <w:spacing w:before="122"/>
        <w:ind w:left="307" w:right="244"/>
        <w:jc w:val="both"/>
      </w:pPr>
      <w:r>
        <w:rPr/>
        <w:t>It has, however, been difficult to sustain continuous and a full level of support since the shift from</w:t>
      </w:r>
      <w:r>
        <w:rPr>
          <w:spacing w:val="-3"/>
        </w:rPr>
        <w:t> </w:t>
      </w:r>
      <w:r>
        <w:rPr/>
        <w:t>use</w:t>
      </w:r>
      <w:r>
        <w:rPr>
          <w:spacing w:val="-3"/>
        </w:rPr>
        <w:t> </w:t>
      </w:r>
      <w:r>
        <w:rPr/>
        <w:t>of</w:t>
      </w:r>
      <w:r>
        <w:rPr>
          <w:spacing w:val="-1"/>
        </w:rPr>
        <w:t> </w:t>
      </w:r>
      <w:r>
        <w:rPr/>
        <w:t>GoA</w:t>
      </w:r>
      <w:r>
        <w:rPr>
          <w:spacing w:val="-1"/>
        </w:rPr>
        <w:t> </w:t>
      </w:r>
      <w:r>
        <w:rPr/>
        <w:t>employees</w:t>
      </w:r>
      <w:r>
        <w:rPr>
          <w:spacing w:val="-1"/>
        </w:rPr>
        <w:t> </w:t>
      </w:r>
      <w:r>
        <w:rPr/>
        <w:t>to</w:t>
      </w:r>
      <w:r>
        <w:rPr>
          <w:spacing w:val="-2"/>
        </w:rPr>
        <w:t> </w:t>
      </w:r>
      <w:r>
        <w:rPr/>
        <w:t>engaging</w:t>
      </w:r>
      <w:r>
        <w:rPr>
          <w:spacing w:val="-2"/>
        </w:rPr>
        <w:t> </w:t>
      </w:r>
      <w:r>
        <w:rPr/>
        <w:t>private</w:t>
      </w:r>
      <w:r>
        <w:rPr>
          <w:spacing w:val="-1"/>
        </w:rPr>
        <w:t> </w:t>
      </w:r>
      <w:r>
        <w:rPr/>
        <w:t>sector advisers,</w:t>
      </w:r>
      <w:r>
        <w:rPr>
          <w:spacing w:val="-3"/>
        </w:rPr>
        <w:t> </w:t>
      </w:r>
      <w:r>
        <w:rPr/>
        <w:t>and</w:t>
      </w:r>
      <w:r>
        <w:rPr>
          <w:spacing w:val="-2"/>
        </w:rPr>
        <w:t> </w:t>
      </w:r>
      <w:r>
        <w:rPr/>
        <w:t>there is</w:t>
      </w:r>
      <w:r>
        <w:rPr>
          <w:spacing w:val="-3"/>
        </w:rPr>
        <w:t> </w:t>
      </w:r>
      <w:r>
        <w:rPr/>
        <w:t>currently</w:t>
      </w:r>
      <w:r>
        <w:rPr>
          <w:spacing w:val="-2"/>
        </w:rPr>
        <w:t> </w:t>
      </w:r>
      <w:r>
        <w:rPr/>
        <w:t>only</w:t>
      </w:r>
      <w:r>
        <w:rPr>
          <w:spacing w:val="-3"/>
        </w:rPr>
        <w:t> </w:t>
      </w:r>
      <w:r>
        <w:rPr/>
        <w:t>one adviser,</w:t>
      </w:r>
      <w:r>
        <w:rPr>
          <w:spacing w:val="-8"/>
        </w:rPr>
        <w:t> </w:t>
      </w:r>
      <w:r>
        <w:rPr/>
        <w:t>who</w:t>
      </w:r>
      <w:r>
        <w:rPr>
          <w:spacing w:val="-5"/>
        </w:rPr>
        <w:t> </w:t>
      </w:r>
      <w:r>
        <w:rPr/>
        <w:t>will</w:t>
      </w:r>
      <w:r>
        <w:rPr>
          <w:spacing w:val="-9"/>
        </w:rPr>
        <w:t> </w:t>
      </w:r>
      <w:r>
        <w:rPr/>
        <w:t>finish</w:t>
      </w:r>
      <w:r>
        <w:rPr>
          <w:spacing w:val="-7"/>
        </w:rPr>
        <w:t> </w:t>
      </w:r>
      <w:r>
        <w:rPr/>
        <w:t>at</w:t>
      </w:r>
      <w:r>
        <w:rPr>
          <w:spacing w:val="-8"/>
        </w:rPr>
        <w:t> </w:t>
      </w:r>
      <w:r>
        <w:rPr/>
        <w:t>the</w:t>
      </w:r>
      <w:r>
        <w:rPr>
          <w:spacing w:val="-6"/>
        </w:rPr>
        <w:t> </w:t>
      </w:r>
      <w:r>
        <w:rPr/>
        <w:t>end</w:t>
      </w:r>
      <w:r>
        <w:rPr>
          <w:spacing w:val="-9"/>
        </w:rPr>
        <w:t> </w:t>
      </w:r>
      <w:r>
        <w:rPr/>
        <w:t>of</w:t>
      </w:r>
      <w:r>
        <w:rPr>
          <w:spacing w:val="-8"/>
        </w:rPr>
        <w:t> </w:t>
      </w:r>
      <w:r>
        <w:rPr/>
        <w:t>2018.</w:t>
      </w:r>
      <w:r>
        <w:rPr>
          <w:spacing w:val="-8"/>
        </w:rPr>
        <w:t> </w:t>
      </w:r>
      <w:r>
        <w:rPr/>
        <w:t>Recruitment</w:t>
      </w:r>
      <w:r>
        <w:rPr>
          <w:spacing w:val="-6"/>
        </w:rPr>
        <w:t> </w:t>
      </w:r>
      <w:r>
        <w:rPr/>
        <w:t>is</w:t>
      </w:r>
      <w:r>
        <w:rPr>
          <w:spacing w:val="-7"/>
        </w:rPr>
        <w:t> </w:t>
      </w:r>
      <w:r>
        <w:rPr/>
        <w:t>underway</w:t>
      </w:r>
      <w:r>
        <w:rPr>
          <w:spacing w:val="-6"/>
        </w:rPr>
        <w:t> </w:t>
      </w:r>
      <w:r>
        <w:rPr/>
        <w:t>for</w:t>
      </w:r>
      <w:r>
        <w:rPr>
          <w:spacing w:val="-7"/>
        </w:rPr>
        <w:t> </w:t>
      </w:r>
      <w:r>
        <w:rPr/>
        <w:t>personnel</w:t>
      </w:r>
      <w:r>
        <w:rPr>
          <w:spacing w:val="-6"/>
        </w:rPr>
        <w:t> </w:t>
      </w:r>
      <w:r>
        <w:rPr/>
        <w:t>to</w:t>
      </w:r>
      <w:r>
        <w:rPr>
          <w:spacing w:val="-5"/>
        </w:rPr>
        <w:t> </w:t>
      </w:r>
      <w:r>
        <w:rPr/>
        <w:t>fill</w:t>
      </w:r>
      <w:r>
        <w:rPr>
          <w:spacing w:val="-8"/>
        </w:rPr>
        <w:t> </w:t>
      </w:r>
      <w:r>
        <w:rPr/>
        <w:t>the</w:t>
      </w:r>
      <w:r>
        <w:rPr>
          <w:spacing w:val="-8"/>
        </w:rPr>
        <w:t> </w:t>
      </w:r>
      <w:r>
        <w:rPr/>
        <w:t>two current adviser positions.</w:t>
      </w:r>
    </w:p>
    <w:p>
      <w:pPr>
        <w:pStyle w:val="Heading3"/>
        <w:ind w:left="307"/>
        <w:rPr>
          <w:i/>
        </w:rPr>
      </w:pPr>
      <w:r>
        <w:rPr>
          <w:i/>
        </w:rPr>
        <w:t>Core</w:t>
      </w:r>
      <w:r>
        <w:rPr>
          <w:i/>
          <w:spacing w:val="-5"/>
        </w:rPr>
        <w:t> </w:t>
      </w:r>
      <w:r>
        <w:rPr>
          <w:i/>
        </w:rPr>
        <w:t>Economic</w:t>
      </w:r>
      <w:r>
        <w:rPr>
          <w:i/>
          <w:spacing w:val="-4"/>
        </w:rPr>
        <w:t> </w:t>
      </w:r>
      <w:r>
        <w:rPr>
          <w:i/>
        </w:rPr>
        <w:t>Working</w:t>
      </w:r>
      <w:r>
        <w:rPr>
          <w:i/>
          <w:spacing w:val="-5"/>
        </w:rPr>
        <w:t> </w:t>
      </w:r>
      <w:r>
        <w:rPr>
          <w:i/>
          <w:spacing w:val="-2"/>
        </w:rPr>
        <w:t>Group</w:t>
      </w:r>
    </w:p>
    <w:p>
      <w:pPr>
        <w:pStyle w:val="BodyText"/>
        <w:spacing w:before="120"/>
        <w:ind w:left="307" w:right="244"/>
        <w:jc w:val="both"/>
      </w:pPr>
      <w:r>
        <w:rPr/>
        <w:t>The CEWG worked with the SIG to articulate the SIG’s reform priorities for 2018, developing a Policy Reform Matrix with 15 outcomes that reflect SIG’s desire to strengthen fiscal discipline and resilience, and return to prudent economic management. The matrix was agreed to by all members of the CEWG and endorsed by the Deputy Prime Minister.</w:t>
      </w:r>
    </w:p>
    <w:p>
      <w:pPr>
        <w:pStyle w:val="BodyText"/>
        <w:spacing w:before="121"/>
        <w:ind w:left="307" w:right="248"/>
        <w:jc w:val="both"/>
      </w:pPr>
      <w:r>
        <w:rPr/>
        <w:t>The CEWG performed well. There have been regular meetings of the CEWG and its subset Technical Economic Working Group. Dialogue has remained open and frank.</w:t>
      </w:r>
    </w:p>
    <w:p>
      <w:pPr>
        <w:pStyle w:val="BodyText"/>
        <w:spacing w:before="118"/>
        <w:ind w:left="307" w:right="244"/>
        <w:jc w:val="both"/>
      </w:pPr>
      <w:r>
        <w:rPr/>
        <w:t>A</w:t>
      </w:r>
      <w:r>
        <w:rPr>
          <w:spacing w:val="-10"/>
        </w:rPr>
        <w:t> </w:t>
      </w:r>
      <w:r>
        <w:rPr/>
        <w:t>Joint</w:t>
      </w:r>
      <w:r>
        <w:rPr>
          <w:spacing w:val="-11"/>
        </w:rPr>
        <w:t> </w:t>
      </w:r>
      <w:r>
        <w:rPr/>
        <w:t>Review</w:t>
      </w:r>
      <w:r>
        <w:rPr>
          <w:spacing w:val="-11"/>
        </w:rPr>
        <w:t> </w:t>
      </w:r>
      <w:r>
        <w:rPr/>
        <w:t>Mission</w:t>
      </w:r>
      <w:r>
        <w:rPr>
          <w:spacing w:val="-12"/>
        </w:rPr>
        <w:t> </w:t>
      </w:r>
      <w:r>
        <w:rPr/>
        <w:t>convened</w:t>
      </w:r>
      <w:r>
        <w:rPr>
          <w:spacing w:val="-9"/>
        </w:rPr>
        <w:t> </w:t>
      </w:r>
      <w:r>
        <w:rPr/>
        <w:t>by</w:t>
      </w:r>
      <w:r>
        <w:rPr>
          <w:spacing w:val="-11"/>
        </w:rPr>
        <w:t> </w:t>
      </w:r>
      <w:r>
        <w:rPr/>
        <w:t>the</w:t>
      </w:r>
      <w:r>
        <w:rPr>
          <w:spacing w:val="-9"/>
        </w:rPr>
        <w:t> </w:t>
      </w:r>
      <w:r>
        <w:rPr/>
        <w:t>development</w:t>
      </w:r>
      <w:r>
        <w:rPr>
          <w:spacing w:val="-11"/>
        </w:rPr>
        <w:t> </w:t>
      </w:r>
      <w:r>
        <w:rPr/>
        <w:t>partners</w:t>
      </w:r>
      <w:r>
        <w:rPr>
          <w:spacing w:val="-11"/>
        </w:rPr>
        <w:t> </w:t>
      </w:r>
      <w:r>
        <w:rPr/>
        <w:t>of</w:t>
      </w:r>
      <w:r>
        <w:rPr>
          <w:spacing w:val="-9"/>
        </w:rPr>
        <w:t> </w:t>
      </w:r>
      <w:r>
        <w:rPr/>
        <w:t>the</w:t>
      </w:r>
      <w:r>
        <w:rPr>
          <w:spacing w:val="-8"/>
        </w:rPr>
        <w:t> </w:t>
      </w:r>
      <w:r>
        <w:rPr/>
        <w:t>CEWG</w:t>
      </w:r>
      <w:r>
        <w:rPr>
          <w:spacing w:val="-9"/>
        </w:rPr>
        <w:t> </w:t>
      </w:r>
      <w:r>
        <w:rPr/>
        <w:t>in</w:t>
      </w:r>
      <w:r>
        <w:rPr>
          <w:spacing w:val="-13"/>
        </w:rPr>
        <w:t> </w:t>
      </w:r>
      <w:r>
        <w:rPr/>
        <w:t>August</w:t>
      </w:r>
      <w:r>
        <w:rPr>
          <w:spacing w:val="-8"/>
        </w:rPr>
        <w:t> </w:t>
      </w:r>
      <w:r>
        <w:rPr/>
        <w:t>2018</w:t>
      </w:r>
      <w:r>
        <w:rPr>
          <w:spacing w:val="-10"/>
        </w:rPr>
        <w:t> </w:t>
      </w:r>
      <w:r>
        <w:rPr/>
        <w:t>met with SIG ministries, NGOs and the private sector and found that SIG had made significant progress towards the outcomes prioritised in the Policy Reform Matrix. The CEWG resulted in improved budget allocations in 2018 and better fiscal management, for example the SIG was able to reduce budget support to shipping by 50% to SBD15m. Australia’s participation in the CEWG also helped progress an Australian education program priority to reduce the number of SIG-funded scholarships to 700 in 2018, down from close to 3,000 in the previous year. By implementing</w:t>
      </w:r>
      <w:r>
        <w:rPr>
          <w:spacing w:val="-8"/>
        </w:rPr>
        <w:t> </w:t>
      </w:r>
      <w:r>
        <w:rPr/>
        <w:t>reforms</w:t>
      </w:r>
      <w:r>
        <w:rPr>
          <w:spacing w:val="-5"/>
        </w:rPr>
        <w:t> </w:t>
      </w:r>
      <w:r>
        <w:rPr/>
        <w:t>under</w:t>
      </w:r>
      <w:r>
        <w:rPr>
          <w:spacing w:val="-5"/>
        </w:rPr>
        <w:t> </w:t>
      </w:r>
      <w:r>
        <w:rPr/>
        <w:t>the</w:t>
      </w:r>
      <w:r>
        <w:rPr>
          <w:spacing w:val="-7"/>
        </w:rPr>
        <w:t> </w:t>
      </w:r>
      <w:r>
        <w:rPr/>
        <w:t>Matrix,</w:t>
      </w:r>
      <w:r>
        <w:rPr>
          <w:spacing w:val="-7"/>
        </w:rPr>
        <w:t> </w:t>
      </w:r>
      <w:r>
        <w:rPr/>
        <w:t>the</w:t>
      </w:r>
      <w:r>
        <w:rPr>
          <w:spacing w:val="-7"/>
        </w:rPr>
        <w:t> </w:t>
      </w:r>
      <w:r>
        <w:rPr/>
        <w:t>SIG</w:t>
      </w:r>
      <w:r>
        <w:rPr>
          <w:spacing w:val="-7"/>
        </w:rPr>
        <w:t> </w:t>
      </w:r>
      <w:r>
        <w:rPr/>
        <w:t>collected</w:t>
      </w:r>
      <w:r>
        <w:rPr>
          <w:spacing w:val="-8"/>
        </w:rPr>
        <w:t> </w:t>
      </w:r>
      <w:r>
        <w:rPr/>
        <w:t>an</w:t>
      </w:r>
      <w:r>
        <w:rPr>
          <w:spacing w:val="-6"/>
        </w:rPr>
        <w:t> </w:t>
      </w:r>
      <w:r>
        <w:rPr/>
        <w:t>additional</w:t>
      </w:r>
      <w:r>
        <w:rPr>
          <w:spacing w:val="-6"/>
        </w:rPr>
        <w:t> </w:t>
      </w:r>
      <w:r>
        <w:rPr/>
        <w:t>SBD11m</w:t>
      </w:r>
      <w:r>
        <w:rPr>
          <w:spacing w:val="-7"/>
        </w:rPr>
        <w:t> </w:t>
      </w:r>
      <w:r>
        <w:rPr/>
        <w:t>in</w:t>
      </w:r>
      <w:r>
        <w:rPr>
          <w:spacing w:val="-6"/>
        </w:rPr>
        <w:t> </w:t>
      </w:r>
      <w:r>
        <w:rPr/>
        <w:t>withholding taxes and was able to clear outstanding payment arrears that built up in 2017. These actions resulted in improved business confidence in Government systems.</w:t>
      </w:r>
    </w:p>
    <w:p>
      <w:pPr>
        <w:pStyle w:val="Heading3"/>
        <w:spacing w:before="123"/>
        <w:ind w:left="307"/>
        <w:rPr>
          <w:i/>
        </w:rPr>
      </w:pPr>
      <w:r>
        <w:rPr>
          <w:i/>
        </w:rPr>
        <w:t>Cocoa</w:t>
      </w:r>
      <w:r>
        <w:rPr>
          <w:i/>
          <w:spacing w:val="-5"/>
        </w:rPr>
        <w:t> </w:t>
      </w:r>
      <w:r>
        <w:rPr>
          <w:i/>
          <w:spacing w:val="-2"/>
        </w:rPr>
        <w:t>Pilot</w:t>
      </w:r>
    </w:p>
    <w:p>
      <w:pPr>
        <w:pStyle w:val="BodyText"/>
        <w:spacing w:before="118"/>
        <w:ind w:left="307" w:right="246"/>
        <w:jc w:val="both"/>
      </w:pPr>
      <w:r>
        <w:rPr/>
        <w:t>The SOUL Cocoa Pilot project was completed in mid-2017 and no follow-on initiatives are proposed for implementation through the activity given that </w:t>
      </w:r>
      <w:r>
        <w:rPr>
          <w:i/>
        </w:rPr>
        <w:t>Strongim Bisnis </w:t>
      </w:r>
      <w:r>
        <w:rPr/>
        <w:t>is now present to address the cocoa industry.</w:t>
      </w:r>
    </w:p>
    <w:p>
      <w:pPr>
        <w:spacing w:after="0"/>
        <w:jc w:val="both"/>
        <w:sectPr>
          <w:pgSz w:w="11900" w:h="16840"/>
          <w:pgMar w:header="0" w:footer="643" w:top="1360" w:bottom="840" w:left="1680" w:right="1160"/>
        </w:sectPr>
      </w:pPr>
    </w:p>
    <w:p>
      <w:pPr>
        <w:pStyle w:val="Heading2"/>
        <w:numPr>
          <w:ilvl w:val="1"/>
          <w:numId w:val="3"/>
        </w:numPr>
        <w:tabs>
          <w:tab w:pos="1028" w:val="left" w:leader="none"/>
        </w:tabs>
        <w:spacing w:line="240" w:lineRule="auto" w:before="37" w:after="0"/>
        <w:ind w:left="1027" w:right="0" w:hanging="361"/>
        <w:jc w:val="left"/>
        <w:rPr>
          <w:b w:val="0"/>
        </w:rPr>
      </w:pPr>
      <w:bookmarkStart w:name="_bookmark21" w:id="22"/>
      <w:bookmarkEnd w:id="22"/>
      <w:r>
        <w:rPr>
          <w:b w:val="0"/>
          <w:color w:val="4471C4"/>
        </w:rPr>
        <w:t>I</w:t>
      </w:r>
      <w:r>
        <w:rPr>
          <w:b w:val="0"/>
          <w:color w:val="4471C4"/>
        </w:rPr>
        <w:t>nteraction</w:t>
      </w:r>
      <w:r>
        <w:rPr>
          <w:b w:val="0"/>
          <w:color w:val="4471C4"/>
          <w:spacing w:val="-2"/>
        </w:rPr>
        <w:t> </w:t>
      </w:r>
      <w:r>
        <w:rPr>
          <w:b w:val="0"/>
          <w:color w:val="4471C4"/>
        </w:rPr>
        <w:t>Between</w:t>
      </w:r>
      <w:r>
        <w:rPr>
          <w:b w:val="0"/>
          <w:color w:val="4471C4"/>
          <w:spacing w:val="-2"/>
        </w:rPr>
        <w:t> </w:t>
      </w:r>
      <w:r>
        <w:rPr>
          <w:b w:val="0"/>
          <w:color w:val="4471C4"/>
        </w:rPr>
        <w:t>SIGP </w:t>
      </w:r>
      <w:r>
        <w:rPr>
          <w:b w:val="0"/>
          <w:color w:val="4471C4"/>
          <w:spacing w:val="-2"/>
        </w:rPr>
        <w:t>Activities</w:t>
      </w:r>
    </w:p>
    <w:p>
      <w:pPr>
        <w:pStyle w:val="BodyText"/>
        <w:spacing w:before="3"/>
        <w:rPr>
          <w:rFonts w:ascii="Calibri Light"/>
          <w:b w:val="0"/>
          <w:sz w:val="24"/>
        </w:rPr>
      </w:pPr>
      <w:r>
        <w:rPr/>
        <w:pict>
          <v:rect style="position:absolute;margin-left:99.744003pt;margin-top:16.001562pt;width:418.75pt;height:3pt;mso-position-horizontal-relative:page;mso-position-vertical-relative:paragraph;z-index:-15721984;mso-wrap-distance-left:0;mso-wrap-distance-right:0" id="docshape18" filled="true" fillcolor="#4471c4" stroked="false">
            <v:fill type="solid"/>
            <w10:wrap type="topAndBottom"/>
          </v:rect>
        </w:pict>
      </w:r>
    </w:p>
    <w:p>
      <w:pPr>
        <w:pStyle w:val="BodyText"/>
        <w:spacing w:before="11"/>
        <w:rPr>
          <w:rFonts w:ascii="Calibri Light"/>
          <w:b w:val="0"/>
          <w:sz w:val="8"/>
        </w:rPr>
      </w:pPr>
    </w:p>
    <w:p>
      <w:pPr>
        <w:spacing w:before="51"/>
        <w:ind w:left="314" w:right="0" w:firstLine="0"/>
        <w:jc w:val="left"/>
        <w:rPr>
          <w:i/>
          <w:sz w:val="24"/>
        </w:rPr>
      </w:pPr>
      <w:r>
        <w:rPr>
          <w:i/>
          <w:color w:val="4471C4"/>
          <w:sz w:val="24"/>
        </w:rPr>
        <w:t>Q.4a.</w:t>
      </w:r>
      <w:r>
        <w:rPr>
          <w:i/>
          <w:color w:val="4471C4"/>
          <w:spacing w:val="-14"/>
          <w:sz w:val="24"/>
        </w:rPr>
        <w:t> </w:t>
      </w:r>
      <w:r>
        <w:rPr>
          <w:i/>
          <w:color w:val="4471C4"/>
          <w:sz w:val="24"/>
        </w:rPr>
        <w:t>How</w:t>
      </w:r>
      <w:r>
        <w:rPr>
          <w:i/>
          <w:color w:val="4471C4"/>
          <w:spacing w:val="-4"/>
          <w:sz w:val="24"/>
        </w:rPr>
        <w:t> </w:t>
      </w:r>
      <w:r>
        <w:rPr>
          <w:i/>
          <w:color w:val="4471C4"/>
          <w:sz w:val="24"/>
        </w:rPr>
        <w:t>do</w:t>
      </w:r>
      <w:r>
        <w:rPr>
          <w:i/>
          <w:color w:val="4471C4"/>
          <w:spacing w:val="-3"/>
          <w:sz w:val="24"/>
        </w:rPr>
        <w:t> </w:t>
      </w:r>
      <w:r>
        <w:rPr>
          <w:i/>
          <w:color w:val="4471C4"/>
          <w:sz w:val="24"/>
        </w:rPr>
        <w:t>the</w:t>
      </w:r>
      <w:r>
        <w:rPr>
          <w:i/>
          <w:color w:val="4471C4"/>
          <w:spacing w:val="-2"/>
          <w:sz w:val="24"/>
        </w:rPr>
        <w:t> </w:t>
      </w:r>
      <w:r>
        <w:rPr>
          <w:i/>
          <w:color w:val="4471C4"/>
          <w:sz w:val="24"/>
        </w:rPr>
        <w:t>SIGP</w:t>
      </w:r>
      <w:r>
        <w:rPr>
          <w:i/>
          <w:color w:val="4471C4"/>
          <w:spacing w:val="-2"/>
          <w:sz w:val="24"/>
        </w:rPr>
        <w:t> </w:t>
      </w:r>
      <w:r>
        <w:rPr>
          <w:i/>
          <w:color w:val="4471C4"/>
          <w:sz w:val="24"/>
        </w:rPr>
        <w:t>activities</w:t>
      </w:r>
      <w:r>
        <w:rPr>
          <w:i/>
          <w:color w:val="4471C4"/>
          <w:spacing w:val="-2"/>
          <w:sz w:val="24"/>
        </w:rPr>
        <w:t> </w:t>
      </w:r>
      <w:r>
        <w:rPr>
          <w:i/>
          <w:color w:val="4471C4"/>
          <w:sz w:val="24"/>
        </w:rPr>
        <w:t>interact</w:t>
      </w:r>
      <w:r>
        <w:rPr>
          <w:i/>
          <w:color w:val="4471C4"/>
          <w:spacing w:val="-3"/>
          <w:sz w:val="24"/>
        </w:rPr>
        <w:t> </w:t>
      </w:r>
      <w:r>
        <w:rPr>
          <w:i/>
          <w:color w:val="4471C4"/>
          <w:spacing w:val="-2"/>
          <w:sz w:val="24"/>
        </w:rPr>
        <w:t>currently?</w:t>
      </w:r>
    </w:p>
    <w:p>
      <w:pPr>
        <w:pStyle w:val="ListParagraph"/>
        <w:numPr>
          <w:ilvl w:val="0"/>
          <w:numId w:val="12"/>
        </w:numPr>
        <w:tabs>
          <w:tab w:pos="881" w:val="left" w:leader="none"/>
          <w:tab w:pos="882" w:val="left" w:leader="none"/>
        </w:tabs>
        <w:spacing w:line="240" w:lineRule="auto" w:before="120" w:after="0"/>
        <w:ind w:left="881" w:right="606" w:hanging="567"/>
        <w:jc w:val="left"/>
        <w:rPr>
          <w:i/>
          <w:sz w:val="24"/>
        </w:rPr>
      </w:pPr>
      <w:r>
        <w:rPr>
          <w:i/>
          <w:color w:val="4471C4"/>
          <w:sz w:val="24"/>
        </w:rPr>
        <w:t>There are only four linkages of consequence between the nine current SIGP</w:t>
      </w:r>
      <w:r>
        <w:rPr>
          <w:i/>
          <w:color w:val="4471C4"/>
          <w:sz w:val="24"/>
        </w:rPr>
        <w:t> activities,</w:t>
      </w:r>
      <w:r>
        <w:rPr>
          <w:i/>
          <w:color w:val="4471C4"/>
          <w:spacing w:val="-2"/>
          <w:sz w:val="24"/>
        </w:rPr>
        <w:t> </w:t>
      </w:r>
      <w:r>
        <w:rPr>
          <w:i/>
          <w:color w:val="4471C4"/>
          <w:sz w:val="24"/>
        </w:rPr>
        <w:t>with</w:t>
      </w:r>
      <w:r>
        <w:rPr>
          <w:i/>
          <w:color w:val="4471C4"/>
          <w:spacing w:val="-4"/>
          <w:sz w:val="24"/>
        </w:rPr>
        <w:t> </w:t>
      </w:r>
      <w:r>
        <w:rPr>
          <w:i/>
          <w:color w:val="4471C4"/>
          <w:sz w:val="24"/>
        </w:rPr>
        <w:t>only</w:t>
      </w:r>
      <w:r>
        <w:rPr>
          <w:i/>
          <w:color w:val="4471C4"/>
          <w:spacing w:val="-4"/>
          <w:sz w:val="24"/>
        </w:rPr>
        <w:t> </w:t>
      </w:r>
      <w:r>
        <w:rPr>
          <w:i/>
          <w:color w:val="4471C4"/>
          <w:sz w:val="24"/>
        </w:rPr>
        <w:t>two</w:t>
      </w:r>
      <w:r>
        <w:rPr>
          <w:i/>
          <w:color w:val="4471C4"/>
          <w:spacing w:val="-4"/>
          <w:sz w:val="24"/>
        </w:rPr>
        <w:t> </w:t>
      </w:r>
      <w:r>
        <w:rPr>
          <w:i/>
          <w:color w:val="4471C4"/>
          <w:sz w:val="24"/>
        </w:rPr>
        <w:t>of</w:t>
      </w:r>
      <w:r>
        <w:rPr>
          <w:i/>
          <w:color w:val="4471C4"/>
          <w:spacing w:val="-2"/>
          <w:sz w:val="24"/>
        </w:rPr>
        <w:t> </w:t>
      </w:r>
      <w:r>
        <w:rPr>
          <w:i/>
          <w:color w:val="4471C4"/>
          <w:sz w:val="24"/>
        </w:rPr>
        <w:t>these</w:t>
      </w:r>
      <w:r>
        <w:rPr>
          <w:i/>
          <w:color w:val="4471C4"/>
          <w:spacing w:val="-5"/>
          <w:sz w:val="24"/>
        </w:rPr>
        <w:t> </w:t>
      </w:r>
      <w:r>
        <w:rPr>
          <w:i/>
          <w:color w:val="4471C4"/>
          <w:sz w:val="24"/>
        </w:rPr>
        <w:t>being</w:t>
      </w:r>
      <w:r>
        <w:rPr>
          <w:i/>
          <w:color w:val="4471C4"/>
          <w:spacing w:val="-4"/>
          <w:sz w:val="24"/>
        </w:rPr>
        <w:t> </w:t>
      </w:r>
      <w:r>
        <w:rPr>
          <w:i/>
          <w:color w:val="4471C4"/>
          <w:sz w:val="24"/>
        </w:rPr>
        <w:t>strong.</w:t>
      </w:r>
      <w:r>
        <w:rPr>
          <w:i/>
          <w:color w:val="4471C4"/>
          <w:spacing w:val="-4"/>
          <w:sz w:val="24"/>
        </w:rPr>
        <w:t> </w:t>
      </w:r>
      <w:r>
        <w:rPr>
          <w:i/>
          <w:color w:val="4471C4"/>
          <w:sz w:val="24"/>
        </w:rPr>
        <w:t>The</w:t>
      </w:r>
      <w:r>
        <w:rPr>
          <w:i/>
          <w:color w:val="4471C4"/>
          <w:spacing w:val="-2"/>
          <w:sz w:val="24"/>
        </w:rPr>
        <w:t> </w:t>
      </w:r>
      <w:r>
        <w:rPr>
          <w:i/>
          <w:color w:val="4471C4"/>
          <w:sz w:val="24"/>
        </w:rPr>
        <w:t>latter</w:t>
      </w:r>
      <w:r>
        <w:rPr>
          <w:i/>
          <w:color w:val="4471C4"/>
          <w:spacing w:val="-3"/>
          <w:sz w:val="24"/>
        </w:rPr>
        <w:t> </w:t>
      </w:r>
      <w:r>
        <w:rPr>
          <w:i/>
          <w:color w:val="4471C4"/>
          <w:sz w:val="24"/>
        </w:rPr>
        <w:t>have</w:t>
      </w:r>
      <w:r>
        <w:rPr>
          <w:i/>
          <w:color w:val="4471C4"/>
          <w:spacing w:val="-2"/>
          <w:sz w:val="24"/>
        </w:rPr>
        <w:t> </w:t>
      </w:r>
      <w:r>
        <w:rPr>
          <w:i/>
          <w:color w:val="4471C4"/>
          <w:sz w:val="24"/>
        </w:rPr>
        <w:t>been</w:t>
      </w:r>
      <w:r>
        <w:rPr>
          <w:i/>
          <w:color w:val="4471C4"/>
          <w:spacing w:val="-4"/>
          <w:sz w:val="24"/>
        </w:rPr>
        <w:t> </w:t>
      </w:r>
      <w:r>
        <w:rPr>
          <w:i/>
          <w:color w:val="4471C4"/>
          <w:sz w:val="24"/>
        </w:rPr>
        <w:t>addressed and have supported efficient and effective implementation of the related activities. Other than these few instances, SIGP activities are independent of each another.</w:t>
      </w:r>
    </w:p>
    <w:p>
      <w:pPr>
        <w:spacing w:before="119"/>
        <w:ind w:left="314" w:right="0" w:firstLine="0"/>
        <w:jc w:val="left"/>
        <w:rPr>
          <w:i/>
          <w:sz w:val="24"/>
        </w:rPr>
      </w:pPr>
      <w:r>
        <w:rPr>
          <w:i/>
          <w:color w:val="4471C4"/>
          <w:sz w:val="24"/>
        </w:rPr>
        <w:t>Q</w:t>
      </w:r>
      <w:r>
        <w:rPr>
          <w:i/>
          <w:color w:val="4471C4"/>
          <w:spacing w:val="-3"/>
          <w:sz w:val="24"/>
        </w:rPr>
        <w:t> </w:t>
      </w:r>
      <w:r>
        <w:rPr>
          <w:i/>
          <w:color w:val="4471C4"/>
          <w:sz w:val="24"/>
        </w:rPr>
        <w:t>4b.</w:t>
      </w:r>
      <w:r>
        <w:rPr>
          <w:i/>
          <w:color w:val="4471C4"/>
          <w:spacing w:val="-8"/>
          <w:sz w:val="24"/>
        </w:rPr>
        <w:t> </w:t>
      </w:r>
      <w:r>
        <w:rPr>
          <w:i/>
          <w:color w:val="4471C4"/>
          <w:sz w:val="24"/>
        </w:rPr>
        <w:t>Is</w:t>
      </w:r>
      <w:r>
        <w:rPr>
          <w:i/>
          <w:color w:val="4471C4"/>
          <w:spacing w:val="-2"/>
          <w:sz w:val="24"/>
        </w:rPr>
        <w:t> </w:t>
      </w:r>
      <w:r>
        <w:rPr>
          <w:i/>
          <w:color w:val="4471C4"/>
          <w:sz w:val="24"/>
        </w:rPr>
        <w:t>there potential</w:t>
      </w:r>
      <w:r>
        <w:rPr>
          <w:i/>
          <w:color w:val="4471C4"/>
          <w:spacing w:val="-3"/>
          <w:sz w:val="24"/>
        </w:rPr>
        <w:t> </w:t>
      </w:r>
      <w:r>
        <w:rPr>
          <w:i/>
          <w:color w:val="4471C4"/>
          <w:sz w:val="24"/>
        </w:rPr>
        <w:t>for</w:t>
      </w:r>
      <w:r>
        <w:rPr>
          <w:i/>
          <w:color w:val="4471C4"/>
          <w:spacing w:val="-2"/>
          <w:sz w:val="24"/>
        </w:rPr>
        <w:t> </w:t>
      </w:r>
      <w:r>
        <w:rPr>
          <w:i/>
          <w:color w:val="4471C4"/>
          <w:sz w:val="24"/>
        </w:rPr>
        <w:t>greater</w:t>
      </w:r>
      <w:r>
        <w:rPr>
          <w:i/>
          <w:color w:val="4471C4"/>
          <w:spacing w:val="-1"/>
          <w:sz w:val="24"/>
        </w:rPr>
        <w:t> </w:t>
      </w:r>
      <w:r>
        <w:rPr>
          <w:i/>
          <w:color w:val="4471C4"/>
          <w:sz w:val="24"/>
        </w:rPr>
        <w:t>interaction</w:t>
      </w:r>
      <w:r>
        <w:rPr>
          <w:i/>
          <w:color w:val="4471C4"/>
          <w:spacing w:val="-3"/>
          <w:sz w:val="24"/>
        </w:rPr>
        <w:t> </w:t>
      </w:r>
      <w:r>
        <w:rPr>
          <w:i/>
          <w:color w:val="4471C4"/>
          <w:sz w:val="24"/>
        </w:rPr>
        <w:t>between</w:t>
      </w:r>
      <w:r>
        <w:rPr>
          <w:i/>
          <w:color w:val="4471C4"/>
          <w:spacing w:val="-4"/>
          <w:sz w:val="24"/>
        </w:rPr>
        <w:t> </w:t>
      </w:r>
      <w:r>
        <w:rPr>
          <w:i/>
          <w:color w:val="4471C4"/>
          <w:sz w:val="24"/>
        </w:rPr>
        <w:t>the </w:t>
      </w:r>
      <w:r>
        <w:rPr>
          <w:i/>
          <w:color w:val="4471C4"/>
          <w:spacing w:val="-2"/>
          <w:sz w:val="24"/>
        </w:rPr>
        <w:t>activities?</w:t>
      </w:r>
    </w:p>
    <w:p>
      <w:pPr>
        <w:pStyle w:val="ListParagraph"/>
        <w:numPr>
          <w:ilvl w:val="0"/>
          <w:numId w:val="13"/>
        </w:numPr>
        <w:tabs>
          <w:tab w:pos="881" w:val="left" w:leader="none"/>
          <w:tab w:pos="882" w:val="left" w:leader="none"/>
        </w:tabs>
        <w:spacing w:line="240" w:lineRule="auto" w:before="120" w:after="0"/>
        <w:ind w:left="881" w:right="478" w:hanging="567"/>
        <w:jc w:val="left"/>
        <w:rPr>
          <w:i/>
          <w:sz w:val="24"/>
        </w:rPr>
      </w:pPr>
      <w:r>
        <w:rPr>
          <w:i/>
          <w:color w:val="4471C4"/>
          <w:sz w:val="24"/>
        </w:rPr>
        <w:t>The MTR sees little potential for greater interaction between current SIGP</w:t>
      </w:r>
      <w:r>
        <w:rPr>
          <w:i/>
          <w:color w:val="4471C4"/>
          <w:sz w:val="24"/>
        </w:rPr>
        <w:t> activities.</w:t>
      </w:r>
      <w:r>
        <w:rPr>
          <w:i/>
          <w:color w:val="4471C4"/>
          <w:spacing w:val="-2"/>
          <w:sz w:val="24"/>
        </w:rPr>
        <w:t> </w:t>
      </w:r>
      <w:r>
        <w:rPr>
          <w:i/>
          <w:color w:val="4471C4"/>
          <w:sz w:val="24"/>
        </w:rPr>
        <w:t>However,</w:t>
      </w:r>
      <w:r>
        <w:rPr>
          <w:i/>
          <w:color w:val="4471C4"/>
          <w:spacing w:val="-3"/>
          <w:sz w:val="24"/>
        </w:rPr>
        <w:t> </w:t>
      </w:r>
      <w:r>
        <w:rPr>
          <w:i/>
          <w:color w:val="4471C4"/>
          <w:sz w:val="24"/>
        </w:rPr>
        <w:t>new</w:t>
      </w:r>
      <w:r>
        <w:rPr>
          <w:i/>
          <w:color w:val="4471C4"/>
          <w:spacing w:val="-6"/>
          <w:sz w:val="24"/>
        </w:rPr>
        <w:t> </w:t>
      </w:r>
      <w:r>
        <w:rPr>
          <w:i/>
          <w:color w:val="4471C4"/>
          <w:sz w:val="24"/>
        </w:rPr>
        <w:t>initiatives</w:t>
      </w:r>
      <w:r>
        <w:rPr>
          <w:i/>
          <w:color w:val="4471C4"/>
          <w:spacing w:val="-4"/>
          <w:sz w:val="24"/>
        </w:rPr>
        <w:t> </w:t>
      </w:r>
      <w:r>
        <w:rPr>
          <w:i/>
          <w:color w:val="4471C4"/>
          <w:sz w:val="24"/>
        </w:rPr>
        <w:t>could</w:t>
      </w:r>
      <w:r>
        <w:rPr>
          <w:i/>
          <w:color w:val="4471C4"/>
          <w:spacing w:val="-4"/>
          <w:sz w:val="24"/>
        </w:rPr>
        <w:t> </w:t>
      </w:r>
      <w:r>
        <w:rPr>
          <w:i/>
          <w:color w:val="4471C4"/>
          <w:sz w:val="24"/>
        </w:rPr>
        <w:t>emerge</w:t>
      </w:r>
      <w:r>
        <w:rPr>
          <w:i/>
          <w:color w:val="4471C4"/>
          <w:spacing w:val="-2"/>
          <w:sz w:val="24"/>
        </w:rPr>
        <w:t> </w:t>
      </w:r>
      <w:r>
        <w:rPr>
          <w:i/>
          <w:color w:val="4471C4"/>
          <w:sz w:val="24"/>
        </w:rPr>
        <w:t>in</w:t>
      </w:r>
      <w:r>
        <w:rPr>
          <w:i/>
          <w:color w:val="4471C4"/>
          <w:spacing w:val="-4"/>
          <w:sz w:val="24"/>
        </w:rPr>
        <w:t> </w:t>
      </w:r>
      <w:r>
        <w:rPr>
          <w:i/>
          <w:color w:val="4471C4"/>
          <w:sz w:val="24"/>
        </w:rPr>
        <w:t>ongoing</w:t>
      </w:r>
      <w:r>
        <w:rPr>
          <w:i/>
          <w:color w:val="4471C4"/>
          <w:spacing w:val="-4"/>
          <w:sz w:val="24"/>
        </w:rPr>
        <w:t> </w:t>
      </w:r>
      <w:r>
        <w:rPr>
          <w:i/>
          <w:color w:val="4471C4"/>
          <w:sz w:val="24"/>
        </w:rPr>
        <w:t>SIGP</w:t>
      </w:r>
      <w:r>
        <w:rPr>
          <w:i/>
          <w:color w:val="4471C4"/>
          <w:spacing w:val="-2"/>
          <w:sz w:val="24"/>
        </w:rPr>
        <w:t> </w:t>
      </w:r>
      <w:r>
        <w:rPr>
          <w:i/>
          <w:color w:val="4471C4"/>
          <w:sz w:val="24"/>
        </w:rPr>
        <w:t>work</w:t>
      </w:r>
      <w:r>
        <w:rPr>
          <w:i/>
          <w:color w:val="4471C4"/>
          <w:spacing w:val="-5"/>
          <w:sz w:val="24"/>
        </w:rPr>
        <w:t> </w:t>
      </w:r>
      <w:r>
        <w:rPr>
          <w:i/>
          <w:color w:val="4471C4"/>
          <w:sz w:val="24"/>
        </w:rPr>
        <w:t>(such</w:t>
      </w:r>
      <w:r>
        <w:rPr>
          <w:i/>
          <w:color w:val="4471C4"/>
          <w:spacing w:val="-4"/>
          <w:sz w:val="24"/>
        </w:rPr>
        <w:t> </w:t>
      </w:r>
      <w:r>
        <w:rPr>
          <w:i/>
          <w:color w:val="4471C4"/>
          <w:sz w:val="24"/>
        </w:rPr>
        <w:t>as through</w:t>
      </w:r>
      <w:r>
        <w:rPr>
          <w:i/>
          <w:color w:val="4471C4"/>
          <w:spacing w:val="-2"/>
          <w:sz w:val="24"/>
        </w:rPr>
        <w:t> </w:t>
      </w:r>
      <w:r>
        <w:rPr>
          <w:i/>
          <w:color w:val="4471C4"/>
          <w:sz w:val="24"/>
        </w:rPr>
        <w:t>Strongim</w:t>
      </w:r>
      <w:r>
        <w:rPr>
          <w:i/>
          <w:color w:val="4471C4"/>
          <w:spacing w:val="-1"/>
          <w:sz w:val="24"/>
        </w:rPr>
        <w:t> </w:t>
      </w:r>
      <w:r>
        <w:rPr>
          <w:i/>
          <w:color w:val="4471C4"/>
          <w:sz w:val="24"/>
        </w:rPr>
        <w:t>Bisnis) that have linkages with</w:t>
      </w:r>
      <w:r>
        <w:rPr>
          <w:i/>
          <w:color w:val="4471C4"/>
          <w:spacing w:val="-2"/>
          <w:sz w:val="24"/>
        </w:rPr>
        <w:t> </w:t>
      </w:r>
      <w:r>
        <w:rPr>
          <w:i/>
          <w:color w:val="4471C4"/>
          <w:sz w:val="24"/>
        </w:rPr>
        <w:t>other</w:t>
      </w:r>
      <w:r>
        <w:rPr>
          <w:i/>
          <w:color w:val="4471C4"/>
          <w:spacing w:val="-1"/>
          <w:sz w:val="24"/>
        </w:rPr>
        <w:t> </w:t>
      </w:r>
      <w:r>
        <w:rPr>
          <w:i/>
          <w:color w:val="4471C4"/>
          <w:sz w:val="24"/>
        </w:rPr>
        <w:t>activities. Given</w:t>
      </w:r>
      <w:r>
        <w:rPr>
          <w:i/>
          <w:color w:val="4471C4"/>
          <w:spacing w:val="-3"/>
          <w:sz w:val="24"/>
        </w:rPr>
        <w:t> </w:t>
      </w:r>
      <w:r>
        <w:rPr>
          <w:i/>
          <w:color w:val="4471C4"/>
          <w:sz w:val="24"/>
        </w:rPr>
        <w:t>the</w:t>
      </w:r>
      <w:r>
        <w:rPr>
          <w:i/>
          <w:color w:val="4471C4"/>
          <w:spacing w:val="-2"/>
          <w:sz w:val="24"/>
        </w:rPr>
        <w:t> </w:t>
      </w:r>
      <w:r>
        <w:rPr>
          <w:i/>
          <w:color w:val="4471C4"/>
          <w:sz w:val="24"/>
        </w:rPr>
        <w:t>few linkages identified to date, it is not expected that this will be a major issue but continued awareness by those involved in SIGP will ensure advantage is taken of any fresh opportunities.</w:t>
      </w:r>
    </w:p>
    <w:p>
      <w:pPr>
        <w:pStyle w:val="BodyText"/>
        <w:spacing w:before="3"/>
        <w:rPr>
          <w:i/>
          <w:sz w:val="11"/>
        </w:rPr>
      </w:pPr>
      <w:r>
        <w:rPr/>
        <w:pict>
          <v:rect style="position:absolute;margin-left:99.744003pt;margin-top:8.067500pt;width:418.75pt;height:3.0pt;mso-position-horizontal-relative:page;mso-position-vertical-relative:paragraph;z-index:-15721472;mso-wrap-distance-left:0;mso-wrap-distance-right:0" id="docshape19" filled="true" fillcolor="#4471c4" stroked="false">
            <v:fill type="solid"/>
            <w10:wrap type="topAndBottom"/>
          </v:rect>
        </w:pict>
      </w:r>
    </w:p>
    <w:p>
      <w:pPr>
        <w:pStyle w:val="BodyText"/>
        <w:spacing w:before="7"/>
        <w:rPr>
          <w:i/>
          <w:sz w:val="28"/>
        </w:rPr>
      </w:pPr>
    </w:p>
    <w:p>
      <w:pPr>
        <w:pStyle w:val="BodyText"/>
        <w:spacing w:before="56"/>
        <w:ind w:left="307" w:right="242"/>
        <w:jc w:val="both"/>
      </w:pPr>
      <w:r>
        <w:rPr/>
        <w:t>The IDD for SIGP did not identify any specific links between the activities to be undertaken through the investment. It</w:t>
      </w:r>
      <w:r>
        <w:rPr>
          <w:spacing w:val="-1"/>
        </w:rPr>
        <w:t> </w:t>
      </w:r>
      <w:r>
        <w:rPr/>
        <w:t>may be inferred that there was a view that the aggregation of most activities</w:t>
      </w:r>
      <w:r>
        <w:rPr>
          <w:spacing w:val="-12"/>
        </w:rPr>
        <w:t> </w:t>
      </w:r>
      <w:r>
        <w:rPr/>
        <w:t>around</w:t>
      </w:r>
      <w:r>
        <w:rPr>
          <w:spacing w:val="-12"/>
        </w:rPr>
        <w:t> </w:t>
      </w:r>
      <w:r>
        <w:rPr>
          <w:i/>
        </w:rPr>
        <w:t>Strongim</w:t>
      </w:r>
      <w:r>
        <w:rPr>
          <w:i/>
          <w:spacing w:val="-13"/>
        </w:rPr>
        <w:t> </w:t>
      </w:r>
      <w:r>
        <w:rPr>
          <w:i/>
        </w:rPr>
        <w:t>Bisnis</w:t>
      </w:r>
      <w:r>
        <w:rPr>
          <w:i/>
          <w:spacing w:val="-10"/>
        </w:rPr>
        <w:t> </w:t>
      </w:r>
      <w:r>
        <w:rPr/>
        <w:t>reflected</w:t>
      </w:r>
      <w:r>
        <w:rPr>
          <w:spacing w:val="-12"/>
        </w:rPr>
        <w:t> </w:t>
      </w:r>
      <w:r>
        <w:rPr/>
        <w:t>linkages</w:t>
      </w:r>
      <w:r>
        <w:rPr>
          <w:spacing w:val="-11"/>
        </w:rPr>
        <w:t> </w:t>
      </w:r>
      <w:r>
        <w:rPr/>
        <w:t>between</w:t>
      </w:r>
      <w:r>
        <w:rPr>
          <w:spacing w:val="-11"/>
        </w:rPr>
        <w:t> </w:t>
      </w:r>
      <w:r>
        <w:rPr/>
        <w:t>them,</w:t>
      </w:r>
      <w:r>
        <w:rPr>
          <w:spacing w:val="-11"/>
        </w:rPr>
        <w:t> </w:t>
      </w:r>
      <w:r>
        <w:rPr/>
        <w:t>though</w:t>
      </w:r>
      <w:r>
        <w:rPr>
          <w:spacing w:val="-12"/>
        </w:rPr>
        <w:t> </w:t>
      </w:r>
      <w:r>
        <w:rPr/>
        <w:t>this</w:t>
      </w:r>
      <w:r>
        <w:rPr>
          <w:spacing w:val="-13"/>
        </w:rPr>
        <w:t> </w:t>
      </w:r>
      <w:r>
        <w:rPr/>
        <w:t>was</w:t>
      </w:r>
      <w:r>
        <w:rPr>
          <w:spacing w:val="-10"/>
        </w:rPr>
        <w:t> </w:t>
      </w:r>
      <w:r>
        <w:rPr/>
        <w:t>not</w:t>
      </w:r>
      <w:r>
        <w:rPr>
          <w:spacing w:val="-11"/>
        </w:rPr>
        <w:t> </w:t>
      </w:r>
      <w:r>
        <w:rPr/>
        <w:t>explicitly indicated. The design also noted that one of the activities for the Program Coordinator was to make linkages, though it did not provide any further detail.</w:t>
      </w:r>
    </w:p>
    <w:p>
      <w:pPr>
        <w:pStyle w:val="BodyText"/>
        <w:spacing w:before="121"/>
        <w:ind w:left="307" w:right="243"/>
        <w:jc w:val="both"/>
      </w:pPr>
      <w:r>
        <w:rPr/>
        <w:t>In the course of its consultations, the MTR sought to identify linkages between SIGP activities that could lead to: (i) implementation or operational benefits such as reduced costs; (ii) synergistic benefits, i.e. where the coordinated planning, implementation and/or operation of initiatives</w:t>
      </w:r>
      <w:r>
        <w:rPr>
          <w:spacing w:val="-4"/>
        </w:rPr>
        <w:t> </w:t>
      </w:r>
      <w:r>
        <w:rPr/>
        <w:t>would</w:t>
      </w:r>
      <w:r>
        <w:rPr>
          <w:spacing w:val="-2"/>
        </w:rPr>
        <w:t> </w:t>
      </w:r>
      <w:r>
        <w:rPr/>
        <w:t>result</w:t>
      </w:r>
      <w:r>
        <w:rPr>
          <w:spacing w:val="-1"/>
        </w:rPr>
        <w:t> </w:t>
      </w:r>
      <w:r>
        <w:rPr/>
        <w:t>in</w:t>
      </w:r>
      <w:r>
        <w:rPr>
          <w:spacing w:val="-2"/>
        </w:rPr>
        <w:t> </w:t>
      </w:r>
      <w:r>
        <w:rPr/>
        <w:t>greater</w:t>
      </w:r>
      <w:r>
        <w:rPr>
          <w:spacing w:val="-1"/>
        </w:rPr>
        <w:t> </w:t>
      </w:r>
      <w:r>
        <w:rPr/>
        <w:t>benefits</w:t>
      </w:r>
      <w:r>
        <w:rPr>
          <w:spacing w:val="-1"/>
        </w:rPr>
        <w:t> </w:t>
      </w:r>
      <w:r>
        <w:rPr/>
        <w:t>than</w:t>
      </w:r>
      <w:r>
        <w:rPr>
          <w:spacing w:val="-2"/>
        </w:rPr>
        <w:t> </w:t>
      </w:r>
      <w:r>
        <w:rPr/>
        <w:t>would</w:t>
      </w:r>
      <w:r>
        <w:rPr>
          <w:spacing w:val="-4"/>
        </w:rPr>
        <w:t> </w:t>
      </w:r>
      <w:r>
        <w:rPr/>
        <w:t>occur</w:t>
      </w:r>
      <w:r>
        <w:rPr>
          <w:spacing w:val="-2"/>
        </w:rPr>
        <w:t> </w:t>
      </w:r>
      <w:r>
        <w:rPr/>
        <w:t>if</w:t>
      </w:r>
      <w:r>
        <w:rPr>
          <w:spacing w:val="-1"/>
        </w:rPr>
        <w:t> </w:t>
      </w:r>
      <w:r>
        <w:rPr/>
        <w:t>the</w:t>
      </w:r>
      <w:r>
        <w:rPr>
          <w:spacing w:val="-1"/>
        </w:rPr>
        <w:t> </w:t>
      </w:r>
      <w:r>
        <w:rPr/>
        <w:t>initiatives</w:t>
      </w:r>
      <w:r>
        <w:rPr>
          <w:spacing w:val="-1"/>
        </w:rPr>
        <w:t> </w:t>
      </w:r>
      <w:r>
        <w:rPr/>
        <w:t>were developed in isolation or without the other part; or (iii) avoiding wasted effort from overlap between </w:t>
      </w:r>
      <w:r>
        <w:rPr>
          <w:spacing w:val="-2"/>
        </w:rPr>
        <w:t>activities.</w:t>
      </w:r>
    </w:p>
    <w:p>
      <w:pPr>
        <w:pStyle w:val="BodyText"/>
        <w:spacing w:before="120"/>
        <w:ind w:left="307" w:right="242"/>
        <w:jc w:val="both"/>
      </w:pPr>
      <w:r>
        <w:rPr/>
        <w:t>While</w:t>
      </w:r>
      <w:r>
        <w:rPr>
          <w:spacing w:val="-13"/>
        </w:rPr>
        <w:t> </w:t>
      </w:r>
      <w:r>
        <w:rPr/>
        <w:t>there</w:t>
      </w:r>
      <w:r>
        <w:rPr>
          <w:spacing w:val="-11"/>
        </w:rPr>
        <w:t> </w:t>
      </w:r>
      <w:r>
        <w:rPr/>
        <w:t>is</w:t>
      </w:r>
      <w:r>
        <w:rPr>
          <w:spacing w:val="-12"/>
        </w:rPr>
        <w:t> </w:t>
      </w:r>
      <w:r>
        <w:rPr/>
        <w:t>potential</w:t>
      </w:r>
      <w:r>
        <w:rPr>
          <w:spacing w:val="-12"/>
        </w:rPr>
        <w:t> </w:t>
      </w:r>
      <w:r>
        <w:rPr/>
        <w:t>for</w:t>
      </w:r>
      <w:r>
        <w:rPr>
          <w:spacing w:val="-13"/>
        </w:rPr>
        <w:t> </w:t>
      </w:r>
      <w:r>
        <w:rPr/>
        <w:t>some</w:t>
      </w:r>
      <w:r>
        <w:rPr>
          <w:spacing w:val="-12"/>
        </w:rPr>
        <w:t> </w:t>
      </w:r>
      <w:r>
        <w:rPr/>
        <w:t>overlap</w:t>
      </w:r>
      <w:r>
        <w:rPr>
          <w:spacing w:val="-13"/>
        </w:rPr>
        <w:t> </w:t>
      </w:r>
      <w:r>
        <w:rPr/>
        <w:t>between</w:t>
      </w:r>
      <w:r>
        <w:rPr>
          <w:spacing w:val="-11"/>
        </w:rPr>
        <w:t> </w:t>
      </w:r>
      <w:r>
        <w:rPr/>
        <w:t>SIGP</w:t>
      </w:r>
      <w:r>
        <w:rPr>
          <w:spacing w:val="-10"/>
        </w:rPr>
        <w:t> </w:t>
      </w:r>
      <w:r>
        <w:rPr/>
        <w:t>activities,</w:t>
      </w:r>
      <w:r>
        <w:rPr>
          <w:spacing w:val="-13"/>
        </w:rPr>
        <w:t> </w:t>
      </w:r>
      <w:r>
        <w:rPr/>
        <w:t>those</w:t>
      </w:r>
      <w:r>
        <w:rPr>
          <w:spacing w:val="-10"/>
        </w:rPr>
        <w:t> </w:t>
      </w:r>
      <w:r>
        <w:rPr/>
        <w:t>involved</w:t>
      </w:r>
      <w:r>
        <w:rPr>
          <w:spacing w:val="-11"/>
        </w:rPr>
        <w:t> </w:t>
      </w:r>
      <w:r>
        <w:rPr/>
        <w:t>in</w:t>
      </w:r>
      <w:r>
        <w:rPr>
          <w:spacing w:val="-12"/>
        </w:rPr>
        <w:t> </w:t>
      </w:r>
      <w:r>
        <w:rPr/>
        <w:t>the</w:t>
      </w:r>
      <w:r>
        <w:rPr>
          <w:spacing w:val="-11"/>
        </w:rPr>
        <w:t> </w:t>
      </w:r>
      <w:r>
        <w:rPr/>
        <w:t>activities are sufficiently aware of them to ensure that overlap is avoided. Moreover, the potential overlaps are as likely to involve activities in SIGP with other activities in the economic growth portfolio, for example between </w:t>
      </w:r>
      <w:r>
        <w:rPr>
          <w:i/>
        </w:rPr>
        <w:t>Strongim Bisnis </w:t>
      </w:r>
      <w:r>
        <w:rPr/>
        <w:t>and PHAMA and the Rural Development Program. Managing these potential links should be somewhat easier in the Solomon Islands given</w:t>
      </w:r>
      <w:r>
        <w:rPr>
          <w:spacing w:val="-7"/>
        </w:rPr>
        <w:t> </w:t>
      </w:r>
      <w:r>
        <w:rPr/>
        <w:t>the</w:t>
      </w:r>
      <w:r>
        <w:rPr>
          <w:spacing w:val="-6"/>
        </w:rPr>
        <w:t> </w:t>
      </w:r>
      <w:r>
        <w:rPr/>
        <w:t>limited</w:t>
      </w:r>
      <w:r>
        <w:rPr>
          <w:spacing w:val="-7"/>
        </w:rPr>
        <w:t> </w:t>
      </w:r>
      <w:r>
        <w:rPr/>
        <w:t>number</w:t>
      </w:r>
      <w:r>
        <w:rPr>
          <w:spacing w:val="-9"/>
        </w:rPr>
        <w:t> </w:t>
      </w:r>
      <w:r>
        <w:rPr/>
        <w:t>of</w:t>
      </w:r>
      <w:r>
        <w:rPr>
          <w:spacing w:val="-7"/>
        </w:rPr>
        <w:t> </w:t>
      </w:r>
      <w:r>
        <w:rPr/>
        <w:t>people</w:t>
      </w:r>
      <w:r>
        <w:rPr>
          <w:spacing w:val="-6"/>
        </w:rPr>
        <w:t> </w:t>
      </w:r>
      <w:r>
        <w:rPr/>
        <w:t>involved</w:t>
      </w:r>
      <w:r>
        <w:rPr>
          <w:spacing w:val="-9"/>
        </w:rPr>
        <w:t> </w:t>
      </w:r>
      <w:r>
        <w:rPr/>
        <w:t>and</w:t>
      </w:r>
      <w:r>
        <w:rPr>
          <w:spacing w:val="-7"/>
        </w:rPr>
        <w:t> </w:t>
      </w:r>
      <w:r>
        <w:rPr/>
        <w:t>the</w:t>
      </w:r>
      <w:r>
        <w:rPr>
          <w:spacing w:val="-9"/>
        </w:rPr>
        <w:t> </w:t>
      </w:r>
      <w:r>
        <w:rPr/>
        <w:t>AHC</w:t>
      </w:r>
      <w:r>
        <w:rPr>
          <w:spacing w:val="-7"/>
        </w:rPr>
        <w:t> </w:t>
      </w:r>
      <w:r>
        <w:rPr/>
        <w:t>being</w:t>
      </w:r>
      <w:r>
        <w:rPr>
          <w:spacing w:val="-7"/>
        </w:rPr>
        <w:t> </w:t>
      </w:r>
      <w:r>
        <w:rPr/>
        <w:t>the</w:t>
      </w:r>
      <w:r>
        <w:rPr>
          <w:spacing w:val="-6"/>
        </w:rPr>
        <w:t> </w:t>
      </w:r>
      <w:r>
        <w:rPr/>
        <w:t>focal</w:t>
      </w:r>
      <w:r>
        <w:rPr>
          <w:spacing w:val="-9"/>
        </w:rPr>
        <w:t> </w:t>
      </w:r>
      <w:r>
        <w:rPr/>
        <w:t>point</w:t>
      </w:r>
      <w:r>
        <w:rPr>
          <w:spacing w:val="-8"/>
        </w:rPr>
        <w:t> </w:t>
      </w:r>
      <w:r>
        <w:rPr/>
        <w:t>for</w:t>
      </w:r>
      <w:r>
        <w:rPr>
          <w:spacing w:val="-9"/>
        </w:rPr>
        <w:t> </w:t>
      </w:r>
      <w:r>
        <w:rPr/>
        <w:t>the</w:t>
      </w:r>
      <w:r>
        <w:rPr>
          <w:spacing w:val="-8"/>
        </w:rPr>
        <w:t> </w:t>
      </w:r>
      <w:r>
        <w:rPr/>
        <w:t>activities. Even so, with five teams in two divisions of the AHC responsible for managing the nine current activities (with one team reporting to the human development program and the remainder to the</w:t>
      </w:r>
      <w:r>
        <w:rPr>
          <w:spacing w:val="-11"/>
        </w:rPr>
        <w:t> </w:t>
      </w:r>
      <w:r>
        <w:rPr/>
        <w:t>economic</w:t>
      </w:r>
      <w:r>
        <w:rPr>
          <w:spacing w:val="-11"/>
        </w:rPr>
        <w:t> </w:t>
      </w:r>
      <w:r>
        <w:rPr/>
        <w:t>development</w:t>
      </w:r>
      <w:r>
        <w:rPr>
          <w:spacing w:val="-11"/>
        </w:rPr>
        <w:t> </w:t>
      </w:r>
      <w:r>
        <w:rPr/>
        <w:t>program),</w:t>
      </w:r>
      <w:r>
        <w:rPr>
          <w:spacing w:val="-11"/>
        </w:rPr>
        <w:t> </w:t>
      </w:r>
      <w:r>
        <w:rPr/>
        <w:t>continued</w:t>
      </w:r>
      <w:r>
        <w:rPr>
          <w:spacing w:val="-12"/>
        </w:rPr>
        <w:t> </w:t>
      </w:r>
      <w:r>
        <w:rPr/>
        <w:t>care</w:t>
      </w:r>
      <w:r>
        <w:rPr>
          <w:spacing w:val="-11"/>
        </w:rPr>
        <w:t> </w:t>
      </w:r>
      <w:r>
        <w:rPr/>
        <w:t>is</w:t>
      </w:r>
      <w:r>
        <w:rPr>
          <w:spacing w:val="-9"/>
        </w:rPr>
        <w:t> </w:t>
      </w:r>
      <w:r>
        <w:rPr/>
        <w:t>needed</w:t>
      </w:r>
      <w:r>
        <w:rPr>
          <w:spacing w:val="-10"/>
        </w:rPr>
        <w:t> </w:t>
      </w:r>
      <w:r>
        <w:rPr/>
        <w:t>to</w:t>
      </w:r>
      <w:r>
        <w:rPr>
          <w:spacing w:val="-10"/>
        </w:rPr>
        <w:t> </w:t>
      </w:r>
      <w:r>
        <w:rPr/>
        <w:t>ensure</w:t>
      </w:r>
      <w:r>
        <w:rPr>
          <w:spacing w:val="-11"/>
        </w:rPr>
        <w:t> </w:t>
      </w:r>
      <w:r>
        <w:rPr/>
        <w:t>that</w:t>
      </w:r>
      <w:r>
        <w:rPr>
          <w:spacing w:val="-11"/>
        </w:rPr>
        <w:t> </w:t>
      </w:r>
      <w:r>
        <w:rPr/>
        <w:t>opportunities</w:t>
      </w:r>
      <w:r>
        <w:rPr>
          <w:spacing w:val="-11"/>
        </w:rPr>
        <w:t> </w:t>
      </w:r>
      <w:r>
        <w:rPr/>
        <w:t>for productive linkages are not overlooked.</w:t>
      </w:r>
    </w:p>
    <w:p>
      <w:pPr>
        <w:pStyle w:val="BodyText"/>
        <w:spacing w:before="120"/>
        <w:ind w:left="307" w:right="243"/>
        <w:jc w:val="both"/>
      </w:pPr>
      <w:r>
        <w:rPr/>
        <w:t>Taking no account of their practicality or value, all potential links between SIGP activities are shown in </w:t>
      </w:r>
      <w:hyperlink w:history="true" w:anchor="_bookmark22">
        <w:r>
          <w:rPr>
            <w:rFonts w:ascii="Calibri Light"/>
            <w:b w:val="0"/>
            <w:color w:val="4471C4"/>
            <w:sz w:val="24"/>
          </w:rPr>
          <w:t>Figure 4.1</w:t>
        </w:r>
        <w:r>
          <w:rPr/>
          <w:t>.</w:t>
        </w:r>
      </w:hyperlink>
      <w:r>
        <w:rPr/>
        <w:t> The chart is configured to show only one linkage between each pair of activities (e.g. between the Tina River Hydropower and East Guadalcanal Road and Bridges projects, rather than</w:t>
      </w:r>
      <w:r>
        <w:rPr>
          <w:spacing w:val="-3"/>
        </w:rPr>
        <w:t> </w:t>
      </w:r>
      <w:r>
        <w:rPr/>
        <w:t>one in each direction). For the nine activities</w:t>
      </w:r>
      <w:r>
        <w:rPr>
          <w:spacing w:val="-2"/>
        </w:rPr>
        <w:t> </w:t>
      </w:r>
      <w:r>
        <w:rPr/>
        <w:t>shown, there</w:t>
      </w:r>
      <w:r>
        <w:rPr>
          <w:spacing w:val="-1"/>
        </w:rPr>
        <w:t> </w:t>
      </w:r>
      <w:r>
        <w:rPr/>
        <w:t>are in</w:t>
      </w:r>
      <w:r>
        <w:rPr>
          <w:spacing w:val="-1"/>
        </w:rPr>
        <w:t> </w:t>
      </w:r>
      <w:r>
        <w:rPr/>
        <w:t>theory</w:t>
      </w:r>
      <w:r>
        <w:rPr>
          <w:spacing w:val="-1"/>
        </w:rPr>
        <w:t> </w:t>
      </w:r>
      <w:r>
        <w:rPr/>
        <w:t>a potential</w:t>
      </w:r>
      <w:r>
        <w:rPr>
          <w:spacing w:val="-10"/>
        </w:rPr>
        <w:t> </w:t>
      </w:r>
      <w:r>
        <w:rPr/>
        <w:t>36</w:t>
      </w:r>
      <w:r>
        <w:rPr>
          <w:spacing w:val="-8"/>
        </w:rPr>
        <w:t> </w:t>
      </w:r>
      <w:r>
        <w:rPr/>
        <w:t>linkages</w:t>
      </w:r>
      <w:r>
        <w:rPr>
          <w:spacing w:val="-10"/>
        </w:rPr>
        <w:t> </w:t>
      </w:r>
      <w:r>
        <w:rPr/>
        <w:t>between</w:t>
      </w:r>
      <w:r>
        <w:rPr>
          <w:spacing w:val="-9"/>
        </w:rPr>
        <w:t> </w:t>
      </w:r>
      <w:r>
        <w:rPr/>
        <w:t>them.</w:t>
      </w:r>
      <w:r>
        <w:rPr>
          <w:spacing w:val="-10"/>
        </w:rPr>
        <w:t> </w:t>
      </w:r>
      <w:r>
        <w:rPr/>
        <w:t>However,</w:t>
      </w:r>
      <w:r>
        <w:rPr>
          <w:spacing w:val="-10"/>
        </w:rPr>
        <w:t> </w:t>
      </w:r>
      <w:r>
        <w:rPr/>
        <w:t>some</w:t>
      </w:r>
      <w:r>
        <w:rPr>
          <w:spacing w:val="-10"/>
        </w:rPr>
        <w:t> </w:t>
      </w:r>
      <w:r>
        <w:rPr/>
        <w:t>of</w:t>
      </w:r>
      <w:r>
        <w:rPr>
          <w:spacing w:val="-11"/>
        </w:rPr>
        <w:t> </w:t>
      </w:r>
      <w:r>
        <w:rPr/>
        <w:t>these</w:t>
      </w:r>
      <w:r>
        <w:rPr>
          <w:spacing w:val="-10"/>
        </w:rPr>
        <w:t> </w:t>
      </w:r>
      <w:r>
        <w:rPr/>
        <w:t>are</w:t>
      </w:r>
      <w:r>
        <w:rPr>
          <w:spacing w:val="-9"/>
        </w:rPr>
        <w:t> </w:t>
      </w:r>
      <w:r>
        <w:rPr/>
        <w:t>impractical,</w:t>
      </w:r>
      <w:r>
        <w:rPr>
          <w:spacing w:val="-9"/>
        </w:rPr>
        <w:t> </w:t>
      </w:r>
      <w:r>
        <w:rPr/>
        <w:t>for</w:t>
      </w:r>
      <w:r>
        <w:rPr>
          <w:spacing w:val="-10"/>
        </w:rPr>
        <w:t> </w:t>
      </w:r>
      <w:r>
        <w:rPr/>
        <w:t>example</w:t>
      </w:r>
      <w:r>
        <w:rPr>
          <w:spacing w:val="-10"/>
        </w:rPr>
        <w:t> </w:t>
      </w:r>
      <w:r>
        <w:rPr/>
        <w:t>there is no practical link between the Tina River Hydropower project and redevelopment of the Gizo market,</w:t>
      </w:r>
      <w:r>
        <w:rPr>
          <w:spacing w:val="-2"/>
        </w:rPr>
        <w:t> </w:t>
      </w:r>
      <w:r>
        <w:rPr/>
        <w:t>or</w:t>
      </w:r>
      <w:r>
        <w:rPr>
          <w:spacing w:val="-2"/>
        </w:rPr>
        <w:t> </w:t>
      </w:r>
      <w:r>
        <w:rPr/>
        <w:t>between</w:t>
      </w:r>
      <w:r>
        <w:rPr>
          <w:spacing w:val="-2"/>
        </w:rPr>
        <w:t> </w:t>
      </w:r>
      <w:r>
        <w:rPr/>
        <w:t>the</w:t>
      </w:r>
      <w:r>
        <w:rPr>
          <w:spacing w:val="-2"/>
        </w:rPr>
        <w:t> </w:t>
      </w:r>
      <w:r>
        <w:rPr/>
        <w:t>East Guadalcanal</w:t>
      </w:r>
      <w:r>
        <w:rPr>
          <w:spacing w:val="-3"/>
        </w:rPr>
        <w:t> </w:t>
      </w:r>
      <w:r>
        <w:rPr/>
        <w:t>Road</w:t>
      </w:r>
      <w:r>
        <w:rPr>
          <w:spacing w:val="-3"/>
        </w:rPr>
        <w:t> </w:t>
      </w:r>
      <w:r>
        <w:rPr/>
        <w:t>and Bridges project</w:t>
      </w:r>
      <w:r>
        <w:rPr>
          <w:spacing w:val="-1"/>
        </w:rPr>
        <w:t> </w:t>
      </w:r>
      <w:r>
        <w:rPr/>
        <w:t>and</w:t>
      </w:r>
      <w:r>
        <w:rPr>
          <w:spacing w:val="-3"/>
        </w:rPr>
        <w:t> </w:t>
      </w:r>
      <w:r>
        <w:rPr/>
        <w:t>redevelopment of Gizo market. Others are so distant as to be irrelevant, for example between redevelopment of the Gizo Market and support to the ERU.</w:t>
      </w:r>
    </w:p>
    <w:p>
      <w:pPr>
        <w:spacing w:after="0"/>
        <w:jc w:val="both"/>
        <w:sectPr>
          <w:pgSz w:w="11900" w:h="16840"/>
          <w:pgMar w:header="0" w:footer="643" w:top="1360" w:bottom="840" w:left="1680" w:right="1160"/>
        </w:sectPr>
      </w:pPr>
    </w:p>
    <w:p>
      <w:pPr>
        <w:pStyle w:val="BodyText"/>
        <w:spacing w:before="37"/>
        <w:ind w:left="307"/>
        <w:jc w:val="both"/>
      </w:pPr>
      <w:r>
        <w:rPr/>
        <w:t>In</w:t>
      </w:r>
      <w:r>
        <w:rPr>
          <w:spacing w:val="-7"/>
        </w:rPr>
        <w:t> </w:t>
      </w:r>
      <w:r>
        <w:rPr/>
        <w:t>practice,</w:t>
      </w:r>
      <w:r>
        <w:rPr>
          <w:spacing w:val="-5"/>
        </w:rPr>
        <w:t> </w:t>
      </w:r>
      <w:r>
        <w:rPr/>
        <w:t>the</w:t>
      </w:r>
      <w:r>
        <w:rPr>
          <w:spacing w:val="-5"/>
        </w:rPr>
        <w:t> </w:t>
      </w:r>
      <w:r>
        <w:rPr/>
        <w:t>MTR</w:t>
      </w:r>
      <w:r>
        <w:rPr>
          <w:spacing w:val="-5"/>
        </w:rPr>
        <w:t> </w:t>
      </w:r>
      <w:r>
        <w:rPr/>
        <w:t>identifies</w:t>
      </w:r>
      <w:r>
        <w:rPr>
          <w:spacing w:val="-1"/>
        </w:rPr>
        <w:t> </w:t>
      </w:r>
      <w:r>
        <w:rPr/>
        <w:t>only</w:t>
      </w:r>
      <w:r>
        <w:rPr>
          <w:spacing w:val="-3"/>
        </w:rPr>
        <w:t> </w:t>
      </w:r>
      <w:r>
        <w:rPr/>
        <w:t>four</w:t>
      </w:r>
      <w:r>
        <w:rPr>
          <w:spacing w:val="-3"/>
        </w:rPr>
        <w:t> </w:t>
      </w:r>
      <w:r>
        <w:rPr/>
        <w:t>strong</w:t>
      </w:r>
      <w:r>
        <w:rPr>
          <w:spacing w:val="-4"/>
        </w:rPr>
        <w:t> </w:t>
      </w:r>
      <w:r>
        <w:rPr/>
        <w:t>links</w:t>
      </w:r>
      <w:r>
        <w:rPr>
          <w:spacing w:val="-2"/>
        </w:rPr>
        <w:t> </w:t>
      </w:r>
      <w:r>
        <w:rPr/>
        <w:t>between</w:t>
      </w:r>
      <w:r>
        <w:rPr>
          <w:spacing w:val="-3"/>
        </w:rPr>
        <w:t> </w:t>
      </w:r>
      <w:r>
        <w:rPr/>
        <w:t>SIGP</w:t>
      </w:r>
      <w:r>
        <w:rPr>
          <w:spacing w:val="-5"/>
        </w:rPr>
        <w:t> </w:t>
      </w:r>
      <w:r>
        <w:rPr>
          <w:spacing w:val="-2"/>
        </w:rPr>
        <w:t>activities:</w:t>
      </w:r>
    </w:p>
    <w:p>
      <w:pPr>
        <w:pStyle w:val="ListParagraph"/>
        <w:numPr>
          <w:ilvl w:val="1"/>
          <w:numId w:val="13"/>
        </w:numPr>
        <w:tabs>
          <w:tab w:pos="877" w:val="left" w:leader="none"/>
        </w:tabs>
        <w:spacing w:line="240" w:lineRule="auto" w:before="120" w:after="0"/>
        <w:ind w:left="876" w:right="244" w:hanging="286"/>
        <w:jc w:val="both"/>
        <w:rPr>
          <w:sz w:val="22"/>
        </w:rPr>
      </w:pPr>
      <w:r>
        <w:rPr>
          <w:sz w:val="22"/>
        </w:rPr>
        <w:t>Two of which have implementation/operational links (i.e. there was a need for both activities</w:t>
      </w:r>
      <w:r>
        <w:rPr>
          <w:spacing w:val="-6"/>
          <w:sz w:val="22"/>
        </w:rPr>
        <w:t> </w:t>
      </w:r>
      <w:r>
        <w:rPr>
          <w:sz w:val="22"/>
        </w:rPr>
        <w:t>to</w:t>
      </w:r>
      <w:r>
        <w:rPr>
          <w:spacing w:val="-5"/>
          <w:sz w:val="22"/>
        </w:rPr>
        <w:t> </w:t>
      </w:r>
      <w:r>
        <w:rPr>
          <w:sz w:val="22"/>
        </w:rPr>
        <w:t>work</w:t>
      </w:r>
      <w:r>
        <w:rPr>
          <w:spacing w:val="-7"/>
          <w:sz w:val="22"/>
        </w:rPr>
        <w:t> </w:t>
      </w:r>
      <w:r>
        <w:rPr>
          <w:sz w:val="22"/>
        </w:rPr>
        <w:t>together)</w:t>
      </w:r>
      <w:r>
        <w:rPr>
          <w:spacing w:val="-6"/>
          <w:sz w:val="22"/>
        </w:rPr>
        <w:t> </w:t>
      </w:r>
      <w:r>
        <w:rPr>
          <w:sz w:val="22"/>
        </w:rPr>
        <w:t>and</w:t>
      </w:r>
      <w:r>
        <w:rPr>
          <w:spacing w:val="-4"/>
          <w:sz w:val="22"/>
        </w:rPr>
        <w:t> </w:t>
      </w:r>
      <w:r>
        <w:rPr>
          <w:sz w:val="22"/>
        </w:rPr>
        <w:t>also</w:t>
      </w:r>
      <w:r>
        <w:rPr>
          <w:spacing w:val="-3"/>
          <w:sz w:val="22"/>
        </w:rPr>
        <w:t> </w:t>
      </w:r>
      <w:r>
        <w:rPr>
          <w:sz w:val="22"/>
        </w:rPr>
        <w:t>have</w:t>
      </w:r>
      <w:r>
        <w:rPr>
          <w:spacing w:val="-6"/>
          <w:sz w:val="22"/>
        </w:rPr>
        <w:t> </w:t>
      </w:r>
      <w:r>
        <w:rPr>
          <w:sz w:val="22"/>
        </w:rPr>
        <w:t>the</w:t>
      </w:r>
      <w:r>
        <w:rPr>
          <w:spacing w:val="-7"/>
          <w:sz w:val="22"/>
        </w:rPr>
        <w:t> </w:t>
      </w:r>
      <w:r>
        <w:rPr>
          <w:sz w:val="22"/>
        </w:rPr>
        <w:t>potential</w:t>
      </w:r>
      <w:r>
        <w:rPr>
          <w:spacing w:val="-4"/>
          <w:sz w:val="22"/>
        </w:rPr>
        <w:t> </w:t>
      </w:r>
      <w:r>
        <w:rPr>
          <w:sz w:val="22"/>
        </w:rPr>
        <w:t>for</w:t>
      </w:r>
      <w:r>
        <w:rPr>
          <w:spacing w:val="-7"/>
          <w:sz w:val="22"/>
        </w:rPr>
        <w:t> </w:t>
      </w:r>
      <w:r>
        <w:rPr>
          <w:sz w:val="22"/>
        </w:rPr>
        <w:t>synergistic</w:t>
      </w:r>
      <w:r>
        <w:rPr>
          <w:spacing w:val="-6"/>
          <w:sz w:val="22"/>
        </w:rPr>
        <w:t> </w:t>
      </w:r>
      <w:r>
        <w:rPr>
          <w:sz w:val="22"/>
        </w:rPr>
        <w:t>benefits,</w:t>
      </w:r>
      <w:r>
        <w:rPr>
          <w:spacing w:val="-6"/>
          <w:sz w:val="22"/>
        </w:rPr>
        <w:t> </w:t>
      </w:r>
      <w:r>
        <w:rPr>
          <w:sz w:val="22"/>
        </w:rPr>
        <w:t>which</w:t>
      </w:r>
      <w:r>
        <w:rPr>
          <w:spacing w:val="-5"/>
          <w:sz w:val="22"/>
        </w:rPr>
        <w:t> </w:t>
      </w:r>
      <w:r>
        <w:rPr>
          <w:sz w:val="22"/>
        </w:rPr>
        <w:t>are </w:t>
      </w:r>
      <w:r>
        <w:rPr>
          <w:spacing w:val="-2"/>
          <w:sz w:val="22"/>
        </w:rPr>
        <w:t>between:</w:t>
      </w:r>
    </w:p>
    <w:p>
      <w:pPr>
        <w:pStyle w:val="ListParagraph"/>
        <w:numPr>
          <w:ilvl w:val="2"/>
          <w:numId w:val="13"/>
        </w:numPr>
        <w:tabs>
          <w:tab w:pos="1160" w:val="left" w:leader="none"/>
        </w:tabs>
        <w:spacing w:line="235" w:lineRule="auto" w:before="123" w:after="0"/>
        <w:ind w:left="1159" w:right="245" w:hanging="286"/>
        <w:jc w:val="both"/>
        <w:rPr>
          <w:sz w:val="22"/>
        </w:rPr>
      </w:pPr>
      <w:r>
        <w:rPr>
          <w:sz w:val="22"/>
        </w:rPr>
        <w:t>the</w:t>
      </w:r>
      <w:r>
        <w:rPr>
          <w:spacing w:val="-4"/>
          <w:sz w:val="22"/>
        </w:rPr>
        <w:t> </w:t>
      </w:r>
      <w:r>
        <w:rPr>
          <w:sz w:val="22"/>
        </w:rPr>
        <w:t>Gizo</w:t>
      </w:r>
      <w:r>
        <w:rPr>
          <w:spacing w:val="-5"/>
          <w:sz w:val="22"/>
        </w:rPr>
        <w:t> </w:t>
      </w:r>
      <w:r>
        <w:rPr>
          <w:sz w:val="22"/>
        </w:rPr>
        <w:t>Market</w:t>
      </w:r>
      <w:r>
        <w:rPr>
          <w:spacing w:val="-4"/>
          <w:sz w:val="22"/>
        </w:rPr>
        <w:t> </w:t>
      </w:r>
      <w:r>
        <w:rPr>
          <w:sz w:val="22"/>
        </w:rPr>
        <w:t>Redevelopment</w:t>
      </w:r>
      <w:r>
        <w:rPr>
          <w:spacing w:val="-4"/>
          <w:sz w:val="22"/>
        </w:rPr>
        <w:t> </w:t>
      </w:r>
      <w:r>
        <w:rPr>
          <w:sz w:val="22"/>
        </w:rPr>
        <w:t>and</w:t>
      </w:r>
      <w:r>
        <w:rPr>
          <w:spacing w:val="-7"/>
          <w:sz w:val="22"/>
        </w:rPr>
        <w:t> </w:t>
      </w:r>
      <w:r>
        <w:rPr>
          <w:sz w:val="22"/>
        </w:rPr>
        <w:t>M4C,</w:t>
      </w:r>
      <w:r>
        <w:rPr>
          <w:spacing w:val="-4"/>
          <w:sz w:val="22"/>
        </w:rPr>
        <w:t> </w:t>
      </w:r>
      <w:r>
        <w:rPr>
          <w:sz w:val="22"/>
        </w:rPr>
        <w:t>where</w:t>
      </w:r>
      <w:r>
        <w:rPr>
          <w:spacing w:val="-4"/>
          <w:sz w:val="22"/>
        </w:rPr>
        <w:t> </w:t>
      </w:r>
      <w:r>
        <w:rPr>
          <w:sz w:val="22"/>
        </w:rPr>
        <w:t>M4C</w:t>
      </w:r>
      <w:r>
        <w:rPr>
          <w:spacing w:val="-4"/>
          <w:sz w:val="22"/>
        </w:rPr>
        <w:t> </w:t>
      </w:r>
      <w:r>
        <w:rPr>
          <w:sz w:val="22"/>
        </w:rPr>
        <w:t>work</w:t>
      </w:r>
      <w:r>
        <w:rPr>
          <w:spacing w:val="-4"/>
          <w:sz w:val="22"/>
        </w:rPr>
        <w:t> </w:t>
      </w:r>
      <w:r>
        <w:rPr>
          <w:sz w:val="22"/>
        </w:rPr>
        <w:t>with</w:t>
      </w:r>
      <w:r>
        <w:rPr>
          <w:spacing w:val="-7"/>
          <w:sz w:val="22"/>
        </w:rPr>
        <w:t> </w:t>
      </w:r>
      <w:r>
        <w:rPr>
          <w:sz w:val="22"/>
        </w:rPr>
        <w:t>market</w:t>
      </w:r>
      <w:r>
        <w:rPr>
          <w:spacing w:val="-6"/>
          <w:sz w:val="22"/>
        </w:rPr>
        <w:t> </w:t>
      </w:r>
      <w:r>
        <w:rPr>
          <w:sz w:val="22"/>
        </w:rPr>
        <w:t>vendors</w:t>
      </w:r>
      <w:r>
        <w:rPr>
          <w:spacing w:val="-4"/>
          <w:sz w:val="22"/>
        </w:rPr>
        <w:t> </w:t>
      </w:r>
      <w:r>
        <w:rPr>
          <w:sz w:val="22"/>
        </w:rPr>
        <w:t>has contributed to the design and implementation of the market redevelopment; and</w:t>
      </w:r>
    </w:p>
    <w:p>
      <w:pPr>
        <w:pStyle w:val="ListParagraph"/>
        <w:numPr>
          <w:ilvl w:val="2"/>
          <w:numId w:val="13"/>
        </w:numPr>
        <w:tabs>
          <w:tab w:pos="1160" w:val="left" w:leader="none"/>
        </w:tabs>
        <w:spacing w:line="240" w:lineRule="auto" w:before="120" w:after="0"/>
        <w:ind w:left="1159" w:right="0" w:hanging="286"/>
        <w:jc w:val="both"/>
        <w:rPr>
          <w:sz w:val="22"/>
        </w:rPr>
      </w:pPr>
      <w:r>
        <w:rPr>
          <w:sz w:val="22"/>
        </w:rPr>
        <w:t>SICCI</w:t>
      </w:r>
      <w:r>
        <w:rPr>
          <w:spacing w:val="-6"/>
          <w:sz w:val="22"/>
        </w:rPr>
        <w:t> </w:t>
      </w:r>
      <w:r>
        <w:rPr>
          <w:sz w:val="22"/>
        </w:rPr>
        <w:t>and</w:t>
      </w:r>
      <w:r>
        <w:rPr>
          <w:spacing w:val="-3"/>
          <w:sz w:val="22"/>
        </w:rPr>
        <w:t> </w:t>
      </w:r>
      <w:r>
        <w:rPr>
          <w:i/>
          <w:sz w:val="22"/>
        </w:rPr>
        <w:t>Waka</w:t>
      </w:r>
      <w:r>
        <w:rPr>
          <w:i/>
          <w:spacing w:val="-6"/>
          <w:sz w:val="22"/>
        </w:rPr>
        <w:t> </w:t>
      </w:r>
      <w:r>
        <w:rPr>
          <w:i/>
          <w:sz w:val="22"/>
        </w:rPr>
        <w:t>Mere</w:t>
      </w:r>
      <w:r>
        <w:rPr>
          <w:i/>
          <w:spacing w:val="-2"/>
          <w:sz w:val="22"/>
        </w:rPr>
        <w:t> </w:t>
      </w:r>
      <w:r>
        <w:rPr>
          <w:sz w:val="22"/>
        </w:rPr>
        <w:t>where</w:t>
      </w:r>
      <w:r>
        <w:rPr>
          <w:spacing w:val="-3"/>
          <w:sz w:val="22"/>
        </w:rPr>
        <w:t> </w:t>
      </w:r>
      <w:r>
        <w:rPr>
          <w:sz w:val="22"/>
        </w:rPr>
        <w:t>the</w:t>
      </w:r>
      <w:r>
        <w:rPr>
          <w:spacing w:val="-3"/>
          <w:sz w:val="22"/>
        </w:rPr>
        <w:t> </w:t>
      </w:r>
      <w:r>
        <w:rPr>
          <w:sz w:val="22"/>
        </w:rPr>
        <w:t>latter</w:t>
      </w:r>
      <w:r>
        <w:rPr>
          <w:spacing w:val="-3"/>
          <w:sz w:val="22"/>
        </w:rPr>
        <w:t> </w:t>
      </w:r>
      <w:r>
        <w:rPr>
          <w:sz w:val="22"/>
        </w:rPr>
        <w:t>is</w:t>
      </w:r>
      <w:r>
        <w:rPr>
          <w:spacing w:val="-4"/>
          <w:sz w:val="22"/>
        </w:rPr>
        <w:t> </w:t>
      </w:r>
      <w:r>
        <w:rPr>
          <w:sz w:val="22"/>
        </w:rPr>
        <w:t>implemented</w:t>
      </w:r>
      <w:r>
        <w:rPr>
          <w:spacing w:val="-6"/>
          <w:sz w:val="22"/>
        </w:rPr>
        <w:t> </w:t>
      </w:r>
      <w:r>
        <w:rPr>
          <w:sz w:val="22"/>
        </w:rPr>
        <w:t>by</w:t>
      </w:r>
      <w:r>
        <w:rPr>
          <w:spacing w:val="-3"/>
          <w:sz w:val="22"/>
        </w:rPr>
        <w:t> </w:t>
      </w:r>
      <w:r>
        <w:rPr>
          <w:sz w:val="22"/>
        </w:rPr>
        <w:t>IFC</w:t>
      </w:r>
      <w:r>
        <w:rPr>
          <w:spacing w:val="-3"/>
          <w:sz w:val="22"/>
        </w:rPr>
        <w:t> </w:t>
      </w:r>
      <w:r>
        <w:rPr>
          <w:sz w:val="22"/>
        </w:rPr>
        <w:t>through</w:t>
      </w:r>
      <w:r>
        <w:rPr>
          <w:spacing w:val="-4"/>
          <w:sz w:val="22"/>
        </w:rPr>
        <w:t> </w:t>
      </w:r>
      <w:r>
        <w:rPr>
          <w:spacing w:val="-2"/>
          <w:sz w:val="22"/>
        </w:rPr>
        <w:t>SICCI.</w:t>
      </w:r>
    </w:p>
    <w:p>
      <w:pPr>
        <w:pStyle w:val="ListParagraph"/>
        <w:numPr>
          <w:ilvl w:val="1"/>
          <w:numId w:val="13"/>
        </w:numPr>
        <w:tabs>
          <w:tab w:pos="877" w:val="left" w:leader="none"/>
        </w:tabs>
        <w:spacing w:line="240" w:lineRule="auto" w:before="113" w:after="0"/>
        <w:ind w:left="876" w:right="244" w:hanging="286"/>
        <w:jc w:val="both"/>
        <w:rPr>
          <w:sz w:val="22"/>
        </w:rPr>
      </w:pPr>
      <w:r>
        <w:rPr>
          <w:sz w:val="22"/>
        </w:rPr>
        <w:t>Two</w:t>
      </w:r>
      <w:r>
        <w:rPr>
          <w:spacing w:val="-5"/>
          <w:sz w:val="22"/>
        </w:rPr>
        <w:t> </w:t>
      </w:r>
      <w:r>
        <w:rPr>
          <w:sz w:val="22"/>
        </w:rPr>
        <w:t>of</w:t>
      </w:r>
      <w:r>
        <w:rPr>
          <w:spacing w:val="-4"/>
          <w:sz w:val="22"/>
        </w:rPr>
        <w:t> </w:t>
      </w:r>
      <w:r>
        <w:rPr>
          <w:sz w:val="22"/>
        </w:rPr>
        <w:t>which</w:t>
      </w:r>
      <w:r>
        <w:rPr>
          <w:spacing w:val="-3"/>
          <w:sz w:val="22"/>
        </w:rPr>
        <w:t> </w:t>
      </w:r>
      <w:r>
        <w:rPr>
          <w:sz w:val="22"/>
        </w:rPr>
        <w:t>are</w:t>
      </w:r>
      <w:r>
        <w:rPr>
          <w:spacing w:val="-4"/>
          <w:sz w:val="22"/>
        </w:rPr>
        <w:t> </w:t>
      </w:r>
      <w:r>
        <w:rPr>
          <w:sz w:val="22"/>
        </w:rPr>
        <w:t>synergistic,</w:t>
      </w:r>
      <w:r>
        <w:rPr>
          <w:spacing w:val="-2"/>
          <w:sz w:val="22"/>
        </w:rPr>
        <w:t> </w:t>
      </w:r>
      <w:r>
        <w:rPr>
          <w:sz w:val="22"/>
        </w:rPr>
        <w:t>being</w:t>
      </w:r>
      <w:r>
        <w:rPr>
          <w:spacing w:val="-3"/>
          <w:sz w:val="22"/>
        </w:rPr>
        <w:t> </w:t>
      </w:r>
      <w:r>
        <w:rPr>
          <w:sz w:val="22"/>
        </w:rPr>
        <w:t>between</w:t>
      </w:r>
      <w:r>
        <w:rPr>
          <w:spacing w:val="-6"/>
          <w:sz w:val="22"/>
        </w:rPr>
        <w:t> </w:t>
      </w:r>
      <w:r>
        <w:rPr>
          <w:sz w:val="22"/>
        </w:rPr>
        <w:t>the</w:t>
      </w:r>
      <w:r>
        <w:rPr>
          <w:spacing w:val="-4"/>
          <w:sz w:val="22"/>
        </w:rPr>
        <w:t> </w:t>
      </w:r>
      <w:r>
        <w:rPr>
          <w:sz w:val="22"/>
        </w:rPr>
        <w:t>CEWG</w:t>
      </w:r>
      <w:r>
        <w:rPr>
          <w:spacing w:val="-2"/>
          <w:sz w:val="22"/>
        </w:rPr>
        <w:t> </w:t>
      </w:r>
      <w:r>
        <w:rPr>
          <w:sz w:val="22"/>
        </w:rPr>
        <w:t>and</w:t>
      </w:r>
      <w:r>
        <w:rPr>
          <w:spacing w:val="-4"/>
          <w:sz w:val="22"/>
        </w:rPr>
        <w:t> </w:t>
      </w:r>
      <w:r>
        <w:rPr>
          <w:sz w:val="22"/>
        </w:rPr>
        <w:t>both</w:t>
      </w:r>
      <w:r>
        <w:rPr>
          <w:spacing w:val="-2"/>
          <w:sz w:val="22"/>
        </w:rPr>
        <w:t> </w:t>
      </w:r>
      <w:r>
        <w:rPr>
          <w:sz w:val="22"/>
        </w:rPr>
        <w:t>ERU</w:t>
      </w:r>
      <w:r>
        <w:rPr>
          <w:spacing w:val="-5"/>
          <w:sz w:val="22"/>
        </w:rPr>
        <w:t> </w:t>
      </w:r>
      <w:r>
        <w:rPr>
          <w:sz w:val="22"/>
        </w:rPr>
        <w:t>and</w:t>
      </w:r>
      <w:r>
        <w:rPr>
          <w:spacing w:val="-3"/>
          <w:sz w:val="22"/>
        </w:rPr>
        <w:t> </w:t>
      </w:r>
      <w:r>
        <w:rPr>
          <w:sz w:val="22"/>
        </w:rPr>
        <w:t>SICCI.</w:t>
      </w:r>
      <w:r>
        <w:rPr>
          <w:spacing w:val="-4"/>
          <w:sz w:val="22"/>
        </w:rPr>
        <w:t> </w:t>
      </w:r>
      <w:r>
        <w:rPr>
          <w:sz w:val="22"/>
        </w:rPr>
        <w:t>The</w:t>
      </w:r>
      <w:r>
        <w:rPr>
          <w:spacing w:val="-1"/>
          <w:sz w:val="22"/>
        </w:rPr>
        <w:t> </w:t>
      </w:r>
      <w:r>
        <w:rPr>
          <w:sz w:val="22"/>
        </w:rPr>
        <w:t>ERU and SICCI were both consulted during the drafting and discussions relating to the Policy Reform Matrix and the outcomes of the CEWG support the work of the ERU and SICCI. There has, however, been no joint or directly-related work between them.</w:t>
      </w:r>
    </w:p>
    <w:p>
      <w:pPr>
        <w:pStyle w:val="BodyText"/>
        <w:spacing w:before="122"/>
        <w:ind w:left="307" w:right="243"/>
        <w:jc w:val="both"/>
      </w:pPr>
      <w:r>
        <w:rPr/>
        <w:t>There is potential for </w:t>
      </w:r>
      <w:r>
        <w:rPr>
          <w:i/>
        </w:rPr>
        <w:t>Strongim Bisnis </w:t>
      </w:r>
      <w:r>
        <w:rPr/>
        <w:t>to work with SICCI to identify potential initiatives and possibly</w:t>
      </w:r>
      <w:r>
        <w:rPr>
          <w:spacing w:val="-4"/>
        </w:rPr>
        <w:t> </w:t>
      </w:r>
      <w:r>
        <w:rPr/>
        <w:t>to</w:t>
      </w:r>
      <w:r>
        <w:rPr>
          <w:spacing w:val="-4"/>
        </w:rPr>
        <w:t> </w:t>
      </w:r>
      <w:r>
        <w:rPr/>
        <w:t>work</w:t>
      </w:r>
      <w:r>
        <w:rPr>
          <w:spacing w:val="-4"/>
        </w:rPr>
        <w:t> </w:t>
      </w:r>
      <w:r>
        <w:rPr/>
        <w:t>together</w:t>
      </w:r>
      <w:r>
        <w:rPr>
          <w:spacing w:val="-5"/>
        </w:rPr>
        <w:t> </w:t>
      </w:r>
      <w:r>
        <w:rPr/>
        <w:t>to</w:t>
      </w:r>
      <w:r>
        <w:rPr>
          <w:spacing w:val="-3"/>
        </w:rPr>
        <w:t> </w:t>
      </w:r>
      <w:r>
        <w:rPr/>
        <w:t>implement</w:t>
      </w:r>
      <w:r>
        <w:rPr>
          <w:spacing w:val="-4"/>
        </w:rPr>
        <w:t> </w:t>
      </w:r>
      <w:r>
        <w:rPr/>
        <w:t>an</w:t>
      </w:r>
      <w:r>
        <w:rPr>
          <w:spacing w:val="-4"/>
        </w:rPr>
        <w:t> </w:t>
      </w:r>
      <w:r>
        <w:rPr/>
        <w:t>initiative.</w:t>
      </w:r>
      <w:r>
        <w:rPr>
          <w:spacing w:val="-4"/>
        </w:rPr>
        <w:t> </w:t>
      </w:r>
      <w:r>
        <w:rPr/>
        <w:t>It</w:t>
      </w:r>
      <w:r>
        <w:rPr>
          <w:spacing w:val="-4"/>
        </w:rPr>
        <w:t> </w:t>
      </w:r>
      <w:r>
        <w:rPr/>
        <w:t>is</w:t>
      </w:r>
      <w:r>
        <w:rPr>
          <w:spacing w:val="-4"/>
        </w:rPr>
        <w:t> </w:t>
      </w:r>
      <w:r>
        <w:rPr/>
        <w:t>also</w:t>
      </w:r>
      <w:r>
        <w:rPr>
          <w:spacing w:val="-3"/>
        </w:rPr>
        <w:t> </w:t>
      </w:r>
      <w:r>
        <w:rPr/>
        <w:t>possible</w:t>
      </w:r>
      <w:r>
        <w:rPr>
          <w:spacing w:val="-5"/>
        </w:rPr>
        <w:t> </w:t>
      </w:r>
      <w:r>
        <w:rPr/>
        <w:t>that</w:t>
      </w:r>
      <w:r>
        <w:rPr>
          <w:spacing w:val="-6"/>
        </w:rPr>
        <w:t> </w:t>
      </w:r>
      <w:r>
        <w:rPr>
          <w:i/>
        </w:rPr>
        <w:t>Strongim</w:t>
      </w:r>
      <w:r>
        <w:rPr>
          <w:i/>
          <w:spacing w:val="-3"/>
        </w:rPr>
        <w:t> </w:t>
      </w:r>
      <w:r>
        <w:rPr>
          <w:i/>
        </w:rPr>
        <w:t>Bisnis</w:t>
      </w:r>
      <w:r>
        <w:rPr>
          <w:i/>
          <w:spacing w:val="-6"/>
        </w:rPr>
        <w:t> </w:t>
      </w:r>
      <w:r>
        <w:rPr/>
        <w:t>may find opportunities to work with M4C, for example to arrange for a new product to be sold through a market in which M4C is involved or to identify market-linked constraints that joint work could resolve.</w:t>
      </w:r>
    </w:p>
    <w:p>
      <w:pPr>
        <w:pStyle w:val="BodyText"/>
        <w:spacing w:before="7"/>
        <w:rPr>
          <w:sz w:val="19"/>
        </w:rPr>
      </w:pPr>
    </w:p>
    <w:p>
      <w:pPr>
        <w:spacing w:before="0"/>
        <w:ind w:left="307" w:right="0" w:firstLine="0"/>
        <w:jc w:val="both"/>
        <w:rPr>
          <w:rFonts w:ascii="Calibri Light"/>
          <w:b w:val="0"/>
          <w:sz w:val="24"/>
        </w:rPr>
      </w:pPr>
      <w:bookmarkStart w:name="_bookmark22" w:id="23"/>
      <w:bookmarkEnd w:id="23"/>
      <w:r>
        <w:rPr/>
      </w:r>
      <w:r>
        <w:rPr>
          <w:rFonts w:ascii="Calibri Light"/>
          <w:b w:val="0"/>
          <w:color w:val="44536A"/>
          <w:sz w:val="24"/>
        </w:rPr>
        <w:t>Figure</w:t>
      </w:r>
      <w:r>
        <w:rPr>
          <w:rFonts w:ascii="Calibri Light"/>
          <w:b w:val="0"/>
          <w:color w:val="44536A"/>
          <w:spacing w:val="-2"/>
          <w:sz w:val="24"/>
        </w:rPr>
        <w:t> </w:t>
      </w:r>
      <w:r>
        <w:rPr>
          <w:rFonts w:ascii="Calibri Light"/>
          <w:b w:val="0"/>
          <w:color w:val="44536A"/>
          <w:sz w:val="24"/>
        </w:rPr>
        <w:t>4.1:</w:t>
      </w:r>
      <w:r>
        <w:rPr>
          <w:rFonts w:ascii="Calibri Light"/>
          <w:b w:val="0"/>
          <w:color w:val="44536A"/>
          <w:spacing w:val="53"/>
          <w:sz w:val="24"/>
        </w:rPr>
        <w:t> </w:t>
      </w:r>
      <w:r>
        <w:rPr>
          <w:rFonts w:ascii="Calibri Light"/>
          <w:b w:val="0"/>
          <w:color w:val="44536A"/>
          <w:sz w:val="24"/>
        </w:rPr>
        <w:t>Linkages</w:t>
      </w:r>
      <w:r>
        <w:rPr>
          <w:rFonts w:ascii="Calibri Light"/>
          <w:b w:val="0"/>
          <w:color w:val="44536A"/>
          <w:spacing w:val="-1"/>
          <w:sz w:val="24"/>
        </w:rPr>
        <w:t> </w:t>
      </w:r>
      <w:r>
        <w:rPr>
          <w:rFonts w:ascii="Calibri Light"/>
          <w:b w:val="0"/>
          <w:color w:val="44536A"/>
          <w:sz w:val="24"/>
        </w:rPr>
        <w:t>Between</w:t>
      </w:r>
      <w:r>
        <w:rPr>
          <w:rFonts w:ascii="Calibri Light"/>
          <w:b w:val="0"/>
          <w:color w:val="44536A"/>
          <w:spacing w:val="-2"/>
          <w:sz w:val="24"/>
        </w:rPr>
        <w:t> </w:t>
      </w:r>
      <w:r>
        <w:rPr>
          <w:rFonts w:ascii="Calibri Light"/>
          <w:b w:val="0"/>
          <w:color w:val="44536A"/>
          <w:sz w:val="24"/>
        </w:rPr>
        <w:t>SIGP </w:t>
      </w:r>
      <w:r>
        <w:rPr>
          <w:rFonts w:ascii="Calibri Light"/>
          <w:b w:val="0"/>
          <w:color w:val="44536A"/>
          <w:spacing w:val="-2"/>
          <w:sz w:val="24"/>
        </w:rPr>
        <w:t>Activities</w:t>
      </w:r>
    </w:p>
    <w:p>
      <w:pPr>
        <w:pStyle w:val="BodyText"/>
        <w:spacing w:before="10"/>
        <w:rPr>
          <w:rFonts w:ascii="Calibri Light"/>
          <w:b w:val="0"/>
          <w:sz w:val="9"/>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2"/>
        <w:gridCol w:w="795"/>
        <w:gridCol w:w="989"/>
        <w:gridCol w:w="768"/>
        <w:gridCol w:w="768"/>
        <w:gridCol w:w="768"/>
        <w:gridCol w:w="768"/>
        <w:gridCol w:w="768"/>
        <w:gridCol w:w="771"/>
        <w:gridCol w:w="768"/>
      </w:tblGrid>
      <w:tr>
        <w:trPr>
          <w:trHeight w:val="299" w:hRule="atLeast"/>
        </w:trPr>
        <w:tc>
          <w:tcPr>
            <w:tcW w:w="1332" w:type="dxa"/>
            <w:vMerge w:val="restart"/>
          </w:tcPr>
          <w:p>
            <w:pPr>
              <w:pStyle w:val="TableParagraph"/>
              <w:ind w:left="0"/>
              <w:rPr>
                <w:rFonts w:ascii="Times New Roman"/>
                <w:sz w:val="20"/>
              </w:rPr>
            </w:pPr>
          </w:p>
        </w:tc>
        <w:tc>
          <w:tcPr>
            <w:tcW w:w="795" w:type="dxa"/>
            <w:tcBorders>
              <w:bottom w:val="nil"/>
              <w:right w:val="single" w:sz="4" w:space="0" w:color="8EAADB"/>
            </w:tcBorders>
          </w:tcPr>
          <w:p>
            <w:pPr>
              <w:pStyle w:val="TableParagraph"/>
              <w:spacing w:line="211" w:lineRule="exact" w:before="68"/>
              <w:ind w:left="187" w:right="176"/>
              <w:jc w:val="center"/>
              <w:rPr>
                <w:b/>
                <w:sz w:val="18"/>
              </w:rPr>
            </w:pPr>
            <w:r>
              <w:rPr>
                <w:b/>
                <w:spacing w:val="-4"/>
                <w:sz w:val="18"/>
              </w:rPr>
              <w:t>Tina</w:t>
            </w:r>
          </w:p>
        </w:tc>
        <w:tc>
          <w:tcPr>
            <w:tcW w:w="989" w:type="dxa"/>
            <w:tcBorders>
              <w:left w:val="single" w:sz="4" w:space="0" w:color="8EAADB"/>
              <w:bottom w:val="nil"/>
              <w:right w:val="single" w:sz="4" w:space="0" w:color="8EAADB"/>
            </w:tcBorders>
          </w:tcPr>
          <w:p>
            <w:pPr>
              <w:pStyle w:val="TableParagraph"/>
              <w:spacing w:line="211" w:lineRule="exact" w:before="68"/>
              <w:ind w:left="127" w:right="121"/>
              <w:jc w:val="center"/>
              <w:rPr>
                <w:b/>
                <w:sz w:val="18"/>
              </w:rPr>
            </w:pPr>
            <w:r>
              <w:rPr>
                <w:b/>
                <w:sz w:val="18"/>
              </w:rPr>
              <w:t>East </w:t>
            </w:r>
            <w:r>
              <w:rPr>
                <w:b/>
                <w:spacing w:val="-4"/>
                <w:sz w:val="18"/>
              </w:rPr>
              <w:t>Gua-</w:t>
            </w:r>
          </w:p>
        </w:tc>
        <w:tc>
          <w:tcPr>
            <w:tcW w:w="768" w:type="dxa"/>
            <w:tcBorders>
              <w:left w:val="single" w:sz="4" w:space="0" w:color="8EAADB"/>
              <w:bottom w:val="nil"/>
              <w:right w:val="single" w:sz="4" w:space="0" w:color="8EAADB"/>
            </w:tcBorders>
          </w:tcPr>
          <w:p>
            <w:pPr>
              <w:pStyle w:val="TableParagraph"/>
              <w:spacing w:line="211" w:lineRule="exact" w:before="68"/>
              <w:ind w:left="91" w:right="87"/>
              <w:jc w:val="center"/>
              <w:rPr>
                <w:b/>
                <w:sz w:val="18"/>
              </w:rPr>
            </w:pPr>
            <w:r>
              <w:rPr>
                <w:b/>
                <w:spacing w:val="-4"/>
                <w:sz w:val="18"/>
              </w:rPr>
              <w:t>Gizo</w:t>
            </w:r>
          </w:p>
        </w:tc>
        <w:tc>
          <w:tcPr>
            <w:tcW w:w="768" w:type="dxa"/>
            <w:tcBorders>
              <w:left w:val="single" w:sz="4" w:space="0" w:color="8EAADB"/>
              <w:bottom w:val="nil"/>
              <w:right w:val="single" w:sz="4" w:space="0" w:color="8EAADB"/>
            </w:tcBorders>
          </w:tcPr>
          <w:p>
            <w:pPr>
              <w:pStyle w:val="TableParagraph"/>
              <w:spacing w:line="211" w:lineRule="exact" w:before="68"/>
              <w:ind w:left="91" w:right="85"/>
              <w:jc w:val="center"/>
              <w:rPr>
                <w:b/>
                <w:sz w:val="18"/>
              </w:rPr>
            </w:pPr>
            <w:r>
              <w:rPr>
                <w:b/>
                <w:spacing w:val="-2"/>
                <w:sz w:val="18"/>
              </w:rPr>
              <w:t>Strong-</w:t>
            </w:r>
          </w:p>
        </w:tc>
        <w:tc>
          <w:tcPr>
            <w:tcW w:w="768" w:type="dxa"/>
            <w:tcBorders>
              <w:left w:val="single" w:sz="4" w:space="0" w:color="8EAADB"/>
              <w:bottom w:val="nil"/>
              <w:right w:val="single" w:sz="4" w:space="0" w:color="8EAADB"/>
            </w:tcBorders>
          </w:tcPr>
          <w:p>
            <w:pPr>
              <w:pStyle w:val="TableParagraph"/>
              <w:spacing w:line="211" w:lineRule="exact" w:before="68"/>
              <w:ind w:left="91" w:right="84"/>
              <w:jc w:val="center"/>
              <w:rPr>
                <w:b/>
                <w:sz w:val="18"/>
              </w:rPr>
            </w:pPr>
            <w:r>
              <w:rPr>
                <w:b/>
                <w:spacing w:val="-2"/>
                <w:sz w:val="18"/>
              </w:rPr>
              <w:t>SICCI</w:t>
            </w:r>
          </w:p>
        </w:tc>
        <w:tc>
          <w:tcPr>
            <w:tcW w:w="768" w:type="dxa"/>
            <w:tcBorders>
              <w:left w:val="single" w:sz="4" w:space="0" w:color="8EAADB"/>
              <w:bottom w:val="nil"/>
              <w:right w:val="single" w:sz="4" w:space="0" w:color="8EAADB"/>
            </w:tcBorders>
          </w:tcPr>
          <w:p>
            <w:pPr>
              <w:pStyle w:val="TableParagraph"/>
              <w:spacing w:line="211" w:lineRule="exact" w:before="68"/>
              <w:ind w:left="213"/>
              <w:rPr>
                <w:b/>
                <w:sz w:val="18"/>
              </w:rPr>
            </w:pPr>
            <w:r>
              <w:rPr>
                <w:b/>
                <w:spacing w:val="-5"/>
                <w:sz w:val="18"/>
              </w:rPr>
              <w:t>M4C</w:t>
            </w:r>
          </w:p>
        </w:tc>
        <w:tc>
          <w:tcPr>
            <w:tcW w:w="768" w:type="dxa"/>
            <w:tcBorders>
              <w:left w:val="single" w:sz="4" w:space="0" w:color="8EAADB"/>
              <w:bottom w:val="nil"/>
              <w:right w:val="single" w:sz="4" w:space="0" w:color="8EAADB"/>
            </w:tcBorders>
          </w:tcPr>
          <w:p>
            <w:pPr>
              <w:pStyle w:val="TableParagraph"/>
              <w:spacing w:line="211" w:lineRule="exact" w:before="68"/>
              <w:ind w:left="91" w:right="82"/>
              <w:jc w:val="center"/>
              <w:rPr>
                <w:b/>
                <w:sz w:val="18"/>
              </w:rPr>
            </w:pPr>
            <w:r>
              <w:rPr>
                <w:b/>
                <w:spacing w:val="-4"/>
                <w:sz w:val="18"/>
              </w:rPr>
              <w:t>Waka</w:t>
            </w:r>
          </w:p>
        </w:tc>
        <w:tc>
          <w:tcPr>
            <w:tcW w:w="771" w:type="dxa"/>
            <w:tcBorders>
              <w:left w:val="single" w:sz="4" w:space="0" w:color="8EAADB"/>
              <w:bottom w:val="nil"/>
              <w:right w:val="single" w:sz="4" w:space="0" w:color="8EAADB"/>
            </w:tcBorders>
          </w:tcPr>
          <w:p>
            <w:pPr>
              <w:pStyle w:val="TableParagraph"/>
              <w:spacing w:line="211" w:lineRule="exact" w:before="68"/>
              <w:ind w:left="217" w:right="211"/>
              <w:jc w:val="center"/>
              <w:rPr>
                <w:b/>
                <w:sz w:val="18"/>
              </w:rPr>
            </w:pPr>
            <w:r>
              <w:rPr>
                <w:b/>
                <w:spacing w:val="-5"/>
                <w:sz w:val="18"/>
              </w:rPr>
              <w:t>ERU</w:t>
            </w:r>
          </w:p>
        </w:tc>
        <w:tc>
          <w:tcPr>
            <w:tcW w:w="768" w:type="dxa"/>
            <w:tcBorders>
              <w:left w:val="single" w:sz="4" w:space="0" w:color="8EAADB"/>
              <w:bottom w:val="nil"/>
            </w:tcBorders>
          </w:tcPr>
          <w:p>
            <w:pPr>
              <w:pStyle w:val="TableParagraph"/>
              <w:spacing w:line="211" w:lineRule="exact" w:before="68"/>
              <w:ind w:left="153"/>
              <w:rPr>
                <w:b/>
                <w:sz w:val="18"/>
              </w:rPr>
            </w:pPr>
            <w:r>
              <w:rPr>
                <w:b/>
                <w:spacing w:val="-4"/>
                <w:sz w:val="18"/>
              </w:rPr>
              <w:t>CEWG</w:t>
            </w:r>
          </w:p>
        </w:tc>
      </w:tr>
      <w:tr>
        <w:trPr>
          <w:trHeight w:val="210" w:hRule="atLeast"/>
        </w:trPr>
        <w:tc>
          <w:tcPr>
            <w:tcW w:w="1332" w:type="dxa"/>
            <w:vMerge/>
            <w:tcBorders>
              <w:top w:val="nil"/>
            </w:tcBorders>
          </w:tcPr>
          <w:p>
            <w:pPr>
              <w:rPr>
                <w:sz w:val="2"/>
                <w:szCs w:val="2"/>
              </w:rPr>
            </w:pPr>
          </w:p>
        </w:tc>
        <w:tc>
          <w:tcPr>
            <w:tcW w:w="795" w:type="dxa"/>
            <w:tcBorders>
              <w:top w:val="nil"/>
              <w:bottom w:val="nil"/>
              <w:right w:val="single" w:sz="4" w:space="0" w:color="8EAADB"/>
            </w:tcBorders>
          </w:tcPr>
          <w:p>
            <w:pPr>
              <w:pStyle w:val="TableParagraph"/>
              <w:spacing w:line="191" w:lineRule="exact"/>
              <w:ind w:left="187" w:right="182"/>
              <w:jc w:val="center"/>
              <w:rPr>
                <w:b/>
                <w:sz w:val="18"/>
              </w:rPr>
            </w:pPr>
            <w:r>
              <w:rPr>
                <w:b/>
                <w:spacing w:val="-2"/>
                <w:sz w:val="18"/>
              </w:rPr>
              <w:t>River</w:t>
            </w:r>
          </w:p>
        </w:tc>
        <w:tc>
          <w:tcPr>
            <w:tcW w:w="989" w:type="dxa"/>
            <w:tcBorders>
              <w:top w:val="nil"/>
              <w:left w:val="single" w:sz="4" w:space="0" w:color="8EAADB"/>
              <w:bottom w:val="nil"/>
              <w:right w:val="single" w:sz="4" w:space="0" w:color="8EAADB"/>
            </w:tcBorders>
          </w:tcPr>
          <w:p>
            <w:pPr>
              <w:pStyle w:val="TableParagraph"/>
              <w:spacing w:line="191" w:lineRule="exact"/>
              <w:ind w:left="127" w:right="120"/>
              <w:jc w:val="center"/>
              <w:rPr>
                <w:b/>
                <w:sz w:val="18"/>
              </w:rPr>
            </w:pPr>
            <w:r>
              <w:rPr>
                <w:b/>
                <w:spacing w:val="-2"/>
                <w:sz w:val="18"/>
              </w:rPr>
              <w:t>dalcanal</w:t>
            </w:r>
          </w:p>
        </w:tc>
        <w:tc>
          <w:tcPr>
            <w:tcW w:w="768" w:type="dxa"/>
            <w:tcBorders>
              <w:top w:val="nil"/>
              <w:left w:val="single" w:sz="4" w:space="0" w:color="8EAADB"/>
              <w:bottom w:val="nil"/>
              <w:right w:val="single" w:sz="4" w:space="0" w:color="8EAADB"/>
            </w:tcBorders>
          </w:tcPr>
          <w:p>
            <w:pPr>
              <w:pStyle w:val="TableParagraph"/>
              <w:spacing w:line="191" w:lineRule="exact"/>
              <w:ind w:left="91" w:right="88"/>
              <w:jc w:val="center"/>
              <w:rPr>
                <w:b/>
                <w:sz w:val="18"/>
              </w:rPr>
            </w:pPr>
            <w:r>
              <w:rPr>
                <w:b/>
                <w:spacing w:val="-2"/>
                <w:sz w:val="18"/>
              </w:rPr>
              <w:t>Market</w:t>
            </w:r>
          </w:p>
        </w:tc>
        <w:tc>
          <w:tcPr>
            <w:tcW w:w="768" w:type="dxa"/>
            <w:tcBorders>
              <w:top w:val="nil"/>
              <w:left w:val="single" w:sz="4" w:space="0" w:color="8EAADB"/>
              <w:bottom w:val="nil"/>
              <w:right w:val="single" w:sz="4" w:space="0" w:color="8EAADB"/>
            </w:tcBorders>
          </w:tcPr>
          <w:p>
            <w:pPr>
              <w:pStyle w:val="TableParagraph"/>
              <w:spacing w:line="191" w:lineRule="exact"/>
              <w:ind w:left="91" w:right="85"/>
              <w:jc w:val="center"/>
              <w:rPr>
                <w:b/>
                <w:sz w:val="18"/>
              </w:rPr>
            </w:pPr>
            <w:r>
              <w:rPr>
                <w:b/>
                <w:spacing w:val="-5"/>
                <w:sz w:val="18"/>
              </w:rPr>
              <w:t>im</w:t>
            </w:r>
          </w:p>
        </w:tc>
        <w:tc>
          <w:tcPr>
            <w:tcW w:w="768" w:type="dxa"/>
            <w:tcBorders>
              <w:top w:val="nil"/>
              <w:left w:val="single" w:sz="4" w:space="0" w:color="8EAADB"/>
              <w:bottom w:val="nil"/>
              <w:right w:val="single" w:sz="4" w:space="0" w:color="8EAADB"/>
            </w:tcBorders>
          </w:tcPr>
          <w:p>
            <w:pPr>
              <w:pStyle w:val="TableParagraph"/>
              <w:ind w:left="0"/>
              <w:rPr>
                <w:rFonts w:ascii="Times New Roman"/>
                <w:sz w:val="14"/>
              </w:rPr>
            </w:pPr>
          </w:p>
        </w:tc>
        <w:tc>
          <w:tcPr>
            <w:tcW w:w="768" w:type="dxa"/>
            <w:tcBorders>
              <w:top w:val="nil"/>
              <w:left w:val="single" w:sz="4" w:space="0" w:color="8EAADB"/>
              <w:bottom w:val="nil"/>
              <w:right w:val="single" w:sz="4" w:space="0" w:color="8EAADB"/>
            </w:tcBorders>
          </w:tcPr>
          <w:p>
            <w:pPr>
              <w:pStyle w:val="TableParagraph"/>
              <w:ind w:left="0"/>
              <w:rPr>
                <w:rFonts w:ascii="Times New Roman"/>
                <w:sz w:val="14"/>
              </w:rPr>
            </w:pPr>
          </w:p>
        </w:tc>
        <w:tc>
          <w:tcPr>
            <w:tcW w:w="768" w:type="dxa"/>
            <w:tcBorders>
              <w:top w:val="nil"/>
              <w:left w:val="single" w:sz="4" w:space="0" w:color="8EAADB"/>
              <w:bottom w:val="nil"/>
              <w:right w:val="single" w:sz="4" w:space="0" w:color="8EAADB"/>
            </w:tcBorders>
          </w:tcPr>
          <w:p>
            <w:pPr>
              <w:pStyle w:val="TableParagraph"/>
              <w:spacing w:line="191" w:lineRule="exact"/>
              <w:ind w:left="91" w:right="80"/>
              <w:jc w:val="center"/>
              <w:rPr>
                <w:b/>
                <w:sz w:val="18"/>
              </w:rPr>
            </w:pPr>
            <w:r>
              <w:rPr>
                <w:b/>
                <w:spacing w:val="-4"/>
                <w:sz w:val="18"/>
              </w:rPr>
              <w:t>Mere</w:t>
            </w:r>
          </w:p>
        </w:tc>
        <w:tc>
          <w:tcPr>
            <w:tcW w:w="771" w:type="dxa"/>
            <w:tcBorders>
              <w:top w:val="nil"/>
              <w:left w:val="single" w:sz="4" w:space="0" w:color="8EAADB"/>
              <w:bottom w:val="nil"/>
              <w:right w:val="single" w:sz="4" w:space="0" w:color="8EAADB"/>
            </w:tcBorders>
          </w:tcPr>
          <w:p>
            <w:pPr>
              <w:pStyle w:val="TableParagraph"/>
              <w:ind w:left="0"/>
              <w:rPr>
                <w:rFonts w:ascii="Times New Roman"/>
                <w:sz w:val="14"/>
              </w:rPr>
            </w:pPr>
          </w:p>
        </w:tc>
        <w:tc>
          <w:tcPr>
            <w:tcW w:w="768" w:type="dxa"/>
            <w:tcBorders>
              <w:top w:val="nil"/>
              <w:left w:val="single" w:sz="4" w:space="0" w:color="8EAADB"/>
              <w:bottom w:val="nil"/>
            </w:tcBorders>
          </w:tcPr>
          <w:p>
            <w:pPr>
              <w:pStyle w:val="TableParagraph"/>
              <w:ind w:left="0"/>
              <w:rPr>
                <w:rFonts w:ascii="Times New Roman"/>
                <w:sz w:val="14"/>
              </w:rPr>
            </w:pPr>
          </w:p>
        </w:tc>
      </w:tr>
      <w:tr>
        <w:trPr>
          <w:trHeight w:val="210" w:hRule="atLeast"/>
        </w:trPr>
        <w:tc>
          <w:tcPr>
            <w:tcW w:w="1332" w:type="dxa"/>
            <w:vMerge/>
            <w:tcBorders>
              <w:top w:val="nil"/>
            </w:tcBorders>
          </w:tcPr>
          <w:p>
            <w:pPr>
              <w:rPr>
                <w:sz w:val="2"/>
                <w:szCs w:val="2"/>
              </w:rPr>
            </w:pPr>
          </w:p>
        </w:tc>
        <w:tc>
          <w:tcPr>
            <w:tcW w:w="795" w:type="dxa"/>
            <w:tcBorders>
              <w:top w:val="nil"/>
              <w:bottom w:val="nil"/>
              <w:right w:val="single" w:sz="4" w:space="0" w:color="8EAADB"/>
            </w:tcBorders>
          </w:tcPr>
          <w:p>
            <w:pPr>
              <w:pStyle w:val="TableParagraph"/>
              <w:ind w:left="0"/>
              <w:rPr>
                <w:rFonts w:ascii="Times New Roman"/>
                <w:sz w:val="14"/>
              </w:rPr>
            </w:pPr>
          </w:p>
        </w:tc>
        <w:tc>
          <w:tcPr>
            <w:tcW w:w="989" w:type="dxa"/>
            <w:tcBorders>
              <w:top w:val="nil"/>
              <w:left w:val="single" w:sz="4" w:space="0" w:color="8EAADB"/>
              <w:bottom w:val="nil"/>
              <w:right w:val="single" w:sz="4" w:space="0" w:color="8EAADB"/>
            </w:tcBorders>
          </w:tcPr>
          <w:p>
            <w:pPr>
              <w:pStyle w:val="TableParagraph"/>
              <w:spacing w:line="191" w:lineRule="exact"/>
              <w:ind w:left="127" w:right="121"/>
              <w:jc w:val="center"/>
              <w:rPr>
                <w:b/>
                <w:sz w:val="18"/>
              </w:rPr>
            </w:pPr>
            <w:r>
              <w:rPr>
                <w:b/>
                <w:sz w:val="18"/>
              </w:rPr>
              <w:t>Road</w:t>
            </w:r>
            <w:r>
              <w:rPr>
                <w:b/>
                <w:spacing w:val="-5"/>
                <w:sz w:val="18"/>
              </w:rPr>
              <w:t> </w:t>
            </w:r>
            <w:r>
              <w:rPr>
                <w:b/>
                <w:spacing w:val="-10"/>
                <w:sz w:val="18"/>
              </w:rPr>
              <w:t>&amp;</w:t>
            </w:r>
          </w:p>
        </w:tc>
        <w:tc>
          <w:tcPr>
            <w:tcW w:w="768" w:type="dxa"/>
            <w:tcBorders>
              <w:top w:val="nil"/>
              <w:left w:val="single" w:sz="4" w:space="0" w:color="8EAADB"/>
              <w:bottom w:val="nil"/>
              <w:right w:val="single" w:sz="4" w:space="0" w:color="8EAADB"/>
            </w:tcBorders>
          </w:tcPr>
          <w:p>
            <w:pPr>
              <w:pStyle w:val="TableParagraph"/>
              <w:ind w:left="0"/>
              <w:rPr>
                <w:rFonts w:ascii="Times New Roman"/>
                <w:sz w:val="14"/>
              </w:rPr>
            </w:pPr>
          </w:p>
        </w:tc>
        <w:tc>
          <w:tcPr>
            <w:tcW w:w="768" w:type="dxa"/>
            <w:tcBorders>
              <w:top w:val="nil"/>
              <w:left w:val="single" w:sz="4" w:space="0" w:color="8EAADB"/>
              <w:bottom w:val="nil"/>
              <w:right w:val="single" w:sz="4" w:space="0" w:color="8EAADB"/>
            </w:tcBorders>
          </w:tcPr>
          <w:p>
            <w:pPr>
              <w:pStyle w:val="TableParagraph"/>
              <w:spacing w:line="191" w:lineRule="exact"/>
              <w:ind w:left="91" w:right="88"/>
              <w:jc w:val="center"/>
              <w:rPr>
                <w:b/>
                <w:sz w:val="18"/>
              </w:rPr>
            </w:pPr>
            <w:r>
              <w:rPr>
                <w:b/>
                <w:spacing w:val="-2"/>
                <w:sz w:val="18"/>
              </w:rPr>
              <w:t>Bisnis</w:t>
            </w:r>
          </w:p>
        </w:tc>
        <w:tc>
          <w:tcPr>
            <w:tcW w:w="768" w:type="dxa"/>
            <w:tcBorders>
              <w:top w:val="nil"/>
              <w:left w:val="single" w:sz="4" w:space="0" w:color="8EAADB"/>
              <w:bottom w:val="nil"/>
              <w:right w:val="single" w:sz="4" w:space="0" w:color="8EAADB"/>
            </w:tcBorders>
          </w:tcPr>
          <w:p>
            <w:pPr>
              <w:pStyle w:val="TableParagraph"/>
              <w:ind w:left="0"/>
              <w:rPr>
                <w:rFonts w:ascii="Times New Roman"/>
                <w:sz w:val="14"/>
              </w:rPr>
            </w:pPr>
          </w:p>
        </w:tc>
        <w:tc>
          <w:tcPr>
            <w:tcW w:w="768" w:type="dxa"/>
            <w:tcBorders>
              <w:top w:val="nil"/>
              <w:left w:val="single" w:sz="4" w:space="0" w:color="8EAADB"/>
              <w:bottom w:val="nil"/>
              <w:right w:val="single" w:sz="4" w:space="0" w:color="8EAADB"/>
            </w:tcBorders>
          </w:tcPr>
          <w:p>
            <w:pPr>
              <w:pStyle w:val="TableParagraph"/>
              <w:ind w:left="0"/>
              <w:rPr>
                <w:rFonts w:ascii="Times New Roman"/>
                <w:sz w:val="14"/>
              </w:rPr>
            </w:pPr>
          </w:p>
        </w:tc>
        <w:tc>
          <w:tcPr>
            <w:tcW w:w="768" w:type="dxa"/>
            <w:tcBorders>
              <w:top w:val="nil"/>
              <w:left w:val="single" w:sz="4" w:space="0" w:color="8EAADB"/>
              <w:bottom w:val="nil"/>
              <w:right w:val="single" w:sz="4" w:space="0" w:color="8EAADB"/>
            </w:tcBorders>
          </w:tcPr>
          <w:p>
            <w:pPr>
              <w:pStyle w:val="TableParagraph"/>
              <w:ind w:left="0"/>
              <w:rPr>
                <w:rFonts w:ascii="Times New Roman"/>
                <w:sz w:val="14"/>
              </w:rPr>
            </w:pPr>
          </w:p>
        </w:tc>
        <w:tc>
          <w:tcPr>
            <w:tcW w:w="771" w:type="dxa"/>
            <w:tcBorders>
              <w:top w:val="nil"/>
              <w:left w:val="single" w:sz="4" w:space="0" w:color="8EAADB"/>
              <w:bottom w:val="nil"/>
              <w:right w:val="single" w:sz="4" w:space="0" w:color="8EAADB"/>
            </w:tcBorders>
          </w:tcPr>
          <w:p>
            <w:pPr>
              <w:pStyle w:val="TableParagraph"/>
              <w:ind w:left="0"/>
              <w:rPr>
                <w:rFonts w:ascii="Times New Roman"/>
                <w:sz w:val="14"/>
              </w:rPr>
            </w:pPr>
          </w:p>
        </w:tc>
        <w:tc>
          <w:tcPr>
            <w:tcW w:w="768" w:type="dxa"/>
            <w:tcBorders>
              <w:top w:val="nil"/>
              <w:left w:val="single" w:sz="4" w:space="0" w:color="8EAADB"/>
              <w:bottom w:val="nil"/>
            </w:tcBorders>
          </w:tcPr>
          <w:p>
            <w:pPr>
              <w:pStyle w:val="TableParagraph"/>
              <w:ind w:left="0"/>
              <w:rPr>
                <w:rFonts w:ascii="Times New Roman"/>
                <w:sz w:val="14"/>
              </w:rPr>
            </w:pPr>
          </w:p>
        </w:tc>
      </w:tr>
      <w:tr>
        <w:trPr>
          <w:trHeight w:val="264" w:hRule="atLeast"/>
        </w:trPr>
        <w:tc>
          <w:tcPr>
            <w:tcW w:w="1332" w:type="dxa"/>
            <w:vMerge/>
            <w:tcBorders>
              <w:top w:val="nil"/>
            </w:tcBorders>
          </w:tcPr>
          <w:p>
            <w:pPr>
              <w:rPr>
                <w:sz w:val="2"/>
                <w:szCs w:val="2"/>
              </w:rPr>
            </w:pPr>
          </w:p>
        </w:tc>
        <w:tc>
          <w:tcPr>
            <w:tcW w:w="795" w:type="dxa"/>
            <w:tcBorders>
              <w:top w:val="nil"/>
              <w:right w:val="single" w:sz="4" w:space="0" w:color="8EAADB"/>
            </w:tcBorders>
          </w:tcPr>
          <w:p>
            <w:pPr>
              <w:pStyle w:val="TableParagraph"/>
              <w:ind w:left="0"/>
              <w:rPr>
                <w:rFonts w:ascii="Times New Roman"/>
                <w:sz w:val="18"/>
              </w:rPr>
            </w:pPr>
          </w:p>
        </w:tc>
        <w:tc>
          <w:tcPr>
            <w:tcW w:w="989" w:type="dxa"/>
            <w:tcBorders>
              <w:top w:val="nil"/>
              <w:left w:val="single" w:sz="4" w:space="0" w:color="8EAADB"/>
              <w:right w:val="single" w:sz="4" w:space="0" w:color="8EAADB"/>
            </w:tcBorders>
          </w:tcPr>
          <w:p>
            <w:pPr>
              <w:pStyle w:val="TableParagraph"/>
              <w:spacing w:line="198" w:lineRule="exact"/>
              <w:ind w:left="127" w:right="121"/>
              <w:jc w:val="center"/>
              <w:rPr>
                <w:b/>
                <w:sz w:val="18"/>
              </w:rPr>
            </w:pPr>
            <w:r>
              <w:rPr>
                <w:b/>
                <w:spacing w:val="-2"/>
                <w:sz w:val="18"/>
              </w:rPr>
              <w:t>Bridges</w:t>
            </w:r>
          </w:p>
        </w:tc>
        <w:tc>
          <w:tcPr>
            <w:tcW w:w="768" w:type="dxa"/>
            <w:tcBorders>
              <w:top w:val="nil"/>
              <w:left w:val="single" w:sz="4" w:space="0" w:color="8EAADB"/>
              <w:right w:val="single" w:sz="4" w:space="0" w:color="8EAADB"/>
            </w:tcBorders>
          </w:tcPr>
          <w:p>
            <w:pPr>
              <w:pStyle w:val="TableParagraph"/>
              <w:ind w:left="0"/>
              <w:rPr>
                <w:rFonts w:ascii="Times New Roman"/>
                <w:sz w:val="18"/>
              </w:rPr>
            </w:pPr>
          </w:p>
        </w:tc>
        <w:tc>
          <w:tcPr>
            <w:tcW w:w="768" w:type="dxa"/>
            <w:tcBorders>
              <w:top w:val="nil"/>
              <w:left w:val="single" w:sz="4" w:space="0" w:color="8EAADB"/>
              <w:right w:val="single" w:sz="4" w:space="0" w:color="8EAADB"/>
            </w:tcBorders>
          </w:tcPr>
          <w:p>
            <w:pPr>
              <w:pStyle w:val="TableParagraph"/>
              <w:ind w:left="0"/>
              <w:rPr>
                <w:rFonts w:ascii="Times New Roman"/>
                <w:sz w:val="18"/>
              </w:rPr>
            </w:pPr>
          </w:p>
        </w:tc>
        <w:tc>
          <w:tcPr>
            <w:tcW w:w="768" w:type="dxa"/>
            <w:tcBorders>
              <w:top w:val="nil"/>
              <w:left w:val="single" w:sz="4" w:space="0" w:color="8EAADB"/>
              <w:right w:val="single" w:sz="4" w:space="0" w:color="8EAADB"/>
            </w:tcBorders>
          </w:tcPr>
          <w:p>
            <w:pPr>
              <w:pStyle w:val="TableParagraph"/>
              <w:ind w:left="0"/>
              <w:rPr>
                <w:rFonts w:ascii="Times New Roman"/>
                <w:sz w:val="18"/>
              </w:rPr>
            </w:pPr>
          </w:p>
        </w:tc>
        <w:tc>
          <w:tcPr>
            <w:tcW w:w="768" w:type="dxa"/>
            <w:tcBorders>
              <w:top w:val="nil"/>
              <w:left w:val="single" w:sz="4" w:space="0" w:color="8EAADB"/>
              <w:right w:val="single" w:sz="4" w:space="0" w:color="8EAADB"/>
            </w:tcBorders>
          </w:tcPr>
          <w:p>
            <w:pPr>
              <w:pStyle w:val="TableParagraph"/>
              <w:ind w:left="0"/>
              <w:rPr>
                <w:rFonts w:ascii="Times New Roman"/>
                <w:sz w:val="18"/>
              </w:rPr>
            </w:pPr>
          </w:p>
        </w:tc>
        <w:tc>
          <w:tcPr>
            <w:tcW w:w="768" w:type="dxa"/>
            <w:tcBorders>
              <w:top w:val="nil"/>
              <w:left w:val="single" w:sz="4" w:space="0" w:color="8EAADB"/>
              <w:right w:val="single" w:sz="4" w:space="0" w:color="8EAADB"/>
            </w:tcBorders>
          </w:tcPr>
          <w:p>
            <w:pPr>
              <w:pStyle w:val="TableParagraph"/>
              <w:ind w:left="0"/>
              <w:rPr>
                <w:rFonts w:ascii="Times New Roman"/>
                <w:sz w:val="18"/>
              </w:rPr>
            </w:pPr>
          </w:p>
        </w:tc>
        <w:tc>
          <w:tcPr>
            <w:tcW w:w="771" w:type="dxa"/>
            <w:tcBorders>
              <w:top w:val="nil"/>
              <w:left w:val="single" w:sz="4" w:space="0" w:color="8EAADB"/>
              <w:right w:val="single" w:sz="4" w:space="0" w:color="8EAADB"/>
            </w:tcBorders>
          </w:tcPr>
          <w:p>
            <w:pPr>
              <w:pStyle w:val="TableParagraph"/>
              <w:ind w:left="0"/>
              <w:rPr>
                <w:rFonts w:ascii="Times New Roman"/>
                <w:sz w:val="18"/>
              </w:rPr>
            </w:pPr>
          </w:p>
        </w:tc>
        <w:tc>
          <w:tcPr>
            <w:tcW w:w="768" w:type="dxa"/>
            <w:tcBorders>
              <w:top w:val="nil"/>
              <w:left w:val="single" w:sz="4" w:space="0" w:color="8EAADB"/>
            </w:tcBorders>
          </w:tcPr>
          <w:p>
            <w:pPr>
              <w:pStyle w:val="TableParagraph"/>
              <w:ind w:left="0"/>
              <w:rPr>
                <w:rFonts w:ascii="Times New Roman"/>
                <w:sz w:val="18"/>
              </w:rPr>
            </w:pPr>
          </w:p>
        </w:tc>
      </w:tr>
      <w:tr>
        <w:trPr>
          <w:trHeight w:val="357" w:hRule="atLeast"/>
        </w:trPr>
        <w:tc>
          <w:tcPr>
            <w:tcW w:w="1332" w:type="dxa"/>
            <w:tcBorders>
              <w:bottom w:val="single" w:sz="4" w:space="0" w:color="8EAADB"/>
            </w:tcBorders>
          </w:tcPr>
          <w:p>
            <w:pPr>
              <w:pStyle w:val="TableParagraph"/>
              <w:spacing w:before="69"/>
              <w:rPr>
                <w:b/>
                <w:sz w:val="18"/>
              </w:rPr>
            </w:pPr>
            <w:r>
              <w:rPr>
                <w:b/>
                <w:sz w:val="18"/>
              </w:rPr>
              <w:t>Tina</w:t>
            </w:r>
            <w:r>
              <w:rPr>
                <w:b/>
                <w:spacing w:val="-4"/>
                <w:sz w:val="18"/>
              </w:rPr>
              <w:t> </w:t>
            </w:r>
            <w:r>
              <w:rPr>
                <w:b/>
                <w:spacing w:val="-2"/>
                <w:sz w:val="18"/>
              </w:rPr>
              <w:t>River</w:t>
            </w:r>
          </w:p>
        </w:tc>
        <w:tc>
          <w:tcPr>
            <w:tcW w:w="795" w:type="dxa"/>
            <w:tcBorders>
              <w:bottom w:val="single" w:sz="4" w:space="0" w:color="8EAADB"/>
              <w:right w:val="single" w:sz="4" w:space="0" w:color="8EAADB"/>
            </w:tcBorders>
            <w:shd w:val="clear" w:color="auto" w:fill="D9E1F3"/>
          </w:tcPr>
          <w:p>
            <w:pPr>
              <w:pStyle w:val="TableParagraph"/>
              <w:ind w:left="0"/>
              <w:rPr>
                <w:rFonts w:ascii="Times New Roman"/>
                <w:sz w:val="20"/>
              </w:rPr>
            </w:pPr>
          </w:p>
        </w:tc>
        <w:tc>
          <w:tcPr>
            <w:tcW w:w="989" w:type="dxa"/>
            <w:tcBorders>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68" w:type="dxa"/>
            <w:tcBorders>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68" w:type="dxa"/>
            <w:tcBorders>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68" w:type="dxa"/>
            <w:tcBorders>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68" w:type="dxa"/>
            <w:tcBorders>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68" w:type="dxa"/>
            <w:tcBorders>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71" w:type="dxa"/>
            <w:tcBorders>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68" w:type="dxa"/>
            <w:tcBorders>
              <w:left w:val="single" w:sz="4" w:space="0" w:color="8EAADB"/>
              <w:bottom w:val="single" w:sz="4" w:space="0" w:color="8EAADB"/>
            </w:tcBorders>
            <w:shd w:val="clear" w:color="auto" w:fill="D9E1F3"/>
          </w:tcPr>
          <w:p>
            <w:pPr>
              <w:pStyle w:val="TableParagraph"/>
              <w:ind w:left="0"/>
              <w:rPr>
                <w:rFonts w:ascii="Times New Roman"/>
                <w:sz w:val="20"/>
              </w:rPr>
            </w:pPr>
          </w:p>
        </w:tc>
      </w:tr>
      <w:tr>
        <w:trPr>
          <w:trHeight w:val="322" w:hRule="atLeast"/>
        </w:trPr>
        <w:tc>
          <w:tcPr>
            <w:tcW w:w="1332" w:type="dxa"/>
            <w:tcBorders>
              <w:top w:val="single" w:sz="4" w:space="0" w:color="8EAADB"/>
              <w:bottom w:val="single" w:sz="4" w:space="0" w:color="8EAADB"/>
            </w:tcBorders>
          </w:tcPr>
          <w:p>
            <w:pPr>
              <w:pStyle w:val="TableParagraph"/>
              <w:spacing w:before="68"/>
              <w:rPr>
                <w:b/>
                <w:sz w:val="18"/>
              </w:rPr>
            </w:pPr>
            <w:r>
              <w:rPr>
                <w:b/>
                <w:sz w:val="18"/>
              </w:rPr>
              <w:t>Road</w:t>
            </w:r>
            <w:r>
              <w:rPr>
                <w:b/>
                <w:spacing w:val="-4"/>
                <w:sz w:val="18"/>
              </w:rPr>
              <w:t> </w:t>
            </w:r>
            <w:r>
              <w:rPr>
                <w:b/>
                <w:sz w:val="18"/>
              </w:rPr>
              <w:t>&amp;</w:t>
            </w:r>
            <w:r>
              <w:rPr>
                <w:b/>
                <w:spacing w:val="-1"/>
                <w:sz w:val="18"/>
              </w:rPr>
              <w:t> </w:t>
            </w:r>
            <w:r>
              <w:rPr>
                <w:b/>
                <w:spacing w:val="-2"/>
                <w:sz w:val="18"/>
              </w:rPr>
              <w:t>Bridges</w:t>
            </w:r>
          </w:p>
        </w:tc>
        <w:tc>
          <w:tcPr>
            <w:tcW w:w="795" w:type="dxa"/>
            <w:tcBorders>
              <w:top w:val="single" w:sz="4" w:space="0" w:color="8EAADB"/>
              <w:bottom w:val="single" w:sz="4" w:space="0" w:color="8EAADB"/>
              <w:right w:val="single" w:sz="4" w:space="0" w:color="8EAADB"/>
            </w:tcBorders>
          </w:tcPr>
          <w:p>
            <w:pPr>
              <w:pStyle w:val="TableParagraph"/>
              <w:ind w:left="0"/>
              <w:rPr>
                <w:rFonts w:ascii="Times New Roman"/>
                <w:sz w:val="20"/>
              </w:rPr>
            </w:pPr>
          </w:p>
        </w:tc>
        <w:tc>
          <w:tcPr>
            <w:tcW w:w="989" w:type="dxa"/>
            <w:tcBorders>
              <w:top w:val="single" w:sz="4" w:space="0" w:color="8EAADB"/>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68" w:type="dxa"/>
            <w:tcBorders>
              <w:top w:val="single" w:sz="4" w:space="0" w:color="8EAADB"/>
              <w:left w:val="single" w:sz="4" w:space="0" w:color="8EAADB"/>
              <w:bottom w:val="single" w:sz="18" w:space="0" w:color="D9E1F3"/>
              <w:right w:val="single" w:sz="4" w:space="0" w:color="8EAADB"/>
            </w:tcBorders>
            <w:shd w:val="clear" w:color="auto" w:fill="D9E1F3"/>
          </w:tcPr>
          <w:p>
            <w:pPr>
              <w:pStyle w:val="TableParagraph"/>
              <w:ind w:left="0"/>
              <w:rPr>
                <w:rFonts w:ascii="Times New Roman"/>
                <w:sz w:val="20"/>
              </w:rPr>
            </w:pPr>
          </w:p>
        </w:tc>
        <w:tc>
          <w:tcPr>
            <w:tcW w:w="768" w:type="dxa"/>
            <w:tcBorders>
              <w:top w:val="single" w:sz="4" w:space="0" w:color="8EAADB"/>
              <w:left w:val="single" w:sz="4" w:space="0" w:color="8EAADB"/>
              <w:bottom w:val="single" w:sz="18" w:space="0" w:color="D9E1F3"/>
              <w:right w:val="single" w:sz="4" w:space="0" w:color="8EAADB"/>
            </w:tcBorders>
            <w:shd w:val="clear" w:color="auto" w:fill="D9E1F3"/>
          </w:tcPr>
          <w:p>
            <w:pPr>
              <w:pStyle w:val="TableParagraph"/>
              <w:ind w:left="0"/>
              <w:rPr>
                <w:rFonts w:ascii="Times New Roman"/>
                <w:sz w:val="20"/>
              </w:rPr>
            </w:pPr>
          </w:p>
        </w:tc>
        <w:tc>
          <w:tcPr>
            <w:tcW w:w="768" w:type="dxa"/>
            <w:tcBorders>
              <w:top w:val="single" w:sz="4" w:space="0" w:color="8EAADB"/>
              <w:left w:val="single" w:sz="4" w:space="0" w:color="8EAADB"/>
              <w:bottom w:val="single" w:sz="18" w:space="0" w:color="D9E1F3"/>
              <w:right w:val="single" w:sz="4" w:space="0" w:color="8EAADB"/>
            </w:tcBorders>
            <w:shd w:val="clear" w:color="auto" w:fill="D9E1F3"/>
          </w:tcPr>
          <w:p>
            <w:pPr>
              <w:pStyle w:val="TableParagraph"/>
              <w:ind w:left="0"/>
              <w:rPr>
                <w:rFonts w:ascii="Times New Roman"/>
                <w:sz w:val="20"/>
              </w:rPr>
            </w:pPr>
          </w:p>
        </w:tc>
        <w:tc>
          <w:tcPr>
            <w:tcW w:w="768" w:type="dxa"/>
            <w:tcBorders>
              <w:top w:val="single" w:sz="4" w:space="0" w:color="8EAADB"/>
              <w:left w:val="single" w:sz="4" w:space="0" w:color="8EAADB"/>
              <w:bottom w:val="single" w:sz="18" w:space="0" w:color="D9E1F3"/>
              <w:right w:val="single" w:sz="4" w:space="0" w:color="8EAADB"/>
            </w:tcBorders>
            <w:shd w:val="clear" w:color="auto" w:fill="D9E1F3"/>
          </w:tcPr>
          <w:p>
            <w:pPr>
              <w:pStyle w:val="TableParagraph"/>
              <w:ind w:left="0"/>
              <w:rPr>
                <w:rFonts w:ascii="Times New Roman"/>
                <w:sz w:val="20"/>
              </w:rPr>
            </w:pPr>
          </w:p>
        </w:tc>
        <w:tc>
          <w:tcPr>
            <w:tcW w:w="768" w:type="dxa"/>
            <w:tcBorders>
              <w:top w:val="single" w:sz="4" w:space="0" w:color="8EAADB"/>
              <w:left w:val="single" w:sz="4" w:space="0" w:color="8EAADB"/>
              <w:bottom w:val="single" w:sz="18" w:space="0" w:color="D9E1F3"/>
              <w:right w:val="single" w:sz="4" w:space="0" w:color="8EAADB"/>
            </w:tcBorders>
            <w:shd w:val="clear" w:color="auto" w:fill="D9E1F3"/>
          </w:tcPr>
          <w:p>
            <w:pPr>
              <w:pStyle w:val="TableParagraph"/>
              <w:ind w:left="0"/>
              <w:rPr>
                <w:rFonts w:ascii="Times New Roman"/>
                <w:sz w:val="20"/>
              </w:rPr>
            </w:pPr>
          </w:p>
        </w:tc>
        <w:tc>
          <w:tcPr>
            <w:tcW w:w="771" w:type="dxa"/>
            <w:tcBorders>
              <w:top w:val="single" w:sz="4" w:space="0" w:color="8EAADB"/>
              <w:left w:val="single" w:sz="4" w:space="0" w:color="8EAADB"/>
              <w:bottom w:val="single" w:sz="18" w:space="0" w:color="D9E1F3"/>
              <w:right w:val="single" w:sz="4" w:space="0" w:color="8EAADB"/>
            </w:tcBorders>
            <w:shd w:val="clear" w:color="auto" w:fill="D9E1F3"/>
          </w:tcPr>
          <w:p>
            <w:pPr>
              <w:pStyle w:val="TableParagraph"/>
              <w:ind w:left="0"/>
              <w:rPr>
                <w:rFonts w:ascii="Times New Roman"/>
                <w:sz w:val="20"/>
              </w:rPr>
            </w:pPr>
          </w:p>
        </w:tc>
        <w:tc>
          <w:tcPr>
            <w:tcW w:w="768" w:type="dxa"/>
            <w:tcBorders>
              <w:top w:val="single" w:sz="4" w:space="0" w:color="8EAADB"/>
              <w:left w:val="single" w:sz="4" w:space="0" w:color="8EAADB"/>
              <w:bottom w:val="single" w:sz="18" w:space="0" w:color="D9E1F3"/>
            </w:tcBorders>
            <w:shd w:val="clear" w:color="auto" w:fill="D9E1F3"/>
          </w:tcPr>
          <w:p>
            <w:pPr>
              <w:pStyle w:val="TableParagraph"/>
              <w:ind w:left="0"/>
              <w:rPr>
                <w:rFonts w:ascii="Times New Roman"/>
                <w:sz w:val="20"/>
              </w:rPr>
            </w:pPr>
          </w:p>
        </w:tc>
      </w:tr>
      <w:tr>
        <w:trPr>
          <w:trHeight w:val="354" w:hRule="atLeast"/>
        </w:trPr>
        <w:tc>
          <w:tcPr>
            <w:tcW w:w="1332" w:type="dxa"/>
            <w:tcBorders>
              <w:top w:val="single" w:sz="4" w:space="0" w:color="8EAADB"/>
              <w:bottom w:val="single" w:sz="4" w:space="0" w:color="8EAADB"/>
            </w:tcBorders>
          </w:tcPr>
          <w:p>
            <w:pPr>
              <w:pStyle w:val="TableParagraph"/>
              <w:spacing w:before="65"/>
              <w:rPr>
                <w:b/>
                <w:sz w:val="18"/>
              </w:rPr>
            </w:pPr>
            <w:r>
              <w:rPr>
                <w:b/>
                <w:sz w:val="18"/>
              </w:rPr>
              <w:t>Gizo</w:t>
            </w:r>
            <w:r>
              <w:rPr>
                <w:b/>
                <w:spacing w:val="-4"/>
                <w:sz w:val="18"/>
              </w:rPr>
              <w:t> </w:t>
            </w:r>
            <w:r>
              <w:rPr>
                <w:b/>
                <w:spacing w:val="-2"/>
                <w:sz w:val="18"/>
              </w:rPr>
              <w:t>Market</w:t>
            </w:r>
          </w:p>
        </w:tc>
        <w:tc>
          <w:tcPr>
            <w:tcW w:w="795" w:type="dxa"/>
            <w:tcBorders>
              <w:top w:val="single" w:sz="4" w:space="0" w:color="8EAADB"/>
              <w:bottom w:val="single" w:sz="4" w:space="0" w:color="8EAADB"/>
              <w:right w:val="single" w:sz="4" w:space="0" w:color="8EAADB"/>
            </w:tcBorders>
          </w:tcPr>
          <w:p>
            <w:pPr>
              <w:pStyle w:val="TableParagraph"/>
              <w:ind w:left="0"/>
              <w:rPr>
                <w:rFonts w:ascii="Times New Roman"/>
                <w:sz w:val="20"/>
              </w:rPr>
            </w:pPr>
          </w:p>
        </w:tc>
        <w:tc>
          <w:tcPr>
            <w:tcW w:w="989" w:type="dxa"/>
            <w:tcBorders>
              <w:top w:val="single" w:sz="4" w:space="0" w:color="8EAADB"/>
              <w:left w:val="single" w:sz="4" w:space="0" w:color="8EAADB"/>
              <w:bottom w:val="single" w:sz="4" w:space="0" w:color="8EAADB"/>
              <w:right w:val="single" w:sz="4" w:space="0" w:color="8EAADB"/>
            </w:tcBorders>
          </w:tcPr>
          <w:p>
            <w:pPr>
              <w:pStyle w:val="TableParagraph"/>
              <w:ind w:left="0"/>
              <w:rPr>
                <w:rFonts w:ascii="Times New Roman"/>
                <w:sz w:val="20"/>
              </w:rPr>
            </w:pPr>
          </w:p>
        </w:tc>
        <w:tc>
          <w:tcPr>
            <w:tcW w:w="768" w:type="dxa"/>
            <w:tcBorders>
              <w:top w:val="single" w:sz="18" w:space="0" w:color="D9E1F3"/>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68" w:type="dxa"/>
            <w:tcBorders>
              <w:top w:val="single" w:sz="18" w:space="0" w:color="D9E1F3"/>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68" w:type="dxa"/>
            <w:tcBorders>
              <w:top w:val="single" w:sz="18" w:space="0" w:color="D9E1F3"/>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68" w:type="dxa"/>
            <w:tcBorders>
              <w:top w:val="single" w:sz="18" w:space="0" w:color="D9E1F3"/>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68" w:type="dxa"/>
            <w:tcBorders>
              <w:top w:val="single" w:sz="18" w:space="0" w:color="D9E1F3"/>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71" w:type="dxa"/>
            <w:tcBorders>
              <w:top w:val="single" w:sz="18" w:space="0" w:color="D9E1F3"/>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68" w:type="dxa"/>
            <w:tcBorders>
              <w:top w:val="single" w:sz="18" w:space="0" w:color="D9E1F3"/>
              <w:left w:val="single" w:sz="4" w:space="0" w:color="8EAADB"/>
              <w:bottom w:val="single" w:sz="4" w:space="0" w:color="8EAADB"/>
            </w:tcBorders>
            <w:shd w:val="clear" w:color="auto" w:fill="D9E1F3"/>
          </w:tcPr>
          <w:p>
            <w:pPr>
              <w:pStyle w:val="TableParagraph"/>
              <w:ind w:left="0"/>
              <w:rPr>
                <w:rFonts w:ascii="Times New Roman"/>
                <w:sz w:val="20"/>
              </w:rPr>
            </w:pPr>
          </w:p>
        </w:tc>
      </w:tr>
      <w:tr>
        <w:trPr>
          <w:trHeight w:val="354" w:hRule="atLeast"/>
        </w:trPr>
        <w:tc>
          <w:tcPr>
            <w:tcW w:w="1332" w:type="dxa"/>
            <w:tcBorders>
              <w:top w:val="single" w:sz="4" w:space="0" w:color="8EAADB"/>
              <w:bottom w:val="single" w:sz="4" w:space="0" w:color="8EAADB"/>
            </w:tcBorders>
          </w:tcPr>
          <w:p>
            <w:pPr>
              <w:pStyle w:val="TableParagraph"/>
              <w:spacing w:before="66"/>
              <w:rPr>
                <w:b/>
                <w:sz w:val="18"/>
              </w:rPr>
            </w:pPr>
            <w:r>
              <w:rPr>
                <w:b/>
                <w:sz w:val="18"/>
              </w:rPr>
              <w:t>Strongim</w:t>
            </w:r>
            <w:r>
              <w:rPr>
                <w:b/>
                <w:spacing w:val="-8"/>
                <w:sz w:val="18"/>
              </w:rPr>
              <w:t> </w:t>
            </w:r>
            <w:r>
              <w:rPr>
                <w:b/>
                <w:spacing w:val="-2"/>
                <w:sz w:val="18"/>
              </w:rPr>
              <w:t>Bisnis</w:t>
            </w:r>
          </w:p>
        </w:tc>
        <w:tc>
          <w:tcPr>
            <w:tcW w:w="795" w:type="dxa"/>
            <w:tcBorders>
              <w:top w:val="single" w:sz="4" w:space="0" w:color="8EAADB"/>
              <w:bottom w:val="single" w:sz="4" w:space="0" w:color="8EAADB"/>
              <w:right w:val="single" w:sz="4" w:space="0" w:color="8EAADB"/>
            </w:tcBorders>
          </w:tcPr>
          <w:p>
            <w:pPr>
              <w:pStyle w:val="TableParagraph"/>
              <w:ind w:left="0"/>
              <w:rPr>
                <w:rFonts w:ascii="Times New Roman"/>
                <w:sz w:val="20"/>
              </w:rPr>
            </w:pPr>
          </w:p>
        </w:tc>
        <w:tc>
          <w:tcPr>
            <w:tcW w:w="989" w:type="dxa"/>
            <w:tcBorders>
              <w:top w:val="single" w:sz="4" w:space="0" w:color="8EAADB"/>
              <w:left w:val="single" w:sz="4" w:space="0" w:color="8EAADB"/>
              <w:bottom w:val="single" w:sz="4" w:space="0" w:color="8EAADB"/>
              <w:right w:val="single" w:sz="4" w:space="0" w:color="8EAADB"/>
            </w:tcBorders>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right w:val="single" w:sz="4" w:space="0" w:color="8EAADB"/>
            </w:tcBorders>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71" w:type="dxa"/>
            <w:tcBorders>
              <w:top w:val="single" w:sz="4" w:space="0" w:color="8EAADB"/>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tcBorders>
            <w:shd w:val="clear" w:color="auto" w:fill="D9E1F3"/>
          </w:tcPr>
          <w:p>
            <w:pPr>
              <w:pStyle w:val="TableParagraph"/>
              <w:ind w:left="0"/>
              <w:rPr>
                <w:rFonts w:ascii="Times New Roman"/>
                <w:sz w:val="20"/>
              </w:rPr>
            </w:pPr>
          </w:p>
        </w:tc>
      </w:tr>
      <w:tr>
        <w:trPr>
          <w:trHeight w:val="354" w:hRule="atLeast"/>
        </w:trPr>
        <w:tc>
          <w:tcPr>
            <w:tcW w:w="1332" w:type="dxa"/>
            <w:tcBorders>
              <w:top w:val="single" w:sz="4" w:space="0" w:color="8EAADB"/>
              <w:bottom w:val="single" w:sz="4" w:space="0" w:color="8EAADB"/>
            </w:tcBorders>
          </w:tcPr>
          <w:p>
            <w:pPr>
              <w:pStyle w:val="TableParagraph"/>
              <w:spacing w:before="68"/>
              <w:rPr>
                <w:b/>
                <w:sz w:val="18"/>
              </w:rPr>
            </w:pPr>
            <w:r>
              <w:rPr>
                <w:b/>
                <w:spacing w:val="-2"/>
                <w:sz w:val="18"/>
              </w:rPr>
              <w:t>SICCI</w:t>
            </w:r>
          </w:p>
        </w:tc>
        <w:tc>
          <w:tcPr>
            <w:tcW w:w="795" w:type="dxa"/>
            <w:tcBorders>
              <w:top w:val="single" w:sz="4" w:space="0" w:color="8EAADB"/>
              <w:bottom w:val="single" w:sz="4" w:space="0" w:color="8EAADB"/>
              <w:right w:val="single" w:sz="4" w:space="0" w:color="8EAADB"/>
            </w:tcBorders>
          </w:tcPr>
          <w:p>
            <w:pPr>
              <w:pStyle w:val="TableParagraph"/>
              <w:ind w:left="0"/>
              <w:rPr>
                <w:rFonts w:ascii="Times New Roman"/>
                <w:sz w:val="20"/>
              </w:rPr>
            </w:pPr>
          </w:p>
        </w:tc>
        <w:tc>
          <w:tcPr>
            <w:tcW w:w="989" w:type="dxa"/>
            <w:tcBorders>
              <w:top w:val="single" w:sz="4" w:space="0" w:color="8EAADB"/>
              <w:left w:val="single" w:sz="4" w:space="0" w:color="8EAADB"/>
              <w:bottom w:val="single" w:sz="4" w:space="0" w:color="8EAADB"/>
              <w:right w:val="single" w:sz="4" w:space="0" w:color="8EAADB"/>
            </w:tcBorders>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right w:val="single" w:sz="4" w:space="0" w:color="8EAADB"/>
            </w:tcBorders>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right w:val="single" w:sz="4" w:space="0" w:color="8EAADB"/>
            </w:tcBorders>
          </w:tcPr>
          <w:p>
            <w:pPr>
              <w:pStyle w:val="TableParagraph"/>
              <w:spacing w:before="68"/>
              <w:ind w:left="91" w:right="84"/>
              <w:jc w:val="center"/>
              <w:rPr>
                <w:sz w:val="18"/>
              </w:rPr>
            </w:pPr>
            <w:r>
              <w:rPr>
                <w:spacing w:val="-5"/>
                <w:sz w:val="18"/>
                <w:u w:val="single"/>
              </w:rPr>
              <w:t>O/S</w:t>
            </w:r>
          </w:p>
        </w:tc>
        <w:tc>
          <w:tcPr>
            <w:tcW w:w="768" w:type="dxa"/>
            <w:tcBorders>
              <w:top w:val="single" w:sz="4" w:space="0" w:color="8EAADB"/>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71" w:type="dxa"/>
            <w:tcBorders>
              <w:top w:val="single" w:sz="4" w:space="0" w:color="8EAADB"/>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tcBorders>
            <w:shd w:val="clear" w:color="auto" w:fill="D9E1F3"/>
          </w:tcPr>
          <w:p>
            <w:pPr>
              <w:pStyle w:val="TableParagraph"/>
              <w:ind w:left="0"/>
              <w:rPr>
                <w:rFonts w:ascii="Times New Roman"/>
                <w:sz w:val="20"/>
              </w:rPr>
            </w:pPr>
          </w:p>
        </w:tc>
      </w:tr>
      <w:tr>
        <w:trPr>
          <w:trHeight w:val="357" w:hRule="atLeast"/>
        </w:trPr>
        <w:tc>
          <w:tcPr>
            <w:tcW w:w="1332" w:type="dxa"/>
            <w:tcBorders>
              <w:top w:val="single" w:sz="4" w:space="0" w:color="8EAADB"/>
              <w:bottom w:val="single" w:sz="4" w:space="0" w:color="8EAADB"/>
            </w:tcBorders>
          </w:tcPr>
          <w:p>
            <w:pPr>
              <w:pStyle w:val="TableParagraph"/>
              <w:spacing w:before="68"/>
              <w:rPr>
                <w:b/>
                <w:sz w:val="18"/>
              </w:rPr>
            </w:pPr>
            <w:r>
              <w:rPr>
                <w:b/>
                <w:spacing w:val="-5"/>
                <w:sz w:val="18"/>
              </w:rPr>
              <w:t>M4C</w:t>
            </w:r>
          </w:p>
        </w:tc>
        <w:tc>
          <w:tcPr>
            <w:tcW w:w="795" w:type="dxa"/>
            <w:tcBorders>
              <w:top w:val="single" w:sz="4" w:space="0" w:color="8EAADB"/>
              <w:bottom w:val="single" w:sz="4" w:space="0" w:color="8EAADB"/>
              <w:right w:val="single" w:sz="4" w:space="0" w:color="8EAADB"/>
            </w:tcBorders>
          </w:tcPr>
          <w:p>
            <w:pPr>
              <w:pStyle w:val="TableParagraph"/>
              <w:ind w:left="0"/>
              <w:rPr>
                <w:rFonts w:ascii="Times New Roman"/>
                <w:sz w:val="20"/>
              </w:rPr>
            </w:pPr>
          </w:p>
        </w:tc>
        <w:tc>
          <w:tcPr>
            <w:tcW w:w="989" w:type="dxa"/>
            <w:tcBorders>
              <w:top w:val="single" w:sz="4" w:space="0" w:color="8EAADB"/>
              <w:left w:val="single" w:sz="4" w:space="0" w:color="8EAADB"/>
              <w:bottom w:val="single" w:sz="4" w:space="0" w:color="8EAADB"/>
              <w:right w:val="single" w:sz="4" w:space="0" w:color="8EAADB"/>
            </w:tcBorders>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right w:val="single" w:sz="4" w:space="0" w:color="8EAADB"/>
            </w:tcBorders>
          </w:tcPr>
          <w:p>
            <w:pPr>
              <w:pStyle w:val="TableParagraph"/>
              <w:spacing w:before="68"/>
              <w:ind w:left="91" w:right="86"/>
              <w:jc w:val="center"/>
              <w:rPr>
                <w:b/>
                <w:sz w:val="18"/>
              </w:rPr>
            </w:pPr>
            <w:r>
              <w:rPr>
                <w:b/>
                <w:spacing w:val="-5"/>
                <w:sz w:val="18"/>
              </w:rPr>
              <w:t>O/S</w:t>
            </w:r>
          </w:p>
        </w:tc>
        <w:tc>
          <w:tcPr>
            <w:tcW w:w="768" w:type="dxa"/>
            <w:tcBorders>
              <w:top w:val="single" w:sz="4" w:space="0" w:color="8EAADB"/>
              <w:left w:val="single" w:sz="4" w:space="0" w:color="8EAADB"/>
              <w:bottom w:val="single" w:sz="4" w:space="0" w:color="8EAADB"/>
              <w:right w:val="single" w:sz="4" w:space="0" w:color="8EAADB"/>
            </w:tcBorders>
          </w:tcPr>
          <w:p>
            <w:pPr>
              <w:pStyle w:val="TableParagraph"/>
              <w:spacing w:before="68"/>
              <w:ind w:left="91" w:right="88"/>
              <w:jc w:val="center"/>
              <w:rPr>
                <w:sz w:val="18"/>
              </w:rPr>
            </w:pPr>
            <w:r>
              <w:rPr>
                <w:spacing w:val="-5"/>
                <w:sz w:val="18"/>
                <w:u w:val="single"/>
              </w:rPr>
              <w:t>(S)</w:t>
            </w:r>
          </w:p>
        </w:tc>
        <w:tc>
          <w:tcPr>
            <w:tcW w:w="768" w:type="dxa"/>
            <w:tcBorders>
              <w:top w:val="single" w:sz="4" w:space="0" w:color="8EAADB"/>
              <w:left w:val="single" w:sz="4" w:space="0" w:color="8EAADB"/>
              <w:bottom w:val="single" w:sz="4" w:space="0" w:color="8EAADB"/>
              <w:right w:val="single" w:sz="4" w:space="0" w:color="8EAADB"/>
            </w:tcBorders>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71" w:type="dxa"/>
            <w:tcBorders>
              <w:top w:val="single" w:sz="4" w:space="0" w:color="8EAADB"/>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tcBorders>
            <w:shd w:val="clear" w:color="auto" w:fill="D9E1F3"/>
          </w:tcPr>
          <w:p>
            <w:pPr>
              <w:pStyle w:val="TableParagraph"/>
              <w:ind w:left="0"/>
              <w:rPr>
                <w:rFonts w:ascii="Times New Roman"/>
                <w:sz w:val="20"/>
              </w:rPr>
            </w:pPr>
          </w:p>
        </w:tc>
      </w:tr>
      <w:tr>
        <w:trPr>
          <w:trHeight w:val="354" w:hRule="atLeast"/>
        </w:trPr>
        <w:tc>
          <w:tcPr>
            <w:tcW w:w="1332" w:type="dxa"/>
            <w:tcBorders>
              <w:top w:val="single" w:sz="4" w:space="0" w:color="8EAADB"/>
              <w:bottom w:val="single" w:sz="4" w:space="0" w:color="8EAADB"/>
            </w:tcBorders>
          </w:tcPr>
          <w:p>
            <w:pPr>
              <w:pStyle w:val="TableParagraph"/>
              <w:spacing w:before="68"/>
              <w:rPr>
                <w:b/>
                <w:sz w:val="18"/>
              </w:rPr>
            </w:pPr>
            <w:r>
              <w:rPr>
                <w:b/>
                <w:sz w:val="18"/>
              </w:rPr>
              <w:t>Waka</w:t>
            </w:r>
            <w:r>
              <w:rPr>
                <w:b/>
                <w:spacing w:val="-4"/>
                <w:sz w:val="18"/>
              </w:rPr>
              <w:t> Mere</w:t>
            </w:r>
          </w:p>
        </w:tc>
        <w:tc>
          <w:tcPr>
            <w:tcW w:w="795" w:type="dxa"/>
            <w:tcBorders>
              <w:top w:val="single" w:sz="4" w:space="0" w:color="8EAADB"/>
              <w:bottom w:val="single" w:sz="4" w:space="0" w:color="8EAADB"/>
              <w:right w:val="single" w:sz="4" w:space="0" w:color="8EAADB"/>
            </w:tcBorders>
          </w:tcPr>
          <w:p>
            <w:pPr>
              <w:pStyle w:val="TableParagraph"/>
              <w:ind w:left="0"/>
              <w:rPr>
                <w:rFonts w:ascii="Times New Roman"/>
                <w:sz w:val="20"/>
              </w:rPr>
            </w:pPr>
          </w:p>
        </w:tc>
        <w:tc>
          <w:tcPr>
            <w:tcW w:w="989" w:type="dxa"/>
            <w:tcBorders>
              <w:top w:val="single" w:sz="4" w:space="0" w:color="8EAADB"/>
              <w:left w:val="single" w:sz="4" w:space="0" w:color="8EAADB"/>
              <w:bottom w:val="single" w:sz="4" w:space="0" w:color="8EAADB"/>
              <w:right w:val="single" w:sz="4" w:space="0" w:color="8EAADB"/>
            </w:tcBorders>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right w:val="single" w:sz="4" w:space="0" w:color="8EAADB"/>
            </w:tcBorders>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right w:val="single" w:sz="4" w:space="0" w:color="8EAADB"/>
            </w:tcBorders>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right w:val="single" w:sz="4" w:space="0" w:color="8EAADB"/>
            </w:tcBorders>
          </w:tcPr>
          <w:p>
            <w:pPr>
              <w:pStyle w:val="TableParagraph"/>
              <w:spacing w:before="68"/>
              <w:ind w:left="91" w:right="81"/>
              <w:jc w:val="center"/>
              <w:rPr>
                <w:b/>
                <w:sz w:val="18"/>
              </w:rPr>
            </w:pPr>
            <w:r>
              <w:rPr>
                <w:b/>
                <w:spacing w:val="-5"/>
                <w:sz w:val="18"/>
              </w:rPr>
              <w:t>O/S</w:t>
            </w:r>
          </w:p>
        </w:tc>
        <w:tc>
          <w:tcPr>
            <w:tcW w:w="768" w:type="dxa"/>
            <w:tcBorders>
              <w:top w:val="single" w:sz="4" w:space="0" w:color="8EAADB"/>
              <w:left w:val="single" w:sz="4" w:space="0" w:color="8EAADB"/>
              <w:bottom w:val="single" w:sz="4" w:space="0" w:color="8EAADB"/>
              <w:right w:val="single" w:sz="4" w:space="0" w:color="8EAADB"/>
            </w:tcBorders>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71" w:type="dxa"/>
            <w:tcBorders>
              <w:top w:val="single" w:sz="4" w:space="0" w:color="8EAADB"/>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tcBorders>
            <w:shd w:val="clear" w:color="auto" w:fill="D9E1F3"/>
          </w:tcPr>
          <w:p>
            <w:pPr>
              <w:pStyle w:val="TableParagraph"/>
              <w:ind w:left="0"/>
              <w:rPr>
                <w:rFonts w:ascii="Times New Roman"/>
                <w:sz w:val="20"/>
              </w:rPr>
            </w:pPr>
          </w:p>
        </w:tc>
      </w:tr>
      <w:tr>
        <w:trPr>
          <w:trHeight w:val="354" w:hRule="atLeast"/>
        </w:trPr>
        <w:tc>
          <w:tcPr>
            <w:tcW w:w="1332" w:type="dxa"/>
            <w:tcBorders>
              <w:top w:val="single" w:sz="4" w:space="0" w:color="8EAADB"/>
              <w:bottom w:val="single" w:sz="4" w:space="0" w:color="8EAADB"/>
            </w:tcBorders>
          </w:tcPr>
          <w:p>
            <w:pPr>
              <w:pStyle w:val="TableParagraph"/>
              <w:spacing w:before="68"/>
              <w:rPr>
                <w:b/>
                <w:sz w:val="18"/>
              </w:rPr>
            </w:pPr>
            <w:r>
              <w:rPr>
                <w:b/>
                <w:spacing w:val="-5"/>
                <w:sz w:val="18"/>
              </w:rPr>
              <w:t>ERU</w:t>
            </w:r>
          </w:p>
        </w:tc>
        <w:tc>
          <w:tcPr>
            <w:tcW w:w="795" w:type="dxa"/>
            <w:tcBorders>
              <w:top w:val="single" w:sz="4" w:space="0" w:color="8EAADB"/>
              <w:bottom w:val="single" w:sz="4" w:space="0" w:color="8EAADB"/>
              <w:right w:val="single" w:sz="4" w:space="0" w:color="8EAADB"/>
            </w:tcBorders>
          </w:tcPr>
          <w:p>
            <w:pPr>
              <w:pStyle w:val="TableParagraph"/>
              <w:spacing w:before="68"/>
              <w:ind w:left="9"/>
              <w:jc w:val="center"/>
              <w:rPr>
                <w:sz w:val="18"/>
              </w:rPr>
            </w:pPr>
            <w:r>
              <w:rPr>
                <w:sz w:val="18"/>
              </w:rPr>
              <w:t>*</w:t>
            </w:r>
          </w:p>
        </w:tc>
        <w:tc>
          <w:tcPr>
            <w:tcW w:w="989" w:type="dxa"/>
            <w:tcBorders>
              <w:top w:val="single" w:sz="4" w:space="0" w:color="8EAADB"/>
              <w:left w:val="single" w:sz="4" w:space="0" w:color="8EAADB"/>
              <w:bottom w:val="single" w:sz="4" w:space="0" w:color="8EAADB"/>
              <w:right w:val="single" w:sz="4" w:space="0" w:color="8EAADB"/>
            </w:tcBorders>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right w:val="single" w:sz="4" w:space="0" w:color="8EAADB"/>
            </w:tcBorders>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right w:val="single" w:sz="4" w:space="0" w:color="8EAADB"/>
            </w:tcBorders>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right w:val="single" w:sz="4" w:space="0" w:color="8EAADB"/>
            </w:tcBorders>
          </w:tcPr>
          <w:p>
            <w:pPr>
              <w:pStyle w:val="TableParagraph"/>
              <w:spacing w:before="68"/>
              <w:ind w:left="8"/>
              <w:jc w:val="center"/>
              <w:rPr>
                <w:sz w:val="18"/>
              </w:rPr>
            </w:pPr>
            <w:r>
              <w:rPr>
                <w:sz w:val="18"/>
              </w:rPr>
              <w:t>*</w:t>
            </w:r>
          </w:p>
        </w:tc>
        <w:tc>
          <w:tcPr>
            <w:tcW w:w="768" w:type="dxa"/>
            <w:tcBorders>
              <w:top w:val="single" w:sz="4" w:space="0" w:color="8EAADB"/>
              <w:left w:val="single" w:sz="4" w:space="0" w:color="8EAADB"/>
              <w:bottom w:val="single" w:sz="4" w:space="0" w:color="8EAADB"/>
              <w:right w:val="single" w:sz="4" w:space="0" w:color="8EAADB"/>
            </w:tcBorders>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right w:val="single" w:sz="4" w:space="0" w:color="8EAADB"/>
            </w:tcBorders>
          </w:tcPr>
          <w:p>
            <w:pPr>
              <w:pStyle w:val="TableParagraph"/>
              <w:ind w:left="0"/>
              <w:rPr>
                <w:rFonts w:ascii="Times New Roman"/>
                <w:sz w:val="20"/>
              </w:rPr>
            </w:pPr>
          </w:p>
        </w:tc>
        <w:tc>
          <w:tcPr>
            <w:tcW w:w="771" w:type="dxa"/>
            <w:tcBorders>
              <w:top w:val="single" w:sz="4" w:space="0" w:color="8EAADB"/>
              <w:left w:val="single" w:sz="4" w:space="0" w:color="8EAADB"/>
              <w:bottom w:val="single" w:sz="4" w:space="0" w:color="8EAADB"/>
              <w:right w:val="single" w:sz="4" w:space="0" w:color="8EAADB"/>
            </w:tcBorders>
            <w:shd w:val="clear" w:color="auto" w:fill="D9E1F3"/>
          </w:tcPr>
          <w:p>
            <w:pPr>
              <w:pStyle w:val="TableParagraph"/>
              <w:ind w:left="0"/>
              <w:rPr>
                <w:rFonts w:ascii="Times New Roman"/>
                <w:sz w:val="20"/>
              </w:rPr>
            </w:pPr>
          </w:p>
        </w:tc>
        <w:tc>
          <w:tcPr>
            <w:tcW w:w="768" w:type="dxa"/>
            <w:tcBorders>
              <w:top w:val="single" w:sz="4" w:space="0" w:color="8EAADB"/>
              <w:left w:val="single" w:sz="4" w:space="0" w:color="8EAADB"/>
              <w:bottom w:val="single" w:sz="4" w:space="0" w:color="8EAADB"/>
            </w:tcBorders>
            <w:shd w:val="clear" w:color="auto" w:fill="D9E1F3"/>
          </w:tcPr>
          <w:p>
            <w:pPr>
              <w:pStyle w:val="TableParagraph"/>
              <w:ind w:left="0"/>
              <w:rPr>
                <w:rFonts w:ascii="Times New Roman"/>
                <w:sz w:val="20"/>
              </w:rPr>
            </w:pPr>
          </w:p>
        </w:tc>
      </w:tr>
      <w:tr>
        <w:trPr>
          <w:trHeight w:val="357" w:hRule="atLeast"/>
        </w:trPr>
        <w:tc>
          <w:tcPr>
            <w:tcW w:w="1332" w:type="dxa"/>
            <w:tcBorders>
              <w:top w:val="single" w:sz="4" w:space="0" w:color="8EAADB"/>
            </w:tcBorders>
          </w:tcPr>
          <w:p>
            <w:pPr>
              <w:pStyle w:val="TableParagraph"/>
              <w:spacing w:before="68"/>
              <w:rPr>
                <w:b/>
                <w:sz w:val="18"/>
              </w:rPr>
            </w:pPr>
            <w:r>
              <w:rPr>
                <w:b/>
                <w:spacing w:val="-4"/>
                <w:sz w:val="18"/>
              </w:rPr>
              <w:t>CEWG</w:t>
            </w:r>
          </w:p>
        </w:tc>
        <w:tc>
          <w:tcPr>
            <w:tcW w:w="795" w:type="dxa"/>
            <w:tcBorders>
              <w:top w:val="single" w:sz="4" w:space="0" w:color="8EAADB"/>
              <w:right w:val="single" w:sz="4" w:space="0" w:color="8EAADB"/>
            </w:tcBorders>
          </w:tcPr>
          <w:p>
            <w:pPr>
              <w:pStyle w:val="TableParagraph"/>
              <w:ind w:left="0"/>
              <w:rPr>
                <w:rFonts w:ascii="Times New Roman"/>
                <w:sz w:val="20"/>
              </w:rPr>
            </w:pPr>
          </w:p>
        </w:tc>
        <w:tc>
          <w:tcPr>
            <w:tcW w:w="989" w:type="dxa"/>
            <w:tcBorders>
              <w:top w:val="single" w:sz="4" w:space="0" w:color="8EAADB"/>
              <w:left w:val="single" w:sz="4" w:space="0" w:color="8EAADB"/>
              <w:right w:val="single" w:sz="4" w:space="0" w:color="8EAADB"/>
            </w:tcBorders>
          </w:tcPr>
          <w:p>
            <w:pPr>
              <w:pStyle w:val="TableParagraph"/>
              <w:ind w:left="0"/>
              <w:rPr>
                <w:rFonts w:ascii="Times New Roman"/>
                <w:sz w:val="20"/>
              </w:rPr>
            </w:pPr>
          </w:p>
        </w:tc>
        <w:tc>
          <w:tcPr>
            <w:tcW w:w="768" w:type="dxa"/>
            <w:tcBorders>
              <w:top w:val="single" w:sz="4" w:space="0" w:color="8EAADB"/>
              <w:left w:val="single" w:sz="4" w:space="0" w:color="8EAADB"/>
              <w:right w:val="single" w:sz="4" w:space="0" w:color="8EAADB"/>
            </w:tcBorders>
          </w:tcPr>
          <w:p>
            <w:pPr>
              <w:pStyle w:val="TableParagraph"/>
              <w:ind w:left="0"/>
              <w:rPr>
                <w:rFonts w:ascii="Times New Roman"/>
                <w:sz w:val="20"/>
              </w:rPr>
            </w:pPr>
          </w:p>
        </w:tc>
        <w:tc>
          <w:tcPr>
            <w:tcW w:w="768" w:type="dxa"/>
            <w:tcBorders>
              <w:top w:val="single" w:sz="4" w:space="0" w:color="8EAADB"/>
              <w:left w:val="single" w:sz="4" w:space="0" w:color="8EAADB"/>
              <w:right w:val="single" w:sz="4" w:space="0" w:color="8EAADB"/>
            </w:tcBorders>
          </w:tcPr>
          <w:p>
            <w:pPr>
              <w:pStyle w:val="TableParagraph"/>
              <w:ind w:left="0"/>
              <w:rPr>
                <w:rFonts w:ascii="Times New Roman"/>
                <w:sz w:val="20"/>
              </w:rPr>
            </w:pPr>
          </w:p>
        </w:tc>
        <w:tc>
          <w:tcPr>
            <w:tcW w:w="768" w:type="dxa"/>
            <w:tcBorders>
              <w:top w:val="single" w:sz="4" w:space="0" w:color="8EAADB"/>
              <w:left w:val="single" w:sz="4" w:space="0" w:color="8EAADB"/>
              <w:right w:val="single" w:sz="4" w:space="0" w:color="8EAADB"/>
            </w:tcBorders>
          </w:tcPr>
          <w:p>
            <w:pPr>
              <w:pStyle w:val="TableParagraph"/>
              <w:spacing w:before="68"/>
              <w:ind w:left="8"/>
              <w:jc w:val="center"/>
              <w:rPr>
                <w:b/>
                <w:sz w:val="18"/>
              </w:rPr>
            </w:pPr>
            <w:r>
              <w:rPr>
                <w:b/>
                <w:sz w:val="18"/>
              </w:rPr>
              <w:t>S</w:t>
            </w:r>
          </w:p>
        </w:tc>
        <w:tc>
          <w:tcPr>
            <w:tcW w:w="768" w:type="dxa"/>
            <w:tcBorders>
              <w:top w:val="single" w:sz="4" w:space="0" w:color="8EAADB"/>
              <w:left w:val="single" w:sz="4" w:space="0" w:color="8EAADB"/>
              <w:right w:val="single" w:sz="4" w:space="0" w:color="8EAADB"/>
            </w:tcBorders>
          </w:tcPr>
          <w:p>
            <w:pPr>
              <w:pStyle w:val="TableParagraph"/>
              <w:ind w:left="0"/>
              <w:rPr>
                <w:rFonts w:ascii="Times New Roman"/>
                <w:sz w:val="20"/>
              </w:rPr>
            </w:pPr>
          </w:p>
        </w:tc>
        <w:tc>
          <w:tcPr>
            <w:tcW w:w="768" w:type="dxa"/>
            <w:tcBorders>
              <w:top w:val="single" w:sz="4" w:space="0" w:color="8EAADB"/>
              <w:left w:val="single" w:sz="4" w:space="0" w:color="8EAADB"/>
              <w:right w:val="single" w:sz="4" w:space="0" w:color="8EAADB"/>
            </w:tcBorders>
          </w:tcPr>
          <w:p>
            <w:pPr>
              <w:pStyle w:val="TableParagraph"/>
              <w:ind w:left="0"/>
              <w:rPr>
                <w:rFonts w:ascii="Times New Roman"/>
                <w:sz w:val="20"/>
              </w:rPr>
            </w:pPr>
          </w:p>
        </w:tc>
        <w:tc>
          <w:tcPr>
            <w:tcW w:w="771" w:type="dxa"/>
            <w:tcBorders>
              <w:top w:val="single" w:sz="4" w:space="0" w:color="8EAADB"/>
              <w:left w:val="single" w:sz="4" w:space="0" w:color="8EAADB"/>
              <w:right w:val="single" w:sz="4" w:space="0" w:color="8EAADB"/>
            </w:tcBorders>
          </w:tcPr>
          <w:p>
            <w:pPr>
              <w:pStyle w:val="TableParagraph"/>
              <w:spacing w:before="68"/>
              <w:ind w:left="10"/>
              <w:jc w:val="center"/>
              <w:rPr>
                <w:b/>
                <w:sz w:val="18"/>
              </w:rPr>
            </w:pPr>
            <w:r>
              <w:rPr>
                <w:b/>
                <w:sz w:val="18"/>
              </w:rPr>
              <w:t>S</w:t>
            </w:r>
          </w:p>
        </w:tc>
        <w:tc>
          <w:tcPr>
            <w:tcW w:w="768" w:type="dxa"/>
            <w:tcBorders>
              <w:top w:val="single" w:sz="4" w:space="0" w:color="8EAADB"/>
              <w:left w:val="single" w:sz="4" w:space="0" w:color="8EAADB"/>
            </w:tcBorders>
            <w:shd w:val="clear" w:color="auto" w:fill="D9E1F3"/>
          </w:tcPr>
          <w:p>
            <w:pPr>
              <w:pStyle w:val="TableParagraph"/>
              <w:ind w:left="0"/>
              <w:rPr>
                <w:rFonts w:ascii="Times New Roman"/>
                <w:sz w:val="20"/>
              </w:rPr>
            </w:pPr>
          </w:p>
        </w:tc>
      </w:tr>
    </w:tbl>
    <w:p>
      <w:pPr>
        <w:pStyle w:val="BodyText"/>
        <w:rPr>
          <w:rFonts w:ascii="Calibri Light"/>
          <w:b w:val="0"/>
          <w:sz w:val="3"/>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33"/>
        <w:gridCol w:w="2799"/>
        <w:gridCol w:w="2589"/>
      </w:tblGrid>
      <w:tr>
        <w:trPr>
          <w:trHeight w:val="177" w:hRule="atLeast"/>
        </w:trPr>
        <w:tc>
          <w:tcPr>
            <w:tcW w:w="2733" w:type="dxa"/>
          </w:tcPr>
          <w:p>
            <w:pPr>
              <w:pStyle w:val="TableParagraph"/>
              <w:spacing w:line="158" w:lineRule="exact"/>
              <w:ind w:left="50"/>
              <w:rPr>
                <w:sz w:val="16"/>
              </w:rPr>
            </w:pPr>
            <w:r>
              <w:rPr>
                <w:sz w:val="16"/>
              </w:rPr>
              <w:t>Legend:</w:t>
            </w:r>
            <w:r>
              <w:rPr>
                <w:spacing w:val="53"/>
                <w:sz w:val="16"/>
              </w:rPr>
              <w:t>  </w:t>
            </w:r>
            <w:r>
              <w:rPr>
                <w:sz w:val="16"/>
              </w:rPr>
              <w:t>O=operational</w:t>
            </w:r>
            <w:r>
              <w:rPr>
                <w:spacing w:val="-3"/>
                <w:sz w:val="16"/>
              </w:rPr>
              <w:t> </w:t>
            </w:r>
            <w:r>
              <w:rPr>
                <w:spacing w:val="-2"/>
                <w:sz w:val="16"/>
              </w:rPr>
              <w:t>links;</w:t>
            </w:r>
          </w:p>
        </w:tc>
        <w:tc>
          <w:tcPr>
            <w:tcW w:w="2799" w:type="dxa"/>
          </w:tcPr>
          <w:p>
            <w:pPr>
              <w:pStyle w:val="TableParagraph"/>
              <w:spacing w:line="158" w:lineRule="exact"/>
              <w:ind w:left="437"/>
              <w:rPr>
                <w:sz w:val="16"/>
              </w:rPr>
            </w:pPr>
            <w:r>
              <w:rPr>
                <w:spacing w:val="-2"/>
                <w:sz w:val="16"/>
              </w:rPr>
              <w:t>S=synergy;</w:t>
            </w:r>
          </w:p>
        </w:tc>
        <w:tc>
          <w:tcPr>
            <w:tcW w:w="2589" w:type="dxa"/>
          </w:tcPr>
          <w:p>
            <w:pPr>
              <w:pStyle w:val="TableParagraph"/>
              <w:spacing w:line="158" w:lineRule="exact"/>
              <w:ind w:left="473"/>
              <w:rPr>
                <w:sz w:val="16"/>
              </w:rPr>
            </w:pPr>
            <w:r>
              <w:rPr>
                <w:sz w:val="16"/>
              </w:rPr>
              <w:t>*=</w:t>
            </w:r>
            <w:r>
              <w:rPr>
                <w:spacing w:val="-4"/>
                <w:sz w:val="16"/>
              </w:rPr>
              <w:t> </w:t>
            </w:r>
            <w:r>
              <w:rPr>
                <w:sz w:val="16"/>
              </w:rPr>
              <w:t>see</w:t>
            </w:r>
            <w:r>
              <w:rPr>
                <w:spacing w:val="-2"/>
                <w:sz w:val="16"/>
              </w:rPr>
              <w:t> </w:t>
            </w:r>
            <w:r>
              <w:rPr>
                <w:sz w:val="16"/>
              </w:rPr>
              <w:t>text</w:t>
            </w:r>
            <w:r>
              <w:rPr>
                <w:spacing w:val="-3"/>
                <w:sz w:val="16"/>
              </w:rPr>
              <w:t> </w:t>
            </w:r>
            <w:r>
              <w:rPr>
                <w:sz w:val="16"/>
              </w:rPr>
              <w:t>for</w:t>
            </w:r>
            <w:r>
              <w:rPr>
                <w:spacing w:val="-2"/>
                <w:sz w:val="16"/>
              </w:rPr>
              <w:t> discussion</w:t>
            </w:r>
          </w:p>
        </w:tc>
      </w:tr>
      <w:tr>
        <w:trPr>
          <w:trHeight w:val="177" w:hRule="atLeast"/>
        </w:trPr>
        <w:tc>
          <w:tcPr>
            <w:tcW w:w="2733" w:type="dxa"/>
          </w:tcPr>
          <w:p>
            <w:pPr>
              <w:pStyle w:val="TableParagraph"/>
              <w:spacing w:line="158" w:lineRule="exact"/>
              <w:ind w:left="757"/>
              <w:rPr>
                <w:sz w:val="16"/>
              </w:rPr>
            </w:pPr>
            <w:r>
              <w:rPr>
                <w:sz w:val="16"/>
              </w:rPr>
              <w:t>bold=actual</w:t>
            </w:r>
            <w:r>
              <w:rPr>
                <w:spacing w:val="-8"/>
                <w:sz w:val="16"/>
              </w:rPr>
              <w:t> </w:t>
            </w:r>
            <w:r>
              <w:rPr>
                <w:sz w:val="16"/>
              </w:rPr>
              <w:t>and</w:t>
            </w:r>
            <w:r>
              <w:rPr>
                <w:spacing w:val="-7"/>
                <w:sz w:val="16"/>
              </w:rPr>
              <w:t> </w:t>
            </w:r>
            <w:r>
              <w:rPr>
                <w:spacing w:val="-2"/>
                <w:sz w:val="16"/>
              </w:rPr>
              <w:t>strong;</w:t>
            </w:r>
          </w:p>
        </w:tc>
        <w:tc>
          <w:tcPr>
            <w:tcW w:w="2799" w:type="dxa"/>
          </w:tcPr>
          <w:p>
            <w:pPr>
              <w:pStyle w:val="TableParagraph"/>
              <w:spacing w:line="158" w:lineRule="exact"/>
              <w:ind w:left="437"/>
              <w:rPr>
                <w:sz w:val="16"/>
              </w:rPr>
            </w:pPr>
            <w:r>
              <w:rPr>
                <w:sz w:val="16"/>
              </w:rPr>
              <w:t>underline=actual</w:t>
            </w:r>
            <w:r>
              <w:rPr>
                <w:spacing w:val="-8"/>
                <w:sz w:val="16"/>
              </w:rPr>
              <w:t> </w:t>
            </w:r>
            <w:r>
              <w:rPr>
                <w:sz w:val="16"/>
              </w:rPr>
              <w:t>but</w:t>
            </w:r>
            <w:r>
              <w:rPr>
                <w:spacing w:val="-8"/>
                <w:sz w:val="16"/>
              </w:rPr>
              <w:t> </w:t>
            </w:r>
            <w:r>
              <w:rPr>
                <w:spacing w:val="-2"/>
                <w:sz w:val="16"/>
              </w:rPr>
              <w:t>limited;</w:t>
            </w:r>
          </w:p>
        </w:tc>
        <w:tc>
          <w:tcPr>
            <w:tcW w:w="2589" w:type="dxa"/>
          </w:tcPr>
          <w:p>
            <w:pPr>
              <w:pStyle w:val="TableParagraph"/>
              <w:spacing w:line="158" w:lineRule="exact"/>
              <w:ind w:left="473"/>
              <w:rPr>
                <w:sz w:val="16"/>
              </w:rPr>
            </w:pPr>
            <w:r>
              <w:rPr>
                <w:sz w:val="16"/>
              </w:rPr>
              <w:t>plain</w:t>
            </w:r>
            <w:r>
              <w:rPr>
                <w:spacing w:val="-8"/>
                <w:sz w:val="16"/>
              </w:rPr>
              <w:t> </w:t>
            </w:r>
            <w:r>
              <w:rPr>
                <w:sz w:val="16"/>
              </w:rPr>
              <w:t>text=potential,</w:t>
            </w:r>
            <w:r>
              <w:rPr>
                <w:spacing w:val="-7"/>
                <w:sz w:val="16"/>
              </w:rPr>
              <w:t> </w:t>
            </w:r>
            <w:r>
              <w:rPr>
                <w:sz w:val="16"/>
              </w:rPr>
              <w:t>but</w:t>
            </w:r>
            <w:r>
              <w:rPr>
                <w:spacing w:val="-7"/>
                <w:sz w:val="16"/>
              </w:rPr>
              <w:t> </w:t>
            </w:r>
            <w:r>
              <w:rPr>
                <w:spacing w:val="-2"/>
                <w:sz w:val="16"/>
              </w:rPr>
              <w:t>limited</w:t>
            </w:r>
          </w:p>
        </w:tc>
      </w:tr>
    </w:tbl>
    <w:p>
      <w:pPr>
        <w:pStyle w:val="BodyText"/>
        <w:spacing w:before="3"/>
        <w:rPr>
          <w:rFonts w:ascii="Calibri Light"/>
          <w:b w:val="0"/>
          <w:sz w:val="20"/>
        </w:rPr>
      </w:pPr>
    </w:p>
    <w:p>
      <w:pPr>
        <w:pStyle w:val="BodyText"/>
        <w:ind w:left="307" w:right="246"/>
        <w:jc w:val="both"/>
      </w:pPr>
      <w:r>
        <w:rPr/>
        <w:t>Two items are marked in </w:t>
      </w:r>
      <w:hyperlink w:history="true" w:anchor="_bookmark22">
        <w:r>
          <w:rPr>
            <w:rFonts w:ascii="Calibri Light" w:hAnsi="Calibri Light"/>
            <w:b w:val="0"/>
            <w:color w:val="4471C4"/>
            <w:sz w:val="24"/>
          </w:rPr>
          <w:t>Figure 4.1</w:t>
        </w:r>
      </w:hyperlink>
      <w:r>
        <w:rPr>
          <w:rFonts w:ascii="Calibri Light" w:hAnsi="Calibri Light"/>
          <w:b w:val="0"/>
          <w:color w:val="4471C4"/>
          <w:spacing w:val="-3"/>
          <w:sz w:val="24"/>
        </w:rPr>
        <w:t> </w:t>
      </w:r>
      <w:r>
        <w:rPr/>
        <w:t>regarding areas where ERU work is complementary to the work of other SIGP activities. However, the ERU is a part of the MFT and hence responds to requests to investigate matters from, and via, MFT rather than external agents. Even so, it has in the past worked on preparatory activities for the Tina River Hydropower project. It also investigates matters that are of interest to SICCI, and it is possible that the two entities could interact in the course of SICCI’s engagement with the SIG.</w:t>
      </w:r>
    </w:p>
    <w:p>
      <w:pPr>
        <w:pStyle w:val="BodyText"/>
        <w:spacing w:before="118"/>
        <w:ind w:left="307" w:right="244"/>
        <w:jc w:val="both"/>
      </w:pPr>
      <w:r>
        <w:rPr/>
        <w:t>Leaving</w:t>
      </w:r>
      <w:r>
        <w:rPr>
          <w:spacing w:val="-5"/>
        </w:rPr>
        <w:t> </w:t>
      </w:r>
      <w:r>
        <w:rPr/>
        <w:t>aside</w:t>
      </w:r>
      <w:r>
        <w:rPr>
          <w:spacing w:val="-6"/>
        </w:rPr>
        <w:t> </w:t>
      </w:r>
      <w:r>
        <w:rPr/>
        <w:t>these</w:t>
      </w:r>
      <w:r>
        <w:rPr>
          <w:spacing w:val="-6"/>
        </w:rPr>
        <w:t> </w:t>
      </w:r>
      <w:r>
        <w:rPr/>
        <w:t>last</w:t>
      </w:r>
      <w:r>
        <w:rPr>
          <w:spacing w:val="-6"/>
        </w:rPr>
        <w:t> </w:t>
      </w:r>
      <w:r>
        <w:rPr/>
        <w:t>two</w:t>
      </w:r>
      <w:r>
        <w:rPr>
          <w:spacing w:val="-3"/>
        </w:rPr>
        <w:t> </w:t>
      </w:r>
      <w:r>
        <w:rPr/>
        <w:t>items,</w:t>
      </w:r>
      <w:r>
        <w:rPr>
          <w:spacing w:val="-7"/>
        </w:rPr>
        <w:t> </w:t>
      </w:r>
      <w:r>
        <w:rPr/>
        <w:t>there</w:t>
      </w:r>
      <w:r>
        <w:rPr>
          <w:spacing w:val="-6"/>
        </w:rPr>
        <w:t> </w:t>
      </w:r>
      <w:r>
        <w:rPr/>
        <w:t>are</w:t>
      </w:r>
      <w:r>
        <w:rPr>
          <w:spacing w:val="-9"/>
        </w:rPr>
        <w:t> </w:t>
      </w:r>
      <w:r>
        <w:rPr/>
        <w:t>only</w:t>
      </w:r>
      <w:r>
        <w:rPr>
          <w:spacing w:val="-5"/>
        </w:rPr>
        <w:t> </w:t>
      </w:r>
      <w:r>
        <w:rPr/>
        <w:t>six</w:t>
      </w:r>
      <w:r>
        <w:rPr>
          <w:spacing w:val="-6"/>
        </w:rPr>
        <w:t> </w:t>
      </w:r>
      <w:r>
        <w:rPr/>
        <w:t>linkages</w:t>
      </w:r>
      <w:r>
        <w:rPr>
          <w:spacing w:val="-7"/>
        </w:rPr>
        <w:t> </w:t>
      </w:r>
      <w:r>
        <w:rPr/>
        <w:t>of</w:t>
      </w:r>
      <w:r>
        <w:rPr>
          <w:spacing w:val="-7"/>
        </w:rPr>
        <w:t> </w:t>
      </w:r>
      <w:r>
        <w:rPr/>
        <w:t>consequence</w:t>
      </w:r>
      <w:r>
        <w:rPr>
          <w:spacing w:val="-4"/>
        </w:rPr>
        <w:t> </w:t>
      </w:r>
      <w:r>
        <w:rPr/>
        <w:t>between</w:t>
      </w:r>
      <w:r>
        <w:rPr>
          <w:spacing w:val="-7"/>
        </w:rPr>
        <w:t> </w:t>
      </w:r>
      <w:r>
        <w:rPr/>
        <w:t>the</w:t>
      </w:r>
      <w:r>
        <w:rPr>
          <w:spacing w:val="-6"/>
        </w:rPr>
        <w:t> </w:t>
      </w:r>
      <w:r>
        <w:rPr/>
        <w:t>nine current SIGP activities, with only four of these being strong. Hence, it is concluded that the activities in the SIGP are fundamentally independent of one another and that linkages of consequence have to date been identified and addressed. However, it is possible that new initiatives could emerge in ongoing SIGP work that have linkages with other activities. This is most</w:t>
      </w:r>
      <w:r>
        <w:rPr>
          <w:spacing w:val="-5"/>
        </w:rPr>
        <w:t> </w:t>
      </w:r>
      <w:r>
        <w:rPr/>
        <w:t>likely</w:t>
      </w:r>
      <w:r>
        <w:rPr>
          <w:spacing w:val="-4"/>
        </w:rPr>
        <w:t> </w:t>
      </w:r>
      <w:r>
        <w:rPr/>
        <w:t>to</w:t>
      </w:r>
      <w:r>
        <w:rPr>
          <w:spacing w:val="-6"/>
        </w:rPr>
        <w:t> </w:t>
      </w:r>
      <w:r>
        <w:rPr/>
        <w:t>occur</w:t>
      </w:r>
      <w:r>
        <w:rPr>
          <w:spacing w:val="-5"/>
        </w:rPr>
        <w:t> </w:t>
      </w:r>
      <w:r>
        <w:rPr/>
        <w:t>in</w:t>
      </w:r>
      <w:r>
        <w:rPr>
          <w:spacing w:val="-2"/>
        </w:rPr>
        <w:t> </w:t>
      </w:r>
      <w:r>
        <w:rPr/>
        <w:t>the</w:t>
      </w:r>
      <w:r>
        <w:rPr>
          <w:spacing w:val="-6"/>
        </w:rPr>
        <w:t> </w:t>
      </w:r>
      <w:r>
        <w:rPr/>
        <w:t>case</w:t>
      </w:r>
      <w:r>
        <w:rPr>
          <w:spacing w:val="-4"/>
        </w:rPr>
        <w:t> </w:t>
      </w:r>
      <w:r>
        <w:rPr/>
        <w:t>of</w:t>
      </w:r>
      <w:r>
        <w:rPr>
          <w:spacing w:val="-5"/>
        </w:rPr>
        <w:t> </w:t>
      </w:r>
      <w:r>
        <w:rPr>
          <w:i/>
        </w:rPr>
        <w:t>Strongim</w:t>
      </w:r>
      <w:r>
        <w:rPr>
          <w:i/>
          <w:spacing w:val="-4"/>
        </w:rPr>
        <w:t> </w:t>
      </w:r>
      <w:r>
        <w:rPr>
          <w:i/>
        </w:rPr>
        <w:t>Bisnis</w:t>
      </w:r>
      <w:r>
        <w:rPr>
          <w:i/>
          <w:spacing w:val="-4"/>
        </w:rPr>
        <w:t> </w:t>
      </w:r>
      <w:r>
        <w:rPr/>
        <w:t>because</w:t>
      </w:r>
      <w:r>
        <w:rPr>
          <w:spacing w:val="-5"/>
        </w:rPr>
        <w:t> </w:t>
      </w:r>
      <w:r>
        <w:rPr/>
        <w:t>of</w:t>
      </w:r>
      <w:r>
        <w:rPr>
          <w:spacing w:val="-1"/>
        </w:rPr>
        <w:t> </w:t>
      </w:r>
      <w:r>
        <w:rPr/>
        <w:t>its</w:t>
      </w:r>
      <w:r>
        <w:rPr>
          <w:spacing w:val="-2"/>
        </w:rPr>
        <w:t> </w:t>
      </w:r>
      <w:r>
        <w:rPr/>
        <w:t>programmatic</w:t>
      </w:r>
      <w:r>
        <w:rPr>
          <w:spacing w:val="-5"/>
        </w:rPr>
        <w:t> </w:t>
      </w:r>
      <w:r>
        <w:rPr/>
        <w:t>approach.</w:t>
      </w:r>
      <w:r>
        <w:rPr>
          <w:spacing w:val="-3"/>
        </w:rPr>
        <w:t> </w:t>
      </w:r>
      <w:r>
        <w:rPr>
          <w:spacing w:val="-2"/>
        </w:rPr>
        <w:t>Given</w:t>
      </w:r>
    </w:p>
    <w:p>
      <w:pPr>
        <w:spacing w:after="0"/>
        <w:jc w:val="both"/>
        <w:sectPr>
          <w:pgSz w:w="11900" w:h="16840"/>
          <w:pgMar w:header="0" w:footer="643" w:top="1360" w:bottom="840" w:left="1680" w:right="1160"/>
        </w:sectPr>
      </w:pPr>
    </w:p>
    <w:p>
      <w:pPr>
        <w:pStyle w:val="BodyText"/>
        <w:spacing w:before="37"/>
        <w:ind w:left="307" w:right="257"/>
      </w:pPr>
      <w:r>
        <w:rPr/>
        <w:t>the</w:t>
      </w:r>
      <w:r>
        <w:rPr>
          <w:spacing w:val="30"/>
        </w:rPr>
        <w:t> </w:t>
      </w:r>
      <w:r>
        <w:rPr/>
        <w:t>few</w:t>
      </w:r>
      <w:r>
        <w:rPr>
          <w:spacing w:val="30"/>
        </w:rPr>
        <w:t> </w:t>
      </w:r>
      <w:r>
        <w:rPr/>
        <w:t>linkages</w:t>
      </w:r>
      <w:r>
        <w:rPr>
          <w:spacing w:val="27"/>
        </w:rPr>
        <w:t> </w:t>
      </w:r>
      <w:r>
        <w:rPr/>
        <w:t>identified</w:t>
      </w:r>
      <w:r>
        <w:rPr>
          <w:spacing w:val="27"/>
        </w:rPr>
        <w:t> </w:t>
      </w:r>
      <w:r>
        <w:rPr/>
        <w:t>to</w:t>
      </w:r>
      <w:r>
        <w:rPr>
          <w:spacing w:val="29"/>
        </w:rPr>
        <w:t> </w:t>
      </w:r>
      <w:r>
        <w:rPr/>
        <w:t>date,</w:t>
      </w:r>
      <w:r>
        <w:rPr>
          <w:spacing w:val="28"/>
        </w:rPr>
        <w:t> </w:t>
      </w:r>
      <w:r>
        <w:rPr/>
        <w:t>it</w:t>
      </w:r>
      <w:r>
        <w:rPr>
          <w:spacing w:val="30"/>
        </w:rPr>
        <w:t> </w:t>
      </w:r>
      <w:r>
        <w:rPr/>
        <w:t>is</w:t>
      </w:r>
      <w:r>
        <w:rPr>
          <w:spacing w:val="29"/>
        </w:rPr>
        <w:t> </w:t>
      </w:r>
      <w:r>
        <w:rPr/>
        <w:t>not</w:t>
      </w:r>
      <w:r>
        <w:rPr>
          <w:spacing w:val="28"/>
        </w:rPr>
        <w:t> </w:t>
      </w:r>
      <w:r>
        <w:rPr/>
        <w:t>expected</w:t>
      </w:r>
      <w:r>
        <w:rPr>
          <w:spacing w:val="29"/>
        </w:rPr>
        <w:t> </w:t>
      </w:r>
      <w:r>
        <w:rPr/>
        <w:t>that</w:t>
      </w:r>
      <w:r>
        <w:rPr>
          <w:spacing w:val="29"/>
        </w:rPr>
        <w:t> </w:t>
      </w:r>
      <w:r>
        <w:rPr/>
        <w:t>this</w:t>
      </w:r>
      <w:r>
        <w:rPr>
          <w:spacing w:val="27"/>
        </w:rPr>
        <w:t> </w:t>
      </w:r>
      <w:r>
        <w:rPr/>
        <w:t>will</w:t>
      </w:r>
      <w:r>
        <w:rPr>
          <w:spacing w:val="29"/>
        </w:rPr>
        <w:t> </w:t>
      </w:r>
      <w:r>
        <w:rPr/>
        <w:t>be</w:t>
      </w:r>
      <w:r>
        <w:rPr>
          <w:spacing w:val="28"/>
        </w:rPr>
        <w:t> </w:t>
      </w:r>
      <w:r>
        <w:rPr/>
        <w:t>a</w:t>
      </w:r>
      <w:r>
        <w:rPr>
          <w:spacing w:val="27"/>
        </w:rPr>
        <w:t> </w:t>
      </w:r>
      <w:r>
        <w:rPr/>
        <w:t>major</w:t>
      </w:r>
      <w:r>
        <w:rPr>
          <w:spacing w:val="29"/>
        </w:rPr>
        <w:t> </w:t>
      </w:r>
      <w:r>
        <w:rPr/>
        <w:t>issue,</w:t>
      </w:r>
      <w:r>
        <w:rPr>
          <w:spacing w:val="30"/>
        </w:rPr>
        <w:t> </w:t>
      </w:r>
      <w:r>
        <w:rPr/>
        <w:t>but</w:t>
      </w:r>
      <w:r>
        <w:rPr>
          <w:spacing w:val="30"/>
        </w:rPr>
        <w:t> </w:t>
      </w:r>
      <w:r>
        <w:rPr/>
        <w:t>it warrants continued attention to ensure all opportunities are taken advantage of.</w:t>
      </w:r>
    </w:p>
    <w:p>
      <w:pPr>
        <w:pStyle w:val="BodyText"/>
        <w:spacing w:before="6"/>
        <w:rPr>
          <w:sz w:val="29"/>
        </w:rPr>
      </w:pPr>
    </w:p>
    <w:p>
      <w:pPr>
        <w:pStyle w:val="Heading2"/>
        <w:numPr>
          <w:ilvl w:val="1"/>
          <w:numId w:val="3"/>
        </w:numPr>
        <w:tabs>
          <w:tab w:pos="1167" w:val="left" w:leader="none"/>
        </w:tabs>
        <w:spacing w:line="240" w:lineRule="auto" w:before="1" w:after="0"/>
        <w:ind w:left="1166" w:right="0" w:hanging="361"/>
        <w:jc w:val="left"/>
        <w:rPr>
          <w:b w:val="0"/>
        </w:rPr>
      </w:pPr>
      <w:bookmarkStart w:name="_bookmark23" w:id="24"/>
      <w:bookmarkEnd w:id="24"/>
      <w:r>
        <w:rPr>
          <w:b w:val="0"/>
          <w:color w:val="4471C4"/>
        </w:rPr>
        <w:t>S</w:t>
      </w:r>
      <w:r>
        <w:rPr>
          <w:b w:val="0"/>
          <w:color w:val="4471C4"/>
        </w:rPr>
        <w:t>IGP</w:t>
      </w:r>
      <w:r>
        <w:rPr>
          <w:b w:val="0"/>
          <w:color w:val="4471C4"/>
          <w:spacing w:val="-3"/>
        </w:rPr>
        <w:t> </w:t>
      </w:r>
      <w:r>
        <w:rPr>
          <w:b w:val="0"/>
          <w:color w:val="4471C4"/>
        </w:rPr>
        <w:t>Governance</w:t>
      </w:r>
      <w:r>
        <w:rPr>
          <w:b w:val="0"/>
          <w:color w:val="4471C4"/>
          <w:spacing w:val="-3"/>
        </w:rPr>
        <w:t> </w:t>
      </w:r>
      <w:r>
        <w:rPr>
          <w:b w:val="0"/>
          <w:color w:val="4471C4"/>
        </w:rPr>
        <w:t>and</w:t>
      </w:r>
      <w:r>
        <w:rPr>
          <w:b w:val="0"/>
          <w:color w:val="4471C4"/>
          <w:spacing w:val="-3"/>
        </w:rPr>
        <w:t> </w:t>
      </w:r>
      <w:r>
        <w:rPr>
          <w:b w:val="0"/>
          <w:color w:val="4471C4"/>
        </w:rPr>
        <w:t>Management</w:t>
      </w:r>
      <w:r>
        <w:rPr>
          <w:b w:val="0"/>
          <w:color w:val="4471C4"/>
          <w:spacing w:val="-2"/>
        </w:rPr>
        <w:t> Arrangements</w:t>
      </w:r>
    </w:p>
    <w:p>
      <w:pPr>
        <w:pStyle w:val="BodyText"/>
        <w:spacing w:before="1"/>
        <w:rPr>
          <w:rFonts w:ascii="Calibri Light"/>
          <w:b w:val="0"/>
          <w:sz w:val="16"/>
        </w:rPr>
      </w:pPr>
      <w:r>
        <w:rPr/>
        <w:pict>
          <v:rect style="position:absolute;margin-left:99.744003pt;margin-top:11.055899pt;width:418.75pt;height:3pt;mso-position-horizontal-relative:page;mso-position-vertical-relative:paragraph;z-index:-15720960;mso-wrap-distance-left:0;mso-wrap-distance-right:0" id="docshape20" filled="true" fillcolor="#4471c4" stroked="false">
            <v:fill type="solid"/>
            <w10:wrap type="topAndBottom"/>
          </v:rect>
        </w:pict>
      </w:r>
    </w:p>
    <w:p>
      <w:pPr>
        <w:pStyle w:val="BodyText"/>
        <w:spacing w:before="11"/>
        <w:rPr>
          <w:rFonts w:ascii="Calibri Light"/>
          <w:b w:val="0"/>
          <w:sz w:val="8"/>
        </w:rPr>
      </w:pPr>
    </w:p>
    <w:p>
      <w:pPr>
        <w:spacing w:before="51"/>
        <w:ind w:left="314" w:right="0" w:firstLine="0"/>
        <w:jc w:val="left"/>
        <w:rPr>
          <w:i/>
          <w:sz w:val="24"/>
        </w:rPr>
      </w:pPr>
      <w:r>
        <w:rPr>
          <w:i/>
          <w:color w:val="4471C4"/>
          <w:sz w:val="24"/>
        </w:rPr>
        <w:t>Q.5a.</w:t>
      </w:r>
      <w:r>
        <w:rPr>
          <w:i/>
          <w:color w:val="4471C4"/>
          <w:spacing w:val="-16"/>
          <w:sz w:val="24"/>
        </w:rPr>
        <w:t> </w:t>
      </w:r>
      <w:r>
        <w:rPr>
          <w:i/>
          <w:color w:val="4471C4"/>
          <w:sz w:val="24"/>
        </w:rPr>
        <w:t>Are</w:t>
      </w:r>
      <w:r>
        <w:rPr>
          <w:i/>
          <w:color w:val="4471C4"/>
          <w:spacing w:val="-3"/>
          <w:sz w:val="24"/>
        </w:rPr>
        <w:t> </w:t>
      </w:r>
      <w:r>
        <w:rPr>
          <w:i/>
          <w:color w:val="4471C4"/>
          <w:sz w:val="24"/>
        </w:rPr>
        <w:t>the</w:t>
      </w:r>
      <w:r>
        <w:rPr>
          <w:i/>
          <w:color w:val="4471C4"/>
          <w:spacing w:val="-1"/>
          <w:sz w:val="24"/>
        </w:rPr>
        <w:t> </w:t>
      </w:r>
      <w:r>
        <w:rPr>
          <w:i/>
          <w:color w:val="4471C4"/>
          <w:sz w:val="24"/>
        </w:rPr>
        <w:t>governance</w:t>
      </w:r>
      <w:r>
        <w:rPr>
          <w:i/>
          <w:color w:val="4471C4"/>
          <w:spacing w:val="-1"/>
          <w:sz w:val="24"/>
        </w:rPr>
        <w:t> </w:t>
      </w:r>
      <w:r>
        <w:rPr>
          <w:i/>
          <w:color w:val="4471C4"/>
          <w:sz w:val="24"/>
        </w:rPr>
        <w:t>mechanisms</w:t>
      </w:r>
      <w:r>
        <w:rPr>
          <w:i/>
          <w:color w:val="4471C4"/>
          <w:spacing w:val="-2"/>
          <w:sz w:val="24"/>
        </w:rPr>
        <w:t> </w:t>
      </w:r>
      <w:r>
        <w:rPr>
          <w:i/>
          <w:color w:val="4471C4"/>
          <w:sz w:val="24"/>
        </w:rPr>
        <w:t>of</w:t>
      </w:r>
      <w:r>
        <w:rPr>
          <w:i/>
          <w:color w:val="4471C4"/>
          <w:spacing w:val="-1"/>
          <w:sz w:val="24"/>
        </w:rPr>
        <w:t> </w:t>
      </w:r>
      <w:r>
        <w:rPr>
          <w:i/>
          <w:color w:val="4471C4"/>
          <w:sz w:val="24"/>
        </w:rPr>
        <w:t>individual</w:t>
      </w:r>
      <w:r>
        <w:rPr>
          <w:i/>
          <w:color w:val="4471C4"/>
          <w:spacing w:val="-3"/>
          <w:sz w:val="24"/>
        </w:rPr>
        <w:t> </w:t>
      </w:r>
      <w:r>
        <w:rPr>
          <w:i/>
          <w:color w:val="4471C4"/>
          <w:sz w:val="24"/>
        </w:rPr>
        <w:t>activities</w:t>
      </w:r>
      <w:r>
        <w:rPr>
          <w:i/>
          <w:color w:val="4471C4"/>
          <w:spacing w:val="-3"/>
          <w:sz w:val="24"/>
        </w:rPr>
        <w:t> </w:t>
      </w:r>
      <w:r>
        <w:rPr>
          <w:i/>
          <w:color w:val="4471C4"/>
          <w:sz w:val="24"/>
        </w:rPr>
        <w:t>fit</w:t>
      </w:r>
      <w:r>
        <w:rPr>
          <w:i/>
          <w:color w:val="4471C4"/>
          <w:spacing w:val="-3"/>
          <w:sz w:val="24"/>
        </w:rPr>
        <w:t> </w:t>
      </w:r>
      <w:r>
        <w:rPr>
          <w:i/>
          <w:color w:val="4471C4"/>
          <w:sz w:val="24"/>
        </w:rPr>
        <w:t>for</w:t>
      </w:r>
      <w:r>
        <w:rPr>
          <w:i/>
          <w:color w:val="4471C4"/>
          <w:spacing w:val="-2"/>
          <w:sz w:val="24"/>
        </w:rPr>
        <w:t> purpose?</w:t>
      </w:r>
    </w:p>
    <w:p>
      <w:pPr>
        <w:tabs>
          <w:tab w:pos="881" w:val="left" w:leader="none"/>
        </w:tabs>
        <w:spacing w:before="120"/>
        <w:ind w:left="881" w:right="593" w:hanging="567"/>
        <w:jc w:val="left"/>
        <w:rPr>
          <w:i/>
          <w:sz w:val="24"/>
        </w:rPr>
      </w:pPr>
      <w:r>
        <w:rPr>
          <w:i/>
          <w:color w:val="4471C4"/>
          <w:spacing w:val="-6"/>
          <w:sz w:val="24"/>
        </w:rPr>
        <w:t>A.</w:t>
      </w:r>
      <w:r>
        <w:rPr>
          <w:i/>
          <w:color w:val="4471C4"/>
          <w:sz w:val="24"/>
        </w:rPr>
        <w:tab/>
        <w:t>The only current formal governance arrangements are those implemented by</w:t>
      </w:r>
      <w:r>
        <w:rPr>
          <w:i/>
          <w:color w:val="4471C4"/>
          <w:sz w:val="24"/>
        </w:rPr>
        <w:t> partner organisations. Governance and management functions for other activities are undertaken as routine functions of staff in the AHC. This has generally</w:t>
      </w:r>
      <w:r>
        <w:rPr>
          <w:i/>
          <w:color w:val="4471C4"/>
          <w:spacing w:val="-2"/>
          <w:sz w:val="24"/>
        </w:rPr>
        <w:t> </w:t>
      </w:r>
      <w:r>
        <w:rPr>
          <w:i/>
          <w:color w:val="4471C4"/>
          <w:sz w:val="24"/>
        </w:rPr>
        <w:t>not</w:t>
      </w:r>
      <w:r>
        <w:rPr>
          <w:i/>
          <w:color w:val="4471C4"/>
          <w:spacing w:val="-2"/>
          <w:sz w:val="24"/>
        </w:rPr>
        <w:t> </w:t>
      </w:r>
      <w:r>
        <w:rPr>
          <w:i/>
          <w:color w:val="4471C4"/>
          <w:sz w:val="24"/>
        </w:rPr>
        <w:t>been</w:t>
      </w:r>
      <w:r>
        <w:rPr>
          <w:i/>
          <w:color w:val="4471C4"/>
          <w:spacing w:val="-4"/>
          <w:sz w:val="24"/>
        </w:rPr>
        <w:t> </w:t>
      </w:r>
      <w:r>
        <w:rPr>
          <w:i/>
          <w:color w:val="4471C4"/>
          <w:sz w:val="24"/>
        </w:rPr>
        <w:t>problematic,</w:t>
      </w:r>
      <w:r>
        <w:rPr>
          <w:i/>
          <w:color w:val="4471C4"/>
          <w:spacing w:val="-3"/>
          <w:sz w:val="24"/>
        </w:rPr>
        <w:t> </w:t>
      </w:r>
      <w:r>
        <w:rPr>
          <w:i/>
          <w:color w:val="4471C4"/>
          <w:sz w:val="24"/>
        </w:rPr>
        <w:t>and</w:t>
      </w:r>
      <w:r>
        <w:rPr>
          <w:i/>
          <w:color w:val="4471C4"/>
          <w:spacing w:val="-4"/>
          <w:sz w:val="24"/>
        </w:rPr>
        <w:t> </w:t>
      </w:r>
      <w:r>
        <w:rPr>
          <w:i/>
          <w:color w:val="4471C4"/>
          <w:sz w:val="24"/>
        </w:rPr>
        <w:t>the</w:t>
      </w:r>
      <w:r>
        <w:rPr>
          <w:i/>
          <w:color w:val="4471C4"/>
          <w:spacing w:val="-2"/>
          <w:sz w:val="24"/>
        </w:rPr>
        <w:t> </w:t>
      </w:r>
      <w:r>
        <w:rPr>
          <w:i/>
          <w:color w:val="4471C4"/>
          <w:sz w:val="24"/>
        </w:rPr>
        <w:t>MTR</w:t>
      </w:r>
      <w:r>
        <w:rPr>
          <w:i/>
          <w:color w:val="4471C4"/>
          <w:spacing w:val="-3"/>
          <w:sz w:val="24"/>
        </w:rPr>
        <w:t> </w:t>
      </w:r>
      <w:r>
        <w:rPr>
          <w:i/>
          <w:color w:val="4471C4"/>
          <w:sz w:val="24"/>
        </w:rPr>
        <w:t>does</w:t>
      </w:r>
      <w:r>
        <w:rPr>
          <w:i/>
          <w:color w:val="4471C4"/>
          <w:spacing w:val="-2"/>
          <w:sz w:val="24"/>
        </w:rPr>
        <w:t> </w:t>
      </w:r>
      <w:r>
        <w:rPr>
          <w:i/>
          <w:color w:val="4471C4"/>
          <w:sz w:val="24"/>
        </w:rPr>
        <w:t>not</w:t>
      </w:r>
      <w:r>
        <w:rPr>
          <w:i/>
          <w:color w:val="4471C4"/>
          <w:spacing w:val="-2"/>
          <w:sz w:val="24"/>
        </w:rPr>
        <w:t> </w:t>
      </w:r>
      <w:r>
        <w:rPr>
          <w:i/>
          <w:color w:val="4471C4"/>
          <w:sz w:val="24"/>
        </w:rPr>
        <w:t>identify</w:t>
      </w:r>
      <w:r>
        <w:rPr>
          <w:i/>
          <w:color w:val="4471C4"/>
          <w:spacing w:val="-5"/>
          <w:sz w:val="24"/>
        </w:rPr>
        <w:t> </w:t>
      </w:r>
      <w:r>
        <w:rPr>
          <w:i/>
          <w:color w:val="4471C4"/>
          <w:sz w:val="24"/>
        </w:rPr>
        <w:t>a</w:t>
      </w:r>
      <w:r>
        <w:rPr>
          <w:i/>
          <w:color w:val="4471C4"/>
          <w:spacing w:val="-4"/>
          <w:sz w:val="24"/>
        </w:rPr>
        <w:t> </w:t>
      </w:r>
      <w:r>
        <w:rPr>
          <w:i/>
          <w:color w:val="4471C4"/>
          <w:sz w:val="24"/>
        </w:rPr>
        <w:t>need</w:t>
      </w:r>
      <w:r>
        <w:rPr>
          <w:i/>
          <w:color w:val="4471C4"/>
          <w:spacing w:val="-4"/>
          <w:sz w:val="24"/>
        </w:rPr>
        <w:t> </w:t>
      </w:r>
      <w:r>
        <w:rPr>
          <w:i/>
          <w:color w:val="4471C4"/>
          <w:sz w:val="24"/>
        </w:rPr>
        <w:t>for</w:t>
      </w:r>
      <w:r>
        <w:rPr>
          <w:i/>
          <w:color w:val="4471C4"/>
          <w:spacing w:val="-6"/>
          <w:sz w:val="24"/>
        </w:rPr>
        <w:t> </w:t>
      </w:r>
      <w:r>
        <w:rPr>
          <w:i/>
          <w:color w:val="4471C4"/>
          <w:sz w:val="24"/>
        </w:rPr>
        <w:t>new formal governance arrangements other than for Strongim Bisnis. Future governance for SIGP is addressed in Question 11.</w:t>
      </w:r>
    </w:p>
    <w:p>
      <w:pPr>
        <w:pStyle w:val="BodyText"/>
        <w:spacing w:before="10"/>
        <w:rPr>
          <w:i/>
          <w:sz w:val="33"/>
        </w:rPr>
      </w:pPr>
    </w:p>
    <w:p>
      <w:pPr>
        <w:spacing w:line="240" w:lineRule="auto" w:before="0"/>
        <w:ind w:left="881" w:right="257" w:hanging="567"/>
        <w:jc w:val="left"/>
        <w:rPr>
          <w:i/>
          <w:sz w:val="24"/>
        </w:rPr>
      </w:pPr>
      <w:r>
        <w:rPr>
          <w:i/>
          <w:color w:val="4471C4"/>
          <w:sz w:val="24"/>
        </w:rPr>
        <w:t>Q.5b.</w:t>
      </w:r>
      <w:r>
        <w:rPr>
          <w:i/>
          <w:color w:val="4471C4"/>
          <w:spacing w:val="-14"/>
          <w:sz w:val="24"/>
        </w:rPr>
        <w:t> </w:t>
      </w:r>
      <w:r>
        <w:rPr>
          <w:i/>
          <w:color w:val="4471C4"/>
          <w:sz w:val="24"/>
        </w:rPr>
        <w:t>Does</w:t>
      </w:r>
      <w:r>
        <w:rPr>
          <w:i/>
          <w:color w:val="4471C4"/>
          <w:spacing w:val="-3"/>
          <w:sz w:val="24"/>
        </w:rPr>
        <w:t> </w:t>
      </w:r>
      <w:r>
        <w:rPr>
          <w:i/>
          <w:color w:val="4471C4"/>
          <w:sz w:val="24"/>
        </w:rPr>
        <w:t>Strongim</w:t>
      </w:r>
      <w:r>
        <w:rPr>
          <w:i/>
          <w:color w:val="4471C4"/>
          <w:spacing w:val="-4"/>
          <w:sz w:val="24"/>
        </w:rPr>
        <w:t> </w:t>
      </w:r>
      <w:r>
        <w:rPr>
          <w:i/>
          <w:color w:val="4471C4"/>
          <w:sz w:val="24"/>
        </w:rPr>
        <w:t>Bisnis</w:t>
      </w:r>
      <w:r>
        <w:rPr>
          <w:i/>
          <w:color w:val="4471C4"/>
          <w:spacing w:val="-3"/>
          <w:sz w:val="24"/>
        </w:rPr>
        <w:t> </w:t>
      </w:r>
      <w:r>
        <w:rPr>
          <w:i/>
          <w:color w:val="4471C4"/>
          <w:sz w:val="24"/>
        </w:rPr>
        <w:t>require</w:t>
      </w:r>
      <w:r>
        <w:rPr>
          <w:i/>
          <w:color w:val="4471C4"/>
          <w:spacing w:val="-3"/>
          <w:sz w:val="24"/>
        </w:rPr>
        <w:t> </w:t>
      </w:r>
      <w:r>
        <w:rPr>
          <w:i/>
          <w:color w:val="4471C4"/>
          <w:sz w:val="24"/>
        </w:rPr>
        <w:t>any</w:t>
      </w:r>
      <w:r>
        <w:rPr>
          <w:i/>
          <w:color w:val="4471C4"/>
          <w:spacing w:val="-3"/>
          <w:sz w:val="24"/>
        </w:rPr>
        <w:t> </w:t>
      </w:r>
      <w:r>
        <w:rPr>
          <w:i/>
          <w:color w:val="4471C4"/>
          <w:sz w:val="24"/>
        </w:rPr>
        <w:t>additional</w:t>
      </w:r>
      <w:r>
        <w:rPr>
          <w:i/>
          <w:color w:val="4471C4"/>
          <w:spacing w:val="-4"/>
          <w:sz w:val="24"/>
        </w:rPr>
        <w:t> </w:t>
      </w:r>
      <w:r>
        <w:rPr>
          <w:i/>
          <w:color w:val="4471C4"/>
          <w:sz w:val="24"/>
        </w:rPr>
        <w:t>governance</w:t>
      </w:r>
      <w:r>
        <w:rPr>
          <w:i/>
          <w:color w:val="4471C4"/>
          <w:spacing w:val="-3"/>
          <w:sz w:val="24"/>
        </w:rPr>
        <w:t> </w:t>
      </w:r>
      <w:r>
        <w:rPr>
          <w:i/>
          <w:color w:val="4471C4"/>
          <w:sz w:val="24"/>
        </w:rPr>
        <w:t>mechanisms</w:t>
      </w:r>
      <w:r>
        <w:rPr>
          <w:i/>
          <w:color w:val="4471C4"/>
          <w:spacing w:val="-3"/>
          <w:sz w:val="24"/>
        </w:rPr>
        <w:t> </w:t>
      </w:r>
      <w:r>
        <w:rPr>
          <w:i/>
          <w:color w:val="4471C4"/>
          <w:sz w:val="24"/>
        </w:rPr>
        <w:t>in</w:t>
      </w:r>
      <w:r>
        <w:rPr>
          <w:i/>
          <w:color w:val="4471C4"/>
          <w:spacing w:val="-5"/>
          <w:sz w:val="24"/>
        </w:rPr>
        <w:t> </w:t>
      </w:r>
      <w:r>
        <w:rPr>
          <w:i/>
          <w:color w:val="4471C4"/>
          <w:sz w:val="24"/>
        </w:rPr>
        <w:t>place</w:t>
      </w:r>
      <w:r>
        <w:rPr>
          <w:i/>
          <w:color w:val="4471C4"/>
          <w:spacing w:val="-5"/>
          <w:sz w:val="24"/>
        </w:rPr>
        <w:t> </w:t>
      </w:r>
      <w:r>
        <w:rPr>
          <w:i/>
          <w:color w:val="4471C4"/>
          <w:sz w:val="24"/>
        </w:rPr>
        <w:t>to</w:t>
      </w:r>
      <w:r>
        <w:rPr>
          <w:i/>
          <w:color w:val="4471C4"/>
          <w:sz w:val="24"/>
        </w:rPr>
        <w:t> provide strategic or technical oversight over the program and support to its activity managers?</w:t>
      </w:r>
    </w:p>
    <w:p>
      <w:pPr>
        <w:tabs>
          <w:tab w:pos="881" w:val="left" w:leader="none"/>
        </w:tabs>
        <w:spacing w:before="122"/>
        <w:ind w:left="881" w:right="478" w:hanging="567"/>
        <w:jc w:val="left"/>
        <w:rPr>
          <w:i/>
          <w:sz w:val="24"/>
        </w:rPr>
      </w:pPr>
      <w:r>
        <w:rPr>
          <w:i/>
          <w:color w:val="4471C4"/>
          <w:spacing w:val="-6"/>
          <w:sz w:val="24"/>
        </w:rPr>
        <w:t>A.</w:t>
      </w:r>
      <w:r>
        <w:rPr>
          <w:i/>
          <w:color w:val="4471C4"/>
          <w:sz w:val="24"/>
        </w:rPr>
        <w:tab/>
        <w:t>The</w:t>
      </w:r>
      <w:r>
        <w:rPr>
          <w:i/>
          <w:color w:val="4471C4"/>
          <w:spacing w:val="-3"/>
          <w:sz w:val="24"/>
        </w:rPr>
        <w:t> </w:t>
      </w:r>
      <w:r>
        <w:rPr>
          <w:i/>
          <w:color w:val="4471C4"/>
          <w:sz w:val="24"/>
        </w:rPr>
        <w:t>MTR</w:t>
      </w:r>
      <w:r>
        <w:rPr>
          <w:i/>
          <w:color w:val="4471C4"/>
          <w:spacing w:val="-3"/>
          <w:sz w:val="24"/>
        </w:rPr>
        <w:t> </w:t>
      </w:r>
      <w:r>
        <w:rPr>
          <w:i/>
          <w:color w:val="4471C4"/>
          <w:sz w:val="24"/>
        </w:rPr>
        <w:t>judges</w:t>
      </w:r>
      <w:r>
        <w:rPr>
          <w:i/>
          <w:color w:val="4471C4"/>
          <w:spacing w:val="-2"/>
          <w:sz w:val="24"/>
        </w:rPr>
        <w:t> </w:t>
      </w:r>
      <w:r>
        <w:rPr>
          <w:i/>
          <w:color w:val="4471C4"/>
          <w:sz w:val="24"/>
        </w:rPr>
        <w:t>that</w:t>
      </w:r>
      <w:r>
        <w:rPr>
          <w:i/>
          <w:color w:val="4471C4"/>
          <w:spacing w:val="-4"/>
          <w:sz w:val="24"/>
        </w:rPr>
        <w:t> </w:t>
      </w:r>
      <w:r>
        <w:rPr>
          <w:i/>
          <w:color w:val="4471C4"/>
          <w:sz w:val="24"/>
        </w:rPr>
        <w:t>the</w:t>
      </w:r>
      <w:r>
        <w:rPr>
          <w:i/>
          <w:color w:val="4471C4"/>
          <w:spacing w:val="-4"/>
          <w:sz w:val="24"/>
        </w:rPr>
        <w:t> </w:t>
      </w:r>
      <w:r>
        <w:rPr>
          <w:i/>
          <w:color w:val="4471C4"/>
          <w:sz w:val="24"/>
        </w:rPr>
        <w:t>lack</w:t>
      </w:r>
      <w:r>
        <w:rPr>
          <w:i/>
          <w:color w:val="4471C4"/>
          <w:spacing w:val="-4"/>
          <w:sz w:val="24"/>
        </w:rPr>
        <w:t> </w:t>
      </w:r>
      <w:r>
        <w:rPr>
          <w:i/>
          <w:color w:val="4471C4"/>
          <w:sz w:val="24"/>
        </w:rPr>
        <w:t>of</w:t>
      </w:r>
      <w:r>
        <w:rPr>
          <w:i/>
          <w:color w:val="4471C4"/>
          <w:spacing w:val="-2"/>
          <w:sz w:val="24"/>
        </w:rPr>
        <w:t> </w:t>
      </w:r>
      <w:r>
        <w:rPr>
          <w:i/>
          <w:color w:val="4471C4"/>
          <w:sz w:val="24"/>
        </w:rPr>
        <w:t>formal</w:t>
      </w:r>
      <w:r>
        <w:rPr>
          <w:i/>
          <w:color w:val="4471C4"/>
          <w:spacing w:val="-3"/>
          <w:sz w:val="24"/>
        </w:rPr>
        <w:t> </w:t>
      </w:r>
      <w:r>
        <w:rPr>
          <w:i/>
          <w:color w:val="4471C4"/>
          <w:sz w:val="24"/>
        </w:rPr>
        <w:t>governance</w:t>
      </w:r>
      <w:r>
        <w:rPr>
          <w:i/>
          <w:color w:val="4471C4"/>
          <w:spacing w:val="-2"/>
          <w:sz w:val="24"/>
        </w:rPr>
        <w:t> </w:t>
      </w:r>
      <w:r>
        <w:rPr>
          <w:i/>
          <w:color w:val="4471C4"/>
          <w:sz w:val="24"/>
        </w:rPr>
        <w:t>arrangements</w:t>
      </w:r>
      <w:r>
        <w:rPr>
          <w:i/>
          <w:color w:val="4471C4"/>
          <w:spacing w:val="-3"/>
          <w:sz w:val="24"/>
        </w:rPr>
        <w:t> </w:t>
      </w:r>
      <w:r>
        <w:rPr>
          <w:i/>
          <w:color w:val="4471C4"/>
          <w:sz w:val="24"/>
        </w:rPr>
        <w:t>has</w:t>
      </w:r>
      <w:r>
        <w:rPr>
          <w:i/>
          <w:color w:val="4471C4"/>
          <w:spacing w:val="-3"/>
          <w:sz w:val="24"/>
        </w:rPr>
        <w:t> </w:t>
      </w:r>
      <w:r>
        <w:rPr>
          <w:i/>
          <w:color w:val="4471C4"/>
          <w:sz w:val="24"/>
        </w:rPr>
        <w:t>impeded</w:t>
      </w:r>
      <w:r>
        <w:rPr>
          <w:i/>
          <w:color w:val="4471C4"/>
          <w:sz w:val="24"/>
        </w:rPr>
        <w:t> the progress of Strongim Bisnis. It concludes that there is a need to establish a small Steering Committee to provide strategic guidance, oversight and review for the activity and to also provide technical support to help the AHC manage the large, relatively novel and complex activity.</w:t>
      </w:r>
    </w:p>
    <w:p>
      <w:pPr>
        <w:pStyle w:val="BodyText"/>
        <w:spacing w:before="2"/>
        <w:rPr>
          <w:i/>
          <w:sz w:val="11"/>
        </w:rPr>
      </w:pPr>
      <w:r>
        <w:rPr/>
        <w:pict>
          <v:rect style="position:absolute;margin-left:99.744003pt;margin-top:8.039023pt;width:418.75pt;height:3pt;mso-position-horizontal-relative:page;mso-position-vertical-relative:paragraph;z-index:-15720448;mso-wrap-distance-left:0;mso-wrap-distance-right:0" id="docshape21" filled="true" fillcolor="#4471c4" stroked="false">
            <v:fill type="solid"/>
            <w10:wrap type="topAndBottom"/>
          </v:rect>
        </w:pict>
      </w:r>
    </w:p>
    <w:p>
      <w:pPr>
        <w:pStyle w:val="BodyText"/>
        <w:spacing w:before="4"/>
        <w:rPr>
          <w:i/>
          <w:sz w:val="28"/>
        </w:rPr>
      </w:pPr>
    </w:p>
    <w:p>
      <w:pPr>
        <w:pStyle w:val="Heading3"/>
        <w:spacing w:before="56"/>
        <w:ind w:left="307"/>
        <w:rPr>
          <w:i/>
        </w:rPr>
      </w:pPr>
      <w:bookmarkStart w:name="_bookmark24" w:id="25"/>
      <w:bookmarkEnd w:id="25"/>
      <w:r>
        <w:rPr>
          <w:b w:val="0"/>
          <w:i w:val="0"/>
        </w:rPr>
      </w:r>
      <w:r>
        <w:rPr>
          <w:i/>
        </w:rPr>
        <w:t>Program</w:t>
      </w:r>
      <w:r>
        <w:rPr>
          <w:i/>
          <w:spacing w:val="-7"/>
        </w:rPr>
        <w:t> </w:t>
      </w:r>
      <w:r>
        <w:rPr>
          <w:i/>
          <w:spacing w:val="-2"/>
        </w:rPr>
        <w:t>Governance</w:t>
      </w:r>
    </w:p>
    <w:p>
      <w:pPr>
        <w:pStyle w:val="BodyText"/>
        <w:spacing w:before="121"/>
        <w:ind w:left="307" w:right="244"/>
        <w:jc w:val="both"/>
      </w:pPr>
      <w:r>
        <w:rPr/>
        <w:t>As indicated in Section </w:t>
      </w:r>
      <w:hyperlink w:history="true" w:anchor="_bookmark7">
        <w:r>
          <w:rPr/>
          <w:t>2.1,</w:t>
        </w:r>
      </w:hyperlink>
      <w:r>
        <w:rPr/>
        <w:t> the IDD set out management arrangements that involved a DFAT Steering Committee, a Consultative Group involving DFAT, SIG and the private sector, and a Counsellor</w:t>
      </w:r>
      <w:r>
        <w:rPr>
          <w:spacing w:val="-1"/>
        </w:rPr>
        <w:t> </w:t>
      </w:r>
      <w:r>
        <w:rPr/>
        <w:t>who</w:t>
      </w:r>
      <w:r>
        <w:rPr>
          <w:spacing w:val="-2"/>
        </w:rPr>
        <w:t> </w:t>
      </w:r>
      <w:r>
        <w:rPr/>
        <w:t>was</w:t>
      </w:r>
      <w:r>
        <w:rPr>
          <w:spacing w:val="-1"/>
        </w:rPr>
        <w:t> </w:t>
      </w:r>
      <w:r>
        <w:rPr/>
        <w:t>to oversee</w:t>
      </w:r>
      <w:r>
        <w:rPr>
          <w:spacing w:val="-1"/>
        </w:rPr>
        <w:t> </w:t>
      </w:r>
      <w:r>
        <w:rPr/>
        <w:t>SIGP,</w:t>
      </w:r>
      <w:r>
        <w:rPr>
          <w:spacing w:val="-3"/>
        </w:rPr>
        <w:t> </w:t>
      </w:r>
      <w:r>
        <w:rPr/>
        <w:t>ensure its</w:t>
      </w:r>
      <w:r>
        <w:rPr>
          <w:spacing w:val="-1"/>
        </w:rPr>
        <w:t> </w:t>
      </w:r>
      <w:r>
        <w:rPr/>
        <w:t>coherence and</w:t>
      </w:r>
      <w:r>
        <w:rPr>
          <w:spacing w:val="-2"/>
        </w:rPr>
        <w:t> </w:t>
      </w:r>
      <w:r>
        <w:rPr/>
        <w:t>contribution</w:t>
      </w:r>
      <w:r>
        <w:rPr>
          <w:spacing w:val="-2"/>
        </w:rPr>
        <w:t> </w:t>
      </w:r>
      <w:r>
        <w:rPr/>
        <w:t>to</w:t>
      </w:r>
      <w:r>
        <w:rPr>
          <w:spacing w:val="-2"/>
        </w:rPr>
        <w:t> </w:t>
      </w:r>
      <w:r>
        <w:rPr/>
        <w:t>DFAT’s</w:t>
      </w:r>
      <w:r>
        <w:rPr>
          <w:spacing w:val="-1"/>
        </w:rPr>
        <w:t> </w:t>
      </w:r>
      <w:r>
        <w:rPr/>
        <w:t>strategic objective</w:t>
      </w:r>
      <w:r>
        <w:rPr>
          <w:spacing w:val="-1"/>
        </w:rPr>
        <w:t> </w:t>
      </w:r>
      <w:r>
        <w:rPr/>
        <w:t>and</w:t>
      </w:r>
      <w:r>
        <w:rPr>
          <w:spacing w:val="-1"/>
        </w:rPr>
        <w:t> </w:t>
      </w:r>
      <w:r>
        <w:rPr/>
        <w:t>make sure SIGP was</w:t>
      </w:r>
      <w:r>
        <w:rPr>
          <w:spacing w:val="-1"/>
        </w:rPr>
        <w:t> </w:t>
      </w:r>
      <w:r>
        <w:rPr/>
        <w:t>aligned</w:t>
      </w:r>
      <w:r>
        <w:rPr>
          <w:spacing w:val="-1"/>
        </w:rPr>
        <w:t> </w:t>
      </w:r>
      <w:r>
        <w:rPr/>
        <w:t>with</w:t>
      </w:r>
      <w:r>
        <w:rPr>
          <w:spacing w:val="-4"/>
        </w:rPr>
        <w:t> </w:t>
      </w:r>
      <w:r>
        <w:rPr/>
        <w:t>other</w:t>
      </w:r>
      <w:r>
        <w:rPr>
          <w:spacing w:val="-4"/>
        </w:rPr>
        <w:t> </w:t>
      </w:r>
      <w:r>
        <w:rPr/>
        <w:t>DFAT</w:t>
      </w:r>
      <w:r>
        <w:rPr>
          <w:spacing w:val="-1"/>
        </w:rPr>
        <w:t> </w:t>
      </w:r>
      <w:r>
        <w:rPr/>
        <w:t>investments</w:t>
      </w:r>
      <w:r>
        <w:rPr>
          <w:spacing w:val="-1"/>
        </w:rPr>
        <w:t> </w:t>
      </w:r>
      <w:r>
        <w:rPr/>
        <w:t>that</w:t>
      </w:r>
      <w:r>
        <w:rPr>
          <w:spacing w:val="-1"/>
        </w:rPr>
        <w:t> </w:t>
      </w:r>
      <w:r>
        <w:rPr/>
        <w:t>supported</w:t>
      </w:r>
      <w:r>
        <w:rPr>
          <w:spacing w:val="-2"/>
        </w:rPr>
        <w:t> </w:t>
      </w:r>
      <w:r>
        <w:rPr/>
        <w:t>growth (see</w:t>
      </w:r>
      <w:r>
        <w:rPr>
          <w:spacing w:val="-13"/>
        </w:rPr>
        <w:t> </w:t>
      </w:r>
      <w:hyperlink w:history="true" w:anchor="_bookmark8">
        <w:r>
          <w:rPr>
            <w:rFonts w:ascii="Calibri Light" w:hAnsi="Calibri Light"/>
            <w:b w:val="0"/>
            <w:color w:val="4471C4"/>
            <w:sz w:val="24"/>
          </w:rPr>
          <w:t>Figure</w:t>
        </w:r>
        <w:r>
          <w:rPr>
            <w:rFonts w:ascii="Calibri Light" w:hAnsi="Calibri Light"/>
            <w:b w:val="0"/>
            <w:color w:val="4471C4"/>
            <w:spacing w:val="-13"/>
            <w:sz w:val="24"/>
          </w:rPr>
          <w:t> </w:t>
        </w:r>
        <w:r>
          <w:rPr>
            <w:rFonts w:ascii="Calibri Light" w:hAnsi="Calibri Light"/>
            <w:b w:val="0"/>
            <w:color w:val="4471C4"/>
            <w:sz w:val="24"/>
          </w:rPr>
          <w:t>2.1</w:t>
        </w:r>
      </w:hyperlink>
      <w:r>
        <w:rPr/>
        <w:t>).</w:t>
      </w:r>
      <w:r>
        <w:rPr>
          <w:spacing w:val="-13"/>
        </w:rPr>
        <w:t> </w:t>
      </w:r>
      <w:r>
        <w:rPr/>
        <w:t>No</w:t>
      </w:r>
      <w:r>
        <w:rPr>
          <w:spacing w:val="-12"/>
        </w:rPr>
        <w:t> </w:t>
      </w:r>
      <w:r>
        <w:rPr/>
        <w:t>separate</w:t>
      </w:r>
      <w:r>
        <w:rPr>
          <w:spacing w:val="-13"/>
        </w:rPr>
        <w:t> </w:t>
      </w:r>
      <w:r>
        <w:rPr/>
        <w:t>reference</w:t>
      </w:r>
      <w:r>
        <w:rPr>
          <w:spacing w:val="-12"/>
        </w:rPr>
        <w:t> </w:t>
      </w:r>
      <w:r>
        <w:rPr/>
        <w:t>was</w:t>
      </w:r>
      <w:r>
        <w:rPr>
          <w:spacing w:val="-12"/>
        </w:rPr>
        <w:t> </w:t>
      </w:r>
      <w:r>
        <w:rPr/>
        <w:t>made</w:t>
      </w:r>
      <w:r>
        <w:rPr>
          <w:spacing w:val="-12"/>
        </w:rPr>
        <w:t> </w:t>
      </w:r>
      <w:r>
        <w:rPr/>
        <w:t>to</w:t>
      </w:r>
      <w:r>
        <w:rPr>
          <w:spacing w:val="-12"/>
        </w:rPr>
        <w:t> </w:t>
      </w:r>
      <w:r>
        <w:rPr/>
        <w:t>governance</w:t>
      </w:r>
      <w:r>
        <w:rPr>
          <w:spacing w:val="-12"/>
        </w:rPr>
        <w:t> </w:t>
      </w:r>
      <w:r>
        <w:rPr/>
        <w:t>arrangements</w:t>
      </w:r>
      <w:r>
        <w:rPr>
          <w:spacing w:val="-12"/>
        </w:rPr>
        <w:t> </w:t>
      </w:r>
      <w:r>
        <w:rPr/>
        <w:t>for</w:t>
      </w:r>
      <w:r>
        <w:rPr>
          <w:spacing w:val="-12"/>
        </w:rPr>
        <w:t> </w:t>
      </w:r>
      <w:r>
        <w:rPr/>
        <w:t>the</w:t>
      </w:r>
      <w:r>
        <w:rPr>
          <w:spacing w:val="-12"/>
        </w:rPr>
        <w:t> </w:t>
      </w:r>
      <w:r>
        <w:rPr/>
        <w:t>program though some elements of the management arrangements in the IDD relate to governan</w:t>
      </w:r>
      <w:bookmarkStart w:name="_bookmark25" w:id="26"/>
      <w:bookmarkEnd w:id="26"/>
      <w:r>
        <w:rPr/>
        <w:t>c</w:t>
      </w:r>
      <w:r>
        <w:rPr/>
        <w:t>e</w:t>
      </w:r>
      <w:r>
        <w:rPr>
          <w:rFonts w:ascii="Franklin Gothic Medium" w:hAnsi="Franklin Gothic Medium"/>
          <w:position w:val="10"/>
          <w:sz w:val="10"/>
        </w:rPr>
        <w:t>6</w:t>
      </w:r>
      <w:r>
        <w:rPr/>
        <w:t>.</w:t>
      </w:r>
    </w:p>
    <w:p>
      <w:pPr>
        <w:pStyle w:val="BodyText"/>
        <w:spacing w:before="121"/>
        <w:ind w:left="307" w:right="243"/>
        <w:jc w:val="both"/>
      </w:pPr>
      <w:r>
        <w:rPr/>
        <w:t>In practice, the Steering Committee and Consultative Group were not formed, apparently because: (i) the mostly internal AHC membership of the Steering Committee made it a redundant group; (ii) the activities in SIGP were substantially stand-alone and did not require</w:t>
      </w:r>
      <w:r>
        <w:rPr>
          <w:spacing w:val="-1"/>
        </w:rPr>
        <w:t> </w:t>
      </w:r>
      <w:r>
        <w:rPr/>
        <w:t>a high level of coordination; (iii) most of the SIGP funding was fully committed early in the program, so there was a reduced need for further decision making on the initiatives to be undertaken</w:t>
      </w:r>
      <w:r>
        <w:rPr>
          <w:spacing w:val="-5"/>
        </w:rPr>
        <w:t> </w:t>
      </w:r>
      <w:r>
        <w:rPr/>
        <w:t>in</w:t>
      </w:r>
      <w:r>
        <w:rPr>
          <w:spacing w:val="-2"/>
        </w:rPr>
        <w:t> </w:t>
      </w:r>
      <w:r>
        <w:rPr/>
        <w:t>the</w:t>
      </w:r>
      <w:r>
        <w:rPr>
          <w:spacing w:val="-1"/>
        </w:rPr>
        <w:t> </w:t>
      </w:r>
      <w:r>
        <w:rPr/>
        <w:t>program;</w:t>
      </w:r>
      <w:r>
        <w:rPr>
          <w:spacing w:val="-1"/>
        </w:rPr>
        <w:t> </w:t>
      </w:r>
      <w:r>
        <w:rPr/>
        <w:t>(iv)</w:t>
      </w:r>
      <w:r>
        <w:rPr>
          <w:spacing w:val="-4"/>
        </w:rPr>
        <w:t> </w:t>
      </w:r>
      <w:r>
        <w:rPr/>
        <w:t>as</w:t>
      </w:r>
      <w:r>
        <w:rPr>
          <w:spacing w:val="-5"/>
        </w:rPr>
        <w:t> </w:t>
      </w:r>
      <w:r>
        <w:rPr/>
        <w:t>needed,</w:t>
      </w:r>
      <w:r>
        <w:rPr>
          <w:spacing w:val="-4"/>
        </w:rPr>
        <w:t> </w:t>
      </w:r>
      <w:r>
        <w:rPr/>
        <w:t>coordination</w:t>
      </w:r>
      <w:r>
        <w:rPr>
          <w:spacing w:val="-3"/>
        </w:rPr>
        <w:t> </w:t>
      </w:r>
      <w:r>
        <w:rPr/>
        <w:t>and</w:t>
      </w:r>
      <w:r>
        <w:rPr>
          <w:spacing w:val="-6"/>
        </w:rPr>
        <w:t> </w:t>
      </w:r>
      <w:r>
        <w:rPr/>
        <w:t>oversight</w:t>
      </w:r>
      <w:r>
        <w:rPr>
          <w:spacing w:val="-4"/>
        </w:rPr>
        <w:t> </w:t>
      </w:r>
      <w:r>
        <w:rPr/>
        <w:t>of</w:t>
      </w:r>
      <w:r>
        <w:rPr>
          <w:spacing w:val="-4"/>
        </w:rPr>
        <w:t> </w:t>
      </w:r>
      <w:r>
        <w:rPr/>
        <w:t>the</w:t>
      </w:r>
      <w:r>
        <w:rPr>
          <w:spacing w:val="-5"/>
        </w:rPr>
        <w:t> </w:t>
      </w:r>
      <w:r>
        <w:rPr/>
        <w:t>program</w:t>
      </w:r>
      <w:r>
        <w:rPr>
          <w:spacing w:val="-3"/>
        </w:rPr>
        <w:t> </w:t>
      </w:r>
      <w:r>
        <w:rPr/>
        <w:t>could</w:t>
      </w:r>
      <w:r>
        <w:rPr>
          <w:spacing w:val="-6"/>
        </w:rPr>
        <w:t> </w:t>
      </w:r>
      <w:r>
        <w:rPr/>
        <w:t>be undertaken at the Counsellor level; (v) a number of the activities are implemented through partner programs that already had their own governance arrangements; and (vi) as a program for internal purposes only and taking account its diverse activities, it seemed an unnecessary imposition on the SIG to require the necessary high-level representation from a range of its </w:t>
      </w:r>
      <w:r>
        <w:rPr>
          <w:spacing w:val="-2"/>
        </w:rPr>
        <w:t>institutions.</w:t>
      </w:r>
    </w:p>
    <w:p>
      <w:pPr>
        <w:pStyle w:val="BodyText"/>
        <w:rPr>
          <w:sz w:val="20"/>
        </w:rPr>
      </w:pPr>
    </w:p>
    <w:p>
      <w:pPr>
        <w:pStyle w:val="BodyText"/>
        <w:rPr>
          <w:sz w:val="19"/>
        </w:rPr>
      </w:pPr>
      <w:r>
        <w:rPr/>
        <w:pict>
          <v:rect style="position:absolute;margin-left:99.384003pt;margin-top:12.833173pt;width:144.020pt;height:.72003pt;mso-position-horizontal-relative:page;mso-position-vertical-relative:paragraph;z-index:-15719936;mso-wrap-distance-left:0;mso-wrap-distance-right:0" id="docshape22" filled="true" fillcolor="#000000" stroked="false">
            <v:fill type="solid"/>
            <w10:wrap type="topAndBottom"/>
          </v:rect>
        </w:pict>
      </w:r>
    </w:p>
    <w:p>
      <w:pPr>
        <w:pStyle w:val="BodyText"/>
        <w:rPr>
          <w:sz w:val="16"/>
        </w:rPr>
      </w:pPr>
    </w:p>
    <w:p>
      <w:pPr>
        <w:spacing w:before="0"/>
        <w:ind w:left="307" w:right="293" w:firstLine="0"/>
        <w:jc w:val="left"/>
        <w:rPr>
          <w:sz w:val="16"/>
        </w:rPr>
      </w:pPr>
      <w:r>
        <w:rPr>
          <w:rFonts w:ascii="Franklin Gothic Medium"/>
          <w:sz w:val="16"/>
          <w:vertAlign w:val="superscript"/>
        </w:rPr>
        <w:t>6</w:t>
      </w:r>
      <w:r>
        <w:rPr>
          <w:rFonts w:ascii="Franklin Gothic Medium"/>
          <w:sz w:val="16"/>
          <w:vertAlign w:val="baseline"/>
        </w:rPr>
        <w:t> </w:t>
      </w:r>
      <w:r>
        <w:rPr>
          <w:sz w:val="16"/>
          <w:vertAlign w:val="baseline"/>
        </w:rPr>
        <w:t>In the current review, governance arrangements are taken to be the means to oversee and guide implementation of the SIGP</w:t>
      </w:r>
      <w:r>
        <w:rPr>
          <w:spacing w:val="40"/>
          <w:sz w:val="16"/>
          <w:vertAlign w:val="baseline"/>
        </w:rPr>
        <w:t> </w:t>
      </w:r>
      <w:r>
        <w:rPr>
          <w:sz w:val="16"/>
          <w:vertAlign w:val="baseline"/>
        </w:rPr>
        <w:t>and</w:t>
      </w:r>
      <w:r>
        <w:rPr>
          <w:spacing w:val="-2"/>
          <w:sz w:val="16"/>
          <w:vertAlign w:val="baseline"/>
        </w:rPr>
        <w:t> </w:t>
      </w:r>
      <w:r>
        <w:rPr>
          <w:sz w:val="16"/>
          <w:vertAlign w:val="baseline"/>
        </w:rPr>
        <w:t>its</w:t>
      </w:r>
      <w:r>
        <w:rPr>
          <w:spacing w:val="-2"/>
          <w:sz w:val="16"/>
          <w:vertAlign w:val="baseline"/>
        </w:rPr>
        <w:t> </w:t>
      </w:r>
      <w:r>
        <w:rPr>
          <w:sz w:val="16"/>
          <w:vertAlign w:val="baseline"/>
        </w:rPr>
        <w:t>activities.</w:t>
      </w:r>
      <w:r>
        <w:rPr>
          <w:spacing w:val="-2"/>
          <w:sz w:val="16"/>
          <w:vertAlign w:val="baseline"/>
        </w:rPr>
        <w:t> </w:t>
      </w:r>
      <w:r>
        <w:rPr>
          <w:sz w:val="16"/>
          <w:vertAlign w:val="baseline"/>
        </w:rPr>
        <w:t>This</w:t>
      </w:r>
      <w:r>
        <w:rPr>
          <w:spacing w:val="-2"/>
          <w:sz w:val="16"/>
          <w:vertAlign w:val="baseline"/>
        </w:rPr>
        <w:t> </w:t>
      </w:r>
      <w:r>
        <w:rPr>
          <w:sz w:val="16"/>
          <w:vertAlign w:val="baseline"/>
        </w:rPr>
        <w:t>requires</w:t>
      </w:r>
      <w:r>
        <w:rPr>
          <w:spacing w:val="-2"/>
          <w:sz w:val="16"/>
          <w:vertAlign w:val="baseline"/>
        </w:rPr>
        <w:t> </w:t>
      </w:r>
      <w:r>
        <w:rPr>
          <w:sz w:val="16"/>
          <w:vertAlign w:val="baseline"/>
        </w:rPr>
        <w:t>the</w:t>
      </w:r>
      <w:r>
        <w:rPr>
          <w:spacing w:val="-2"/>
          <w:sz w:val="16"/>
          <w:vertAlign w:val="baseline"/>
        </w:rPr>
        <w:t> </w:t>
      </w:r>
      <w:r>
        <w:rPr>
          <w:sz w:val="16"/>
          <w:vertAlign w:val="baseline"/>
        </w:rPr>
        <w:t>provision</w:t>
      </w:r>
      <w:r>
        <w:rPr>
          <w:spacing w:val="-2"/>
          <w:sz w:val="16"/>
          <w:vertAlign w:val="baseline"/>
        </w:rPr>
        <w:t> </w:t>
      </w:r>
      <w:r>
        <w:rPr>
          <w:sz w:val="16"/>
          <w:vertAlign w:val="baseline"/>
        </w:rPr>
        <w:t>of</w:t>
      </w:r>
      <w:r>
        <w:rPr>
          <w:spacing w:val="-2"/>
          <w:sz w:val="16"/>
          <w:vertAlign w:val="baseline"/>
        </w:rPr>
        <w:t> </w:t>
      </w:r>
      <w:r>
        <w:rPr>
          <w:sz w:val="16"/>
          <w:vertAlign w:val="baseline"/>
        </w:rPr>
        <w:t>clear</w:t>
      </w:r>
      <w:r>
        <w:rPr>
          <w:spacing w:val="-2"/>
          <w:sz w:val="16"/>
          <w:vertAlign w:val="baseline"/>
        </w:rPr>
        <w:t> </w:t>
      </w:r>
      <w:r>
        <w:rPr>
          <w:sz w:val="16"/>
          <w:vertAlign w:val="baseline"/>
        </w:rPr>
        <w:t>policies,</w:t>
      </w:r>
      <w:r>
        <w:rPr>
          <w:spacing w:val="-1"/>
          <w:sz w:val="16"/>
          <w:vertAlign w:val="baseline"/>
        </w:rPr>
        <w:t> </w:t>
      </w:r>
      <w:r>
        <w:rPr>
          <w:sz w:val="16"/>
          <w:vertAlign w:val="baseline"/>
        </w:rPr>
        <w:t>oversight</w:t>
      </w:r>
      <w:r>
        <w:rPr>
          <w:spacing w:val="-3"/>
          <w:sz w:val="16"/>
          <w:vertAlign w:val="baseline"/>
        </w:rPr>
        <w:t> </w:t>
      </w:r>
      <w:r>
        <w:rPr>
          <w:sz w:val="16"/>
          <w:vertAlign w:val="baseline"/>
        </w:rPr>
        <w:t>of management</w:t>
      </w:r>
      <w:r>
        <w:rPr>
          <w:spacing w:val="-3"/>
          <w:sz w:val="16"/>
          <w:vertAlign w:val="baseline"/>
        </w:rPr>
        <w:t> </w:t>
      </w:r>
      <w:r>
        <w:rPr>
          <w:sz w:val="16"/>
          <w:vertAlign w:val="baseline"/>
        </w:rPr>
        <w:t>activities,</w:t>
      </w:r>
      <w:r>
        <w:rPr>
          <w:spacing w:val="-1"/>
          <w:sz w:val="16"/>
          <w:vertAlign w:val="baseline"/>
        </w:rPr>
        <w:t> </w:t>
      </w:r>
      <w:r>
        <w:rPr>
          <w:sz w:val="16"/>
          <w:vertAlign w:val="baseline"/>
        </w:rPr>
        <w:t>review</w:t>
      </w:r>
      <w:r>
        <w:rPr>
          <w:spacing w:val="-1"/>
          <w:sz w:val="16"/>
          <w:vertAlign w:val="baseline"/>
        </w:rPr>
        <w:t> </w:t>
      </w:r>
      <w:r>
        <w:rPr>
          <w:sz w:val="16"/>
          <w:vertAlign w:val="baseline"/>
        </w:rPr>
        <w:t>of</w:t>
      </w:r>
      <w:r>
        <w:rPr>
          <w:spacing w:val="-2"/>
          <w:sz w:val="16"/>
          <w:vertAlign w:val="baseline"/>
        </w:rPr>
        <w:t> </w:t>
      </w:r>
      <w:r>
        <w:rPr>
          <w:sz w:val="16"/>
          <w:vertAlign w:val="baseline"/>
        </w:rPr>
        <w:t>annual</w:t>
      </w:r>
      <w:r>
        <w:rPr>
          <w:spacing w:val="-2"/>
          <w:sz w:val="16"/>
          <w:vertAlign w:val="baseline"/>
        </w:rPr>
        <w:t> </w:t>
      </w:r>
      <w:r>
        <w:rPr>
          <w:sz w:val="16"/>
          <w:vertAlign w:val="baseline"/>
        </w:rPr>
        <w:t>work</w:t>
      </w:r>
      <w:r>
        <w:rPr>
          <w:spacing w:val="-2"/>
          <w:sz w:val="16"/>
          <w:vertAlign w:val="baseline"/>
        </w:rPr>
        <w:t> </w:t>
      </w:r>
      <w:r>
        <w:rPr>
          <w:sz w:val="16"/>
          <w:vertAlign w:val="baseline"/>
        </w:rPr>
        <w:t>plans</w:t>
      </w:r>
      <w:r>
        <w:rPr>
          <w:spacing w:val="-2"/>
          <w:sz w:val="16"/>
          <w:vertAlign w:val="baseline"/>
        </w:rPr>
        <w:t> </w:t>
      </w:r>
      <w:r>
        <w:rPr>
          <w:sz w:val="16"/>
          <w:vertAlign w:val="baseline"/>
        </w:rPr>
        <w:t>and</w:t>
      </w:r>
      <w:r>
        <w:rPr>
          <w:spacing w:val="40"/>
          <w:sz w:val="16"/>
          <w:vertAlign w:val="baseline"/>
        </w:rPr>
        <w:t> </w:t>
      </w:r>
      <w:r>
        <w:rPr>
          <w:sz w:val="16"/>
          <w:vertAlign w:val="baseline"/>
        </w:rPr>
        <w:t>progress, approval of changes in the content of the investment, and resolution of issues that cannot be addressed by those</w:t>
      </w:r>
      <w:r>
        <w:rPr>
          <w:spacing w:val="40"/>
          <w:sz w:val="16"/>
          <w:vertAlign w:val="baseline"/>
        </w:rPr>
        <w:t> </w:t>
      </w:r>
      <w:r>
        <w:rPr>
          <w:sz w:val="16"/>
          <w:vertAlign w:val="baseline"/>
        </w:rPr>
        <w:t>implementing the program. Management arrangements for the SIGP differ, covering oversight of the work undertaken by those</w:t>
      </w:r>
      <w:r>
        <w:rPr>
          <w:spacing w:val="40"/>
          <w:sz w:val="16"/>
          <w:vertAlign w:val="baseline"/>
        </w:rPr>
        <w:t> </w:t>
      </w:r>
      <w:r>
        <w:rPr>
          <w:sz w:val="16"/>
          <w:vertAlign w:val="baseline"/>
        </w:rPr>
        <w:t>who implement the activities, which involves, inter alia, appropriate delegation of responsibilities, effective and efficient</w:t>
      </w:r>
      <w:r>
        <w:rPr>
          <w:spacing w:val="40"/>
          <w:sz w:val="16"/>
          <w:vertAlign w:val="baseline"/>
        </w:rPr>
        <w:t> </w:t>
      </w:r>
      <w:r>
        <w:rPr>
          <w:sz w:val="16"/>
          <w:vertAlign w:val="baseline"/>
        </w:rPr>
        <w:t>processes, appropriate review of the content and progress of work, and contract management.</w:t>
      </w:r>
    </w:p>
    <w:p>
      <w:pPr>
        <w:spacing w:after="0"/>
        <w:jc w:val="left"/>
        <w:rPr>
          <w:sz w:val="16"/>
        </w:rPr>
        <w:sectPr>
          <w:pgSz w:w="11900" w:h="16840"/>
          <w:pgMar w:header="0" w:footer="643" w:top="1360" w:bottom="840" w:left="1680" w:right="1160"/>
        </w:sectPr>
      </w:pPr>
    </w:p>
    <w:p>
      <w:pPr>
        <w:pStyle w:val="BodyText"/>
        <w:spacing w:before="37"/>
        <w:ind w:left="307" w:right="241"/>
        <w:jc w:val="both"/>
      </w:pPr>
      <w:r>
        <w:rPr/>
        <w:t>Individual SIGP activities have been managed by AHC staff (see </w:t>
      </w:r>
      <w:hyperlink w:history="true" w:anchor="_bookmark26">
        <w:r>
          <w:rPr>
            <w:rFonts w:ascii="Calibri Light"/>
            <w:b w:val="0"/>
            <w:color w:val="4471C4"/>
            <w:sz w:val="24"/>
          </w:rPr>
          <w:t>Table 4.2</w:t>
        </w:r>
      </w:hyperlink>
      <w:r>
        <w:rPr>
          <w:rFonts w:ascii="Calibri Light"/>
          <w:b w:val="0"/>
          <w:color w:val="4471C4"/>
          <w:sz w:val="24"/>
        </w:rPr>
        <w:t> </w:t>
      </w:r>
      <w:r>
        <w:rPr/>
        <w:t>for details). This is essentially</w:t>
      </w:r>
      <w:r>
        <w:rPr>
          <w:spacing w:val="-8"/>
        </w:rPr>
        <w:t> </w:t>
      </w:r>
      <w:r>
        <w:rPr/>
        <w:t>the</w:t>
      </w:r>
      <w:r>
        <w:rPr>
          <w:spacing w:val="-10"/>
        </w:rPr>
        <w:t> </w:t>
      </w:r>
      <w:r>
        <w:rPr/>
        <w:t>arrangement</w:t>
      </w:r>
      <w:r>
        <w:rPr>
          <w:spacing w:val="-8"/>
        </w:rPr>
        <w:t> </w:t>
      </w:r>
      <w:r>
        <w:rPr/>
        <w:t>that</w:t>
      </w:r>
      <w:r>
        <w:rPr>
          <w:spacing w:val="-10"/>
        </w:rPr>
        <w:t> </w:t>
      </w:r>
      <w:r>
        <w:rPr/>
        <w:t>was</w:t>
      </w:r>
      <w:r>
        <w:rPr>
          <w:spacing w:val="-8"/>
        </w:rPr>
        <w:t> </w:t>
      </w:r>
      <w:r>
        <w:rPr/>
        <w:t>proposed</w:t>
      </w:r>
      <w:r>
        <w:rPr>
          <w:spacing w:val="-9"/>
        </w:rPr>
        <w:t> </w:t>
      </w:r>
      <w:r>
        <w:rPr/>
        <w:t>in</w:t>
      </w:r>
      <w:r>
        <w:rPr>
          <w:spacing w:val="-9"/>
        </w:rPr>
        <w:t> </w:t>
      </w:r>
      <w:r>
        <w:rPr/>
        <w:t>the</w:t>
      </w:r>
      <w:r>
        <w:rPr>
          <w:spacing w:val="-9"/>
        </w:rPr>
        <w:t> </w:t>
      </w:r>
      <w:r>
        <w:rPr/>
        <w:t>IDD,</w:t>
      </w:r>
      <w:r>
        <w:rPr>
          <w:spacing w:val="-10"/>
        </w:rPr>
        <w:t> </w:t>
      </w:r>
      <w:r>
        <w:rPr/>
        <w:t>though</w:t>
      </w:r>
      <w:r>
        <w:rPr>
          <w:spacing w:val="-9"/>
        </w:rPr>
        <w:t> </w:t>
      </w:r>
      <w:r>
        <w:rPr/>
        <w:t>it</w:t>
      </w:r>
      <w:r>
        <w:rPr>
          <w:spacing w:val="-9"/>
        </w:rPr>
        <w:t> </w:t>
      </w:r>
      <w:r>
        <w:rPr/>
        <w:t>has</w:t>
      </w:r>
      <w:r>
        <w:rPr>
          <w:spacing w:val="-10"/>
        </w:rPr>
        <w:t> </w:t>
      </w:r>
      <w:r>
        <w:rPr/>
        <w:t>in</w:t>
      </w:r>
      <w:r>
        <w:rPr>
          <w:spacing w:val="-9"/>
        </w:rPr>
        <w:t> </w:t>
      </w:r>
      <w:r>
        <w:rPr/>
        <w:t>practice</w:t>
      </w:r>
      <w:r>
        <w:rPr>
          <w:spacing w:val="-9"/>
        </w:rPr>
        <w:t> </w:t>
      </w:r>
      <w:r>
        <w:rPr/>
        <w:t>involved</w:t>
      </w:r>
      <w:r>
        <w:rPr>
          <w:spacing w:val="-9"/>
        </w:rPr>
        <w:t> </w:t>
      </w:r>
      <w:r>
        <w:rPr/>
        <w:t>five senior AHC staff (each with the support of a locally-engaged staff member) reporting to two Counsellors rather than three staff reporting to one Counsellor as proposed in the IDD.</w:t>
      </w:r>
    </w:p>
    <w:p>
      <w:pPr>
        <w:pStyle w:val="BodyText"/>
        <w:spacing w:before="121"/>
        <w:ind w:left="307" w:right="245"/>
        <w:jc w:val="both"/>
      </w:pPr>
      <w:r>
        <w:rPr/>
        <w:t>The</w:t>
      </w:r>
      <w:r>
        <w:rPr>
          <w:spacing w:val="-3"/>
        </w:rPr>
        <w:t> </w:t>
      </w:r>
      <w:r>
        <w:rPr/>
        <w:t>MTR</w:t>
      </w:r>
      <w:r>
        <w:rPr>
          <w:spacing w:val="-5"/>
        </w:rPr>
        <w:t> </w:t>
      </w:r>
      <w:r>
        <w:rPr/>
        <w:t>concurs</w:t>
      </w:r>
      <w:r>
        <w:rPr>
          <w:spacing w:val="-6"/>
        </w:rPr>
        <w:t> </w:t>
      </w:r>
      <w:r>
        <w:rPr/>
        <w:t>with</w:t>
      </w:r>
      <w:r>
        <w:rPr>
          <w:spacing w:val="-6"/>
        </w:rPr>
        <w:t> </w:t>
      </w:r>
      <w:r>
        <w:rPr/>
        <w:t>the</w:t>
      </w:r>
      <w:r>
        <w:rPr>
          <w:spacing w:val="-6"/>
        </w:rPr>
        <w:t> </w:t>
      </w:r>
      <w:r>
        <w:rPr/>
        <w:t>choice</w:t>
      </w:r>
      <w:r>
        <w:rPr>
          <w:spacing w:val="-5"/>
        </w:rPr>
        <w:t> </w:t>
      </w:r>
      <w:r>
        <w:rPr/>
        <w:t>not</w:t>
      </w:r>
      <w:r>
        <w:rPr>
          <w:spacing w:val="-5"/>
        </w:rPr>
        <w:t> </w:t>
      </w:r>
      <w:r>
        <w:rPr/>
        <w:t>to</w:t>
      </w:r>
      <w:r>
        <w:rPr>
          <w:spacing w:val="-2"/>
        </w:rPr>
        <w:t> </w:t>
      </w:r>
      <w:r>
        <w:rPr/>
        <w:t>proceed</w:t>
      </w:r>
      <w:r>
        <w:rPr>
          <w:spacing w:val="-6"/>
        </w:rPr>
        <w:t> </w:t>
      </w:r>
      <w:r>
        <w:rPr/>
        <w:t>with</w:t>
      </w:r>
      <w:r>
        <w:rPr>
          <w:spacing w:val="-8"/>
        </w:rPr>
        <w:t> </w:t>
      </w:r>
      <w:r>
        <w:rPr/>
        <w:t>the</w:t>
      </w:r>
      <w:r>
        <w:rPr>
          <w:spacing w:val="-3"/>
        </w:rPr>
        <w:t> </w:t>
      </w:r>
      <w:r>
        <w:rPr/>
        <w:t>Steering</w:t>
      </w:r>
      <w:r>
        <w:rPr>
          <w:spacing w:val="-4"/>
        </w:rPr>
        <w:t> </w:t>
      </w:r>
      <w:r>
        <w:rPr/>
        <w:t>Committee</w:t>
      </w:r>
      <w:r>
        <w:rPr>
          <w:spacing w:val="-5"/>
        </w:rPr>
        <w:t> </w:t>
      </w:r>
      <w:r>
        <w:rPr/>
        <w:t>and</w:t>
      </w:r>
      <w:r>
        <w:rPr>
          <w:spacing w:val="-4"/>
        </w:rPr>
        <w:t> </w:t>
      </w:r>
      <w:r>
        <w:rPr/>
        <w:t>Consultative Group. However, two challenges have resulted from the governance and management arrangements adopted in practice for SIGP.</w:t>
      </w:r>
    </w:p>
    <w:p>
      <w:pPr>
        <w:pStyle w:val="BodyText"/>
        <w:spacing w:before="6"/>
        <w:rPr>
          <w:sz w:val="19"/>
        </w:rPr>
      </w:pPr>
    </w:p>
    <w:p>
      <w:pPr>
        <w:pStyle w:val="Heading2"/>
        <w:ind w:left="307"/>
        <w:jc w:val="both"/>
        <w:rPr>
          <w:b w:val="0"/>
        </w:rPr>
      </w:pPr>
      <w:bookmarkStart w:name="_bookmark26" w:id="27"/>
      <w:bookmarkEnd w:id="27"/>
      <w:r>
        <w:rPr/>
      </w:r>
      <w:r>
        <w:rPr>
          <w:b w:val="0"/>
          <w:color w:val="4471C4"/>
        </w:rPr>
        <w:t>Table</w:t>
      </w:r>
      <w:r>
        <w:rPr>
          <w:b w:val="0"/>
          <w:color w:val="4471C4"/>
          <w:spacing w:val="-3"/>
        </w:rPr>
        <w:t> </w:t>
      </w:r>
      <w:r>
        <w:rPr>
          <w:b w:val="0"/>
          <w:color w:val="4471C4"/>
        </w:rPr>
        <w:t>4.2:</w:t>
      </w:r>
      <w:r>
        <w:rPr>
          <w:b w:val="0"/>
          <w:color w:val="4471C4"/>
          <w:spacing w:val="36"/>
        </w:rPr>
        <w:t>  </w:t>
      </w:r>
      <w:r>
        <w:rPr>
          <w:b w:val="0"/>
          <w:color w:val="4471C4"/>
        </w:rPr>
        <w:t>SIGP</w:t>
      </w:r>
      <w:r>
        <w:rPr>
          <w:b w:val="0"/>
          <w:color w:val="4471C4"/>
          <w:spacing w:val="-1"/>
        </w:rPr>
        <w:t> </w:t>
      </w:r>
      <w:r>
        <w:rPr>
          <w:b w:val="0"/>
          <w:color w:val="4471C4"/>
        </w:rPr>
        <w:t>Management</w:t>
      </w:r>
      <w:r>
        <w:rPr>
          <w:b w:val="0"/>
          <w:color w:val="4471C4"/>
          <w:spacing w:val="-1"/>
        </w:rPr>
        <w:t> </w:t>
      </w:r>
      <w:r>
        <w:rPr>
          <w:b w:val="0"/>
          <w:color w:val="4471C4"/>
        </w:rPr>
        <w:t>Responsibilities</w:t>
      </w:r>
      <w:r>
        <w:rPr>
          <w:b w:val="0"/>
          <w:color w:val="4471C4"/>
          <w:spacing w:val="-1"/>
        </w:rPr>
        <w:t> </w:t>
      </w:r>
      <w:r>
        <w:rPr>
          <w:b w:val="0"/>
          <w:color w:val="4471C4"/>
        </w:rPr>
        <w:t>and Indicative</w:t>
      </w:r>
      <w:r>
        <w:rPr>
          <w:b w:val="0"/>
          <w:color w:val="4471C4"/>
          <w:spacing w:val="-5"/>
        </w:rPr>
        <w:t> </w:t>
      </w:r>
      <w:r>
        <w:rPr>
          <w:b w:val="0"/>
          <w:color w:val="4471C4"/>
        </w:rPr>
        <w:t>Resource</w:t>
      </w:r>
      <w:r>
        <w:rPr>
          <w:b w:val="0"/>
          <w:color w:val="4471C4"/>
          <w:spacing w:val="-3"/>
        </w:rPr>
        <w:t> </w:t>
      </w:r>
      <w:r>
        <w:rPr>
          <w:b w:val="0"/>
          <w:color w:val="4471C4"/>
          <w:spacing w:val="-2"/>
        </w:rPr>
        <w:t>Needs</w:t>
      </w:r>
    </w:p>
    <w:p>
      <w:pPr>
        <w:pStyle w:val="BodyText"/>
        <w:spacing w:before="10" w:after="1"/>
        <w:rPr>
          <w:rFonts w:ascii="Calibri Light"/>
          <w:b w:val="0"/>
          <w:sz w:val="9"/>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0"/>
        <w:gridCol w:w="1877"/>
        <w:gridCol w:w="825"/>
        <w:gridCol w:w="825"/>
        <w:gridCol w:w="811"/>
        <w:gridCol w:w="1188"/>
      </w:tblGrid>
      <w:tr>
        <w:trPr>
          <w:trHeight w:val="542" w:hRule="atLeast"/>
        </w:trPr>
        <w:tc>
          <w:tcPr>
            <w:tcW w:w="2960" w:type="dxa"/>
            <w:vMerge w:val="restart"/>
          </w:tcPr>
          <w:p>
            <w:pPr>
              <w:pStyle w:val="TableParagraph"/>
              <w:spacing w:before="51"/>
              <w:rPr>
                <w:b/>
                <w:sz w:val="18"/>
              </w:rPr>
            </w:pPr>
            <w:r>
              <w:rPr>
                <w:b/>
                <w:spacing w:val="-2"/>
                <w:sz w:val="18"/>
              </w:rPr>
              <w:t>Activity</w:t>
            </w:r>
          </w:p>
        </w:tc>
        <w:tc>
          <w:tcPr>
            <w:tcW w:w="1877" w:type="dxa"/>
            <w:vMerge w:val="restart"/>
          </w:tcPr>
          <w:p>
            <w:pPr>
              <w:pStyle w:val="TableParagraph"/>
              <w:spacing w:before="51"/>
              <w:rPr>
                <w:b/>
                <w:sz w:val="18"/>
              </w:rPr>
            </w:pPr>
            <w:r>
              <w:rPr>
                <w:b/>
                <w:sz w:val="18"/>
              </w:rPr>
              <w:t>AHC</w:t>
            </w:r>
            <w:r>
              <w:rPr>
                <w:b/>
                <w:spacing w:val="-5"/>
                <w:sz w:val="18"/>
              </w:rPr>
              <w:t> </w:t>
            </w:r>
            <w:r>
              <w:rPr>
                <w:b/>
                <w:spacing w:val="-2"/>
                <w:sz w:val="18"/>
              </w:rPr>
              <w:t>Manager</w:t>
            </w:r>
          </w:p>
        </w:tc>
        <w:tc>
          <w:tcPr>
            <w:tcW w:w="2461" w:type="dxa"/>
            <w:gridSpan w:val="3"/>
          </w:tcPr>
          <w:p>
            <w:pPr>
              <w:pStyle w:val="TableParagraph"/>
              <w:spacing w:before="51"/>
              <w:ind w:left="698" w:hanging="560"/>
              <w:rPr>
                <w:sz w:val="12"/>
              </w:rPr>
            </w:pPr>
            <w:r>
              <w:rPr>
                <w:b/>
                <w:sz w:val="18"/>
              </w:rPr>
              <w:t>Indicative</w:t>
            </w:r>
            <w:r>
              <w:rPr>
                <w:b/>
                <w:spacing w:val="-11"/>
                <w:sz w:val="18"/>
              </w:rPr>
              <w:t> </w:t>
            </w:r>
            <w:r>
              <w:rPr>
                <w:b/>
                <w:sz w:val="18"/>
              </w:rPr>
              <w:t>Management</w:t>
            </w:r>
            <w:r>
              <w:rPr>
                <w:b/>
                <w:spacing w:val="-10"/>
                <w:sz w:val="18"/>
              </w:rPr>
              <w:t> </w:t>
            </w:r>
            <w:r>
              <w:rPr>
                <w:b/>
                <w:sz w:val="18"/>
              </w:rPr>
              <w:t>Time </w:t>
            </w:r>
            <w:r>
              <w:rPr>
                <w:b/>
                <w:spacing w:val="-2"/>
                <w:sz w:val="18"/>
              </w:rPr>
              <w:t>(days/week)</w:t>
            </w:r>
            <w:r>
              <w:rPr>
                <w:spacing w:val="-2"/>
                <w:position w:val="5"/>
                <w:sz w:val="12"/>
              </w:rPr>
              <w:t>(1)</w:t>
            </w:r>
          </w:p>
        </w:tc>
        <w:tc>
          <w:tcPr>
            <w:tcW w:w="1188" w:type="dxa"/>
            <w:vMerge w:val="restart"/>
          </w:tcPr>
          <w:p>
            <w:pPr>
              <w:pStyle w:val="TableParagraph"/>
              <w:spacing w:before="51"/>
              <w:ind w:left="80" w:right="67" w:firstLine="2"/>
              <w:jc w:val="center"/>
              <w:rPr>
                <w:sz w:val="12"/>
              </w:rPr>
            </w:pPr>
            <w:r>
              <w:rPr>
                <w:b/>
                <w:sz w:val="18"/>
              </w:rPr>
              <w:t>Days of </w:t>
            </w:r>
            <w:r>
              <w:rPr>
                <w:b/>
                <w:spacing w:val="-2"/>
                <w:sz w:val="18"/>
              </w:rPr>
              <w:t>management</w:t>
            </w:r>
            <w:r>
              <w:rPr>
                <w:b/>
                <w:sz w:val="18"/>
              </w:rPr>
              <w:t> time/$m of activity</w:t>
            </w:r>
            <w:r>
              <w:rPr>
                <w:b/>
                <w:spacing w:val="-11"/>
                <w:sz w:val="18"/>
              </w:rPr>
              <w:t> </w:t>
            </w:r>
            <w:r>
              <w:rPr>
                <w:b/>
                <w:sz w:val="18"/>
              </w:rPr>
              <w:t>cost</w:t>
            </w:r>
            <w:r>
              <w:rPr>
                <w:position w:val="5"/>
                <w:sz w:val="12"/>
              </w:rPr>
              <w:t>(2)</w:t>
            </w:r>
          </w:p>
        </w:tc>
      </w:tr>
      <w:tr>
        <w:trPr>
          <w:trHeight w:val="429" w:hRule="atLeast"/>
        </w:trPr>
        <w:tc>
          <w:tcPr>
            <w:tcW w:w="2960" w:type="dxa"/>
            <w:vMerge/>
            <w:tcBorders>
              <w:top w:val="nil"/>
            </w:tcBorders>
          </w:tcPr>
          <w:p>
            <w:pPr>
              <w:rPr>
                <w:sz w:val="2"/>
                <w:szCs w:val="2"/>
              </w:rPr>
            </w:pPr>
          </w:p>
        </w:tc>
        <w:tc>
          <w:tcPr>
            <w:tcW w:w="1877" w:type="dxa"/>
            <w:vMerge/>
            <w:tcBorders>
              <w:top w:val="nil"/>
            </w:tcBorders>
          </w:tcPr>
          <w:p>
            <w:pPr>
              <w:rPr>
                <w:sz w:val="2"/>
                <w:szCs w:val="2"/>
              </w:rPr>
            </w:pPr>
          </w:p>
        </w:tc>
        <w:tc>
          <w:tcPr>
            <w:tcW w:w="825" w:type="dxa"/>
          </w:tcPr>
          <w:p>
            <w:pPr>
              <w:pStyle w:val="TableParagraph"/>
              <w:spacing w:before="51"/>
              <w:ind w:left="62" w:right="51"/>
              <w:jc w:val="center"/>
              <w:rPr>
                <w:b/>
                <w:sz w:val="18"/>
              </w:rPr>
            </w:pPr>
            <w:r>
              <w:rPr>
                <w:b/>
                <w:spacing w:val="-2"/>
                <w:sz w:val="18"/>
              </w:rPr>
              <w:t>Manager</w:t>
            </w:r>
          </w:p>
        </w:tc>
        <w:tc>
          <w:tcPr>
            <w:tcW w:w="825" w:type="dxa"/>
          </w:tcPr>
          <w:p>
            <w:pPr>
              <w:pStyle w:val="TableParagraph"/>
              <w:spacing w:before="51"/>
              <w:ind w:left="62" w:right="52"/>
              <w:jc w:val="center"/>
              <w:rPr>
                <w:b/>
                <w:sz w:val="18"/>
              </w:rPr>
            </w:pPr>
            <w:r>
              <w:rPr>
                <w:b/>
                <w:spacing w:val="-2"/>
                <w:sz w:val="18"/>
              </w:rPr>
              <w:t>Assistant</w:t>
            </w:r>
          </w:p>
        </w:tc>
        <w:tc>
          <w:tcPr>
            <w:tcW w:w="811" w:type="dxa"/>
          </w:tcPr>
          <w:p>
            <w:pPr>
              <w:pStyle w:val="TableParagraph"/>
              <w:spacing w:before="51"/>
              <w:ind w:left="201" w:right="188"/>
              <w:jc w:val="center"/>
              <w:rPr>
                <w:b/>
                <w:sz w:val="18"/>
              </w:rPr>
            </w:pPr>
            <w:r>
              <w:rPr>
                <w:b/>
                <w:spacing w:val="-2"/>
                <w:sz w:val="18"/>
              </w:rPr>
              <w:t>Total</w:t>
            </w:r>
          </w:p>
        </w:tc>
        <w:tc>
          <w:tcPr>
            <w:tcW w:w="1188" w:type="dxa"/>
            <w:vMerge/>
            <w:tcBorders>
              <w:top w:val="nil"/>
            </w:tcBorders>
          </w:tcPr>
          <w:p>
            <w:pPr>
              <w:rPr>
                <w:sz w:val="2"/>
                <w:szCs w:val="2"/>
              </w:rPr>
            </w:pPr>
          </w:p>
        </w:tc>
      </w:tr>
      <w:tr>
        <w:trPr>
          <w:trHeight w:val="323" w:hRule="atLeast"/>
        </w:trPr>
        <w:tc>
          <w:tcPr>
            <w:tcW w:w="2960" w:type="dxa"/>
            <w:tcBorders>
              <w:bottom w:val="single" w:sz="4" w:space="0" w:color="ACB8C9"/>
            </w:tcBorders>
          </w:tcPr>
          <w:p>
            <w:pPr>
              <w:pStyle w:val="TableParagraph"/>
              <w:spacing w:before="51"/>
              <w:rPr>
                <w:sz w:val="18"/>
              </w:rPr>
            </w:pPr>
            <w:r>
              <w:rPr>
                <w:sz w:val="18"/>
              </w:rPr>
              <w:t>Program </w:t>
            </w:r>
            <w:r>
              <w:rPr>
                <w:spacing w:val="-2"/>
                <w:sz w:val="18"/>
              </w:rPr>
              <w:t>Management</w:t>
            </w:r>
          </w:p>
        </w:tc>
        <w:tc>
          <w:tcPr>
            <w:tcW w:w="1877" w:type="dxa"/>
            <w:vMerge w:val="restart"/>
            <w:tcBorders>
              <w:bottom w:val="single" w:sz="4" w:space="0" w:color="ACB8C9"/>
            </w:tcBorders>
          </w:tcPr>
          <w:p>
            <w:pPr>
              <w:pStyle w:val="TableParagraph"/>
              <w:spacing w:before="107"/>
              <w:rPr>
                <w:sz w:val="12"/>
              </w:rPr>
            </w:pPr>
            <w:r>
              <w:rPr>
                <w:spacing w:val="-2"/>
                <w:sz w:val="18"/>
              </w:rPr>
              <w:t>First</w:t>
            </w:r>
            <w:r>
              <w:rPr>
                <w:spacing w:val="-9"/>
                <w:sz w:val="18"/>
              </w:rPr>
              <w:t> </w:t>
            </w:r>
            <w:r>
              <w:rPr>
                <w:spacing w:val="-2"/>
                <w:sz w:val="18"/>
              </w:rPr>
              <w:t>Secretary,</w:t>
            </w:r>
            <w:r>
              <w:rPr>
                <w:sz w:val="18"/>
              </w:rPr>
              <w:t> </w:t>
            </w:r>
            <w:r>
              <w:rPr>
                <w:spacing w:val="-2"/>
                <w:sz w:val="18"/>
              </w:rPr>
              <w:t>Economics</w:t>
            </w:r>
            <w:r>
              <w:rPr>
                <w:spacing w:val="-2"/>
                <w:position w:val="5"/>
                <w:sz w:val="12"/>
              </w:rPr>
              <w:t>(3)</w:t>
            </w:r>
          </w:p>
        </w:tc>
        <w:tc>
          <w:tcPr>
            <w:tcW w:w="825" w:type="dxa"/>
            <w:vMerge w:val="restart"/>
            <w:tcBorders>
              <w:bottom w:val="single" w:sz="4" w:space="0" w:color="ACB8C9"/>
            </w:tcBorders>
          </w:tcPr>
          <w:p>
            <w:pPr>
              <w:pStyle w:val="TableParagraph"/>
              <w:spacing w:before="9"/>
              <w:ind w:left="0"/>
              <w:rPr>
                <w:rFonts w:ascii="Calibri Light"/>
                <w:b w:val="0"/>
                <w:sz w:val="17"/>
              </w:rPr>
            </w:pPr>
          </w:p>
          <w:p>
            <w:pPr>
              <w:pStyle w:val="TableParagraph"/>
              <w:ind w:left="10"/>
              <w:jc w:val="center"/>
              <w:rPr>
                <w:sz w:val="18"/>
              </w:rPr>
            </w:pPr>
            <w:r>
              <w:rPr>
                <w:sz w:val="18"/>
              </w:rPr>
              <w:t>1</w:t>
            </w:r>
          </w:p>
        </w:tc>
        <w:tc>
          <w:tcPr>
            <w:tcW w:w="825" w:type="dxa"/>
            <w:vMerge w:val="restart"/>
            <w:tcBorders>
              <w:bottom w:val="single" w:sz="4" w:space="0" w:color="ACB8C9"/>
            </w:tcBorders>
          </w:tcPr>
          <w:p>
            <w:pPr>
              <w:pStyle w:val="TableParagraph"/>
              <w:spacing w:before="9"/>
              <w:ind w:left="0"/>
              <w:rPr>
                <w:rFonts w:ascii="Calibri Light"/>
                <w:b w:val="0"/>
                <w:sz w:val="17"/>
              </w:rPr>
            </w:pPr>
          </w:p>
          <w:p>
            <w:pPr>
              <w:pStyle w:val="TableParagraph"/>
              <w:ind w:left="11"/>
              <w:jc w:val="center"/>
              <w:rPr>
                <w:sz w:val="18"/>
              </w:rPr>
            </w:pPr>
            <w:r>
              <w:rPr>
                <w:sz w:val="18"/>
              </w:rPr>
              <w:t>2</w:t>
            </w:r>
          </w:p>
        </w:tc>
        <w:tc>
          <w:tcPr>
            <w:tcW w:w="811" w:type="dxa"/>
            <w:vMerge w:val="restart"/>
            <w:tcBorders>
              <w:bottom w:val="single" w:sz="4" w:space="0" w:color="ACB8C9"/>
            </w:tcBorders>
          </w:tcPr>
          <w:p>
            <w:pPr>
              <w:pStyle w:val="TableParagraph"/>
              <w:spacing w:before="9"/>
              <w:ind w:left="0"/>
              <w:rPr>
                <w:rFonts w:ascii="Calibri Light"/>
                <w:b w:val="0"/>
                <w:sz w:val="17"/>
              </w:rPr>
            </w:pPr>
          </w:p>
          <w:p>
            <w:pPr>
              <w:pStyle w:val="TableParagraph"/>
              <w:ind w:left="12"/>
              <w:jc w:val="center"/>
              <w:rPr>
                <w:sz w:val="18"/>
              </w:rPr>
            </w:pPr>
            <w:r>
              <w:rPr>
                <w:sz w:val="18"/>
              </w:rPr>
              <w:t>3</w:t>
            </w:r>
          </w:p>
        </w:tc>
        <w:tc>
          <w:tcPr>
            <w:tcW w:w="1188" w:type="dxa"/>
            <w:vMerge w:val="restart"/>
            <w:tcBorders>
              <w:bottom w:val="single" w:sz="4" w:space="0" w:color="ACB8C9"/>
            </w:tcBorders>
          </w:tcPr>
          <w:p>
            <w:pPr>
              <w:pStyle w:val="TableParagraph"/>
              <w:spacing w:before="9"/>
              <w:ind w:left="0"/>
              <w:rPr>
                <w:rFonts w:ascii="Calibri Light"/>
                <w:b w:val="0"/>
                <w:sz w:val="17"/>
              </w:rPr>
            </w:pPr>
          </w:p>
          <w:p>
            <w:pPr>
              <w:pStyle w:val="TableParagraph"/>
              <w:ind w:left="469" w:right="456"/>
              <w:jc w:val="center"/>
              <w:rPr>
                <w:sz w:val="18"/>
              </w:rPr>
            </w:pPr>
            <w:r>
              <w:rPr>
                <w:spacing w:val="-5"/>
                <w:sz w:val="18"/>
              </w:rPr>
              <w:t>0.3</w:t>
            </w:r>
          </w:p>
        </w:tc>
      </w:tr>
      <w:tr>
        <w:trPr>
          <w:trHeight w:val="321" w:hRule="atLeast"/>
        </w:trPr>
        <w:tc>
          <w:tcPr>
            <w:tcW w:w="2960" w:type="dxa"/>
            <w:tcBorders>
              <w:top w:val="single" w:sz="4" w:space="0" w:color="ACB8C9"/>
              <w:bottom w:val="single" w:sz="4" w:space="0" w:color="ACB8C9"/>
            </w:tcBorders>
          </w:tcPr>
          <w:p>
            <w:pPr>
              <w:pStyle w:val="TableParagraph"/>
              <w:spacing w:before="49"/>
              <w:rPr>
                <w:sz w:val="12"/>
              </w:rPr>
            </w:pPr>
            <w:r>
              <w:rPr>
                <w:sz w:val="18"/>
              </w:rPr>
              <w:t>East</w:t>
            </w:r>
            <w:r>
              <w:rPr>
                <w:spacing w:val="-1"/>
                <w:sz w:val="18"/>
              </w:rPr>
              <w:t> </w:t>
            </w:r>
            <w:r>
              <w:rPr>
                <w:sz w:val="18"/>
              </w:rPr>
              <w:t>Guadalcanal</w:t>
            </w:r>
            <w:r>
              <w:rPr>
                <w:spacing w:val="-2"/>
                <w:sz w:val="18"/>
              </w:rPr>
              <w:t> </w:t>
            </w:r>
            <w:r>
              <w:rPr>
                <w:sz w:val="18"/>
              </w:rPr>
              <w:t>Road</w:t>
            </w:r>
            <w:r>
              <w:rPr>
                <w:spacing w:val="-2"/>
                <w:sz w:val="18"/>
              </w:rPr>
              <w:t> </w:t>
            </w:r>
            <w:r>
              <w:rPr>
                <w:sz w:val="18"/>
              </w:rPr>
              <w:t>and</w:t>
            </w:r>
            <w:r>
              <w:rPr>
                <w:spacing w:val="-1"/>
                <w:sz w:val="18"/>
              </w:rPr>
              <w:t> </w:t>
            </w:r>
            <w:r>
              <w:rPr>
                <w:spacing w:val="-2"/>
                <w:sz w:val="18"/>
              </w:rPr>
              <w:t>Bridges</w:t>
            </w:r>
            <w:r>
              <w:rPr>
                <w:spacing w:val="-2"/>
                <w:position w:val="5"/>
                <w:sz w:val="12"/>
              </w:rPr>
              <w:t>(4)</w:t>
            </w:r>
          </w:p>
        </w:tc>
        <w:tc>
          <w:tcPr>
            <w:tcW w:w="1877" w:type="dxa"/>
            <w:vMerge/>
            <w:tcBorders>
              <w:top w:val="nil"/>
              <w:bottom w:val="single" w:sz="4" w:space="0" w:color="ACB8C9"/>
            </w:tcBorders>
          </w:tcPr>
          <w:p>
            <w:pPr>
              <w:rPr>
                <w:sz w:val="2"/>
                <w:szCs w:val="2"/>
              </w:rPr>
            </w:pPr>
          </w:p>
        </w:tc>
        <w:tc>
          <w:tcPr>
            <w:tcW w:w="825" w:type="dxa"/>
            <w:vMerge/>
            <w:tcBorders>
              <w:top w:val="nil"/>
              <w:bottom w:val="single" w:sz="4" w:space="0" w:color="ACB8C9"/>
            </w:tcBorders>
          </w:tcPr>
          <w:p>
            <w:pPr>
              <w:rPr>
                <w:sz w:val="2"/>
                <w:szCs w:val="2"/>
              </w:rPr>
            </w:pPr>
          </w:p>
        </w:tc>
        <w:tc>
          <w:tcPr>
            <w:tcW w:w="825" w:type="dxa"/>
            <w:vMerge/>
            <w:tcBorders>
              <w:top w:val="nil"/>
              <w:bottom w:val="single" w:sz="4" w:space="0" w:color="ACB8C9"/>
            </w:tcBorders>
          </w:tcPr>
          <w:p>
            <w:pPr>
              <w:rPr>
                <w:sz w:val="2"/>
                <w:szCs w:val="2"/>
              </w:rPr>
            </w:pPr>
          </w:p>
        </w:tc>
        <w:tc>
          <w:tcPr>
            <w:tcW w:w="811" w:type="dxa"/>
            <w:vMerge/>
            <w:tcBorders>
              <w:top w:val="nil"/>
              <w:bottom w:val="single" w:sz="4" w:space="0" w:color="ACB8C9"/>
            </w:tcBorders>
          </w:tcPr>
          <w:p>
            <w:pPr>
              <w:rPr>
                <w:sz w:val="2"/>
                <w:szCs w:val="2"/>
              </w:rPr>
            </w:pPr>
          </w:p>
        </w:tc>
        <w:tc>
          <w:tcPr>
            <w:tcW w:w="1188" w:type="dxa"/>
            <w:vMerge/>
            <w:tcBorders>
              <w:top w:val="nil"/>
              <w:bottom w:val="single" w:sz="4" w:space="0" w:color="ACB8C9"/>
            </w:tcBorders>
          </w:tcPr>
          <w:p>
            <w:pPr>
              <w:rPr>
                <w:sz w:val="2"/>
                <w:szCs w:val="2"/>
              </w:rPr>
            </w:pPr>
          </w:p>
        </w:tc>
      </w:tr>
      <w:tr>
        <w:trPr>
          <w:trHeight w:val="542" w:hRule="atLeast"/>
        </w:trPr>
        <w:tc>
          <w:tcPr>
            <w:tcW w:w="2960" w:type="dxa"/>
            <w:tcBorders>
              <w:top w:val="single" w:sz="4" w:space="0" w:color="ACB8C9"/>
              <w:bottom w:val="single" w:sz="4" w:space="0" w:color="ACB8C9"/>
            </w:tcBorders>
          </w:tcPr>
          <w:p>
            <w:pPr>
              <w:pStyle w:val="TableParagraph"/>
              <w:spacing w:before="51"/>
              <w:rPr>
                <w:sz w:val="12"/>
              </w:rPr>
            </w:pPr>
            <w:r>
              <w:rPr>
                <w:sz w:val="18"/>
              </w:rPr>
              <w:t>Tina</w:t>
            </w:r>
            <w:r>
              <w:rPr>
                <w:spacing w:val="-3"/>
                <w:sz w:val="18"/>
              </w:rPr>
              <w:t> </w:t>
            </w:r>
            <w:r>
              <w:rPr>
                <w:sz w:val="18"/>
              </w:rPr>
              <w:t>River</w:t>
            </w:r>
            <w:r>
              <w:rPr>
                <w:spacing w:val="-2"/>
                <w:sz w:val="18"/>
              </w:rPr>
              <w:t> Hydropower</w:t>
            </w:r>
            <w:r>
              <w:rPr>
                <w:spacing w:val="-2"/>
                <w:position w:val="5"/>
                <w:sz w:val="12"/>
              </w:rPr>
              <w:t>(4)</w:t>
            </w:r>
          </w:p>
        </w:tc>
        <w:tc>
          <w:tcPr>
            <w:tcW w:w="1877" w:type="dxa"/>
            <w:tcBorders>
              <w:top w:val="single" w:sz="4" w:space="0" w:color="ACB8C9"/>
              <w:bottom w:val="single" w:sz="4" w:space="0" w:color="ACB8C9"/>
            </w:tcBorders>
          </w:tcPr>
          <w:p>
            <w:pPr>
              <w:pStyle w:val="TableParagraph"/>
              <w:spacing w:before="51"/>
              <w:rPr>
                <w:sz w:val="12"/>
              </w:rPr>
            </w:pPr>
            <w:r>
              <w:rPr>
                <w:spacing w:val="-2"/>
                <w:sz w:val="18"/>
              </w:rPr>
              <w:t>Second</w:t>
            </w:r>
            <w:r>
              <w:rPr>
                <w:spacing w:val="-9"/>
                <w:sz w:val="18"/>
              </w:rPr>
              <w:t> </w:t>
            </w:r>
            <w:r>
              <w:rPr>
                <w:spacing w:val="-2"/>
                <w:sz w:val="18"/>
              </w:rPr>
              <w:t>Secretary,</w:t>
            </w:r>
            <w:r>
              <w:rPr>
                <w:sz w:val="18"/>
              </w:rPr>
              <w:t> </w:t>
            </w:r>
            <w:r>
              <w:rPr>
                <w:spacing w:val="-2"/>
                <w:sz w:val="18"/>
              </w:rPr>
              <w:t>Economics</w:t>
            </w:r>
            <w:r>
              <w:rPr>
                <w:spacing w:val="-2"/>
                <w:position w:val="5"/>
                <w:sz w:val="12"/>
              </w:rPr>
              <w:t>(6)</w:t>
            </w:r>
          </w:p>
        </w:tc>
        <w:tc>
          <w:tcPr>
            <w:tcW w:w="825" w:type="dxa"/>
            <w:tcBorders>
              <w:top w:val="single" w:sz="4" w:space="0" w:color="ACB8C9"/>
              <w:bottom w:val="single" w:sz="4" w:space="0" w:color="ACB8C9"/>
            </w:tcBorders>
          </w:tcPr>
          <w:p>
            <w:pPr>
              <w:pStyle w:val="TableParagraph"/>
              <w:spacing w:before="159"/>
              <w:ind w:left="59" w:right="52"/>
              <w:jc w:val="center"/>
              <w:rPr>
                <w:sz w:val="18"/>
              </w:rPr>
            </w:pPr>
            <w:r>
              <w:rPr>
                <w:spacing w:val="-5"/>
                <w:sz w:val="18"/>
              </w:rPr>
              <w:t>1.5</w:t>
            </w:r>
          </w:p>
        </w:tc>
        <w:tc>
          <w:tcPr>
            <w:tcW w:w="825" w:type="dxa"/>
            <w:tcBorders>
              <w:top w:val="single" w:sz="4" w:space="0" w:color="ACB8C9"/>
              <w:bottom w:val="single" w:sz="4" w:space="0" w:color="ACB8C9"/>
            </w:tcBorders>
          </w:tcPr>
          <w:p>
            <w:pPr>
              <w:pStyle w:val="TableParagraph"/>
              <w:spacing w:before="159"/>
              <w:ind w:left="11"/>
              <w:jc w:val="center"/>
              <w:rPr>
                <w:sz w:val="18"/>
              </w:rPr>
            </w:pPr>
            <w:r>
              <w:rPr>
                <w:sz w:val="18"/>
              </w:rPr>
              <w:t>1</w:t>
            </w:r>
          </w:p>
        </w:tc>
        <w:tc>
          <w:tcPr>
            <w:tcW w:w="811" w:type="dxa"/>
            <w:tcBorders>
              <w:top w:val="single" w:sz="4" w:space="0" w:color="ACB8C9"/>
              <w:bottom w:val="single" w:sz="4" w:space="0" w:color="ACB8C9"/>
            </w:tcBorders>
          </w:tcPr>
          <w:p>
            <w:pPr>
              <w:pStyle w:val="TableParagraph"/>
              <w:spacing w:before="159"/>
              <w:ind w:left="201" w:right="187"/>
              <w:jc w:val="center"/>
              <w:rPr>
                <w:sz w:val="18"/>
              </w:rPr>
            </w:pPr>
            <w:r>
              <w:rPr>
                <w:spacing w:val="-5"/>
                <w:sz w:val="18"/>
              </w:rPr>
              <w:t>2.5</w:t>
            </w:r>
          </w:p>
        </w:tc>
        <w:tc>
          <w:tcPr>
            <w:tcW w:w="1188" w:type="dxa"/>
            <w:tcBorders>
              <w:top w:val="single" w:sz="4" w:space="0" w:color="ACB8C9"/>
              <w:bottom w:val="single" w:sz="4" w:space="0" w:color="ACB8C9"/>
            </w:tcBorders>
          </w:tcPr>
          <w:p>
            <w:pPr>
              <w:pStyle w:val="TableParagraph"/>
              <w:spacing w:before="159"/>
              <w:ind w:left="469" w:right="456"/>
              <w:jc w:val="center"/>
              <w:rPr>
                <w:sz w:val="18"/>
              </w:rPr>
            </w:pPr>
            <w:r>
              <w:rPr>
                <w:spacing w:val="-5"/>
                <w:sz w:val="18"/>
              </w:rPr>
              <w:t>0.1</w:t>
            </w:r>
          </w:p>
        </w:tc>
      </w:tr>
      <w:tr>
        <w:trPr>
          <w:trHeight w:val="539" w:hRule="atLeast"/>
        </w:trPr>
        <w:tc>
          <w:tcPr>
            <w:tcW w:w="2960" w:type="dxa"/>
            <w:tcBorders>
              <w:top w:val="single" w:sz="4" w:space="0" w:color="ACB8C9"/>
              <w:bottom w:val="single" w:sz="4" w:space="0" w:color="ACB8C9"/>
            </w:tcBorders>
          </w:tcPr>
          <w:p>
            <w:pPr>
              <w:pStyle w:val="TableParagraph"/>
              <w:spacing w:before="49"/>
              <w:rPr>
                <w:sz w:val="18"/>
              </w:rPr>
            </w:pPr>
            <w:r>
              <w:rPr>
                <w:sz w:val="18"/>
              </w:rPr>
              <w:t>Strongim</w:t>
            </w:r>
            <w:r>
              <w:rPr>
                <w:spacing w:val="-6"/>
                <w:sz w:val="18"/>
              </w:rPr>
              <w:t> </w:t>
            </w:r>
            <w:r>
              <w:rPr>
                <w:spacing w:val="-2"/>
                <w:sz w:val="18"/>
              </w:rPr>
              <w:t>Bisnis</w:t>
            </w:r>
          </w:p>
        </w:tc>
        <w:tc>
          <w:tcPr>
            <w:tcW w:w="1877" w:type="dxa"/>
            <w:tcBorders>
              <w:top w:val="single" w:sz="4" w:space="0" w:color="ACB8C9"/>
              <w:bottom w:val="single" w:sz="4" w:space="0" w:color="ACB8C9"/>
            </w:tcBorders>
          </w:tcPr>
          <w:p>
            <w:pPr>
              <w:pStyle w:val="TableParagraph"/>
              <w:spacing w:before="49"/>
              <w:rPr>
                <w:sz w:val="12"/>
              </w:rPr>
            </w:pPr>
            <w:r>
              <w:rPr>
                <w:spacing w:val="-2"/>
                <w:sz w:val="18"/>
              </w:rPr>
              <w:t>Second</w:t>
            </w:r>
            <w:r>
              <w:rPr>
                <w:spacing w:val="-9"/>
                <w:sz w:val="18"/>
              </w:rPr>
              <w:t> </w:t>
            </w:r>
            <w:r>
              <w:rPr>
                <w:spacing w:val="-2"/>
                <w:sz w:val="18"/>
              </w:rPr>
              <w:t>Secretary,</w:t>
            </w:r>
            <w:r>
              <w:rPr>
                <w:sz w:val="18"/>
              </w:rPr>
              <w:t> </w:t>
            </w:r>
            <w:r>
              <w:rPr>
                <w:spacing w:val="-2"/>
                <w:sz w:val="18"/>
              </w:rPr>
              <w:t>Economics</w:t>
            </w:r>
            <w:r>
              <w:rPr>
                <w:spacing w:val="-2"/>
                <w:position w:val="5"/>
                <w:sz w:val="12"/>
              </w:rPr>
              <w:t>(6)</w:t>
            </w:r>
          </w:p>
        </w:tc>
        <w:tc>
          <w:tcPr>
            <w:tcW w:w="825" w:type="dxa"/>
            <w:tcBorders>
              <w:top w:val="single" w:sz="4" w:space="0" w:color="ACB8C9"/>
              <w:bottom w:val="single" w:sz="4" w:space="0" w:color="ACB8C9"/>
            </w:tcBorders>
          </w:tcPr>
          <w:p>
            <w:pPr>
              <w:pStyle w:val="TableParagraph"/>
              <w:spacing w:before="159"/>
              <w:ind w:left="10"/>
              <w:jc w:val="center"/>
              <w:rPr>
                <w:sz w:val="18"/>
              </w:rPr>
            </w:pPr>
            <w:r>
              <w:rPr>
                <w:sz w:val="18"/>
              </w:rPr>
              <w:t>3</w:t>
            </w:r>
          </w:p>
        </w:tc>
        <w:tc>
          <w:tcPr>
            <w:tcW w:w="825" w:type="dxa"/>
            <w:tcBorders>
              <w:top w:val="single" w:sz="4" w:space="0" w:color="ACB8C9"/>
              <w:bottom w:val="single" w:sz="4" w:space="0" w:color="ACB8C9"/>
            </w:tcBorders>
          </w:tcPr>
          <w:p>
            <w:pPr>
              <w:pStyle w:val="TableParagraph"/>
              <w:spacing w:before="159"/>
              <w:ind w:left="11"/>
              <w:jc w:val="center"/>
              <w:rPr>
                <w:sz w:val="18"/>
              </w:rPr>
            </w:pPr>
            <w:r>
              <w:rPr>
                <w:sz w:val="18"/>
              </w:rPr>
              <w:t>5</w:t>
            </w:r>
          </w:p>
        </w:tc>
        <w:tc>
          <w:tcPr>
            <w:tcW w:w="811" w:type="dxa"/>
            <w:tcBorders>
              <w:top w:val="single" w:sz="4" w:space="0" w:color="ACB8C9"/>
              <w:bottom w:val="single" w:sz="4" w:space="0" w:color="ACB8C9"/>
            </w:tcBorders>
          </w:tcPr>
          <w:p>
            <w:pPr>
              <w:pStyle w:val="TableParagraph"/>
              <w:spacing w:before="159"/>
              <w:ind w:left="12"/>
              <w:jc w:val="center"/>
              <w:rPr>
                <w:sz w:val="18"/>
              </w:rPr>
            </w:pPr>
            <w:r>
              <w:rPr>
                <w:sz w:val="18"/>
              </w:rPr>
              <w:t>8</w:t>
            </w:r>
          </w:p>
        </w:tc>
        <w:tc>
          <w:tcPr>
            <w:tcW w:w="1188" w:type="dxa"/>
            <w:tcBorders>
              <w:top w:val="single" w:sz="4" w:space="0" w:color="ACB8C9"/>
              <w:bottom w:val="single" w:sz="4" w:space="0" w:color="ACB8C9"/>
            </w:tcBorders>
          </w:tcPr>
          <w:p>
            <w:pPr>
              <w:pStyle w:val="TableParagraph"/>
              <w:spacing w:before="159"/>
              <w:ind w:left="469" w:right="456"/>
              <w:jc w:val="center"/>
              <w:rPr>
                <w:sz w:val="18"/>
              </w:rPr>
            </w:pPr>
            <w:r>
              <w:rPr>
                <w:spacing w:val="-5"/>
                <w:sz w:val="18"/>
              </w:rPr>
              <w:t>0.6</w:t>
            </w:r>
          </w:p>
        </w:tc>
      </w:tr>
      <w:tr>
        <w:trPr>
          <w:trHeight w:val="323" w:hRule="atLeast"/>
        </w:trPr>
        <w:tc>
          <w:tcPr>
            <w:tcW w:w="2960" w:type="dxa"/>
            <w:tcBorders>
              <w:top w:val="single" w:sz="4" w:space="0" w:color="ACB8C9"/>
              <w:bottom w:val="single" w:sz="4" w:space="0" w:color="ACB8C9"/>
            </w:tcBorders>
          </w:tcPr>
          <w:p>
            <w:pPr>
              <w:pStyle w:val="TableParagraph"/>
              <w:spacing w:before="51"/>
              <w:rPr>
                <w:sz w:val="18"/>
              </w:rPr>
            </w:pPr>
            <w:r>
              <w:rPr>
                <w:sz w:val="18"/>
              </w:rPr>
              <w:t>Gizo</w:t>
            </w:r>
            <w:r>
              <w:rPr>
                <w:spacing w:val="-2"/>
                <w:sz w:val="18"/>
              </w:rPr>
              <w:t> </w:t>
            </w:r>
            <w:r>
              <w:rPr>
                <w:sz w:val="18"/>
              </w:rPr>
              <w:t>Market</w:t>
            </w:r>
            <w:r>
              <w:rPr>
                <w:spacing w:val="-2"/>
                <w:sz w:val="18"/>
              </w:rPr>
              <w:t> Redevelopment</w:t>
            </w:r>
          </w:p>
        </w:tc>
        <w:tc>
          <w:tcPr>
            <w:tcW w:w="1877" w:type="dxa"/>
            <w:vMerge w:val="restart"/>
            <w:tcBorders>
              <w:top w:val="single" w:sz="4" w:space="0" w:color="ACB8C9"/>
              <w:bottom w:val="single" w:sz="4" w:space="0" w:color="ACB8C9"/>
            </w:tcBorders>
          </w:tcPr>
          <w:p>
            <w:pPr>
              <w:pStyle w:val="TableParagraph"/>
              <w:ind w:left="0"/>
              <w:rPr>
                <w:rFonts w:ascii="Calibri Light"/>
                <w:b w:val="0"/>
                <w:sz w:val="18"/>
              </w:rPr>
            </w:pPr>
          </w:p>
          <w:p>
            <w:pPr>
              <w:pStyle w:val="TableParagraph"/>
              <w:ind w:left="0"/>
              <w:rPr>
                <w:rFonts w:ascii="Calibri Light"/>
                <w:b w:val="0"/>
                <w:sz w:val="18"/>
              </w:rPr>
            </w:pPr>
          </w:p>
          <w:p>
            <w:pPr>
              <w:pStyle w:val="TableParagraph"/>
              <w:spacing w:before="1"/>
              <w:rPr>
                <w:sz w:val="12"/>
              </w:rPr>
            </w:pPr>
            <w:r>
              <w:rPr>
                <w:spacing w:val="-2"/>
                <w:sz w:val="18"/>
              </w:rPr>
              <w:t>Second</w:t>
            </w:r>
            <w:r>
              <w:rPr>
                <w:spacing w:val="-9"/>
                <w:sz w:val="18"/>
              </w:rPr>
              <w:t> </w:t>
            </w:r>
            <w:r>
              <w:rPr>
                <w:spacing w:val="-2"/>
                <w:sz w:val="18"/>
              </w:rPr>
              <w:t>Secretary,</w:t>
            </w:r>
            <w:r>
              <w:rPr>
                <w:sz w:val="18"/>
              </w:rPr>
              <w:t> </w:t>
            </w:r>
            <w:r>
              <w:rPr>
                <w:spacing w:val="-2"/>
                <w:sz w:val="18"/>
              </w:rPr>
              <w:t>Economics</w:t>
            </w:r>
            <w:r>
              <w:rPr>
                <w:spacing w:val="-2"/>
                <w:position w:val="5"/>
                <w:sz w:val="12"/>
              </w:rPr>
              <w:t>(6)</w:t>
            </w:r>
          </w:p>
        </w:tc>
        <w:tc>
          <w:tcPr>
            <w:tcW w:w="825" w:type="dxa"/>
            <w:vMerge w:val="restart"/>
            <w:tcBorders>
              <w:top w:val="single" w:sz="4" w:space="0" w:color="ACB8C9"/>
              <w:bottom w:val="single" w:sz="4" w:space="0" w:color="ACB8C9"/>
            </w:tcBorders>
          </w:tcPr>
          <w:p>
            <w:pPr>
              <w:pStyle w:val="TableParagraph"/>
              <w:ind w:left="0"/>
              <w:rPr>
                <w:rFonts w:ascii="Calibri Light"/>
                <w:b w:val="0"/>
                <w:sz w:val="18"/>
              </w:rPr>
            </w:pPr>
          </w:p>
          <w:p>
            <w:pPr>
              <w:pStyle w:val="TableParagraph"/>
              <w:spacing w:before="11"/>
              <w:ind w:left="0"/>
              <w:rPr>
                <w:rFonts w:ascii="Calibri Light"/>
                <w:b w:val="0"/>
                <w:sz w:val="26"/>
              </w:rPr>
            </w:pPr>
          </w:p>
          <w:p>
            <w:pPr>
              <w:pStyle w:val="TableParagraph"/>
              <w:ind w:left="10"/>
              <w:jc w:val="center"/>
              <w:rPr>
                <w:sz w:val="18"/>
              </w:rPr>
            </w:pPr>
            <w:r>
              <w:rPr>
                <w:sz w:val="18"/>
              </w:rPr>
              <w:t>2</w:t>
            </w:r>
          </w:p>
        </w:tc>
        <w:tc>
          <w:tcPr>
            <w:tcW w:w="825" w:type="dxa"/>
            <w:vMerge w:val="restart"/>
            <w:tcBorders>
              <w:top w:val="single" w:sz="4" w:space="0" w:color="ACB8C9"/>
              <w:bottom w:val="single" w:sz="4" w:space="0" w:color="ACB8C9"/>
            </w:tcBorders>
          </w:tcPr>
          <w:p>
            <w:pPr>
              <w:pStyle w:val="TableParagraph"/>
              <w:ind w:left="0"/>
              <w:rPr>
                <w:rFonts w:ascii="Calibri Light"/>
                <w:b w:val="0"/>
                <w:sz w:val="18"/>
              </w:rPr>
            </w:pPr>
          </w:p>
          <w:p>
            <w:pPr>
              <w:pStyle w:val="TableParagraph"/>
              <w:spacing w:before="11"/>
              <w:ind w:left="0"/>
              <w:rPr>
                <w:rFonts w:ascii="Calibri Light"/>
                <w:b w:val="0"/>
                <w:sz w:val="26"/>
              </w:rPr>
            </w:pPr>
          </w:p>
          <w:p>
            <w:pPr>
              <w:pStyle w:val="TableParagraph"/>
              <w:ind w:left="62" w:right="49"/>
              <w:jc w:val="center"/>
              <w:rPr>
                <w:sz w:val="18"/>
              </w:rPr>
            </w:pPr>
            <w:r>
              <w:rPr>
                <w:spacing w:val="-5"/>
                <w:sz w:val="18"/>
              </w:rPr>
              <w:t>2.5</w:t>
            </w:r>
          </w:p>
        </w:tc>
        <w:tc>
          <w:tcPr>
            <w:tcW w:w="811" w:type="dxa"/>
            <w:vMerge w:val="restart"/>
            <w:tcBorders>
              <w:top w:val="single" w:sz="4" w:space="0" w:color="ACB8C9"/>
              <w:bottom w:val="single" w:sz="4" w:space="0" w:color="ACB8C9"/>
            </w:tcBorders>
          </w:tcPr>
          <w:p>
            <w:pPr>
              <w:pStyle w:val="TableParagraph"/>
              <w:ind w:left="0"/>
              <w:rPr>
                <w:rFonts w:ascii="Calibri Light"/>
                <w:b w:val="0"/>
                <w:sz w:val="18"/>
              </w:rPr>
            </w:pPr>
          </w:p>
          <w:p>
            <w:pPr>
              <w:pStyle w:val="TableParagraph"/>
              <w:spacing w:before="11"/>
              <w:ind w:left="0"/>
              <w:rPr>
                <w:rFonts w:ascii="Calibri Light"/>
                <w:b w:val="0"/>
                <w:sz w:val="26"/>
              </w:rPr>
            </w:pPr>
          </w:p>
          <w:p>
            <w:pPr>
              <w:pStyle w:val="TableParagraph"/>
              <w:ind w:left="201" w:right="187"/>
              <w:jc w:val="center"/>
              <w:rPr>
                <w:sz w:val="18"/>
              </w:rPr>
            </w:pPr>
            <w:r>
              <w:rPr>
                <w:spacing w:val="-5"/>
                <w:sz w:val="18"/>
              </w:rPr>
              <w:t>4.5</w:t>
            </w:r>
          </w:p>
        </w:tc>
        <w:tc>
          <w:tcPr>
            <w:tcW w:w="1188" w:type="dxa"/>
            <w:vMerge w:val="restart"/>
            <w:tcBorders>
              <w:top w:val="single" w:sz="4" w:space="0" w:color="ACB8C9"/>
              <w:bottom w:val="single" w:sz="4" w:space="0" w:color="ACB8C9"/>
            </w:tcBorders>
          </w:tcPr>
          <w:p>
            <w:pPr>
              <w:pStyle w:val="TableParagraph"/>
              <w:ind w:left="0"/>
              <w:rPr>
                <w:rFonts w:ascii="Calibri Light"/>
                <w:b w:val="0"/>
                <w:sz w:val="18"/>
              </w:rPr>
            </w:pPr>
          </w:p>
          <w:p>
            <w:pPr>
              <w:pStyle w:val="TableParagraph"/>
              <w:spacing w:before="11"/>
              <w:ind w:left="0"/>
              <w:rPr>
                <w:rFonts w:ascii="Calibri Light"/>
                <w:b w:val="0"/>
                <w:sz w:val="26"/>
              </w:rPr>
            </w:pPr>
          </w:p>
          <w:p>
            <w:pPr>
              <w:pStyle w:val="TableParagraph"/>
              <w:ind w:left="469" w:right="456"/>
              <w:jc w:val="center"/>
              <w:rPr>
                <w:sz w:val="18"/>
              </w:rPr>
            </w:pPr>
            <w:r>
              <w:rPr>
                <w:spacing w:val="-5"/>
                <w:sz w:val="18"/>
              </w:rPr>
              <w:t>0.6</w:t>
            </w:r>
          </w:p>
        </w:tc>
      </w:tr>
      <w:tr>
        <w:trPr>
          <w:trHeight w:val="321" w:hRule="atLeast"/>
        </w:trPr>
        <w:tc>
          <w:tcPr>
            <w:tcW w:w="2960" w:type="dxa"/>
            <w:tcBorders>
              <w:top w:val="single" w:sz="4" w:space="0" w:color="ACB8C9"/>
              <w:bottom w:val="single" w:sz="4" w:space="0" w:color="ACB8C9"/>
            </w:tcBorders>
          </w:tcPr>
          <w:p>
            <w:pPr>
              <w:pStyle w:val="TableParagraph"/>
              <w:spacing w:before="49"/>
              <w:rPr>
                <w:sz w:val="18"/>
              </w:rPr>
            </w:pPr>
            <w:r>
              <w:rPr>
                <w:sz w:val="18"/>
              </w:rPr>
              <w:t>PSD:</w:t>
            </w:r>
            <w:r>
              <w:rPr>
                <w:spacing w:val="-2"/>
                <w:sz w:val="18"/>
              </w:rPr>
              <w:t> </w:t>
            </w:r>
            <w:r>
              <w:rPr>
                <w:sz w:val="18"/>
              </w:rPr>
              <w:t>SICCI</w:t>
            </w:r>
            <w:r>
              <w:rPr>
                <w:spacing w:val="-1"/>
                <w:sz w:val="18"/>
              </w:rPr>
              <w:t> </w:t>
            </w:r>
            <w:r>
              <w:rPr>
                <w:spacing w:val="-2"/>
                <w:sz w:val="18"/>
              </w:rPr>
              <w:t>Support</w:t>
            </w:r>
          </w:p>
        </w:tc>
        <w:tc>
          <w:tcPr>
            <w:tcW w:w="1877" w:type="dxa"/>
            <w:vMerge/>
            <w:tcBorders>
              <w:top w:val="nil"/>
              <w:bottom w:val="single" w:sz="4" w:space="0" w:color="ACB8C9"/>
            </w:tcBorders>
          </w:tcPr>
          <w:p>
            <w:pPr>
              <w:rPr>
                <w:sz w:val="2"/>
                <w:szCs w:val="2"/>
              </w:rPr>
            </w:pPr>
          </w:p>
        </w:tc>
        <w:tc>
          <w:tcPr>
            <w:tcW w:w="825" w:type="dxa"/>
            <w:vMerge/>
            <w:tcBorders>
              <w:top w:val="nil"/>
              <w:bottom w:val="single" w:sz="4" w:space="0" w:color="ACB8C9"/>
            </w:tcBorders>
          </w:tcPr>
          <w:p>
            <w:pPr>
              <w:rPr>
                <w:sz w:val="2"/>
                <w:szCs w:val="2"/>
              </w:rPr>
            </w:pPr>
          </w:p>
        </w:tc>
        <w:tc>
          <w:tcPr>
            <w:tcW w:w="825" w:type="dxa"/>
            <w:vMerge/>
            <w:tcBorders>
              <w:top w:val="nil"/>
              <w:bottom w:val="single" w:sz="4" w:space="0" w:color="ACB8C9"/>
            </w:tcBorders>
          </w:tcPr>
          <w:p>
            <w:pPr>
              <w:rPr>
                <w:sz w:val="2"/>
                <w:szCs w:val="2"/>
              </w:rPr>
            </w:pPr>
          </w:p>
        </w:tc>
        <w:tc>
          <w:tcPr>
            <w:tcW w:w="811" w:type="dxa"/>
            <w:vMerge/>
            <w:tcBorders>
              <w:top w:val="nil"/>
              <w:bottom w:val="single" w:sz="4" w:space="0" w:color="ACB8C9"/>
            </w:tcBorders>
          </w:tcPr>
          <w:p>
            <w:pPr>
              <w:rPr>
                <w:sz w:val="2"/>
                <w:szCs w:val="2"/>
              </w:rPr>
            </w:pPr>
          </w:p>
        </w:tc>
        <w:tc>
          <w:tcPr>
            <w:tcW w:w="1188" w:type="dxa"/>
            <w:vMerge/>
            <w:tcBorders>
              <w:top w:val="nil"/>
              <w:bottom w:val="single" w:sz="4" w:space="0" w:color="ACB8C9"/>
            </w:tcBorders>
          </w:tcPr>
          <w:p>
            <w:pPr>
              <w:rPr>
                <w:sz w:val="2"/>
                <w:szCs w:val="2"/>
              </w:rPr>
            </w:pPr>
          </w:p>
        </w:tc>
      </w:tr>
      <w:tr>
        <w:trPr>
          <w:trHeight w:val="321" w:hRule="atLeast"/>
        </w:trPr>
        <w:tc>
          <w:tcPr>
            <w:tcW w:w="2960" w:type="dxa"/>
            <w:tcBorders>
              <w:top w:val="single" w:sz="4" w:space="0" w:color="ACB8C9"/>
              <w:bottom w:val="single" w:sz="4" w:space="0" w:color="ACB8C9"/>
            </w:tcBorders>
          </w:tcPr>
          <w:p>
            <w:pPr>
              <w:pStyle w:val="TableParagraph"/>
              <w:spacing w:before="51"/>
              <w:rPr>
                <w:sz w:val="18"/>
              </w:rPr>
            </w:pPr>
            <w:r>
              <w:rPr>
                <w:sz w:val="18"/>
              </w:rPr>
              <w:t>PSD:</w:t>
            </w:r>
            <w:r>
              <w:rPr>
                <w:spacing w:val="-2"/>
                <w:sz w:val="18"/>
              </w:rPr>
              <w:t> </w:t>
            </w:r>
            <w:r>
              <w:rPr>
                <w:sz w:val="18"/>
              </w:rPr>
              <w:t>Economic</w:t>
            </w:r>
            <w:r>
              <w:rPr>
                <w:spacing w:val="-1"/>
                <w:sz w:val="18"/>
              </w:rPr>
              <w:t> </w:t>
            </w:r>
            <w:r>
              <w:rPr>
                <w:sz w:val="18"/>
              </w:rPr>
              <w:t>Reform</w:t>
            </w:r>
            <w:r>
              <w:rPr>
                <w:spacing w:val="-2"/>
                <w:sz w:val="18"/>
              </w:rPr>
              <w:t> </w:t>
            </w:r>
            <w:r>
              <w:rPr>
                <w:sz w:val="18"/>
              </w:rPr>
              <w:t>Unit</w:t>
            </w:r>
            <w:r>
              <w:rPr>
                <w:spacing w:val="-1"/>
                <w:sz w:val="18"/>
              </w:rPr>
              <w:t> </w:t>
            </w:r>
            <w:r>
              <w:rPr>
                <w:spacing w:val="-2"/>
                <w:sz w:val="18"/>
              </w:rPr>
              <w:t>Support</w:t>
            </w:r>
          </w:p>
        </w:tc>
        <w:tc>
          <w:tcPr>
            <w:tcW w:w="1877" w:type="dxa"/>
            <w:vMerge/>
            <w:tcBorders>
              <w:top w:val="nil"/>
              <w:bottom w:val="single" w:sz="4" w:space="0" w:color="ACB8C9"/>
            </w:tcBorders>
          </w:tcPr>
          <w:p>
            <w:pPr>
              <w:rPr>
                <w:sz w:val="2"/>
                <w:szCs w:val="2"/>
              </w:rPr>
            </w:pPr>
          </w:p>
        </w:tc>
        <w:tc>
          <w:tcPr>
            <w:tcW w:w="825" w:type="dxa"/>
            <w:vMerge/>
            <w:tcBorders>
              <w:top w:val="nil"/>
              <w:bottom w:val="single" w:sz="4" w:space="0" w:color="ACB8C9"/>
            </w:tcBorders>
          </w:tcPr>
          <w:p>
            <w:pPr>
              <w:rPr>
                <w:sz w:val="2"/>
                <w:szCs w:val="2"/>
              </w:rPr>
            </w:pPr>
          </w:p>
        </w:tc>
        <w:tc>
          <w:tcPr>
            <w:tcW w:w="825" w:type="dxa"/>
            <w:vMerge/>
            <w:tcBorders>
              <w:top w:val="nil"/>
              <w:bottom w:val="single" w:sz="4" w:space="0" w:color="ACB8C9"/>
            </w:tcBorders>
          </w:tcPr>
          <w:p>
            <w:pPr>
              <w:rPr>
                <w:sz w:val="2"/>
                <w:szCs w:val="2"/>
              </w:rPr>
            </w:pPr>
          </w:p>
        </w:tc>
        <w:tc>
          <w:tcPr>
            <w:tcW w:w="811" w:type="dxa"/>
            <w:vMerge/>
            <w:tcBorders>
              <w:top w:val="nil"/>
              <w:bottom w:val="single" w:sz="4" w:space="0" w:color="ACB8C9"/>
            </w:tcBorders>
          </w:tcPr>
          <w:p>
            <w:pPr>
              <w:rPr>
                <w:sz w:val="2"/>
                <w:szCs w:val="2"/>
              </w:rPr>
            </w:pPr>
          </w:p>
        </w:tc>
        <w:tc>
          <w:tcPr>
            <w:tcW w:w="1188" w:type="dxa"/>
            <w:vMerge/>
            <w:tcBorders>
              <w:top w:val="nil"/>
              <w:bottom w:val="single" w:sz="4" w:space="0" w:color="ACB8C9"/>
            </w:tcBorders>
          </w:tcPr>
          <w:p>
            <w:pPr>
              <w:rPr>
                <w:sz w:val="2"/>
                <w:szCs w:val="2"/>
              </w:rPr>
            </w:pPr>
          </w:p>
        </w:tc>
      </w:tr>
      <w:tr>
        <w:trPr>
          <w:trHeight w:val="321" w:hRule="atLeast"/>
        </w:trPr>
        <w:tc>
          <w:tcPr>
            <w:tcW w:w="2960" w:type="dxa"/>
            <w:tcBorders>
              <w:top w:val="single" w:sz="4" w:space="0" w:color="ACB8C9"/>
              <w:bottom w:val="single" w:sz="4" w:space="0" w:color="ACB8C9"/>
            </w:tcBorders>
          </w:tcPr>
          <w:p>
            <w:pPr>
              <w:pStyle w:val="TableParagraph"/>
              <w:spacing w:before="51"/>
              <w:rPr>
                <w:sz w:val="18"/>
              </w:rPr>
            </w:pPr>
            <w:r>
              <w:rPr>
                <w:sz w:val="18"/>
              </w:rPr>
              <w:t>Core</w:t>
            </w:r>
            <w:r>
              <w:rPr>
                <w:spacing w:val="-6"/>
                <w:sz w:val="18"/>
              </w:rPr>
              <w:t> </w:t>
            </w:r>
            <w:r>
              <w:rPr>
                <w:sz w:val="18"/>
              </w:rPr>
              <w:t>Economic</w:t>
            </w:r>
            <w:r>
              <w:rPr>
                <w:spacing w:val="-3"/>
                <w:sz w:val="18"/>
              </w:rPr>
              <w:t> </w:t>
            </w:r>
            <w:r>
              <w:rPr>
                <w:sz w:val="18"/>
              </w:rPr>
              <w:t>Working</w:t>
            </w:r>
            <w:r>
              <w:rPr>
                <w:spacing w:val="-2"/>
                <w:sz w:val="18"/>
              </w:rPr>
              <w:t> </w:t>
            </w:r>
            <w:r>
              <w:rPr>
                <w:spacing w:val="-4"/>
                <w:sz w:val="18"/>
              </w:rPr>
              <w:t>Group</w:t>
            </w:r>
          </w:p>
        </w:tc>
        <w:tc>
          <w:tcPr>
            <w:tcW w:w="1877" w:type="dxa"/>
            <w:vMerge/>
            <w:tcBorders>
              <w:top w:val="nil"/>
              <w:bottom w:val="single" w:sz="4" w:space="0" w:color="ACB8C9"/>
            </w:tcBorders>
          </w:tcPr>
          <w:p>
            <w:pPr>
              <w:rPr>
                <w:sz w:val="2"/>
                <w:szCs w:val="2"/>
              </w:rPr>
            </w:pPr>
          </w:p>
        </w:tc>
        <w:tc>
          <w:tcPr>
            <w:tcW w:w="825" w:type="dxa"/>
            <w:vMerge/>
            <w:tcBorders>
              <w:top w:val="nil"/>
              <w:bottom w:val="single" w:sz="4" w:space="0" w:color="ACB8C9"/>
            </w:tcBorders>
          </w:tcPr>
          <w:p>
            <w:pPr>
              <w:rPr>
                <w:sz w:val="2"/>
                <w:szCs w:val="2"/>
              </w:rPr>
            </w:pPr>
          </w:p>
        </w:tc>
        <w:tc>
          <w:tcPr>
            <w:tcW w:w="825" w:type="dxa"/>
            <w:vMerge/>
            <w:tcBorders>
              <w:top w:val="nil"/>
              <w:bottom w:val="single" w:sz="4" w:space="0" w:color="ACB8C9"/>
            </w:tcBorders>
          </w:tcPr>
          <w:p>
            <w:pPr>
              <w:rPr>
                <w:sz w:val="2"/>
                <w:szCs w:val="2"/>
              </w:rPr>
            </w:pPr>
          </w:p>
        </w:tc>
        <w:tc>
          <w:tcPr>
            <w:tcW w:w="811" w:type="dxa"/>
            <w:vMerge/>
            <w:tcBorders>
              <w:top w:val="nil"/>
              <w:bottom w:val="single" w:sz="4" w:space="0" w:color="ACB8C9"/>
            </w:tcBorders>
          </w:tcPr>
          <w:p>
            <w:pPr>
              <w:rPr>
                <w:sz w:val="2"/>
                <w:szCs w:val="2"/>
              </w:rPr>
            </w:pPr>
          </w:p>
        </w:tc>
        <w:tc>
          <w:tcPr>
            <w:tcW w:w="1188" w:type="dxa"/>
            <w:vMerge/>
            <w:tcBorders>
              <w:top w:val="nil"/>
              <w:bottom w:val="single" w:sz="4" w:space="0" w:color="ACB8C9"/>
            </w:tcBorders>
          </w:tcPr>
          <w:p>
            <w:pPr>
              <w:rPr>
                <w:sz w:val="2"/>
                <w:szCs w:val="2"/>
              </w:rPr>
            </w:pPr>
          </w:p>
        </w:tc>
      </w:tr>
      <w:tr>
        <w:trPr>
          <w:trHeight w:val="321" w:hRule="atLeast"/>
        </w:trPr>
        <w:tc>
          <w:tcPr>
            <w:tcW w:w="2960" w:type="dxa"/>
            <w:tcBorders>
              <w:top w:val="single" w:sz="4" w:space="0" w:color="ACB8C9"/>
              <w:bottom w:val="single" w:sz="4" w:space="0" w:color="ACB8C9"/>
            </w:tcBorders>
          </w:tcPr>
          <w:p>
            <w:pPr>
              <w:pStyle w:val="TableParagraph"/>
              <w:spacing w:before="52"/>
              <w:rPr>
                <w:sz w:val="12"/>
              </w:rPr>
            </w:pPr>
            <w:r>
              <w:rPr>
                <w:sz w:val="18"/>
              </w:rPr>
              <w:t>WEE:</w:t>
            </w:r>
            <w:r>
              <w:rPr>
                <w:spacing w:val="-2"/>
                <w:sz w:val="18"/>
              </w:rPr>
              <w:t> </w:t>
            </w:r>
            <w:r>
              <w:rPr>
                <w:sz w:val="18"/>
              </w:rPr>
              <w:t>Markets</w:t>
            </w:r>
            <w:r>
              <w:rPr>
                <w:spacing w:val="-4"/>
                <w:sz w:val="18"/>
              </w:rPr>
              <w:t> </w:t>
            </w:r>
            <w:r>
              <w:rPr>
                <w:sz w:val="18"/>
              </w:rPr>
              <w:t>for</w:t>
            </w:r>
            <w:r>
              <w:rPr>
                <w:spacing w:val="-2"/>
                <w:sz w:val="18"/>
              </w:rPr>
              <w:t> </w:t>
            </w:r>
            <w:r>
              <w:rPr>
                <w:sz w:val="18"/>
              </w:rPr>
              <w:t>Change</w:t>
            </w:r>
            <w:r>
              <w:rPr>
                <w:spacing w:val="-2"/>
                <w:sz w:val="18"/>
              </w:rPr>
              <w:t> (M4C)</w:t>
            </w:r>
            <w:r>
              <w:rPr>
                <w:spacing w:val="-2"/>
                <w:position w:val="5"/>
                <w:sz w:val="12"/>
              </w:rPr>
              <w:t>(5)</w:t>
            </w:r>
          </w:p>
        </w:tc>
        <w:tc>
          <w:tcPr>
            <w:tcW w:w="1877" w:type="dxa"/>
            <w:vMerge w:val="restart"/>
            <w:tcBorders>
              <w:top w:val="single" w:sz="4" w:space="0" w:color="ACB8C9"/>
            </w:tcBorders>
          </w:tcPr>
          <w:p>
            <w:pPr>
              <w:pStyle w:val="TableParagraph"/>
              <w:spacing w:before="10"/>
              <w:ind w:left="0"/>
              <w:rPr>
                <w:rFonts w:ascii="Calibri Light"/>
                <w:b w:val="0"/>
                <w:sz w:val="17"/>
              </w:rPr>
            </w:pPr>
          </w:p>
          <w:p>
            <w:pPr>
              <w:pStyle w:val="TableParagraph"/>
              <w:ind w:right="491"/>
              <w:rPr>
                <w:sz w:val="18"/>
              </w:rPr>
            </w:pPr>
            <w:r>
              <w:rPr>
                <w:sz w:val="18"/>
              </w:rPr>
              <w:t>Second</w:t>
            </w:r>
            <w:r>
              <w:rPr>
                <w:spacing w:val="-11"/>
                <w:sz w:val="18"/>
              </w:rPr>
              <w:t> </w:t>
            </w:r>
            <w:r>
              <w:rPr>
                <w:sz w:val="18"/>
              </w:rPr>
              <w:t>Secretary, </w:t>
            </w:r>
            <w:r>
              <w:rPr>
                <w:spacing w:val="-2"/>
                <w:sz w:val="18"/>
              </w:rPr>
              <w:t>Education</w:t>
            </w:r>
          </w:p>
        </w:tc>
        <w:tc>
          <w:tcPr>
            <w:tcW w:w="825" w:type="dxa"/>
            <w:vMerge w:val="restart"/>
            <w:tcBorders>
              <w:top w:val="single" w:sz="4" w:space="0" w:color="ACB8C9"/>
            </w:tcBorders>
          </w:tcPr>
          <w:p>
            <w:pPr>
              <w:pStyle w:val="TableParagraph"/>
              <w:spacing w:before="10"/>
              <w:ind w:left="0"/>
              <w:rPr>
                <w:rFonts w:ascii="Calibri Light"/>
                <w:b w:val="0"/>
                <w:sz w:val="26"/>
              </w:rPr>
            </w:pPr>
          </w:p>
          <w:p>
            <w:pPr>
              <w:pStyle w:val="TableParagraph"/>
              <w:ind w:left="10"/>
              <w:jc w:val="center"/>
              <w:rPr>
                <w:sz w:val="18"/>
              </w:rPr>
            </w:pPr>
            <w:r>
              <w:rPr>
                <w:sz w:val="18"/>
              </w:rPr>
              <w:t>1</w:t>
            </w:r>
          </w:p>
        </w:tc>
        <w:tc>
          <w:tcPr>
            <w:tcW w:w="825" w:type="dxa"/>
            <w:vMerge w:val="restart"/>
            <w:tcBorders>
              <w:top w:val="single" w:sz="4" w:space="0" w:color="ACB8C9"/>
            </w:tcBorders>
          </w:tcPr>
          <w:p>
            <w:pPr>
              <w:pStyle w:val="TableParagraph"/>
              <w:spacing w:before="10"/>
              <w:ind w:left="0"/>
              <w:rPr>
                <w:rFonts w:ascii="Calibri Light"/>
                <w:b w:val="0"/>
                <w:sz w:val="26"/>
              </w:rPr>
            </w:pPr>
          </w:p>
          <w:p>
            <w:pPr>
              <w:pStyle w:val="TableParagraph"/>
              <w:ind w:left="62" w:right="49"/>
              <w:jc w:val="center"/>
              <w:rPr>
                <w:sz w:val="18"/>
              </w:rPr>
            </w:pPr>
            <w:r>
              <w:rPr>
                <w:spacing w:val="-5"/>
                <w:sz w:val="18"/>
              </w:rPr>
              <w:t>1.5</w:t>
            </w:r>
          </w:p>
        </w:tc>
        <w:tc>
          <w:tcPr>
            <w:tcW w:w="811" w:type="dxa"/>
            <w:vMerge w:val="restart"/>
            <w:tcBorders>
              <w:top w:val="single" w:sz="4" w:space="0" w:color="ACB8C9"/>
            </w:tcBorders>
          </w:tcPr>
          <w:p>
            <w:pPr>
              <w:pStyle w:val="TableParagraph"/>
              <w:spacing w:before="10"/>
              <w:ind w:left="0"/>
              <w:rPr>
                <w:rFonts w:ascii="Calibri Light"/>
                <w:b w:val="0"/>
                <w:sz w:val="26"/>
              </w:rPr>
            </w:pPr>
          </w:p>
          <w:p>
            <w:pPr>
              <w:pStyle w:val="TableParagraph"/>
              <w:ind w:left="201" w:right="187"/>
              <w:jc w:val="center"/>
              <w:rPr>
                <w:sz w:val="18"/>
              </w:rPr>
            </w:pPr>
            <w:r>
              <w:rPr>
                <w:spacing w:val="-5"/>
                <w:sz w:val="18"/>
              </w:rPr>
              <w:t>2.5</w:t>
            </w:r>
          </w:p>
        </w:tc>
        <w:tc>
          <w:tcPr>
            <w:tcW w:w="1188" w:type="dxa"/>
            <w:vMerge w:val="restart"/>
            <w:tcBorders>
              <w:top w:val="single" w:sz="4" w:space="0" w:color="ACB8C9"/>
            </w:tcBorders>
          </w:tcPr>
          <w:p>
            <w:pPr>
              <w:pStyle w:val="TableParagraph"/>
              <w:spacing w:before="10"/>
              <w:ind w:left="0"/>
              <w:rPr>
                <w:rFonts w:ascii="Calibri Light"/>
                <w:b w:val="0"/>
                <w:sz w:val="26"/>
              </w:rPr>
            </w:pPr>
          </w:p>
          <w:p>
            <w:pPr>
              <w:pStyle w:val="TableParagraph"/>
              <w:ind w:left="469" w:right="456"/>
              <w:jc w:val="center"/>
              <w:rPr>
                <w:sz w:val="18"/>
              </w:rPr>
            </w:pPr>
            <w:r>
              <w:rPr>
                <w:spacing w:val="-5"/>
                <w:sz w:val="18"/>
              </w:rPr>
              <w:t>0.7</w:t>
            </w:r>
          </w:p>
        </w:tc>
      </w:tr>
      <w:tr>
        <w:trPr>
          <w:trHeight w:val="542" w:hRule="atLeast"/>
        </w:trPr>
        <w:tc>
          <w:tcPr>
            <w:tcW w:w="2960" w:type="dxa"/>
            <w:tcBorders>
              <w:top w:val="single" w:sz="4" w:space="0" w:color="ACB8C9"/>
            </w:tcBorders>
          </w:tcPr>
          <w:p>
            <w:pPr>
              <w:pStyle w:val="TableParagraph"/>
              <w:spacing w:before="51"/>
              <w:rPr>
                <w:sz w:val="12"/>
              </w:rPr>
            </w:pPr>
            <w:r>
              <w:rPr>
                <w:sz w:val="18"/>
              </w:rPr>
              <w:t>WEE:</w:t>
            </w:r>
            <w:r>
              <w:rPr>
                <w:spacing w:val="-9"/>
                <w:sz w:val="18"/>
              </w:rPr>
              <w:t> </w:t>
            </w:r>
            <w:r>
              <w:rPr>
                <w:sz w:val="18"/>
              </w:rPr>
              <w:t>Empowering</w:t>
            </w:r>
            <w:r>
              <w:rPr>
                <w:spacing w:val="-10"/>
                <w:sz w:val="18"/>
              </w:rPr>
              <w:t> </w:t>
            </w:r>
            <w:r>
              <w:rPr>
                <w:sz w:val="18"/>
              </w:rPr>
              <w:t>Women</w:t>
            </w:r>
            <w:r>
              <w:rPr>
                <w:spacing w:val="-10"/>
                <w:sz w:val="18"/>
              </w:rPr>
              <w:t> </w:t>
            </w:r>
            <w:r>
              <w:rPr>
                <w:sz w:val="18"/>
              </w:rPr>
              <w:t>is</w:t>
            </w:r>
            <w:r>
              <w:rPr>
                <w:spacing w:val="-10"/>
                <w:sz w:val="18"/>
              </w:rPr>
              <w:t> </w:t>
            </w:r>
            <w:r>
              <w:rPr>
                <w:sz w:val="18"/>
              </w:rPr>
              <w:t>Smart Business (Wake Mere)</w:t>
            </w:r>
            <w:r>
              <w:rPr>
                <w:position w:val="5"/>
                <w:sz w:val="12"/>
              </w:rPr>
              <w:t>(5)</w:t>
            </w:r>
          </w:p>
        </w:tc>
        <w:tc>
          <w:tcPr>
            <w:tcW w:w="1877" w:type="dxa"/>
            <w:vMerge/>
            <w:tcBorders>
              <w:top w:val="nil"/>
            </w:tcBorders>
          </w:tcPr>
          <w:p>
            <w:pPr>
              <w:rPr>
                <w:sz w:val="2"/>
                <w:szCs w:val="2"/>
              </w:rPr>
            </w:pPr>
          </w:p>
        </w:tc>
        <w:tc>
          <w:tcPr>
            <w:tcW w:w="825" w:type="dxa"/>
            <w:vMerge/>
            <w:tcBorders>
              <w:top w:val="nil"/>
            </w:tcBorders>
          </w:tcPr>
          <w:p>
            <w:pPr>
              <w:rPr>
                <w:sz w:val="2"/>
                <w:szCs w:val="2"/>
              </w:rPr>
            </w:pPr>
          </w:p>
        </w:tc>
        <w:tc>
          <w:tcPr>
            <w:tcW w:w="825" w:type="dxa"/>
            <w:vMerge/>
            <w:tcBorders>
              <w:top w:val="nil"/>
            </w:tcBorders>
          </w:tcPr>
          <w:p>
            <w:pPr>
              <w:rPr>
                <w:sz w:val="2"/>
                <w:szCs w:val="2"/>
              </w:rPr>
            </w:pPr>
          </w:p>
        </w:tc>
        <w:tc>
          <w:tcPr>
            <w:tcW w:w="811" w:type="dxa"/>
            <w:vMerge/>
            <w:tcBorders>
              <w:top w:val="nil"/>
            </w:tcBorders>
          </w:tcPr>
          <w:p>
            <w:pPr>
              <w:rPr>
                <w:sz w:val="2"/>
                <w:szCs w:val="2"/>
              </w:rPr>
            </w:pPr>
          </w:p>
        </w:tc>
        <w:tc>
          <w:tcPr>
            <w:tcW w:w="1188" w:type="dxa"/>
            <w:vMerge/>
            <w:tcBorders>
              <w:top w:val="nil"/>
            </w:tcBorders>
          </w:tcPr>
          <w:p>
            <w:pPr>
              <w:rPr>
                <w:sz w:val="2"/>
                <w:szCs w:val="2"/>
              </w:rPr>
            </w:pPr>
          </w:p>
        </w:tc>
      </w:tr>
      <w:tr>
        <w:trPr>
          <w:trHeight w:val="321" w:hRule="atLeast"/>
        </w:trPr>
        <w:tc>
          <w:tcPr>
            <w:tcW w:w="4837" w:type="dxa"/>
            <w:gridSpan w:val="2"/>
            <w:tcBorders>
              <w:bottom w:val="single" w:sz="4" w:space="0" w:color="ACB8C9"/>
            </w:tcBorders>
          </w:tcPr>
          <w:p>
            <w:pPr>
              <w:pStyle w:val="TableParagraph"/>
              <w:spacing w:before="51"/>
              <w:ind w:left="3021"/>
              <w:rPr>
                <w:sz w:val="18"/>
              </w:rPr>
            </w:pPr>
            <w:r>
              <w:rPr>
                <w:sz w:val="18"/>
              </w:rPr>
              <w:t>Total</w:t>
            </w:r>
            <w:r>
              <w:rPr>
                <w:spacing w:val="-6"/>
                <w:sz w:val="18"/>
              </w:rPr>
              <w:t> </w:t>
            </w:r>
            <w:r>
              <w:rPr>
                <w:sz w:val="18"/>
              </w:rPr>
              <w:t>management</w:t>
            </w:r>
            <w:r>
              <w:rPr>
                <w:spacing w:val="-2"/>
                <w:sz w:val="18"/>
              </w:rPr>
              <w:t> </w:t>
            </w:r>
            <w:r>
              <w:rPr>
                <w:spacing w:val="-4"/>
                <w:sz w:val="18"/>
              </w:rPr>
              <w:t>time</w:t>
            </w:r>
          </w:p>
        </w:tc>
        <w:tc>
          <w:tcPr>
            <w:tcW w:w="825" w:type="dxa"/>
            <w:tcBorders>
              <w:bottom w:val="single" w:sz="4" w:space="0" w:color="ACB8C9"/>
            </w:tcBorders>
          </w:tcPr>
          <w:p>
            <w:pPr>
              <w:pStyle w:val="TableParagraph"/>
              <w:spacing w:before="51"/>
              <w:ind w:left="59" w:right="52"/>
              <w:jc w:val="center"/>
              <w:rPr>
                <w:sz w:val="18"/>
              </w:rPr>
            </w:pPr>
            <w:r>
              <w:rPr>
                <w:spacing w:val="-5"/>
                <w:sz w:val="18"/>
              </w:rPr>
              <w:t>8.5</w:t>
            </w:r>
          </w:p>
        </w:tc>
        <w:tc>
          <w:tcPr>
            <w:tcW w:w="825" w:type="dxa"/>
            <w:tcBorders>
              <w:bottom w:val="single" w:sz="4" w:space="0" w:color="ACB8C9"/>
            </w:tcBorders>
          </w:tcPr>
          <w:p>
            <w:pPr>
              <w:pStyle w:val="TableParagraph"/>
              <w:spacing w:before="51"/>
              <w:ind w:left="62" w:right="51"/>
              <w:jc w:val="center"/>
              <w:rPr>
                <w:sz w:val="18"/>
              </w:rPr>
            </w:pPr>
            <w:r>
              <w:rPr>
                <w:spacing w:val="-5"/>
                <w:sz w:val="18"/>
              </w:rPr>
              <w:t>12</w:t>
            </w:r>
          </w:p>
        </w:tc>
        <w:tc>
          <w:tcPr>
            <w:tcW w:w="811" w:type="dxa"/>
            <w:tcBorders>
              <w:bottom w:val="single" w:sz="4" w:space="0" w:color="ACB8C9"/>
            </w:tcBorders>
          </w:tcPr>
          <w:p>
            <w:pPr>
              <w:pStyle w:val="TableParagraph"/>
              <w:spacing w:before="51"/>
              <w:ind w:left="201" w:right="187"/>
              <w:jc w:val="center"/>
              <w:rPr>
                <w:sz w:val="18"/>
              </w:rPr>
            </w:pPr>
            <w:r>
              <w:rPr>
                <w:spacing w:val="-4"/>
                <w:sz w:val="18"/>
              </w:rPr>
              <w:t>20.5</w:t>
            </w:r>
          </w:p>
        </w:tc>
        <w:tc>
          <w:tcPr>
            <w:tcW w:w="1188" w:type="dxa"/>
            <w:tcBorders>
              <w:bottom w:val="single" w:sz="4" w:space="0" w:color="ACB8C9"/>
            </w:tcBorders>
          </w:tcPr>
          <w:p>
            <w:pPr>
              <w:pStyle w:val="TableParagraph"/>
              <w:spacing w:before="51"/>
              <w:ind w:left="469" w:right="456"/>
              <w:jc w:val="center"/>
              <w:rPr>
                <w:sz w:val="18"/>
              </w:rPr>
            </w:pPr>
            <w:r>
              <w:rPr>
                <w:spacing w:val="-5"/>
                <w:sz w:val="18"/>
              </w:rPr>
              <w:t>0.4</w:t>
            </w:r>
          </w:p>
        </w:tc>
      </w:tr>
      <w:tr>
        <w:trPr>
          <w:trHeight w:val="323" w:hRule="atLeast"/>
        </w:trPr>
        <w:tc>
          <w:tcPr>
            <w:tcW w:w="4837" w:type="dxa"/>
            <w:gridSpan w:val="2"/>
            <w:tcBorders>
              <w:top w:val="single" w:sz="4" w:space="0" w:color="ACB8C9"/>
            </w:tcBorders>
          </w:tcPr>
          <w:p>
            <w:pPr>
              <w:pStyle w:val="TableParagraph"/>
              <w:spacing w:before="51"/>
              <w:ind w:left="2940"/>
              <w:rPr>
                <w:sz w:val="18"/>
              </w:rPr>
            </w:pPr>
            <w:r>
              <w:rPr>
                <w:sz w:val="18"/>
              </w:rPr>
              <w:t>Full-time</w:t>
            </w:r>
            <w:r>
              <w:rPr>
                <w:spacing w:val="-5"/>
                <w:sz w:val="18"/>
              </w:rPr>
              <w:t> </w:t>
            </w:r>
            <w:r>
              <w:rPr>
                <w:sz w:val="18"/>
              </w:rPr>
              <w:t>equivalent</w:t>
            </w:r>
            <w:r>
              <w:rPr>
                <w:spacing w:val="-3"/>
                <w:sz w:val="18"/>
              </w:rPr>
              <w:t> </w:t>
            </w:r>
            <w:r>
              <w:rPr>
                <w:spacing w:val="-4"/>
                <w:sz w:val="18"/>
              </w:rPr>
              <w:t>time</w:t>
            </w:r>
          </w:p>
        </w:tc>
        <w:tc>
          <w:tcPr>
            <w:tcW w:w="825" w:type="dxa"/>
            <w:tcBorders>
              <w:top w:val="single" w:sz="4" w:space="0" w:color="ACB8C9"/>
            </w:tcBorders>
          </w:tcPr>
          <w:p>
            <w:pPr>
              <w:pStyle w:val="TableParagraph"/>
              <w:spacing w:before="51"/>
              <w:ind w:left="59" w:right="52"/>
              <w:jc w:val="center"/>
              <w:rPr>
                <w:sz w:val="18"/>
              </w:rPr>
            </w:pPr>
            <w:r>
              <w:rPr>
                <w:spacing w:val="-5"/>
                <w:sz w:val="18"/>
              </w:rPr>
              <w:t>1.7</w:t>
            </w:r>
          </w:p>
        </w:tc>
        <w:tc>
          <w:tcPr>
            <w:tcW w:w="825" w:type="dxa"/>
            <w:tcBorders>
              <w:top w:val="single" w:sz="4" w:space="0" w:color="ACB8C9"/>
            </w:tcBorders>
          </w:tcPr>
          <w:p>
            <w:pPr>
              <w:pStyle w:val="TableParagraph"/>
              <w:spacing w:before="51"/>
              <w:ind w:left="62" w:right="49"/>
              <w:jc w:val="center"/>
              <w:rPr>
                <w:sz w:val="18"/>
              </w:rPr>
            </w:pPr>
            <w:r>
              <w:rPr>
                <w:spacing w:val="-5"/>
                <w:sz w:val="18"/>
              </w:rPr>
              <w:t>2.4</w:t>
            </w:r>
          </w:p>
        </w:tc>
        <w:tc>
          <w:tcPr>
            <w:tcW w:w="811" w:type="dxa"/>
            <w:tcBorders>
              <w:top w:val="single" w:sz="4" w:space="0" w:color="ACB8C9"/>
            </w:tcBorders>
          </w:tcPr>
          <w:p>
            <w:pPr>
              <w:pStyle w:val="TableParagraph"/>
              <w:spacing w:before="51"/>
              <w:ind w:left="201" w:right="187"/>
              <w:jc w:val="center"/>
              <w:rPr>
                <w:sz w:val="18"/>
              </w:rPr>
            </w:pPr>
            <w:r>
              <w:rPr>
                <w:spacing w:val="-5"/>
                <w:sz w:val="18"/>
              </w:rPr>
              <w:t>4.1</w:t>
            </w:r>
          </w:p>
        </w:tc>
        <w:tc>
          <w:tcPr>
            <w:tcW w:w="1188" w:type="dxa"/>
            <w:tcBorders>
              <w:top w:val="single" w:sz="4" w:space="0" w:color="ACB8C9"/>
            </w:tcBorders>
          </w:tcPr>
          <w:p>
            <w:pPr>
              <w:pStyle w:val="TableParagraph"/>
              <w:ind w:left="0"/>
              <w:rPr>
                <w:rFonts w:ascii="Times New Roman"/>
                <w:sz w:val="20"/>
              </w:rPr>
            </w:pPr>
          </w:p>
        </w:tc>
      </w:tr>
    </w:tbl>
    <w:p>
      <w:pPr>
        <w:pStyle w:val="ListParagraph"/>
        <w:numPr>
          <w:ilvl w:val="0"/>
          <w:numId w:val="14"/>
        </w:numPr>
        <w:tabs>
          <w:tab w:pos="522" w:val="left" w:leader="none"/>
        </w:tabs>
        <w:spacing w:line="240" w:lineRule="auto" w:before="3" w:after="0"/>
        <w:ind w:left="307" w:right="524" w:firstLine="0"/>
        <w:jc w:val="left"/>
        <w:rPr>
          <w:sz w:val="16"/>
        </w:rPr>
      </w:pPr>
      <w:r>
        <w:rPr>
          <w:sz w:val="16"/>
        </w:rPr>
        <w:t>Estimated</w:t>
      </w:r>
      <w:r>
        <w:rPr>
          <w:spacing w:val="-3"/>
          <w:sz w:val="16"/>
        </w:rPr>
        <w:t> </w:t>
      </w:r>
      <w:r>
        <w:rPr>
          <w:sz w:val="16"/>
        </w:rPr>
        <w:t>average</w:t>
      </w:r>
      <w:r>
        <w:rPr>
          <w:spacing w:val="-3"/>
          <w:sz w:val="16"/>
        </w:rPr>
        <w:t> </w:t>
      </w:r>
      <w:r>
        <w:rPr>
          <w:sz w:val="16"/>
        </w:rPr>
        <w:t>time</w:t>
      </w:r>
      <w:r>
        <w:rPr>
          <w:spacing w:val="-3"/>
          <w:sz w:val="16"/>
        </w:rPr>
        <w:t> </w:t>
      </w:r>
      <w:r>
        <w:rPr>
          <w:sz w:val="16"/>
        </w:rPr>
        <w:t>spent</w:t>
      </w:r>
      <w:r>
        <w:rPr>
          <w:spacing w:val="-4"/>
          <w:sz w:val="16"/>
        </w:rPr>
        <w:t> </w:t>
      </w:r>
      <w:r>
        <w:rPr>
          <w:sz w:val="16"/>
        </w:rPr>
        <w:t>by AHC</w:t>
      </w:r>
      <w:r>
        <w:rPr>
          <w:spacing w:val="-2"/>
          <w:sz w:val="16"/>
        </w:rPr>
        <w:t> </w:t>
      </w:r>
      <w:r>
        <w:rPr>
          <w:sz w:val="16"/>
        </w:rPr>
        <w:t>staff</w:t>
      </w:r>
      <w:r>
        <w:rPr>
          <w:spacing w:val="-3"/>
          <w:sz w:val="16"/>
        </w:rPr>
        <w:t> </w:t>
      </w:r>
      <w:r>
        <w:rPr>
          <w:sz w:val="16"/>
        </w:rPr>
        <w:t>in</w:t>
      </w:r>
      <w:r>
        <w:rPr>
          <w:spacing w:val="-3"/>
          <w:sz w:val="16"/>
        </w:rPr>
        <w:t> </w:t>
      </w:r>
      <w:r>
        <w:rPr>
          <w:sz w:val="16"/>
        </w:rPr>
        <w:t>managing individual</w:t>
      </w:r>
      <w:r>
        <w:rPr>
          <w:spacing w:val="-4"/>
          <w:sz w:val="16"/>
        </w:rPr>
        <w:t> </w:t>
      </w:r>
      <w:r>
        <w:rPr>
          <w:sz w:val="16"/>
        </w:rPr>
        <w:t>activities</w:t>
      </w:r>
      <w:r>
        <w:rPr>
          <w:spacing w:val="-3"/>
          <w:sz w:val="16"/>
        </w:rPr>
        <w:t> </w:t>
      </w:r>
      <w:r>
        <w:rPr>
          <w:sz w:val="16"/>
        </w:rPr>
        <w:t>and</w:t>
      </w:r>
      <w:r>
        <w:rPr>
          <w:spacing w:val="-3"/>
          <w:sz w:val="16"/>
        </w:rPr>
        <w:t> </w:t>
      </w:r>
      <w:r>
        <w:rPr>
          <w:sz w:val="16"/>
        </w:rPr>
        <w:t>supporting</w:t>
      </w:r>
      <w:r>
        <w:rPr>
          <w:spacing w:val="-2"/>
          <w:sz w:val="16"/>
        </w:rPr>
        <w:t> </w:t>
      </w:r>
      <w:r>
        <w:rPr>
          <w:sz w:val="16"/>
        </w:rPr>
        <w:t>reporting</w:t>
      </w:r>
      <w:r>
        <w:rPr>
          <w:spacing w:val="-2"/>
          <w:sz w:val="16"/>
        </w:rPr>
        <w:t> </w:t>
      </w:r>
      <w:r>
        <w:rPr>
          <w:sz w:val="16"/>
        </w:rPr>
        <w:t>for</w:t>
      </w:r>
      <w:r>
        <w:rPr>
          <w:spacing w:val="-3"/>
          <w:sz w:val="16"/>
        </w:rPr>
        <w:t> </w:t>
      </w:r>
      <w:r>
        <w:rPr>
          <w:sz w:val="16"/>
        </w:rPr>
        <w:t>SIGP</w:t>
      </w:r>
      <w:r>
        <w:rPr>
          <w:spacing w:val="-2"/>
          <w:sz w:val="16"/>
        </w:rPr>
        <w:t> </w:t>
      </w:r>
      <w:r>
        <w:rPr>
          <w:sz w:val="16"/>
        </w:rPr>
        <w:t>as</w:t>
      </w:r>
      <w:r>
        <w:rPr>
          <w:spacing w:val="-3"/>
          <w:sz w:val="16"/>
        </w:rPr>
        <w:t> </w:t>
      </w:r>
      <w:r>
        <w:rPr>
          <w:sz w:val="16"/>
        </w:rPr>
        <w:t>a</w:t>
      </w:r>
      <w:r>
        <w:rPr>
          <w:spacing w:val="-3"/>
          <w:sz w:val="16"/>
        </w:rPr>
        <w:t> </w:t>
      </w:r>
      <w:r>
        <w:rPr>
          <w:sz w:val="16"/>
        </w:rPr>
        <w:t>whole. It</w:t>
      </w:r>
      <w:r>
        <w:rPr>
          <w:spacing w:val="40"/>
          <w:sz w:val="16"/>
        </w:rPr>
        <w:t> </w:t>
      </w:r>
      <w:r>
        <w:rPr>
          <w:sz w:val="16"/>
        </w:rPr>
        <w:t>excludes time spent by Counsellors and higher level staff in the AHC.</w:t>
      </w:r>
    </w:p>
    <w:p>
      <w:pPr>
        <w:pStyle w:val="ListParagraph"/>
        <w:numPr>
          <w:ilvl w:val="0"/>
          <w:numId w:val="14"/>
        </w:numPr>
        <w:tabs>
          <w:tab w:pos="522" w:val="left" w:leader="none"/>
        </w:tabs>
        <w:spacing w:line="195" w:lineRule="exact" w:before="1" w:after="0"/>
        <w:ind w:left="521" w:right="0" w:hanging="215"/>
        <w:jc w:val="left"/>
        <w:rPr>
          <w:sz w:val="16"/>
        </w:rPr>
      </w:pPr>
      <w:r>
        <w:rPr>
          <w:sz w:val="16"/>
        </w:rPr>
        <w:t>Average</w:t>
      </w:r>
      <w:r>
        <w:rPr>
          <w:spacing w:val="-4"/>
          <w:sz w:val="16"/>
        </w:rPr>
        <w:t> </w:t>
      </w:r>
      <w:r>
        <w:rPr>
          <w:sz w:val="16"/>
        </w:rPr>
        <w:t>total</w:t>
      </w:r>
      <w:r>
        <w:rPr>
          <w:spacing w:val="-4"/>
          <w:sz w:val="16"/>
        </w:rPr>
        <w:t> </w:t>
      </w:r>
      <w:r>
        <w:rPr>
          <w:sz w:val="16"/>
        </w:rPr>
        <w:t>days</w:t>
      </w:r>
      <w:r>
        <w:rPr>
          <w:spacing w:val="-4"/>
          <w:sz w:val="16"/>
        </w:rPr>
        <w:t> </w:t>
      </w:r>
      <w:r>
        <w:rPr>
          <w:sz w:val="16"/>
        </w:rPr>
        <w:t>per</w:t>
      </w:r>
      <w:r>
        <w:rPr>
          <w:spacing w:val="-3"/>
          <w:sz w:val="16"/>
        </w:rPr>
        <w:t> </w:t>
      </w:r>
      <w:r>
        <w:rPr>
          <w:sz w:val="16"/>
        </w:rPr>
        <w:t>week</w:t>
      </w:r>
      <w:r>
        <w:rPr>
          <w:spacing w:val="-3"/>
          <w:sz w:val="16"/>
        </w:rPr>
        <w:t> </w:t>
      </w:r>
      <w:r>
        <w:rPr>
          <w:sz w:val="16"/>
        </w:rPr>
        <w:t>divided</w:t>
      </w:r>
      <w:r>
        <w:rPr>
          <w:spacing w:val="-4"/>
          <w:sz w:val="16"/>
        </w:rPr>
        <w:t> </w:t>
      </w:r>
      <w:r>
        <w:rPr>
          <w:sz w:val="16"/>
        </w:rPr>
        <w:t>by</w:t>
      </w:r>
      <w:r>
        <w:rPr>
          <w:spacing w:val="-4"/>
          <w:sz w:val="16"/>
        </w:rPr>
        <w:t> </w:t>
      </w:r>
      <w:r>
        <w:rPr>
          <w:sz w:val="16"/>
        </w:rPr>
        <w:t>the</w:t>
      </w:r>
      <w:r>
        <w:rPr>
          <w:spacing w:val="-5"/>
          <w:sz w:val="16"/>
        </w:rPr>
        <w:t> </w:t>
      </w:r>
      <w:r>
        <w:rPr>
          <w:sz w:val="16"/>
        </w:rPr>
        <w:t>budget</w:t>
      </w:r>
      <w:r>
        <w:rPr>
          <w:spacing w:val="-3"/>
          <w:sz w:val="16"/>
        </w:rPr>
        <w:t> </w:t>
      </w:r>
      <w:r>
        <w:rPr>
          <w:sz w:val="16"/>
        </w:rPr>
        <w:t>shown</w:t>
      </w:r>
      <w:r>
        <w:rPr>
          <w:spacing w:val="-2"/>
          <w:sz w:val="16"/>
        </w:rPr>
        <w:t> </w:t>
      </w:r>
      <w:r>
        <w:rPr>
          <w:sz w:val="16"/>
        </w:rPr>
        <w:t>in</w:t>
      </w:r>
      <w:r>
        <w:rPr>
          <w:spacing w:val="-1"/>
          <w:sz w:val="16"/>
        </w:rPr>
        <w:t> </w:t>
      </w:r>
      <w:hyperlink w:history="true" w:anchor="_bookmark11">
        <w:r>
          <w:rPr>
            <w:sz w:val="16"/>
          </w:rPr>
          <w:t>Table</w:t>
        </w:r>
        <w:r>
          <w:rPr>
            <w:spacing w:val="-3"/>
            <w:sz w:val="16"/>
          </w:rPr>
          <w:t> </w:t>
        </w:r>
        <w:r>
          <w:rPr>
            <w:b/>
            <w:spacing w:val="-4"/>
            <w:sz w:val="16"/>
          </w:rPr>
          <w:t>2</w:t>
        </w:r>
        <w:r>
          <w:rPr>
            <w:spacing w:val="-4"/>
            <w:sz w:val="16"/>
          </w:rPr>
          <w:t>.</w:t>
        </w:r>
        <w:r>
          <w:rPr>
            <w:b/>
            <w:spacing w:val="-4"/>
            <w:sz w:val="16"/>
          </w:rPr>
          <w:t>1</w:t>
        </w:r>
        <w:r>
          <w:rPr>
            <w:spacing w:val="-4"/>
            <w:sz w:val="16"/>
          </w:rPr>
          <w:t>.</w:t>
        </w:r>
      </w:hyperlink>
    </w:p>
    <w:p>
      <w:pPr>
        <w:pStyle w:val="ListParagraph"/>
        <w:numPr>
          <w:ilvl w:val="0"/>
          <w:numId w:val="14"/>
        </w:numPr>
        <w:tabs>
          <w:tab w:pos="522" w:val="left" w:leader="none"/>
        </w:tabs>
        <w:spacing w:line="194" w:lineRule="exact" w:before="0" w:after="0"/>
        <w:ind w:left="521" w:right="0" w:hanging="215"/>
        <w:jc w:val="left"/>
        <w:rPr>
          <w:sz w:val="16"/>
        </w:rPr>
      </w:pPr>
      <w:r>
        <w:rPr>
          <w:sz w:val="16"/>
        </w:rPr>
        <w:t>Usually</w:t>
      </w:r>
      <w:r>
        <w:rPr>
          <w:spacing w:val="-7"/>
          <w:sz w:val="16"/>
        </w:rPr>
        <w:t> </w:t>
      </w:r>
      <w:r>
        <w:rPr>
          <w:sz w:val="16"/>
        </w:rPr>
        <w:t>undertaken</w:t>
      </w:r>
      <w:r>
        <w:rPr>
          <w:spacing w:val="-5"/>
          <w:sz w:val="16"/>
        </w:rPr>
        <w:t> </w:t>
      </w:r>
      <w:r>
        <w:rPr>
          <w:sz w:val="16"/>
        </w:rPr>
        <w:t>by</w:t>
      </w:r>
      <w:r>
        <w:rPr>
          <w:spacing w:val="-5"/>
          <w:sz w:val="16"/>
        </w:rPr>
        <w:t> </w:t>
      </w:r>
      <w:r>
        <w:rPr>
          <w:sz w:val="16"/>
        </w:rPr>
        <w:t>the</w:t>
      </w:r>
      <w:r>
        <w:rPr>
          <w:spacing w:val="-6"/>
          <w:sz w:val="16"/>
        </w:rPr>
        <w:t> </w:t>
      </w:r>
      <w:r>
        <w:rPr>
          <w:sz w:val="16"/>
        </w:rPr>
        <w:t>First</w:t>
      </w:r>
      <w:r>
        <w:rPr>
          <w:spacing w:val="-5"/>
          <w:sz w:val="16"/>
        </w:rPr>
        <w:t> </w:t>
      </w:r>
      <w:r>
        <w:rPr>
          <w:sz w:val="16"/>
        </w:rPr>
        <w:t>Secretary,</w:t>
      </w:r>
      <w:r>
        <w:rPr>
          <w:spacing w:val="-4"/>
          <w:sz w:val="16"/>
        </w:rPr>
        <w:t> </w:t>
      </w:r>
      <w:r>
        <w:rPr>
          <w:spacing w:val="-2"/>
          <w:sz w:val="16"/>
        </w:rPr>
        <w:t>Economics.</w:t>
      </w:r>
    </w:p>
    <w:p>
      <w:pPr>
        <w:pStyle w:val="ListParagraph"/>
        <w:numPr>
          <w:ilvl w:val="0"/>
          <w:numId w:val="14"/>
        </w:numPr>
        <w:tabs>
          <w:tab w:pos="522" w:val="left" w:leader="none"/>
        </w:tabs>
        <w:spacing w:line="240" w:lineRule="auto" w:before="0" w:after="0"/>
        <w:ind w:left="307" w:right="329" w:firstLine="0"/>
        <w:jc w:val="left"/>
        <w:rPr>
          <w:sz w:val="16"/>
        </w:rPr>
      </w:pPr>
      <w:r>
        <w:rPr>
          <w:sz w:val="16"/>
        </w:rPr>
        <w:t>Day-to-day</w:t>
      </w:r>
      <w:r>
        <w:rPr>
          <w:spacing w:val="-2"/>
          <w:sz w:val="16"/>
        </w:rPr>
        <w:t> </w:t>
      </w:r>
      <w:r>
        <w:rPr>
          <w:sz w:val="16"/>
        </w:rPr>
        <w:t>management</w:t>
      </w:r>
      <w:r>
        <w:rPr>
          <w:spacing w:val="-3"/>
          <w:sz w:val="16"/>
        </w:rPr>
        <w:t> </w:t>
      </w:r>
      <w:r>
        <w:rPr>
          <w:sz w:val="16"/>
        </w:rPr>
        <w:t>of</w:t>
      </w:r>
      <w:r>
        <w:rPr>
          <w:spacing w:val="-2"/>
          <w:sz w:val="16"/>
        </w:rPr>
        <w:t> </w:t>
      </w:r>
      <w:r>
        <w:rPr>
          <w:sz w:val="16"/>
        </w:rPr>
        <w:t>the</w:t>
      </w:r>
      <w:r>
        <w:rPr>
          <w:spacing w:val="-3"/>
          <w:sz w:val="16"/>
        </w:rPr>
        <w:t> </w:t>
      </w:r>
      <w:r>
        <w:rPr>
          <w:sz w:val="16"/>
        </w:rPr>
        <w:t>activity</w:t>
      </w:r>
      <w:r>
        <w:rPr>
          <w:spacing w:val="-2"/>
          <w:sz w:val="16"/>
        </w:rPr>
        <w:t> </w:t>
      </w:r>
      <w:r>
        <w:rPr>
          <w:sz w:val="16"/>
        </w:rPr>
        <w:t>is</w:t>
      </w:r>
      <w:r>
        <w:rPr>
          <w:spacing w:val="-2"/>
          <w:sz w:val="16"/>
        </w:rPr>
        <w:t> </w:t>
      </w:r>
      <w:r>
        <w:rPr>
          <w:sz w:val="16"/>
        </w:rPr>
        <w:t>undertaken</w:t>
      </w:r>
      <w:r>
        <w:rPr>
          <w:spacing w:val="-2"/>
          <w:sz w:val="16"/>
        </w:rPr>
        <w:t> </w:t>
      </w:r>
      <w:r>
        <w:rPr>
          <w:sz w:val="16"/>
        </w:rPr>
        <w:t>by</w:t>
      </w:r>
      <w:r>
        <w:rPr>
          <w:spacing w:val="-2"/>
          <w:sz w:val="16"/>
        </w:rPr>
        <w:t> </w:t>
      </w:r>
      <w:r>
        <w:rPr>
          <w:sz w:val="16"/>
        </w:rPr>
        <w:t>a</w:t>
      </w:r>
      <w:r>
        <w:rPr>
          <w:spacing w:val="-2"/>
          <w:sz w:val="16"/>
        </w:rPr>
        <w:t> </w:t>
      </w:r>
      <w:r>
        <w:rPr>
          <w:sz w:val="16"/>
        </w:rPr>
        <w:t>partner</w:t>
      </w:r>
      <w:r>
        <w:rPr>
          <w:spacing w:val="-2"/>
          <w:sz w:val="16"/>
        </w:rPr>
        <w:t> </w:t>
      </w:r>
      <w:r>
        <w:rPr>
          <w:sz w:val="16"/>
        </w:rPr>
        <w:t>organisation. The</w:t>
      </w:r>
      <w:r>
        <w:rPr>
          <w:spacing w:val="-3"/>
          <w:sz w:val="16"/>
        </w:rPr>
        <w:t> </w:t>
      </w:r>
      <w:r>
        <w:rPr>
          <w:sz w:val="16"/>
        </w:rPr>
        <w:t>management</w:t>
      </w:r>
      <w:r>
        <w:rPr>
          <w:spacing w:val="-3"/>
          <w:sz w:val="16"/>
        </w:rPr>
        <w:t> </w:t>
      </w:r>
      <w:r>
        <w:rPr>
          <w:sz w:val="16"/>
        </w:rPr>
        <w:t>time</w:t>
      </w:r>
      <w:r>
        <w:rPr>
          <w:spacing w:val="-2"/>
          <w:sz w:val="16"/>
        </w:rPr>
        <w:t> </w:t>
      </w:r>
      <w:r>
        <w:rPr>
          <w:sz w:val="16"/>
        </w:rPr>
        <w:t>includes</w:t>
      </w:r>
      <w:r>
        <w:rPr>
          <w:spacing w:val="-2"/>
          <w:sz w:val="16"/>
        </w:rPr>
        <w:t> </w:t>
      </w:r>
      <w:r>
        <w:rPr>
          <w:sz w:val="16"/>
        </w:rPr>
        <w:t>time</w:t>
      </w:r>
      <w:r>
        <w:rPr>
          <w:spacing w:val="-2"/>
          <w:sz w:val="16"/>
        </w:rPr>
        <w:t> </w:t>
      </w:r>
      <w:r>
        <w:rPr>
          <w:sz w:val="16"/>
        </w:rPr>
        <w:t>spent</w:t>
      </w:r>
      <w:r>
        <w:rPr>
          <w:spacing w:val="-3"/>
          <w:sz w:val="16"/>
        </w:rPr>
        <w:t> </w:t>
      </w:r>
      <w:r>
        <w:rPr>
          <w:sz w:val="16"/>
        </w:rPr>
        <w:t>by</w:t>
      </w:r>
      <w:r>
        <w:rPr>
          <w:spacing w:val="40"/>
          <w:sz w:val="16"/>
        </w:rPr>
        <w:t> </w:t>
      </w:r>
      <w:r>
        <w:rPr>
          <w:sz w:val="16"/>
        </w:rPr>
        <w:t>an Australian-based manager.</w:t>
      </w:r>
    </w:p>
    <w:p>
      <w:pPr>
        <w:pStyle w:val="ListParagraph"/>
        <w:numPr>
          <w:ilvl w:val="0"/>
          <w:numId w:val="14"/>
        </w:numPr>
        <w:tabs>
          <w:tab w:pos="522" w:val="left" w:leader="none"/>
        </w:tabs>
        <w:spacing w:line="195" w:lineRule="exact" w:before="0" w:after="0"/>
        <w:ind w:left="521" w:right="0" w:hanging="215"/>
        <w:jc w:val="left"/>
        <w:rPr>
          <w:sz w:val="16"/>
        </w:rPr>
      </w:pPr>
      <w:r>
        <w:rPr>
          <w:sz w:val="16"/>
        </w:rPr>
        <w:t>These</w:t>
      </w:r>
      <w:r>
        <w:rPr>
          <w:spacing w:val="-8"/>
          <w:sz w:val="16"/>
        </w:rPr>
        <w:t> </w:t>
      </w:r>
      <w:r>
        <w:rPr>
          <w:sz w:val="16"/>
        </w:rPr>
        <w:t>activities</w:t>
      </w:r>
      <w:r>
        <w:rPr>
          <w:spacing w:val="-4"/>
          <w:sz w:val="16"/>
        </w:rPr>
        <w:t> </w:t>
      </w:r>
      <w:r>
        <w:rPr>
          <w:sz w:val="16"/>
        </w:rPr>
        <w:t>are</w:t>
      </w:r>
      <w:r>
        <w:rPr>
          <w:spacing w:val="-4"/>
          <w:sz w:val="16"/>
        </w:rPr>
        <w:t> </w:t>
      </w:r>
      <w:r>
        <w:rPr>
          <w:sz w:val="16"/>
        </w:rPr>
        <w:t>managed</w:t>
      </w:r>
      <w:r>
        <w:rPr>
          <w:spacing w:val="-5"/>
          <w:sz w:val="16"/>
        </w:rPr>
        <w:t> </w:t>
      </w:r>
      <w:r>
        <w:rPr>
          <w:sz w:val="16"/>
        </w:rPr>
        <w:t>through</w:t>
      </w:r>
      <w:r>
        <w:rPr>
          <w:spacing w:val="-4"/>
          <w:sz w:val="16"/>
        </w:rPr>
        <w:t> </w:t>
      </w:r>
      <w:r>
        <w:rPr>
          <w:sz w:val="16"/>
        </w:rPr>
        <w:t>regional</w:t>
      </w:r>
      <w:r>
        <w:rPr>
          <w:spacing w:val="-5"/>
          <w:sz w:val="16"/>
        </w:rPr>
        <w:t> </w:t>
      </w:r>
      <w:r>
        <w:rPr>
          <w:sz w:val="16"/>
        </w:rPr>
        <w:t>programs</w:t>
      </w:r>
      <w:r>
        <w:rPr>
          <w:spacing w:val="-4"/>
          <w:sz w:val="16"/>
        </w:rPr>
        <w:t> </w:t>
      </w:r>
      <w:r>
        <w:rPr>
          <w:sz w:val="16"/>
        </w:rPr>
        <w:t>based</w:t>
      </w:r>
      <w:r>
        <w:rPr>
          <w:spacing w:val="-4"/>
          <w:sz w:val="16"/>
        </w:rPr>
        <w:t> </w:t>
      </w:r>
      <w:r>
        <w:rPr>
          <w:sz w:val="16"/>
        </w:rPr>
        <w:t>in</w:t>
      </w:r>
      <w:r>
        <w:rPr>
          <w:spacing w:val="-2"/>
          <w:sz w:val="16"/>
        </w:rPr>
        <w:t> </w:t>
      </w:r>
      <w:r>
        <w:rPr>
          <w:sz w:val="16"/>
        </w:rPr>
        <w:t>Suva</w:t>
      </w:r>
      <w:r>
        <w:rPr>
          <w:spacing w:val="-4"/>
          <w:sz w:val="16"/>
        </w:rPr>
        <w:t> </w:t>
      </w:r>
      <w:r>
        <w:rPr>
          <w:sz w:val="16"/>
        </w:rPr>
        <w:t>but</w:t>
      </w:r>
      <w:r>
        <w:rPr>
          <w:spacing w:val="-5"/>
          <w:sz w:val="16"/>
        </w:rPr>
        <w:t> </w:t>
      </w:r>
      <w:r>
        <w:rPr>
          <w:sz w:val="16"/>
        </w:rPr>
        <w:t>also</w:t>
      </w:r>
      <w:r>
        <w:rPr>
          <w:spacing w:val="-5"/>
          <w:sz w:val="16"/>
        </w:rPr>
        <w:t> </w:t>
      </w:r>
      <w:r>
        <w:rPr>
          <w:sz w:val="16"/>
        </w:rPr>
        <w:t>require</w:t>
      </w:r>
      <w:r>
        <w:rPr>
          <w:spacing w:val="-2"/>
          <w:sz w:val="16"/>
        </w:rPr>
        <w:t> </w:t>
      </w:r>
      <w:r>
        <w:rPr>
          <w:sz w:val="16"/>
        </w:rPr>
        <w:t>local</w:t>
      </w:r>
      <w:r>
        <w:rPr>
          <w:spacing w:val="-6"/>
          <w:sz w:val="16"/>
        </w:rPr>
        <w:t> </w:t>
      </w:r>
      <w:r>
        <w:rPr>
          <w:sz w:val="16"/>
        </w:rPr>
        <w:t>management</w:t>
      </w:r>
      <w:r>
        <w:rPr>
          <w:spacing w:val="-5"/>
          <w:sz w:val="16"/>
        </w:rPr>
        <w:t> </w:t>
      </w:r>
      <w:r>
        <w:rPr>
          <w:sz w:val="16"/>
        </w:rPr>
        <w:t>by</w:t>
      </w:r>
      <w:r>
        <w:rPr>
          <w:spacing w:val="-4"/>
          <w:sz w:val="16"/>
        </w:rPr>
        <w:t> </w:t>
      </w:r>
      <w:r>
        <w:rPr>
          <w:sz w:val="16"/>
        </w:rPr>
        <w:t>the</w:t>
      </w:r>
      <w:r>
        <w:rPr>
          <w:spacing w:val="-5"/>
          <w:sz w:val="16"/>
        </w:rPr>
        <w:t> </w:t>
      </w:r>
      <w:r>
        <w:rPr>
          <w:spacing w:val="-4"/>
          <w:sz w:val="16"/>
        </w:rPr>
        <w:t>AHC.</w:t>
      </w:r>
    </w:p>
    <w:p>
      <w:pPr>
        <w:pStyle w:val="ListParagraph"/>
        <w:numPr>
          <w:ilvl w:val="0"/>
          <w:numId w:val="14"/>
        </w:numPr>
        <w:tabs>
          <w:tab w:pos="522" w:val="left" w:leader="none"/>
        </w:tabs>
        <w:spacing w:line="195" w:lineRule="exact" w:before="0" w:after="0"/>
        <w:ind w:left="521" w:right="0" w:hanging="215"/>
        <w:jc w:val="left"/>
        <w:rPr>
          <w:sz w:val="16"/>
        </w:rPr>
      </w:pPr>
      <w:r>
        <w:rPr>
          <w:sz w:val="16"/>
        </w:rPr>
        <w:t>Each</w:t>
      </w:r>
      <w:r>
        <w:rPr>
          <w:spacing w:val="-5"/>
          <w:sz w:val="16"/>
        </w:rPr>
        <w:t> </w:t>
      </w:r>
      <w:r>
        <w:rPr>
          <w:sz w:val="16"/>
        </w:rPr>
        <w:t>of</w:t>
      </w:r>
      <w:r>
        <w:rPr>
          <w:spacing w:val="-5"/>
          <w:sz w:val="16"/>
        </w:rPr>
        <w:t> </w:t>
      </w:r>
      <w:r>
        <w:rPr>
          <w:sz w:val="16"/>
        </w:rPr>
        <w:t>these</w:t>
      </w:r>
      <w:r>
        <w:rPr>
          <w:spacing w:val="-3"/>
          <w:sz w:val="16"/>
        </w:rPr>
        <w:t> </w:t>
      </w:r>
      <w:r>
        <w:rPr>
          <w:sz w:val="16"/>
        </w:rPr>
        <w:t>Second</w:t>
      </w:r>
      <w:r>
        <w:rPr>
          <w:spacing w:val="-5"/>
          <w:sz w:val="16"/>
        </w:rPr>
        <w:t> </w:t>
      </w:r>
      <w:r>
        <w:rPr>
          <w:sz w:val="16"/>
        </w:rPr>
        <w:t>Secretaries</w:t>
      </w:r>
      <w:r>
        <w:rPr>
          <w:spacing w:val="-2"/>
          <w:sz w:val="16"/>
        </w:rPr>
        <w:t> </w:t>
      </w:r>
      <w:r>
        <w:rPr>
          <w:sz w:val="16"/>
        </w:rPr>
        <w:t>is</w:t>
      </w:r>
      <w:r>
        <w:rPr>
          <w:spacing w:val="-5"/>
          <w:sz w:val="16"/>
        </w:rPr>
        <w:t> </w:t>
      </w:r>
      <w:r>
        <w:rPr>
          <w:sz w:val="16"/>
        </w:rPr>
        <w:t>a</w:t>
      </w:r>
      <w:r>
        <w:rPr>
          <w:spacing w:val="-5"/>
          <w:sz w:val="16"/>
        </w:rPr>
        <w:t> </w:t>
      </w:r>
      <w:r>
        <w:rPr>
          <w:sz w:val="16"/>
        </w:rPr>
        <w:t>different</w:t>
      </w:r>
      <w:r>
        <w:rPr>
          <w:spacing w:val="-5"/>
          <w:sz w:val="16"/>
        </w:rPr>
        <w:t> </w:t>
      </w:r>
      <w:r>
        <w:rPr>
          <w:spacing w:val="-2"/>
          <w:sz w:val="16"/>
        </w:rPr>
        <w:t>person.</w:t>
      </w:r>
    </w:p>
    <w:p>
      <w:pPr>
        <w:pStyle w:val="BodyText"/>
        <w:spacing w:before="10"/>
        <w:rPr>
          <w:sz w:val="19"/>
        </w:rPr>
      </w:pPr>
    </w:p>
    <w:p>
      <w:pPr>
        <w:pStyle w:val="BodyText"/>
        <w:ind w:left="307" w:right="244"/>
        <w:jc w:val="both"/>
      </w:pPr>
      <w:r>
        <w:rPr/>
        <w:t>First, there is no formal governance arrangement for the program. This is not judged to be a problem from the perspective of ensuring the coherence, contribution and alignment of SIGP with the larger DFAT framework because, with the exception of </w:t>
      </w:r>
      <w:r>
        <w:rPr>
          <w:i/>
        </w:rPr>
        <w:t>Strongim Bisnis</w:t>
      </w:r>
      <w:r>
        <w:rPr/>
        <w:t>, which is discussed further below: (i) the activities in the program are essentially committed and can be reasonably</w:t>
      </w:r>
      <w:r>
        <w:rPr>
          <w:spacing w:val="-13"/>
        </w:rPr>
        <w:t> </w:t>
      </w:r>
      <w:r>
        <w:rPr/>
        <w:t>judged</w:t>
      </w:r>
      <w:r>
        <w:rPr>
          <w:spacing w:val="-12"/>
        </w:rPr>
        <w:t> </w:t>
      </w:r>
      <w:r>
        <w:rPr/>
        <w:t>to</w:t>
      </w:r>
      <w:r>
        <w:rPr>
          <w:spacing w:val="-11"/>
        </w:rPr>
        <w:t> </w:t>
      </w:r>
      <w:r>
        <w:rPr/>
        <w:t>be</w:t>
      </w:r>
      <w:r>
        <w:rPr>
          <w:spacing w:val="-11"/>
        </w:rPr>
        <w:t> </w:t>
      </w:r>
      <w:r>
        <w:rPr/>
        <w:t>appropriate</w:t>
      </w:r>
      <w:r>
        <w:rPr>
          <w:spacing w:val="-13"/>
        </w:rPr>
        <w:t> </w:t>
      </w:r>
      <w:r>
        <w:rPr/>
        <w:t>with</w:t>
      </w:r>
      <w:r>
        <w:rPr>
          <w:spacing w:val="-12"/>
        </w:rPr>
        <w:t> </w:t>
      </w:r>
      <w:r>
        <w:rPr/>
        <w:t>regard</w:t>
      </w:r>
      <w:r>
        <w:rPr>
          <w:spacing w:val="-12"/>
        </w:rPr>
        <w:t> </w:t>
      </w:r>
      <w:r>
        <w:rPr/>
        <w:t>to</w:t>
      </w:r>
      <w:r>
        <w:rPr>
          <w:spacing w:val="-13"/>
        </w:rPr>
        <w:t> </w:t>
      </w:r>
      <w:r>
        <w:rPr/>
        <w:t>these</w:t>
      </w:r>
      <w:r>
        <w:rPr>
          <w:spacing w:val="-12"/>
        </w:rPr>
        <w:t> </w:t>
      </w:r>
      <w:r>
        <w:rPr/>
        <w:t>matters;</w:t>
      </w:r>
      <w:r>
        <w:rPr>
          <w:spacing w:val="-11"/>
        </w:rPr>
        <w:t> </w:t>
      </w:r>
      <w:r>
        <w:rPr/>
        <w:t>and</w:t>
      </w:r>
      <w:r>
        <w:rPr>
          <w:spacing w:val="-13"/>
        </w:rPr>
        <w:t> </w:t>
      </w:r>
      <w:r>
        <w:rPr/>
        <w:t>(ii)</w:t>
      </w:r>
      <w:r>
        <w:rPr>
          <w:spacing w:val="-12"/>
        </w:rPr>
        <w:t> </w:t>
      </w:r>
      <w:r>
        <w:rPr/>
        <w:t>there</w:t>
      </w:r>
      <w:r>
        <w:rPr>
          <w:spacing w:val="-11"/>
        </w:rPr>
        <w:t> </w:t>
      </w:r>
      <w:r>
        <w:rPr/>
        <w:t>are</w:t>
      </w:r>
      <w:r>
        <w:rPr>
          <w:spacing w:val="-11"/>
        </w:rPr>
        <w:t> </w:t>
      </w:r>
      <w:r>
        <w:rPr/>
        <w:t>few</w:t>
      </w:r>
      <w:r>
        <w:rPr>
          <w:spacing w:val="-11"/>
        </w:rPr>
        <w:t> </w:t>
      </w:r>
      <w:r>
        <w:rPr/>
        <w:t>linkages between the activities and those that exist have been addressed. However, it risks governance being conflated with management and treated as an internal routine matter to be addressed by, in the outturn, two Counsellors – neither of these conditions is desirable.</w:t>
      </w:r>
    </w:p>
    <w:p>
      <w:pPr>
        <w:pStyle w:val="BodyText"/>
        <w:spacing w:before="120"/>
        <w:ind w:left="307" w:right="245"/>
        <w:jc w:val="both"/>
      </w:pPr>
      <w:r>
        <w:rPr/>
        <w:t>Again, in practice, this situation has not generally been a problem because: (i) there are governance arrangements in place for the largest program activities (i.e. the Tina River Hydropower and East Guadalcanal Road and Bridges projects), (ii) the regional programs (i.e. M4C and </w:t>
      </w:r>
      <w:r>
        <w:rPr>
          <w:i/>
        </w:rPr>
        <w:t>Waka Mere</w:t>
      </w:r>
      <w:r>
        <w:rPr/>
        <w:t>) also have their own governance arrangements; and (iii) aside from </w:t>
      </w:r>
      <w:r>
        <w:rPr>
          <w:i/>
        </w:rPr>
        <w:t>Strongim Bisnis</w:t>
      </w:r>
      <w:r>
        <w:rPr/>
        <w:t>, other activities are relatively modest and focussed, involve sufficient AHC interaction to provide a good understanding of project activities and needs, and have not required</w:t>
      </w:r>
      <w:r>
        <w:rPr>
          <w:spacing w:val="9"/>
        </w:rPr>
        <w:t> </w:t>
      </w:r>
      <w:r>
        <w:rPr/>
        <w:t>governance</w:t>
      </w:r>
      <w:r>
        <w:rPr>
          <w:spacing w:val="10"/>
        </w:rPr>
        <w:t> </w:t>
      </w:r>
      <w:r>
        <w:rPr/>
        <w:t>interventions</w:t>
      </w:r>
      <w:r>
        <w:rPr>
          <w:spacing w:val="9"/>
        </w:rPr>
        <w:t> </w:t>
      </w:r>
      <w:r>
        <w:rPr/>
        <w:t>that</w:t>
      </w:r>
      <w:r>
        <w:rPr>
          <w:spacing w:val="9"/>
        </w:rPr>
        <w:t> </w:t>
      </w:r>
      <w:r>
        <w:rPr/>
        <w:t>could</w:t>
      </w:r>
      <w:r>
        <w:rPr>
          <w:spacing w:val="8"/>
        </w:rPr>
        <w:t> </w:t>
      </w:r>
      <w:r>
        <w:rPr/>
        <w:t>not</w:t>
      </w:r>
      <w:r>
        <w:rPr>
          <w:spacing w:val="9"/>
        </w:rPr>
        <w:t> </w:t>
      </w:r>
      <w:r>
        <w:rPr/>
        <w:t>be</w:t>
      </w:r>
      <w:r>
        <w:rPr>
          <w:spacing w:val="7"/>
        </w:rPr>
        <w:t> </w:t>
      </w:r>
      <w:r>
        <w:rPr/>
        <w:t>addressed</w:t>
      </w:r>
      <w:r>
        <w:rPr>
          <w:spacing w:val="8"/>
        </w:rPr>
        <w:t> </w:t>
      </w:r>
      <w:r>
        <w:rPr/>
        <w:t>through</w:t>
      </w:r>
      <w:r>
        <w:rPr>
          <w:spacing w:val="8"/>
        </w:rPr>
        <w:t> </w:t>
      </w:r>
      <w:r>
        <w:rPr/>
        <w:t>internal</w:t>
      </w:r>
      <w:r>
        <w:rPr>
          <w:spacing w:val="8"/>
        </w:rPr>
        <w:t> </w:t>
      </w:r>
      <w:r>
        <w:rPr/>
        <w:t>means.</w:t>
      </w:r>
      <w:r>
        <w:rPr>
          <w:spacing w:val="9"/>
        </w:rPr>
        <w:t> </w:t>
      </w:r>
      <w:r>
        <w:rPr>
          <w:spacing w:val="-4"/>
        </w:rPr>
        <w:t>Even</w:t>
      </w:r>
    </w:p>
    <w:p>
      <w:pPr>
        <w:spacing w:after="0"/>
        <w:jc w:val="both"/>
        <w:sectPr>
          <w:pgSz w:w="11900" w:h="16840"/>
          <w:pgMar w:header="0" w:footer="643" w:top="1360" w:bottom="840" w:left="1680" w:right="1160"/>
        </w:sectPr>
      </w:pPr>
    </w:p>
    <w:p>
      <w:pPr>
        <w:pStyle w:val="BodyText"/>
        <w:spacing w:before="37"/>
        <w:ind w:left="307" w:right="242"/>
        <w:jc w:val="both"/>
      </w:pPr>
      <w:r>
        <w:rPr/>
        <w:t>so,</w:t>
      </w:r>
      <w:r>
        <w:rPr>
          <w:spacing w:val="-5"/>
        </w:rPr>
        <w:t> </w:t>
      </w:r>
      <w:r>
        <w:rPr/>
        <w:t>in</w:t>
      </w:r>
      <w:r>
        <w:rPr>
          <w:spacing w:val="-7"/>
        </w:rPr>
        <w:t> </w:t>
      </w:r>
      <w:r>
        <w:rPr/>
        <w:t>the</w:t>
      </w:r>
      <w:r>
        <w:rPr>
          <w:spacing w:val="-8"/>
        </w:rPr>
        <w:t> </w:t>
      </w:r>
      <w:r>
        <w:rPr/>
        <w:t>absence</w:t>
      </w:r>
      <w:r>
        <w:rPr>
          <w:spacing w:val="-8"/>
        </w:rPr>
        <w:t> </w:t>
      </w:r>
      <w:r>
        <w:rPr/>
        <w:t>of</w:t>
      </w:r>
      <w:r>
        <w:rPr>
          <w:spacing w:val="-6"/>
        </w:rPr>
        <w:t> </w:t>
      </w:r>
      <w:r>
        <w:rPr/>
        <w:t>a</w:t>
      </w:r>
      <w:r>
        <w:rPr>
          <w:spacing w:val="-6"/>
        </w:rPr>
        <w:t> </w:t>
      </w:r>
      <w:r>
        <w:rPr/>
        <w:t>formal</w:t>
      </w:r>
      <w:r>
        <w:rPr>
          <w:spacing w:val="-6"/>
        </w:rPr>
        <w:t> </w:t>
      </w:r>
      <w:r>
        <w:rPr/>
        <w:t>governance</w:t>
      </w:r>
      <w:r>
        <w:rPr>
          <w:spacing w:val="-5"/>
        </w:rPr>
        <w:t> </w:t>
      </w:r>
      <w:r>
        <w:rPr/>
        <w:t>arrangement</w:t>
      </w:r>
      <w:r>
        <w:rPr>
          <w:spacing w:val="-5"/>
        </w:rPr>
        <w:t> </w:t>
      </w:r>
      <w:r>
        <w:rPr/>
        <w:t>there</w:t>
      </w:r>
      <w:r>
        <w:rPr>
          <w:spacing w:val="-5"/>
        </w:rPr>
        <w:t> </w:t>
      </w:r>
      <w:r>
        <w:rPr/>
        <w:t>is</w:t>
      </w:r>
      <w:r>
        <w:rPr>
          <w:spacing w:val="-8"/>
        </w:rPr>
        <w:t> </w:t>
      </w:r>
      <w:r>
        <w:rPr/>
        <w:t>a</w:t>
      </w:r>
      <w:r>
        <w:rPr>
          <w:spacing w:val="-6"/>
        </w:rPr>
        <w:t> </w:t>
      </w:r>
      <w:r>
        <w:rPr/>
        <w:t>risk</w:t>
      </w:r>
      <w:r>
        <w:rPr>
          <w:spacing w:val="-8"/>
        </w:rPr>
        <w:t> </w:t>
      </w:r>
      <w:r>
        <w:rPr/>
        <w:t>that</w:t>
      </w:r>
      <w:r>
        <w:rPr>
          <w:spacing w:val="-6"/>
        </w:rPr>
        <w:t> </w:t>
      </w:r>
      <w:r>
        <w:rPr/>
        <w:t>its</w:t>
      </w:r>
      <w:r>
        <w:rPr>
          <w:spacing w:val="-6"/>
        </w:rPr>
        <w:t> </w:t>
      </w:r>
      <w:r>
        <w:rPr/>
        <w:t>strategic</w:t>
      </w:r>
      <w:r>
        <w:rPr>
          <w:spacing w:val="-5"/>
        </w:rPr>
        <w:t> </w:t>
      </w:r>
      <w:r>
        <w:rPr/>
        <w:t>oversight role</w:t>
      </w:r>
      <w:r>
        <w:rPr>
          <w:spacing w:val="-13"/>
        </w:rPr>
        <w:t> </w:t>
      </w:r>
      <w:r>
        <w:rPr/>
        <w:t>may</w:t>
      </w:r>
      <w:r>
        <w:rPr>
          <w:spacing w:val="-12"/>
        </w:rPr>
        <w:t> </w:t>
      </w:r>
      <w:r>
        <w:rPr/>
        <w:t>be</w:t>
      </w:r>
      <w:r>
        <w:rPr>
          <w:spacing w:val="-13"/>
        </w:rPr>
        <w:t> </w:t>
      </w:r>
      <w:r>
        <w:rPr/>
        <w:t>overlooked.</w:t>
      </w:r>
      <w:r>
        <w:rPr>
          <w:spacing w:val="-12"/>
        </w:rPr>
        <w:t> </w:t>
      </w:r>
      <w:r>
        <w:rPr/>
        <w:t>Means</w:t>
      </w:r>
      <w:r>
        <w:rPr>
          <w:spacing w:val="-13"/>
        </w:rPr>
        <w:t> </w:t>
      </w:r>
      <w:r>
        <w:rPr/>
        <w:t>to</w:t>
      </w:r>
      <w:r>
        <w:rPr>
          <w:spacing w:val="-12"/>
        </w:rPr>
        <w:t> </w:t>
      </w:r>
      <w:r>
        <w:rPr/>
        <w:t>respond</w:t>
      </w:r>
      <w:r>
        <w:rPr>
          <w:spacing w:val="-13"/>
        </w:rPr>
        <w:t> </w:t>
      </w:r>
      <w:r>
        <w:rPr/>
        <w:t>to</w:t>
      </w:r>
      <w:r>
        <w:rPr>
          <w:spacing w:val="-12"/>
        </w:rPr>
        <w:t> </w:t>
      </w:r>
      <w:r>
        <w:rPr/>
        <w:t>this</w:t>
      </w:r>
      <w:r>
        <w:rPr>
          <w:spacing w:val="-12"/>
        </w:rPr>
        <w:t> </w:t>
      </w:r>
      <w:r>
        <w:rPr/>
        <w:t>are</w:t>
      </w:r>
      <w:r>
        <w:rPr>
          <w:spacing w:val="-13"/>
        </w:rPr>
        <w:t> </w:t>
      </w:r>
      <w:r>
        <w:rPr/>
        <w:t>considered</w:t>
      </w:r>
      <w:r>
        <w:rPr>
          <w:spacing w:val="-12"/>
        </w:rPr>
        <w:t> </w:t>
      </w:r>
      <w:r>
        <w:rPr/>
        <w:t>in</w:t>
      </w:r>
      <w:r>
        <w:rPr>
          <w:spacing w:val="-13"/>
        </w:rPr>
        <w:t> </w:t>
      </w:r>
      <w:r>
        <w:rPr/>
        <w:t>Section</w:t>
      </w:r>
      <w:r>
        <w:rPr>
          <w:spacing w:val="-12"/>
        </w:rPr>
        <w:t> </w:t>
      </w:r>
      <w:hyperlink w:history="true" w:anchor="_bookmark36">
        <w:r>
          <w:rPr/>
          <w:t>5.5</w:t>
        </w:r>
      </w:hyperlink>
      <w:r>
        <w:rPr/>
        <w:t>,</w:t>
      </w:r>
      <w:r>
        <w:rPr>
          <w:spacing w:val="-13"/>
        </w:rPr>
        <w:t> </w:t>
      </w:r>
      <w:r>
        <w:rPr/>
        <w:t>which</w:t>
      </w:r>
      <w:r>
        <w:rPr>
          <w:spacing w:val="-12"/>
        </w:rPr>
        <w:t> </w:t>
      </w:r>
      <w:r>
        <w:rPr/>
        <w:t>addresses future governance arrangements for SIGP.</w:t>
      </w:r>
    </w:p>
    <w:p>
      <w:pPr>
        <w:pStyle w:val="BodyText"/>
        <w:spacing w:before="121"/>
        <w:ind w:left="307"/>
        <w:jc w:val="both"/>
      </w:pPr>
      <w:r>
        <w:rPr/>
        <w:t>The</w:t>
      </w:r>
      <w:r>
        <w:rPr>
          <w:spacing w:val="-6"/>
        </w:rPr>
        <w:t> </w:t>
      </w:r>
      <w:r>
        <w:rPr/>
        <w:t>second</w:t>
      </w:r>
      <w:r>
        <w:rPr>
          <w:spacing w:val="-5"/>
        </w:rPr>
        <w:t> </w:t>
      </w:r>
      <w:r>
        <w:rPr/>
        <w:t>challenge</w:t>
      </w:r>
      <w:r>
        <w:rPr>
          <w:spacing w:val="-3"/>
        </w:rPr>
        <w:t> </w:t>
      </w:r>
      <w:r>
        <w:rPr/>
        <w:t>relates</w:t>
      </w:r>
      <w:r>
        <w:rPr>
          <w:spacing w:val="-3"/>
        </w:rPr>
        <w:t> </w:t>
      </w:r>
      <w:r>
        <w:rPr/>
        <w:t>to</w:t>
      </w:r>
      <w:r>
        <w:rPr>
          <w:spacing w:val="-4"/>
        </w:rPr>
        <w:t> </w:t>
      </w:r>
      <w:r>
        <w:rPr>
          <w:i/>
        </w:rPr>
        <w:t>Strongim</w:t>
      </w:r>
      <w:r>
        <w:rPr>
          <w:i/>
          <w:spacing w:val="-3"/>
        </w:rPr>
        <w:t> </w:t>
      </w:r>
      <w:r>
        <w:rPr>
          <w:i/>
        </w:rPr>
        <w:t>Bisnis</w:t>
      </w:r>
      <w:r>
        <w:rPr/>
        <w:t>.</w:t>
      </w:r>
      <w:r>
        <w:rPr>
          <w:spacing w:val="-6"/>
        </w:rPr>
        <w:t> </w:t>
      </w:r>
      <w:r>
        <w:rPr/>
        <w:t>This</w:t>
      </w:r>
      <w:r>
        <w:rPr>
          <w:spacing w:val="-4"/>
        </w:rPr>
        <w:t> </w:t>
      </w:r>
      <w:r>
        <w:rPr/>
        <w:t>is</w:t>
      </w:r>
      <w:r>
        <w:rPr>
          <w:spacing w:val="-4"/>
        </w:rPr>
        <w:t> </w:t>
      </w:r>
      <w:r>
        <w:rPr/>
        <w:t>discussed</w:t>
      </w:r>
      <w:r>
        <w:rPr>
          <w:spacing w:val="-4"/>
        </w:rPr>
        <w:t> </w:t>
      </w:r>
      <w:r>
        <w:rPr/>
        <w:t>in</w:t>
      </w:r>
      <w:r>
        <w:rPr>
          <w:spacing w:val="-7"/>
        </w:rPr>
        <w:t> </w:t>
      </w:r>
      <w:r>
        <w:rPr/>
        <w:t>the</w:t>
      </w:r>
      <w:r>
        <w:rPr>
          <w:spacing w:val="-3"/>
        </w:rPr>
        <w:t> </w:t>
      </w:r>
      <w:r>
        <w:rPr/>
        <w:t>next</w:t>
      </w:r>
      <w:r>
        <w:rPr>
          <w:spacing w:val="-2"/>
        </w:rPr>
        <w:t> </w:t>
      </w:r>
      <w:r>
        <w:rPr/>
        <w:t>sub-</w:t>
      </w:r>
      <w:r>
        <w:rPr>
          <w:spacing w:val="-2"/>
        </w:rPr>
        <w:t>section.</w:t>
      </w:r>
    </w:p>
    <w:p>
      <w:pPr>
        <w:pStyle w:val="BodyText"/>
        <w:spacing w:before="118"/>
        <w:ind w:left="307" w:right="244"/>
        <w:jc w:val="both"/>
      </w:pPr>
      <w:r>
        <w:rPr/>
        <w:t>First, though, consideration is given to the staff resources for managing SIGP and its activities. While the time involved fluctuates considerably, an indicate estimate of the average time is shown</w:t>
      </w:r>
      <w:r>
        <w:rPr>
          <w:spacing w:val="-6"/>
        </w:rPr>
        <w:t> </w:t>
      </w:r>
      <w:r>
        <w:rPr/>
        <w:t>in</w:t>
      </w:r>
      <w:r>
        <w:rPr>
          <w:spacing w:val="-5"/>
        </w:rPr>
        <w:t> </w:t>
      </w:r>
      <w:hyperlink w:history="true" w:anchor="_bookmark26">
        <w:r>
          <w:rPr>
            <w:rFonts w:ascii="Calibri Light"/>
            <w:b w:val="0"/>
            <w:color w:val="4471C4"/>
            <w:sz w:val="24"/>
          </w:rPr>
          <w:t>Table</w:t>
        </w:r>
        <w:r>
          <w:rPr>
            <w:rFonts w:ascii="Calibri Light"/>
            <w:b w:val="0"/>
            <w:color w:val="4471C4"/>
            <w:spacing w:val="-7"/>
            <w:sz w:val="24"/>
          </w:rPr>
          <w:t> </w:t>
        </w:r>
        <w:r>
          <w:rPr>
            <w:rFonts w:ascii="Calibri Light"/>
            <w:b w:val="0"/>
            <w:color w:val="4471C4"/>
            <w:sz w:val="24"/>
          </w:rPr>
          <w:t>4.2</w:t>
        </w:r>
        <w:r>
          <w:rPr/>
          <w:t>.</w:t>
        </w:r>
      </w:hyperlink>
      <w:r>
        <w:rPr>
          <w:spacing w:val="-2"/>
        </w:rPr>
        <w:t> </w:t>
      </w:r>
      <w:r>
        <w:rPr/>
        <w:t>It</w:t>
      </w:r>
      <w:r>
        <w:rPr>
          <w:spacing w:val="-1"/>
        </w:rPr>
        <w:t> </w:t>
      </w:r>
      <w:r>
        <w:rPr/>
        <w:t>shows</w:t>
      </w:r>
      <w:r>
        <w:rPr>
          <w:spacing w:val="-3"/>
        </w:rPr>
        <w:t> </w:t>
      </w:r>
      <w:r>
        <w:rPr/>
        <w:t>that</w:t>
      </w:r>
      <w:r>
        <w:rPr>
          <w:spacing w:val="-4"/>
        </w:rPr>
        <w:t> </w:t>
      </w:r>
      <w:r>
        <w:rPr/>
        <w:t>the</w:t>
      </w:r>
      <w:r>
        <w:rPr>
          <w:spacing w:val="-5"/>
        </w:rPr>
        <w:t> </w:t>
      </w:r>
      <w:r>
        <w:rPr/>
        <w:t>program</w:t>
      </w:r>
      <w:r>
        <w:rPr>
          <w:spacing w:val="-1"/>
        </w:rPr>
        <w:t> </w:t>
      </w:r>
      <w:r>
        <w:rPr/>
        <w:t>is</w:t>
      </w:r>
      <w:r>
        <w:rPr>
          <w:spacing w:val="-2"/>
        </w:rPr>
        <w:t> </w:t>
      </w:r>
      <w:r>
        <w:rPr/>
        <w:t>demanding</w:t>
      </w:r>
      <w:r>
        <w:rPr>
          <w:spacing w:val="-3"/>
        </w:rPr>
        <w:t> </w:t>
      </w:r>
      <w:r>
        <w:rPr/>
        <w:t>of</w:t>
      </w:r>
      <w:r>
        <w:rPr>
          <w:spacing w:val="-5"/>
        </w:rPr>
        <w:t> </w:t>
      </w:r>
      <w:r>
        <w:rPr/>
        <w:t>AHC</w:t>
      </w:r>
      <w:r>
        <w:rPr>
          <w:spacing w:val="-5"/>
        </w:rPr>
        <w:t> </w:t>
      </w:r>
      <w:r>
        <w:rPr/>
        <w:t>resources,</w:t>
      </w:r>
      <w:r>
        <w:rPr>
          <w:spacing w:val="-5"/>
        </w:rPr>
        <w:t> </w:t>
      </w:r>
      <w:r>
        <w:rPr/>
        <w:t>with</w:t>
      </w:r>
      <w:r>
        <w:rPr>
          <w:spacing w:val="-5"/>
        </w:rPr>
        <w:t> </w:t>
      </w:r>
      <w:r>
        <w:rPr/>
        <w:t>an</w:t>
      </w:r>
      <w:r>
        <w:rPr>
          <w:spacing w:val="-2"/>
        </w:rPr>
        <w:t> </w:t>
      </w:r>
      <w:r>
        <w:rPr/>
        <w:t>average of four full-time equivalent staff involved in managing SIGP activities. It is not possible to establish</w:t>
      </w:r>
      <w:r>
        <w:rPr>
          <w:spacing w:val="-2"/>
        </w:rPr>
        <w:t> </w:t>
      </w:r>
      <w:r>
        <w:rPr/>
        <w:t>the</w:t>
      </w:r>
      <w:r>
        <w:rPr>
          <w:spacing w:val="-2"/>
        </w:rPr>
        <w:t> </w:t>
      </w:r>
      <w:r>
        <w:rPr/>
        <w:t>reasonableness</w:t>
      </w:r>
      <w:r>
        <w:rPr>
          <w:spacing w:val="-2"/>
        </w:rPr>
        <w:t> </w:t>
      </w:r>
      <w:r>
        <w:rPr/>
        <w:t>of</w:t>
      </w:r>
      <w:r>
        <w:rPr>
          <w:spacing w:val="-2"/>
        </w:rPr>
        <w:t> </w:t>
      </w:r>
      <w:r>
        <w:rPr/>
        <w:t>the</w:t>
      </w:r>
      <w:r>
        <w:rPr>
          <w:spacing w:val="-4"/>
        </w:rPr>
        <w:t> </w:t>
      </w:r>
      <w:r>
        <w:rPr/>
        <w:t>time</w:t>
      </w:r>
      <w:r>
        <w:rPr>
          <w:spacing w:val="-1"/>
        </w:rPr>
        <w:t> </w:t>
      </w:r>
      <w:r>
        <w:rPr/>
        <w:t>involved</w:t>
      </w:r>
      <w:r>
        <w:rPr>
          <w:spacing w:val="-2"/>
        </w:rPr>
        <w:t> </w:t>
      </w:r>
      <w:r>
        <w:rPr/>
        <w:t>as</w:t>
      </w:r>
      <w:r>
        <w:rPr>
          <w:spacing w:val="-2"/>
        </w:rPr>
        <w:t> </w:t>
      </w:r>
      <w:r>
        <w:rPr/>
        <w:t>this</w:t>
      </w:r>
      <w:r>
        <w:rPr>
          <w:spacing w:val="-2"/>
        </w:rPr>
        <w:t> </w:t>
      </w:r>
      <w:r>
        <w:rPr/>
        <w:t>requires</w:t>
      </w:r>
      <w:r>
        <w:rPr>
          <w:spacing w:val="-2"/>
        </w:rPr>
        <w:t> </w:t>
      </w:r>
      <w:r>
        <w:rPr/>
        <w:t>a</w:t>
      </w:r>
      <w:r>
        <w:rPr>
          <w:spacing w:val="-2"/>
        </w:rPr>
        <w:t> </w:t>
      </w:r>
      <w:r>
        <w:rPr/>
        <w:t>larger</w:t>
      </w:r>
      <w:r>
        <w:rPr>
          <w:spacing w:val="-2"/>
        </w:rPr>
        <w:t> </w:t>
      </w:r>
      <w:r>
        <w:rPr/>
        <w:t>database</w:t>
      </w:r>
      <w:r>
        <w:rPr>
          <w:spacing w:val="-1"/>
        </w:rPr>
        <w:t> </w:t>
      </w:r>
      <w:r>
        <w:rPr/>
        <w:t>of</w:t>
      </w:r>
      <w:r>
        <w:rPr>
          <w:spacing w:val="-2"/>
        </w:rPr>
        <w:t> </w:t>
      </w:r>
      <w:r>
        <w:rPr/>
        <w:t>projects. It also requires that account be taken of the initiatives that involve direct management of implementation and those that involve coordination with other entities that manage the delivery of initiatives (e.g. with the time involved in managing the Tina River Hydropower and East Guadalcanal Road and Bridges projects being markedly less than for other activities</w:t>
      </w:r>
      <w:bookmarkStart w:name="_bookmark27" w:id="28"/>
      <w:bookmarkEnd w:id="28"/>
      <w:r>
        <w:rPr/>
        <w:t>).</w:t>
      </w:r>
    </w:p>
    <w:p>
      <w:pPr>
        <w:pStyle w:val="Heading3"/>
        <w:spacing w:before="122"/>
        <w:ind w:left="307"/>
        <w:rPr>
          <w:i/>
        </w:rPr>
      </w:pPr>
      <w:r>
        <w:rPr>
          <w:i/>
        </w:rPr>
        <w:t>Governance</w:t>
      </w:r>
      <w:r>
        <w:rPr>
          <w:i/>
          <w:spacing w:val="-5"/>
        </w:rPr>
        <w:t> </w:t>
      </w:r>
      <w:r>
        <w:rPr>
          <w:i/>
        </w:rPr>
        <w:t>for</w:t>
      </w:r>
      <w:r>
        <w:rPr>
          <w:i/>
          <w:spacing w:val="-7"/>
        </w:rPr>
        <w:t> </w:t>
      </w:r>
      <w:r>
        <w:rPr>
          <w:i/>
        </w:rPr>
        <w:t>and</w:t>
      </w:r>
      <w:r>
        <w:rPr>
          <w:i/>
          <w:spacing w:val="-4"/>
        </w:rPr>
        <w:t> </w:t>
      </w:r>
      <w:r>
        <w:rPr>
          <w:i/>
        </w:rPr>
        <w:t>Management</w:t>
      </w:r>
      <w:r>
        <w:rPr>
          <w:i/>
          <w:spacing w:val="-6"/>
        </w:rPr>
        <w:t> </w:t>
      </w:r>
      <w:r>
        <w:rPr>
          <w:i/>
        </w:rPr>
        <w:t>of</w:t>
      </w:r>
      <w:r>
        <w:rPr>
          <w:i/>
          <w:spacing w:val="-3"/>
        </w:rPr>
        <w:t> </w:t>
      </w:r>
      <w:r>
        <w:rPr>
          <w:i/>
        </w:rPr>
        <w:t>Strongim</w:t>
      </w:r>
      <w:r>
        <w:rPr>
          <w:i/>
          <w:spacing w:val="-6"/>
        </w:rPr>
        <w:t> </w:t>
      </w:r>
      <w:r>
        <w:rPr>
          <w:i/>
          <w:spacing w:val="-2"/>
        </w:rPr>
        <w:t>Bisnis</w:t>
      </w:r>
    </w:p>
    <w:p>
      <w:pPr>
        <w:pStyle w:val="BodyText"/>
        <w:spacing w:before="120"/>
        <w:ind w:left="307" w:right="243"/>
        <w:jc w:val="both"/>
      </w:pPr>
      <w:r>
        <w:rPr/>
        <w:t>The</w:t>
      </w:r>
      <w:r>
        <w:rPr>
          <w:spacing w:val="-3"/>
        </w:rPr>
        <w:t> </w:t>
      </w:r>
      <w:r>
        <w:rPr/>
        <w:t>MTR</w:t>
      </w:r>
      <w:r>
        <w:rPr>
          <w:spacing w:val="-3"/>
        </w:rPr>
        <w:t> </w:t>
      </w:r>
      <w:r>
        <w:rPr/>
        <w:t>judges</w:t>
      </w:r>
      <w:r>
        <w:rPr>
          <w:spacing w:val="-2"/>
        </w:rPr>
        <w:t> </w:t>
      </w:r>
      <w:r>
        <w:rPr/>
        <w:t>that</w:t>
      </w:r>
      <w:r>
        <w:rPr>
          <w:spacing w:val="-3"/>
        </w:rPr>
        <w:t> </w:t>
      </w:r>
      <w:r>
        <w:rPr/>
        <w:t>the</w:t>
      </w:r>
      <w:r>
        <w:rPr>
          <w:spacing w:val="-3"/>
        </w:rPr>
        <w:t> </w:t>
      </w:r>
      <w:r>
        <w:rPr/>
        <w:t>progress</w:t>
      </w:r>
      <w:r>
        <w:rPr>
          <w:spacing w:val="-5"/>
        </w:rPr>
        <w:t> </w:t>
      </w:r>
      <w:r>
        <w:rPr/>
        <w:t>of</w:t>
      </w:r>
      <w:r>
        <w:rPr>
          <w:spacing w:val="-3"/>
        </w:rPr>
        <w:t> </w:t>
      </w:r>
      <w:r>
        <w:rPr>
          <w:i/>
        </w:rPr>
        <w:t>Strongim</w:t>
      </w:r>
      <w:r>
        <w:rPr>
          <w:i/>
          <w:spacing w:val="-3"/>
        </w:rPr>
        <w:t> </w:t>
      </w:r>
      <w:r>
        <w:rPr>
          <w:i/>
        </w:rPr>
        <w:t>Bisnis</w:t>
      </w:r>
      <w:r>
        <w:rPr>
          <w:i/>
          <w:spacing w:val="-3"/>
        </w:rPr>
        <w:t> </w:t>
      </w:r>
      <w:r>
        <w:rPr/>
        <w:t>was</w:t>
      </w:r>
      <w:r>
        <w:rPr>
          <w:spacing w:val="40"/>
        </w:rPr>
        <w:t> </w:t>
      </w:r>
      <w:r>
        <w:rPr/>
        <w:t>impeded</w:t>
      </w:r>
      <w:r>
        <w:rPr>
          <w:spacing w:val="-4"/>
        </w:rPr>
        <w:t> </w:t>
      </w:r>
      <w:r>
        <w:rPr/>
        <w:t>by:</w:t>
      </w:r>
      <w:r>
        <w:rPr>
          <w:spacing w:val="-3"/>
        </w:rPr>
        <w:t> </w:t>
      </w:r>
      <w:r>
        <w:rPr/>
        <w:t>(i)</w:t>
      </w:r>
      <w:r>
        <w:rPr>
          <w:spacing w:val="-3"/>
        </w:rPr>
        <w:t> </w:t>
      </w:r>
      <w:r>
        <w:rPr/>
        <w:t>the</w:t>
      </w:r>
      <w:r>
        <w:rPr>
          <w:spacing w:val="-3"/>
        </w:rPr>
        <w:t> </w:t>
      </w:r>
      <w:r>
        <w:rPr/>
        <w:t>absence</w:t>
      </w:r>
      <w:r>
        <w:rPr>
          <w:spacing w:val="-3"/>
        </w:rPr>
        <w:t> </w:t>
      </w:r>
      <w:r>
        <w:rPr/>
        <w:t>of</w:t>
      </w:r>
      <w:r>
        <w:rPr>
          <w:spacing w:val="-3"/>
        </w:rPr>
        <w:t> </w:t>
      </w:r>
      <w:r>
        <w:rPr/>
        <w:t>formal governance arrangements,</w:t>
      </w:r>
      <w:r>
        <w:rPr>
          <w:spacing w:val="-3"/>
        </w:rPr>
        <w:t> </w:t>
      </w:r>
      <w:r>
        <w:rPr/>
        <w:t>which has required</w:t>
      </w:r>
      <w:r>
        <w:rPr>
          <w:spacing w:val="-2"/>
        </w:rPr>
        <w:t> </w:t>
      </w:r>
      <w:r>
        <w:rPr/>
        <w:t>the</w:t>
      </w:r>
      <w:r>
        <w:rPr>
          <w:spacing w:val="-4"/>
        </w:rPr>
        <w:t> </w:t>
      </w:r>
      <w:r>
        <w:rPr/>
        <w:t>management</w:t>
      </w:r>
      <w:r>
        <w:rPr>
          <w:spacing w:val="-3"/>
        </w:rPr>
        <w:t> </w:t>
      </w:r>
      <w:r>
        <w:rPr/>
        <w:t>of the</w:t>
      </w:r>
      <w:r>
        <w:rPr>
          <w:spacing w:val="-1"/>
        </w:rPr>
        <w:t> </w:t>
      </w:r>
      <w:r>
        <w:rPr/>
        <w:t>activity to address</w:t>
      </w:r>
      <w:r>
        <w:rPr>
          <w:spacing w:val="-1"/>
        </w:rPr>
        <w:t> </w:t>
      </w:r>
      <w:r>
        <w:rPr/>
        <w:t>both strategic and operational matters without an arm’s-length relationship between them; and (ii) the</w:t>
      </w:r>
      <w:r>
        <w:rPr>
          <w:spacing w:val="-6"/>
        </w:rPr>
        <w:t> </w:t>
      </w:r>
      <w:r>
        <w:rPr/>
        <w:t>lack</w:t>
      </w:r>
      <w:r>
        <w:rPr>
          <w:spacing w:val="-6"/>
        </w:rPr>
        <w:t> </w:t>
      </w:r>
      <w:r>
        <w:rPr/>
        <w:t>of</w:t>
      </w:r>
      <w:r>
        <w:rPr>
          <w:spacing w:val="-6"/>
        </w:rPr>
        <w:t> </w:t>
      </w:r>
      <w:r>
        <w:rPr/>
        <w:t>technical</w:t>
      </w:r>
      <w:r>
        <w:rPr>
          <w:spacing w:val="-6"/>
        </w:rPr>
        <w:t> </w:t>
      </w:r>
      <w:r>
        <w:rPr/>
        <w:t>support</w:t>
      </w:r>
      <w:r>
        <w:rPr>
          <w:spacing w:val="-5"/>
        </w:rPr>
        <w:t> </w:t>
      </w:r>
      <w:r>
        <w:rPr/>
        <w:t>to</w:t>
      </w:r>
      <w:r>
        <w:rPr>
          <w:spacing w:val="-5"/>
        </w:rPr>
        <w:t> </w:t>
      </w:r>
      <w:r>
        <w:rPr/>
        <w:t>help</w:t>
      </w:r>
      <w:r>
        <w:rPr>
          <w:spacing w:val="-6"/>
        </w:rPr>
        <w:t> </w:t>
      </w:r>
      <w:r>
        <w:rPr/>
        <w:t>AHC</w:t>
      </w:r>
      <w:r>
        <w:rPr>
          <w:spacing w:val="-6"/>
        </w:rPr>
        <w:t> </w:t>
      </w:r>
      <w:r>
        <w:rPr/>
        <w:t>manage</w:t>
      </w:r>
      <w:r>
        <w:rPr>
          <w:spacing w:val="-5"/>
        </w:rPr>
        <w:t> </w:t>
      </w:r>
      <w:r>
        <w:rPr/>
        <w:t>the</w:t>
      </w:r>
      <w:r>
        <w:rPr>
          <w:spacing w:val="-5"/>
        </w:rPr>
        <w:t> </w:t>
      </w:r>
      <w:r>
        <w:rPr/>
        <w:t>largest</w:t>
      </w:r>
      <w:r>
        <w:rPr>
          <w:spacing w:val="-5"/>
        </w:rPr>
        <w:t> </w:t>
      </w:r>
      <w:r>
        <w:rPr/>
        <w:t>SIGP</w:t>
      </w:r>
      <w:r>
        <w:rPr>
          <w:spacing w:val="-5"/>
        </w:rPr>
        <w:t> </w:t>
      </w:r>
      <w:r>
        <w:rPr/>
        <w:t>activity</w:t>
      </w:r>
      <w:r>
        <w:rPr>
          <w:spacing w:val="-5"/>
        </w:rPr>
        <w:t> </w:t>
      </w:r>
      <w:r>
        <w:rPr/>
        <w:t>for</w:t>
      </w:r>
      <w:r>
        <w:rPr>
          <w:spacing w:val="-6"/>
        </w:rPr>
        <w:t> </w:t>
      </w:r>
      <w:r>
        <w:rPr/>
        <w:t>which</w:t>
      </w:r>
      <w:r>
        <w:rPr>
          <w:spacing w:val="-6"/>
        </w:rPr>
        <w:t> </w:t>
      </w:r>
      <w:r>
        <w:rPr/>
        <w:t>it</w:t>
      </w:r>
      <w:r>
        <w:rPr>
          <w:spacing w:val="-5"/>
        </w:rPr>
        <w:t> </w:t>
      </w:r>
      <w:r>
        <w:rPr/>
        <w:t>has</w:t>
      </w:r>
      <w:r>
        <w:rPr>
          <w:spacing w:val="-6"/>
        </w:rPr>
        <w:t> </w:t>
      </w:r>
      <w:r>
        <w:rPr/>
        <w:t>direct </w:t>
      </w:r>
      <w:r>
        <w:rPr>
          <w:spacing w:val="-2"/>
        </w:rPr>
        <w:t>responsibility.</w:t>
      </w:r>
    </w:p>
    <w:p>
      <w:pPr>
        <w:pStyle w:val="BodyText"/>
        <w:spacing w:before="119"/>
        <w:ind w:left="307" w:right="244"/>
        <w:jc w:val="both"/>
      </w:pPr>
      <w:r>
        <w:rPr/>
        <w:t>The scale, complexity and novelty of the </w:t>
      </w:r>
      <w:r>
        <w:rPr>
          <w:i/>
        </w:rPr>
        <w:t>Strongim Bisnis </w:t>
      </w:r>
      <w:r>
        <w:rPr/>
        <w:t>activity indicates a need for a sound structure for governance and management of it. The MTR proposes that a Steering Committee be established. It is concluded that the Steering Committee should be small to facilitate efficiency and effectiveness, and should have representation from the agencies with a direct interest in the activity. This suggests the group should comprise:</w:t>
      </w:r>
    </w:p>
    <w:p>
      <w:pPr>
        <w:pStyle w:val="ListParagraph"/>
        <w:numPr>
          <w:ilvl w:val="0"/>
          <w:numId w:val="15"/>
        </w:numPr>
        <w:tabs>
          <w:tab w:pos="877" w:val="left" w:leader="none"/>
        </w:tabs>
        <w:spacing w:line="240" w:lineRule="auto" w:before="122" w:after="0"/>
        <w:ind w:left="876" w:right="0" w:hanging="287"/>
        <w:jc w:val="left"/>
        <w:rPr>
          <w:sz w:val="22"/>
        </w:rPr>
      </w:pPr>
      <w:r>
        <w:rPr>
          <w:sz w:val="22"/>
        </w:rPr>
        <w:t>MCLI</w:t>
      </w:r>
      <w:r>
        <w:rPr>
          <w:spacing w:val="-3"/>
          <w:sz w:val="22"/>
        </w:rPr>
        <w:t> </w:t>
      </w:r>
      <w:r>
        <w:rPr>
          <w:sz w:val="22"/>
        </w:rPr>
        <w:t>as</w:t>
      </w:r>
      <w:r>
        <w:rPr>
          <w:spacing w:val="-2"/>
          <w:sz w:val="22"/>
        </w:rPr>
        <w:t> </w:t>
      </w:r>
      <w:r>
        <w:rPr>
          <w:sz w:val="22"/>
        </w:rPr>
        <w:t>it</w:t>
      </w:r>
      <w:r>
        <w:rPr>
          <w:spacing w:val="-1"/>
          <w:sz w:val="22"/>
        </w:rPr>
        <w:t> </w:t>
      </w:r>
      <w:r>
        <w:rPr>
          <w:sz w:val="22"/>
        </w:rPr>
        <w:t>is</w:t>
      </w:r>
      <w:r>
        <w:rPr>
          <w:spacing w:val="-2"/>
          <w:sz w:val="22"/>
        </w:rPr>
        <w:t> </w:t>
      </w:r>
      <w:r>
        <w:rPr>
          <w:sz w:val="22"/>
        </w:rPr>
        <w:t>the</w:t>
      </w:r>
      <w:r>
        <w:rPr>
          <w:spacing w:val="-4"/>
          <w:sz w:val="22"/>
        </w:rPr>
        <w:t> </w:t>
      </w:r>
      <w:r>
        <w:rPr>
          <w:sz w:val="22"/>
        </w:rPr>
        <w:t>key</w:t>
      </w:r>
      <w:r>
        <w:rPr>
          <w:spacing w:val="-3"/>
          <w:sz w:val="22"/>
        </w:rPr>
        <w:t> </w:t>
      </w:r>
      <w:r>
        <w:rPr>
          <w:sz w:val="22"/>
        </w:rPr>
        <w:t>SIG</w:t>
      </w:r>
      <w:r>
        <w:rPr>
          <w:spacing w:val="-3"/>
          <w:sz w:val="22"/>
        </w:rPr>
        <w:t> </w:t>
      </w:r>
      <w:r>
        <w:rPr>
          <w:sz w:val="22"/>
        </w:rPr>
        <w:t>ministry</w:t>
      </w:r>
      <w:r>
        <w:rPr>
          <w:spacing w:val="-1"/>
          <w:sz w:val="22"/>
        </w:rPr>
        <w:t> </w:t>
      </w:r>
      <w:r>
        <w:rPr>
          <w:sz w:val="22"/>
        </w:rPr>
        <w:t>for</w:t>
      </w:r>
      <w:r>
        <w:rPr>
          <w:spacing w:val="-2"/>
          <w:sz w:val="22"/>
        </w:rPr>
        <w:t> </w:t>
      </w:r>
      <w:r>
        <w:rPr>
          <w:sz w:val="22"/>
        </w:rPr>
        <w:t>the</w:t>
      </w:r>
      <w:r>
        <w:rPr>
          <w:spacing w:val="-1"/>
          <w:sz w:val="22"/>
        </w:rPr>
        <w:t> </w:t>
      </w:r>
      <w:r>
        <w:rPr>
          <w:spacing w:val="-2"/>
          <w:sz w:val="22"/>
        </w:rPr>
        <w:t>activity;</w:t>
      </w:r>
    </w:p>
    <w:p>
      <w:pPr>
        <w:pStyle w:val="ListParagraph"/>
        <w:numPr>
          <w:ilvl w:val="0"/>
          <w:numId w:val="15"/>
        </w:numPr>
        <w:tabs>
          <w:tab w:pos="877" w:val="left" w:leader="none"/>
        </w:tabs>
        <w:spacing w:line="240" w:lineRule="auto" w:before="120" w:after="0"/>
        <w:ind w:left="876" w:right="0" w:hanging="287"/>
        <w:jc w:val="left"/>
        <w:rPr>
          <w:sz w:val="22"/>
        </w:rPr>
      </w:pPr>
      <w:r>
        <w:rPr>
          <w:sz w:val="22"/>
        </w:rPr>
        <w:t>the</w:t>
      </w:r>
      <w:r>
        <w:rPr>
          <w:spacing w:val="-3"/>
          <w:sz w:val="22"/>
        </w:rPr>
        <w:t> </w:t>
      </w:r>
      <w:r>
        <w:rPr>
          <w:sz w:val="22"/>
        </w:rPr>
        <w:t>Ministry</w:t>
      </w:r>
      <w:r>
        <w:rPr>
          <w:spacing w:val="-5"/>
          <w:sz w:val="22"/>
        </w:rPr>
        <w:t> </w:t>
      </w:r>
      <w:r>
        <w:rPr>
          <w:sz w:val="22"/>
        </w:rPr>
        <w:t>of</w:t>
      </w:r>
      <w:r>
        <w:rPr>
          <w:spacing w:val="-4"/>
          <w:sz w:val="22"/>
        </w:rPr>
        <w:t> </w:t>
      </w:r>
      <w:r>
        <w:rPr>
          <w:sz w:val="22"/>
        </w:rPr>
        <w:t>Women,</w:t>
      </w:r>
      <w:r>
        <w:rPr>
          <w:spacing w:val="-3"/>
          <w:sz w:val="22"/>
        </w:rPr>
        <w:t> </w:t>
      </w:r>
      <w:r>
        <w:rPr>
          <w:sz w:val="22"/>
        </w:rPr>
        <w:t>Youth</w:t>
      </w:r>
      <w:r>
        <w:rPr>
          <w:spacing w:val="-3"/>
          <w:sz w:val="22"/>
        </w:rPr>
        <w:t> </w:t>
      </w:r>
      <w:r>
        <w:rPr>
          <w:sz w:val="22"/>
        </w:rPr>
        <w:t>and</w:t>
      </w:r>
      <w:r>
        <w:rPr>
          <w:spacing w:val="-3"/>
          <w:sz w:val="22"/>
        </w:rPr>
        <w:t> </w:t>
      </w:r>
      <w:r>
        <w:rPr>
          <w:sz w:val="22"/>
        </w:rPr>
        <w:t>Family</w:t>
      </w:r>
      <w:r>
        <w:rPr>
          <w:spacing w:val="-4"/>
          <w:sz w:val="22"/>
        </w:rPr>
        <w:t> </w:t>
      </w:r>
      <w:r>
        <w:rPr>
          <w:sz w:val="22"/>
        </w:rPr>
        <w:t>to</w:t>
      </w:r>
      <w:r>
        <w:rPr>
          <w:spacing w:val="-1"/>
          <w:sz w:val="22"/>
        </w:rPr>
        <w:t> </w:t>
      </w:r>
      <w:r>
        <w:rPr>
          <w:sz w:val="22"/>
        </w:rPr>
        <w:t>reflect</w:t>
      </w:r>
      <w:r>
        <w:rPr>
          <w:spacing w:val="-5"/>
          <w:sz w:val="22"/>
        </w:rPr>
        <w:t> </w:t>
      </w:r>
      <w:r>
        <w:rPr>
          <w:sz w:val="22"/>
        </w:rPr>
        <w:t>the</w:t>
      </w:r>
      <w:r>
        <w:rPr>
          <w:spacing w:val="-2"/>
          <w:sz w:val="22"/>
        </w:rPr>
        <w:t> </w:t>
      </w:r>
      <w:r>
        <w:rPr>
          <w:sz w:val="22"/>
        </w:rPr>
        <w:t>importance</w:t>
      </w:r>
      <w:r>
        <w:rPr>
          <w:spacing w:val="-4"/>
          <w:sz w:val="22"/>
        </w:rPr>
        <w:t> </w:t>
      </w:r>
      <w:r>
        <w:rPr>
          <w:sz w:val="22"/>
        </w:rPr>
        <w:t>of</w:t>
      </w:r>
      <w:r>
        <w:rPr>
          <w:spacing w:val="-2"/>
          <w:sz w:val="22"/>
        </w:rPr>
        <w:t> </w:t>
      </w:r>
      <w:r>
        <w:rPr>
          <w:sz w:val="22"/>
        </w:rPr>
        <w:t>these</w:t>
      </w:r>
      <w:r>
        <w:rPr>
          <w:spacing w:val="-4"/>
          <w:sz w:val="22"/>
        </w:rPr>
        <w:t> </w:t>
      </w:r>
      <w:r>
        <w:rPr>
          <w:spacing w:val="-2"/>
          <w:sz w:val="22"/>
        </w:rPr>
        <w:t>matters;</w:t>
      </w:r>
    </w:p>
    <w:p>
      <w:pPr>
        <w:pStyle w:val="ListParagraph"/>
        <w:numPr>
          <w:ilvl w:val="0"/>
          <w:numId w:val="15"/>
        </w:numPr>
        <w:tabs>
          <w:tab w:pos="877" w:val="left" w:leader="none"/>
        </w:tabs>
        <w:spacing w:line="240" w:lineRule="auto" w:before="118" w:after="0"/>
        <w:ind w:left="876" w:right="0" w:hanging="287"/>
        <w:jc w:val="left"/>
        <w:rPr>
          <w:sz w:val="22"/>
        </w:rPr>
      </w:pPr>
      <w:r>
        <w:rPr>
          <w:sz w:val="22"/>
        </w:rPr>
        <w:t>SICCI</w:t>
      </w:r>
      <w:r>
        <w:rPr>
          <w:spacing w:val="-3"/>
          <w:sz w:val="22"/>
        </w:rPr>
        <w:t> </w:t>
      </w:r>
      <w:r>
        <w:rPr>
          <w:sz w:val="22"/>
        </w:rPr>
        <w:t>as</w:t>
      </w:r>
      <w:r>
        <w:rPr>
          <w:spacing w:val="-3"/>
          <w:sz w:val="22"/>
        </w:rPr>
        <w:t> </w:t>
      </w:r>
      <w:r>
        <w:rPr>
          <w:sz w:val="22"/>
        </w:rPr>
        <w:t>the</w:t>
      </w:r>
      <w:r>
        <w:rPr>
          <w:spacing w:val="-5"/>
          <w:sz w:val="22"/>
        </w:rPr>
        <w:t> </w:t>
      </w:r>
      <w:r>
        <w:rPr>
          <w:sz w:val="22"/>
        </w:rPr>
        <w:t>representative</w:t>
      </w:r>
      <w:r>
        <w:rPr>
          <w:spacing w:val="-5"/>
          <w:sz w:val="22"/>
        </w:rPr>
        <w:t> </w:t>
      </w:r>
      <w:r>
        <w:rPr>
          <w:sz w:val="22"/>
        </w:rPr>
        <w:t>for</w:t>
      </w:r>
      <w:r>
        <w:rPr>
          <w:spacing w:val="-3"/>
          <w:sz w:val="22"/>
        </w:rPr>
        <w:t> </w:t>
      </w:r>
      <w:r>
        <w:rPr>
          <w:sz w:val="22"/>
        </w:rPr>
        <w:t>the</w:t>
      </w:r>
      <w:r>
        <w:rPr>
          <w:spacing w:val="-2"/>
          <w:sz w:val="22"/>
        </w:rPr>
        <w:t> </w:t>
      </w:r>
      <w:r>
        <w:rPr>
          <w:sz w:val="22"/>
        </w:rPr>
        <w:t>private</w:t>
      </w:r>
      <w:r>
        <w:rPr>
          <w:spacing w:val="-3"/>
          <w:sz w:val="22"/>
        </w:rPr>
        <w:t> </w:t>
      </w:r>
      <w:r>
        <w:rPr>
          <w:sz w:val="22"/>
        </w:rPr>
        <w:t>sector;</w:t>
      </w:r>
      <w:r>
        <w:rPr>
          <w:spacing w:val="-4"/>
          <w:sz w:val="22"/>
        </w:rPr>
        <w:t> </w:t>
      </w:r>
      <w:r>
        <w:rPr>
          <w:spacing w:val="-5"/>
          <w:sz w:val="22"/>
        </w:rPr>
        <w:t>and</w:t>
      </w:r>
    </w:p>
    <w:p>
      <w:pPr>
        <w:pStyle w:val="ListParagraph"/>
        <w:numPr>
          <w:ilvl w:val="0"/>
          <w:numId w:val="15"/>
        </w:numPr>
        <w:tabs>
          <w:tab w:pos="877" w:val="left" w:leader="none"/>
        </w:tabs>
        <w:spacing w:line="240" w:lineRule="auto" w:before="120" w:after="0"/>
        <w:ind w:left="876" w:right="0" w:hanging="287"/>
        <w:jc w:val="left"/>
        <w:rPr>
          <w:sz w:val="22"/>
        </w:rPr>
      </w:pPr>
      <w:r>
        <w:rPr>
          <w:sz w:val="22"/>
        </w:rPr>
        <w:t>at</w:t>
      </w:r>
      <w:r>
        <w:rPr>
          <w:spacing w:val="-3"/>
          <w:sz w:val="22"/>
        </w:rPr>
        <w:t> </w:t>
      </w:r>
      <w:r>
        <w:rPr>
          <w:sz w:val="22"/>
        </w:rPr>
        <w:t>least</w:t>
      </w:r>
      <w:r>
        <w:rPr>
          <w:spacing w:val="-2"/>
          <w:sz w:val="22"/>
        </w:rPr>
        <w:t> </w:t>
      </w:r>
      <w:r>
        <w:rPr>
          <w:sz w:val="22"/>
        </w:rPr>
        <w:t>Counsellor</w:t>
      </w:r>
      <w:r>
        <w:rPr>
          <w:spacing w:val="-5"/>
          <w:sz w:val="22"/>
        </w:rPr>
        <w:t> </w:t>
      </w:r>
      <w:r>
        <w:rPr>
          <w:sz w:val="22"/>
        </w:rPr>
        <w:t>level</w:t>
      </w:r>
      <w:r>
        <w:rPr>
          <w:spacing w:val="-3"/>
          <w:sz w:val="22"/>
        </w:rPr>
        <w:t> </w:t>
      </w:r>
      <w:r>
        <w:rPr>
          <w:sz w:val="22"/>
        </w:rPr>
        <w:t>at</w:t>
      </w:r>
      <w:r>
        <w:rPr>
          <w:spacing w:val="-4"/>
          <w:sz w:val="22"/>
        </w:rPr>
        <w:t> </w:t>
      </w:r>
      <w:r>
        <w:rPr>
          <w:sz w:val="22"/>
        </w:rPr>
        <w:t>the</w:t>
      </w:r>
      <w:r>
        <w:rPr>
          <w:spacing w:val="-2"/>
          <w:sz w:val="22"/>
        </w:rPr>
        <w:t> </w:t>
      </w:r>
      <w:r>
        <w:rPr>
          <w:spacing w:val="-4"/>
          <w:sz w:val="22"/>
        </w:rPr>
        <w:t>AHC.</w:t>
      </w:r>
    </w:p>
    <w:p>
      <w:pPr>
        <w:pStyle w:val="BodyText"/>
        <w:spacing w:before="120"/>
        <w:ind w:left="307" w:right="245"/>
        <w:jc w:val="both"/>
      </w:pPr>
      <w:r>
        <w:rPr/>
        <w:t>Other government agencies and private companies are involved in initiatives pursued by </w:t>
      </w:r>
      <w:r>
        <w:rPr>
          <w:i/>
        </w:rPr>
        <w:t>Strongim Bisnis</w:t>
      </w:r>
      <w:r>
        <w:rPr/>
        <w:t>. However, it is recommended that they not be members of the Steering Committee as</w:t>
      </w:r>
      <w:r>
        <w:rPr>
          <w:spacing w:val="-3"/>
        </w:rPr>
        <w:t> </w:t>
      </w:r>
      <w:r>
        <w:rPr/>
        <w:t>they are generally its clients and</w:t>
      </w:r>
      <w:r>
        <w:rPr>
          <w:spacing w:val="-1"/>
        </w:rPr>
        <w:t> </w:t>
      </w:r>
      <w:r>
        <w:rPr/>
        <w:t>beneficiaries and</w:t>
      </w:r>
      <w:r>
        <w:rPr>
          <w:spacing w:val="-1"/>
        </w:rPr>
        <w:t> </w:t>
      </w:r>
      <w:r>
        <w:rPr/>
        <w:t>are less suited</w:t>
      </w:r>
      <w:r>
        <w:rPr>
          <w:spacing w:val="-1"/>
        </w:rPr>
        <w:t> </w:t>
      </w:r>
      <w:r>
        <w:rPr/>
        <w:t>to giving</w:t>
      </w:r>
      <w:r>
        <w:rPr>
          <w:spacing w:val="-2"/>
        </w:rPr>
        <w:t> </w:t>
      </w:r>
      <w:r>
        <w:rPr/>
        <w:t>policy clarity and strategic guidance to </w:t>
      </w:r>
      <w:r>
        <w:rPr>
          <w:i/>
        </w:rPr>
        <w:t>Strongim Bisnis</w:t>
      </w:r>
      <w:r>
        <w:rPr/>
        <w:t>.</w:t>
      </w:r>
    </w:p>
    <w:p>
      <w:pPr>
        <w:pStyle w:val="BodyText"/>
        <w:spacing w:before="122"/>
        <w:ind w:left="307" w:right="243"/>
        <w:jc w:val="both"/>
      </w:pPr>
      <w:r>
        <w:rPr/>
        <w:t>If</w:t>
      </w:r>
      <w:r>
        <w:rPr>
          <w:spacing w:val="-4"/>
        </w:rPr>
        <w:t> </w:t>
      </w:r>
      <w:r>
        <w:rPr/>
        <w:t>possible,</w:t>
      </w:r>
      <w:r>
        <w:rPr>
          <w:spacing w:val="-3"/>
        </w:rPr>
        <w:t> </w:t>
      </w:r>
      <w:r>
        <w:rPr/>
        <w:t>some</w:t>
      </w:r>
      <w:r>
        <w:rPr>
          <w:spacing w:val="-3"/>
        </w:rPr>
        <w:t> </w:t>
      </w:r>
      <w:r>
        <w:rPr/>
        <w:t>existing</w:t>
      </w:r>
      <w:r>
        <w:rPr>
          <w:spacing w:val="-4"/>
        </w:rPr>
        <w:t> </w:t>
      </w:r>
      <w:r>
        <w:rPr/>
        <w:t>entity</w:t>
      </w:r>
      <w:r>
        <w:rPr>
          <w:spacing w:val="-2"/>
        </w:rPr>
        <w:t> </w:t>
      </w:r>
      <w:r>
        <w:rPr/>
        <w:t>could</w:t>
      </w:r>
      <w:r>
        <w:rPr>
          <w:spacing w:val="-4"/>
        </w:rPr>
        <w:t> </w:t>
      </w:r>
      <w:r>
        <w:rPr/>
        <w:t>have</w:t>
      </w:r>
      <w:r>
        <w:rPr>
          <w:spacing w:val="-3"/>
        </w:rPr>
        <w:t> </w:t>
      </w:r>
      <w:r>
        <w:rPr/>
        <w:t>its</w:t>
      </w:r>
      <w:r>
        <w:rPr>
          <w:spacing w:val="-3"/>
        </w:rPr>
        <w:t> </w:t>
      </w:r>
      <w:r>
        <w:rPr/>
        <w:t>function</w:t>
      </w:r>
      <w:r>
        <w:rPr>
          <w:spacing w:val="-4"/>
        </w:rPr>
        <w:t> </w:t>
      </w:r>
      <w:r>
        <w:rPr/>
        <w:t>expanded</w:t>
      </w:r>
      <w:r>
        <w:rPr>
          <w:spacing w:val="-3"/>
        </w:rPr>
        <w:t> </w:t>
      </w:r>
      <w:r>
        <w:rPr/>
        <w:t>to</w:t>
      </w:r>
      <w:r>
        <w:rPr>
          <w:spacing w:val="-2"/>
        </w:rPr>
        <w:t> </w:t>
      </w:r>
      <w:r>
        <w:rPr/>
        <w:t>avoid</w:t>
      </w:r>
      <w:r>
        <w:rPr>
          <w:spacing w:val="-4"/>
        </w:rPr>
        <w:t> </w:t>
      </w:r>
      <w:r>
        <w:rPr/>
        <w:t>the</w:t>
      </w:r>
      <w:r>
        <w:rPr>
          <w:spacing w:val="-3"/>
        </w:rPr>
        <w:t> </w:t>
      </w:r>
      <w:r>
        <w:rPr/>
        <w:t>need</w:t>
      </w:r>
      <w:r>
        <w:rPr>
          <w:spacing w:val="-3"/>
        </w:rPr>
        <w:t> </w:t>
      </w:r>
      <w:r>
        <w:rPr/>
        <w:t>to</w:t>
      </w:r>
      <w:r>
        <w:rPr>
          <w:spacing w:val="-2"/>
        </w:rPr>
        <w:t> </w:t>
      </w:r>
      <w:r>
        <w:rPr/>
        <w:t>establish a</w:t>
      </w:r>
      <w:r>
        <w:rPr>
          <w:spacing w:val="-4"/>
        </w:rPr>
        <w:t> </w:t>
      </w:r>
      <w:r>
        <w:rPr/>
        <w:t>new</w:t>
      </w:r>
      <w:r>
        <w:rPr>
          <w:spacing w:val="-6"/>
        </w:rPr>
        <w:t> </w:t>
      </w:r>
      <w:r>
        <w:rPr/>
        <w:t>group.</w:t>
      </w:r>
      <w:r>
        <w:rPr>
          <w:spacing w:val="-5"/>
        </w:rPr>
        <w:t> </w:t>
      </w:r>
      <w:r>
        <w:rPr/>
        <w:t>However,</w:t>
      </w:r>
      <w:r>
        <w:rPr>
          <w:spacing w:val="-6"/>
        </w:rPr>
        <w:t> </w:t>
      </w:r>
      <w:r>
        <w:rPr/>
        <w:t>this</w:t>
      </w:r>
      <w:r>
        <w:rPr>
          <w:spacing w:val="-7"/>
        </w:rPr>
        <w:t> </w:t>
      </w:r>
      <w:r>
        <w:rPr/>
        <w:t>may</w:t>
      </w:r>
      <w:r>
        <w:rPr>
          <w:spacing w:val="-4"/>
        </w:rPr>
        <w:t> </w:t>
      </w:r>
      <w:r>
        <w:rPr/>
        <w:t>be</w:t>
      </w:r>
      <w:r>
        <w:rPr>
          <w:spacing w:val="-6"/>
        </w:rPr>
        <w:t> </w:t>
      </w:r>
      <w:r>
        <w:rPr/>
        <w:t>more</w:t>
      </w:r>
      <w:r>
        <w:rPr>
          <w:spacing w:val="-6"/>
        </w:rPr>
        <w:t> </w:t>
      </w:r>
      <w:r>
        <w:rPr/>
        <w:t>complex</w:t>
      </w:r>
      <w:r>
        <w:rPr>
          <w:spacing w:val="-4"/>
        </w:rPr>
        <w:t> </w:t>
      </w:r>
      <w:r>
        <w:rPr/>
        <w:t>and</w:t>
      </w:r>
      <w:r>
        <w:rPr>
          <w:spacing w:val="-7"/>
        </w:rPr>
        <w:t> </w:t>
      </w:r>
      <w:r>
        <w:rPr/>
        <w:t>time-consuming</w:t>
      </w:r>
      <w:r>
        <w:rPr>
          <w:spacing w:val="-8"/>
        </w:rPr>
        <w:t> </w:t>
      </w:r>
      <w:r>
        <w:rPr/>
        <w:t>than</w:t>
      </w:r>
      <w:r>
        <w:rPr>
          <w:spacing w:val="-5"/>
        </w:rPr>
        <w:t> </w:t>
      </w:r>
      <w:r>
        <w:rPr/>
        <w:t>establishing</w:t>
      </w:r>
      <w:r>
        <w:rPr>
          <w:spacing w:val="-5"/>
        </w:rPr>
        <w:t> </w:t>
      </w:r>
      <w:r>
        <w:rPr/>
        <w:t>a</w:t>
      </w:r>
      <w:r>
        <w:rPr>
          <w:spacing w:val="-4"/>
        </w:rPr>
        <w:t> </w:t>
      </w:r>
      <w:r>
        <w:rPr/>
        <w:t>new small</w:t>
      </w:r>
      <w:r>
        <w:rPr>
          <w:spacing w:val="-6"/>
        </w:rPr>
        <w:t> </w:t>
      </w:r>
      <w:r>
        <w:rPr/>
        <w:t>Steering</w:t>
      </w:r>
      <w:r>
        <w:rPr>
          <w:spacing w:val="-7"/>
        </w:rPr>
        <w:t> </w:t>
      </w:r>
      <w:r>
        <w:rPr/>
        <w:t>Committee.</w:t>
      </w:r>
      <w:r>
        <w:rPr>
          <w:spacing w:val="-9"/>
        </w:rPr>
        <w:t> </w:t>
      </w:r>
      <w:r>
        <w:rPr/>
        <w:t>The</w:t>
      </w:r>
      <w:r>
        <w:rPr>
          <w:spacing w:val="-6"/>
        </w:rPr>
        <w:t> </w:t>
      </w:r>
      <w:r>
        <w:rPr/>
        <w:t>proposed</w:t>
      </w:r>
      <w:r>
        <w:rPr>
          <w:spacing w:val="-6"/>
        </w:rPr>
        <w:t> </w:t>
      </w:r>
      <w:r>
        <w:rPr/>
        <w:t>Steering</w:t>
      </w:r>
      <w:r>
        <w:rPr>
          <w:spacing w:val="-7"/>
        </w:rPr>
        <w:t> </w:t>
      </w:r>
      <w:r>
        <w:rPr/>
        <w:t>Committee</w:t>
      </w:r>
      <w:r>
        <w:rPr>
          <w:spacing w:val="-6"/>
        </w:rPr>
        <w:t> </w:t>
      </w:r>
      <w:r>
        <w:rPr/>
        <w:t>should</w:t>
      </w:r>
      <w:r>
        <w:rPr>
          <w:spacing w:val="-9"/>
        </w:rPr>
        <w:t> </w:t>
      </w:r>
      <w:r>
        <w:rPr/>
        <w:t>meet</w:t>
      </w:r>
      <w:r>
        <w:rPr>
          <w:spacing w:val="-6"/>
        </w:rPr>
        <w:t> </w:t>
      </w:r>
      <w:r>
        <w:rPr/>
        <w:t>at</w:t>
      </w:r>
      <w:r>
        <w:rPr>
          <w:spacing w:val="-6"/>
        </w:rPr>
        <w:t> </w:t>
      </w:r>
      <w:r>
        <w:rPr/>
        <w:t>least</w:t>
      </w:r>
      <w:r>
        <w:rPr>
          <w:spacing w:val="-6"/>
        </w:rPr>
        <w:t> </w:t>
      </w:r>
      <w:r>
        <w:rPr/>
        <w:t>quarterly</w:t>
      </w:r>
      <w:r>
        <w:rPr>
          <w:spacing w:val="-6"/>
        </w:rPr>
        <w:t> </w:t>
      </w:r>
      <w:r>
        <w:rPr/>
        <w:t>for the first year and then at least biannually thereafter. A TOR for the Committee is included in </w:t>
      </w:r>
      <w:hyperlink w:history="true" w:anchor="_bookmark45">
        <w:r>
          <w:rPr>
            <w:rFonts w:ascii="Calibri Light"/>
            <w:b w:val="0"/>
            <w:color w:val="4471C4"/>
            <w:sz w:val="24"/>
          </w:rPr>
          <w:t>Annex C</w:t>
        </w:r>
      </w:hyperlink>
      <w:r>
        <w:rPr/>
        <w:t>.</w:t>
      </w:r>
    </w:p>
    <w:p>
      <w:pPr>
        <w:pStyle w:val="BodyText"/>
        <w:spacing w:before="118"/>
        <w:ind w:left="307" w:right="244"/>
        <w:jc w:val="both"/>
      </w:pPr>
      <w:r>
        <w:rPr/>
        <w:t>An effective contractual relationship requires an informed purchaser. The market systems development approach that underpins </w:t>
      </w:r>
      <w:r>
        <w:rPr>
          <w:i/>
        </w:rPr>
        <w:t>Strongim Bisnis </w:t>
      </w:r>
      <w:r>
        <w:rPr/>
        <w:t>is sufficiently novel that is likely to be unfamiliar to many, if not most, people. The market systems development approach has only emerged</w:t>
      </w:r>
      <w:r>
        <w:rPr>
          <w:spacing w:val="-9"/>
        </w:rPr>
        <w:t> </w:t>
      </w:r>
      <w:r>
        <w:rPr/>
        <w:t>in</w:t>
      </w:r>
      <w:r>
        <w:rPr>
          <w:spacing w:val="-9"/>
        </w:rPr>
        <w:t> </w:t>
      </w:r>
      <w:r>
        <w:rPr/>
        <w:t>the</w:t>
      </w:r>
      <w:r>
        <w:rPr>
          <w:spacing w:val="-11"/>
        </w:rPr>
        <w:t> </w:t>
      </w:r>
      <w:r>
        <w:rPr/>
        <w:t>past</w:t>
      </w:r>
      <w:r>
        <w:rPr>
          <w:spacing w:val="-10"/>
        </w:rPr>
        <w:t> </w:t>
      </w:r>
      <w:r>
        <w:rPr/>
        <w:t>10-15</w:t>
      </w:r>
      <w:r>
        <w:rPr>
          <w:spacing w:val="-12"/>
        </w:rPr>
        <w:t> </w:t>
      </w:r>
      <w:r>
        <w:rPr/>
        <w:t>years,</w:t>
      </w:r>
      <w:r>
        <w:rPr>
          <w:spacing w:val="-10"/>
        </w:rPr>
        <w:t> </w:t>
      </w:r>
      <w:r>
        <w:rPr/>
        <w:t>drawing</w:t>
      </w:r>
      <w:r>
        <w:rPr>
          <w:spacing w:val="-11"/>
        </w:rPr>
        <w:t> </w:t>
      </w:r>
      <w:r>
        <w:rPr/>
        <w:t>on</w:t>
      </w:r>
      <w:r>
        <w:rPr>
          <w:spacing w:val="-9"/>
        </w:rPr>
        <w:t> </w:t>
      </w:r>
      <w:r>
        <w:rPr/>
        <w:t>the</w:t>
      </w:r>
      <w:r>
        <w:rPr>
          <w:spacing w:val="-8"/>
        </w:rPr>
        <w:t> </w:t>
      </w:r>
      <w:r>
        <w:rPr/>
        <w:t>previous</w:t>
      </w:r>
      <w:r>
        <w:rPr>
          <w:spacing w:val="-8"/>
        </w:rPr>
        <w:t> </w:t>
      </w:r>
      <w:r>
        <w:rPr/>
        <w:t>work</w:t>
      </w:r>
      <w:r>
        <w:rPr>
          <w:spacing w:val="-10"/>
        </w:rPr>
        <w:t> </w:t>
      </w:r>
      <w:r>
        <w:rPr/>
        <w:t>on</w:t>
      </w:r>
      <w:r>
        <w:rPr>
          <w:spacing w:val="-11"/>
        </w:rPr>
        <w:t> </w:t>
      </w:r>
      <w:r>
        <w:rPr/>
        <w:t>value</w:t>
      </w:r>
      <w:r>
        <w:rPr>
          <w:spacing w:val="-10"/>
        </w:rPr>
        <w:t> </w:t>
      </w:r>
      <w:r>
        <w:rPr/>
        <w:t>chains</w:t>
      </w:r>
      <w:r>
        <w:rPr>
          <w:spacing w:val="-8"/>
        </w:rPr>
        <w:t> </w:t>
      </w:r>
      <w:r>
        <w:rPr/>
        <w:t>and</w:t>
      </w:r>
      <w:r>
        <w:rPr>
          <w:spacing w:val="-9"/>
        </w:rPr>
        <w:t> </w:t>
      </w:r>
      <w:r>
        <w:rPr/>
        <w:t>institutional economics. While much has been done to develop and apply the concept, it is arguably still premature to consider it to be mature in the sense of being widely understood and well- grounded in practice, even more so in the context of the Solomon Islands.</w:t>
      </w:r>
    </w:p>
    <w:p>
      <w:pPr>
        <w:pStyle w:val="BodyText"/>
        <w:spacing w:before="122"/>
        <w:ind w:left="307" w:right="244"/>
        <w:jc w:val="both"/>
      </w:pPr>
      <w:r>
        <w:rPr/>
        <w:t>Recognizing</w:t>
      </w:r>
      <w:r>
        <w:rPr>
          <w:spacing w:val="-5"/>
        </w:rPr>
        <w:t> </w:t>
      </w:r>
      <w:r>
        <w:rPr/>
        <w:t>these</w:t>
      </w:r>
      <w:r>
        <w:rPr>
          <w:spacing w:val="-6"/>
        </w:rPr>
        <w:t> </w:t>
      </w:r>
      <w:r>
        <w:rPr/>
        <w:t>factors,</w:t>
      </w:r>
      <w:r>
        <w:rPr>
          <w:spacing w:val="-4"/>
        </w:rPr>
        <w:t> </w:t>
      </w:r>
      <w:r>
        <w:rPr/>
        <w:t>it</w:t>
      </w:r>
      <w:r>
        <w:rPr>
          <w:spacing w:val="-4"/>
        </w:rPr>
        <w:t> </w:t>
      </w:r>
      <w:r>
        <w:rPr/>
        <w:t>is</w:t>
      </w:r>
      <w:r>
        <w:rPr>
          <w:spacing w:val="-7"/>
        </w:rPr>
        <w:t> </w:t>
      </w:r>
      <w:r>
        <w:rPr/>
        <w:t>recommended</w:t>
      </w:r>
      <w:r>
        <w:rPr>
          <w:spacing w:val="-7"/>
        </w:rPr>
        <w:t> </w:t>
      </w:r>
      <w:r>
        <w:rPr/>
        <w:t>that</w:t>
      </w:r>
      <w:r>
        <w:rPr>
          <w:spacing w:val="-7"/>
        </w:rPr>
        <w:t> </w:t>
      </w:r>
      <w:r>
        <w:rPr/>
        <w:t>the</w:t>
      </w:r>
      <w:r>
        <w:rPr>
          <w:spacing w:val="-9"/>
        </w:rPr>
        <w:t> </w:t>
      </w:r>
      <w:r>
        <w:rPr/>
        <w:t>AHC</w:t>
      </w:r>
      <w:r>
        <w:rPr>
          <w:spacing w:val="-4"/>
        </w:rPr>
        <w:t> </w:t>
      </w:r>
      <w:r>
        <w:rPr/>
        <w:t>secure</w:t>
      </w:r>
      <w:r>
        <w:rPr>
          <w:spacing w:val="-6"/>
        </w:rPr>
        <w:t> </w:t>
      </w:r>
      <w:r>
        <w:rPr/>
        <w:t>technical</w:t>
      </w:r>
      <w:r>
        <w:rPr>
          <w:spacing w:val="-8"/>
        </w:rPr>
        <w:t> </w:t>
      </w:r>
      <w:r>
        <w:rPr/>
        <w:t>support</w:t>
      </w:r>
      <w:r>
        <w:rPr>
          <w:spacing w:val="-6"/>
        </w:rPr>
        <w:t> </w:t>
      </w:r>
      <w:r>
        <w:rPr/>
        <w:t>to</w:t>
      </w:r>
      <w:r>
        <w:rPr>
          <w:spacing w:val="-3"/>
        </w:rPr>
        <w:t> </w:t>
      </w:r>
      <w:r>
        <w:rPr/>
        <w:t>alleviate its workload and to oversee and facilitate the technical quality of the contractor’s work. It is recommended</w:t>
      </w:r>
      <w:r>
        <w:rPr>
          <w:spacing w:val="4"/>
        </w:rPr>
        <w:t> </w:t>
      </w:r>
      <w:r>
        <w:rPr/>
        <w:t>that</w:t>
      </w:r>
      <w:r>
        <w:rPr>
          <w:spacing w:val="9"/>
        </w:rPr>
        <w:t> </w:t>
      </w:r>
      <w:r>
        <w:rPr/>
        <w:t>this</w:t>
      </w:r>
      <w:r>
        <w:rPr>
          <w:spacing w:val="7"/>
        </w:rPr>
        <w:t> </w:t>
      </w:r>
      <w:r>
        <w:rPr/>
        <w:t>assistance</w:t>
      </w:r>
      <w:r>
        <w:rPr>
          <w:spacing w:val="10"/>
        </w:rPr>
        <w:t> </w:t>
      </w:r>
      <w:r>
        <w:rPr/>
        <w:t>should</w:t>
      </w:r>
      <w:r>
        <w:rPr>
          <w:spacing w:val="8"/>
        </w:rPr>
        <w:t> </w:t>
      </w:r>
      <w:r>
        <w:rPr/>
        <w:t>comprise:</w:t>
      </w:r>
      <w:r>
        <w:rPr>
          <w:spacing w:val="9"/>
        </w:rPr>
        <w:t> </w:t>
      </w:r>
      <w:r>
        <w:rPr/>
        <w:t>(i)</w:t>
      </w:r>
      <w:r>
        <w:rPr>
          <w:spacing w:val="9"/>
        </w:rPr>
        <w:t> </w:t>
      </w:r>
      <w:r>
        <w:rPr/>
        <w:t>an</w:t>
      </w:r>
      <w:r>
        <w:rPr>
          <w:spacing w:val="8"/>
        </w:rPr>
        <w:t> </w:t>
      </w:r>
      <w:r>
        <w:rPr/>
        <w:t>initial</w:t>
      </w:r>
      <w:r>
        <w:rPr>
          <w:spacing w:val="8"/>
        </w:rPr>
        <w:t> </w:t>
      </w:r>
      <w:r>
        <w:rPr/>
        <w:t>stage</w:t>
      </w:r>
      <w:r>
        <w:rPr>
          <w:spacing w:val="10"/>
        </w:rPr>
        <w:t> </w:t>
      </w:r>
      <w:r>
        <w:rPr/>
        <w:t>of</w:t>
      </w:r>
      <w:r>
        <w:rPr>
          <w:spacing w:val="7"/>
        </w:rPr>
        <w:t> </w:t>
      </w:r>
      <w:r>
        <w:rPr/>
        <w:t>around</w:t>
      </w:r>
      <w:r>
        <w:rPr>
          <w:spacing w:val="6"/>
        </w:rPr>
        <w:t> </w:t>
      </w:r>
      <w:r>
        <w:rPr/>
        <w:t>two</w:t>
      </w:r>
      <w:r>
        <w:rPr>
          <w:spacing w:val="10"/>
        </w:rPr>
        <w:t> </w:t>
      </w:r>
      <w:r>
        <w:rPr>
          <w:spacing w:val="-2"/>
        </w:rPr>
        <w:t>months’</w:t>
      </w:r>
    </w:p>
    <w:p>
      <w:pPr>
        <w:spacing w:after="0"/>
        <w:jc w:val="both"/>
        <w:sectPr>
          <w:pgSz w:w="11900" w:h="16840"/>
          <w:pgMar w:header="0" w:footer="643" w:top="1360" w:bottom="840" w:left="1680" w:right="1160"/>
        </w:sectPr>
      </w:pPr>
    </w:p>
    <w:p>
      <w:pPr>
        <w:pStyle w:val="BodyText"/>
        <w:spacing w:before="37"/>
        <w:ind w:left="307" w:right="242"/>
        <w:jc w:val="both"/>
        <w:rPr>
          <w:rFonts w:ascii="Franklin Gothic Medium"/>
          <w:sz w:val="10"/>
        </w:rPr>
      </w:pPr>
      <w:r>
        <w:rPr/>
        <w:t>full-time</w:t>
      </w:r>
      <w:r>
        <w:rPr>
          <w:spacing w:val="-5"/>
        </w:rPr>
        <w:t> </w:t>
      </w:r>
      <w:r>
        <w:rPr/>
        <w:t>work</w:t>
      </w:r>
      <w:r>
        <w:rPr>
          <w:spacing w:val="-8"/>
        </w:rPr>
        <w:t> </w:t>
      </w:r>
      <w:r>
        <w:rPr/>
        <w:t>to</w:t>
      </w:r>
      <w:r>
        <w:rPr>
          <w:spacing w:val="-4"/>
        </w:rPr>
        <w:t> </w:t>
      </w:r>
      <w:r>
        <w:rPr/>
        <w:t>conduct</w:t>
      </w:r>
      <w:r>
        <w:rPr>
          <w:spacing w:val="-5"/>
        </w:rPr>
        <w:t> </w:t>
      </w:r>
      <w:r>
        <w:rPr/>
        <w:t>a</w:t>
      </w:r>
      <w:r>
        <w:rPr>
          <w:spacing w:val="-8"/>
        </w:rPr>
        <w:t> </w:t>
      </w:r>
      <w:r>
        <w:rPr/>
        <w:t>mid-term</w:t>
      </w:r>
      <w:r>
        <w:rPr>
          <w:spacing w:val="-5"/>
        </w:rPr>
        <w:t> </w:t>
      </w:r>
      <w:r>
        <w:rPr/>
        <w:t>review</w:t>
      </w:r>
      <w:r>
        <w:rPr>
          <w:spacing w:val="-5"/>
        </w:rPr>
        <w:t> </w:t>
      </w:r>
      <w:r>
        <w:rPr/>
        <w:t>for</w:t>
      </w:r>
      <w:r>
        <w:rPr>
          <w:spacing w:val="-7"/>
        </w:rPr>
        <w:t> </w:t>
      </w:r>
      <w:r>
        <w:rPr>
          <w:i/>
        </w:rPr>
        <w:t>Strongim</w:t>
      </w:r>
      <w:r>
        <w:rPr>
          <w:i/>
          <w:spacing w:val="-5"/>
        </w:rPr>
        <w:t> </w:t>
      </w:r>
      <w:r>
        <w:rPr>
          <w:i/>
        </w:rPr>
        <w:t>Bisnis</w:t>
      </w:r>
      <w:r>
        <w:rPr>
          <w:i/>
          <w:spacing w:val="-5"/>
        </w:rPr>
        <w:t> </w:t>
      </w:r>
      <w:r>
        <w:rPr/>
        <w:t>(as</w:t>
      </w:r>
      <w:r>
        <w:rPr>
          <w:spacing w:val="-5"/>
        </w:rPr>
        <w:t> </w:t>
      </w:r>
      <w:r>
        <w:rPr/>
        <w:t>was</w:t>
      </w:r>
      <w:r>
        <w:rPr>
          <w:spacing w:val="-6"/>
        </w:rPr>
        <w:t> </w:t>
      </w:r>
      <w:r>
        <w:rPr/>
        <w:t>proposed</w:t>
      </w:r>
      <w:r>
        <w:rPr>
          <w:spacing w:val="-6"/>
        </w:rPr>
        <w:t> </w:t>
      </w:r>
      <w:r>
        <w:rPr/>
        <w:t>in</w:t>
      </w:r>
      <w:r>
        <w:rPr>
          <w:spacing w:val="-7"/>
        </w:rPr>
        <w:t> </w:t>
      </w:r>
      <w:r>
        <w:rPr/>
        <w:t>the</w:t>
      </w:r>
      <w:r>
        <w:rPr>
          <w:spacing w:val="-6"/>
        </w:rPr>
        <w:t> </w:t>
      </w:r>
      <w:r>
        <w:rPr/>
        <w:t>IDD</w:t>
      </w:r>
      <w:r>
        <w:rPr>
          <w:spacing w:val="-4"/>
        </w:rPr>
        <w:t> </w:t>
      </w:r>
      <w:r>
        <w:rPr/>
        <w:t>for SIGP); and (ii) subsequently on a part-time basis and at the request of the activity manager in the AHC help implement recommendations of the initial work and support ongoing management</w:t>
      </w:r>
      <w:r>
        <w:rPr>
          <w:spacing w:val="-4"/>
        </w:rPr>
        <w:t> </w:t>
      </w:r>
      <w:r>
        <w:rPr/>
        <w:t>of</w:t>
      </w:r>
      <w:r>
        <w:rPr>
          <w:spacing w:val="-2"/>
        </w:rPr>
        <w:t> </w:t>
      </w:r>
      <w:r>
        <w:rPr/>
        <w:t>the</w:t>
      </w:r>
      <w:r>
        <w:rPr>
          <w:spacing w:val="-1"/>
        </w:rPr>
        <w:t> </w:t>
      </w:r>
      <w:r>
        <w:rPr/>
        <w:t>activity.</w:t>
      </w:r>
      <w:r>
        <w:rPr>
          <w:spacing w:val="-2"/>
        </w:rPr>
        <w:t> </w:t>
      </w:r>
      <w:r>
        <w:rPr/>
        <w:t>An</w:t>
      </w:r>
      <w:r>
        <w:rPr>
          <w:spacing w:val="-4"/>
        </w:rPr>
        <w:t> </w:t>
      </w:r>
      <w:r>
        <w:rPr/>
        <w:t>indicative</w:t>
      </w:r>
      <w:r>
        <w:rPr>
          <w:spacing w:val="-1"/>
        </w:rPr>
        <w:t> </w:t>
      </w:r>
      <w:r>
        <w:rPr/>
        <w:t>TOR</w:t>
      </w:r>
      <w:r>
        <w:rPr>
          <w:spacing w:val="-2"/>
        </w:rPr>
        <w:t> </w:t>
      </w:r>
      <w:r>
        <w:rPr/>
        <w:t>for</w:t>
      </w:r>
      <w:r>
        <w:rPr>
          <w:spacing w:val="-2"/>
        </w:rPr>
        <w:t> </w:t>
      </w:r>
      <w:r>
        <w:rPr/>
        <w:t>the</w:t>
      </w:r>
      <w:r>
        <w:rPr>
          <w:spacing w:val="-4"/>
        </w:rPr>
        <w:t> </w:t>
      </w:r>
      <w:r>
        <w:rPr/>
        <w:t>technical</w:t>
      </w:r>
      <w:r>
        <w:rPr>
          <w:spacing w:val="-3"/>
        </w:rPr>
        <w:t> </w:t>
      </w:r>
      <w:r>
        <w:rPr/>
        <w:t>assistance</w:t>
      </w:r>
      <w:r>
        <w:rPr>
          <w:spacing w:val="-2"/>
        </w:rPr>
        <w:t> </w:t>
      </w:r>
      <w:r>
        <w:rPr/>
        <w:t>is</w:t>
      </w:r>
      <w:r>
        <w:rPr>
          <w:spacing w:val="-2"/>
        </w:rPr>
        <w:t> </w:t>
      </w:r>
      <w:r>
        <w:rPr/>
        <w:t>included</w:t>
      </w:r>
      <w:r>
        <w:rPr>
          <w:spacing w:val="-2"/>
        </w:rPr>
        <w:t> </w:t>
      </w:r>
      <w:r>
        <w:rPr/>
        <w:t>in</w:t>
      </w:r>
      <w:r>
        <w:rPr>
          <w:spacing w:val="-3"/>
        </w:rPr>
        <w:t> </w:t>
      </w:r>
      <w:hyperlink w:history="true" w:anchor="_bookmark45">
        <w:r>
          <w:rPr>
            <w:rFonts w:ascii="Calibri Light"/>
            <w:b w:val="0"/>
            <w:color w:val="4471C4"/>
            <w:sz w:val="24"/>
          </w:rPr>
          <w:t>Annex</w:t>
        </w:r>
      </w:hyperlink>
      <w:r>
        <w:rPr>
          <w:rFonts w:ascii="Calibri Light"/>
          <w:b w:val="0"/>
          <w:color w:val="4471C4"/>
          <w:sz w:val="24"/>
        </w:rPr>
        <w:t> </w:t>
      </w:r>
      <w:hyperlink w:history="true" w:anchor="_bookmark45">
        <w:r>
          <w:rPr>
            <w:rFonts w:ascii="Calibri Light"/>
            <w:b w:val="0"/>
            <w:color w:val="4471C4"/>
            <w:spacing w:val="-4"/>
            <w:sz w:val="24"/>
          </w:rPr>
          <w:t>C</w:t>
        </w:r>
      </w:hyperlink>
      <w:r>
        <w:rPr>
          <w:rFonts w:ascii="Calibri Light"/>
          <w:b w:val="0"/>
          <w:color w:val="4471C4"/>
          <w:spacing w:val="-4"/>
          <w:sz w:val="24"/>
        </w:rPr>
        <w:t>.</w:t>
      </w:r>
      <w:r>
        <w:rPr>
          <w:rFonts w:ascii="Franklin Gothic Medium"/>
          <w:color w:val="00467E"/>
          <w:spacing w:val="-4"/>
          <w:position w:val="10"/>
          <w:sz w:val="10"/>
        </w:rPr>
        <w:t>7</w:t>
      </w:r>
    </w:p>
    <w:p>
      <w:pPr>
        <w:pStyle w:val="BodyText"/>
        <w:spacing w:before="9"/>
        <w:rPr>
          <w:rFonts w:ascii="Franklin Gothic Medium"/>
          <w:sz w:val="31"/>
        </w:rPr>
      </w:pPr>
    </w:p>
    <w:p>
      <w:pPr>
        <w:pStyle w:val="Heading2"/>
        <w:numPr>
          <w:ilvl w:val="1"/>
          <w:numId w:val="3"/>
        </w:numPr>
        <w:tabs>
          <w:tab w:pos="1167" w:val="left" w:leader="none"/>
        </w:tabs>
        <w:spacing w:line="240" w:lineRule="auto" w:before="0" w:after="0"/>
        <w:ind w:left="1166" w:right="0" w:hanging="361"/>
        <w:jc w:val="left"/>
        <w:rPr>
          <w:b w:val="0"/>
        </w:rPr>
      </w:pPr>
      <w:bookmarkStart w:name="_bookmark28" w:id="29"/>
      <w:bookmarkEnd w:id="29"/>
      <w:r>
        <w:rPr>
          <w:b w:val="0"/>
          <w:color w:val="4471C4"/>
        </w:rPr>
        <w:t>M</w:t>
      </w:r>
      <w:r>
        <w:rPr>
          <w:b w:val="0"/>
          <w:color w:val="4471C4"/>
        </w:rPr>
        <w:t>onitoring</w:t>
      </w:r>
      <w:r>
        <w:rPr>
          <w:b w:val="0"/>
          <w:color w:val="4471C4"/>
          <w:spacing w:val="-2"/>
        </w:rPr>
        <w:t> </w:t>
      </w:r>
      <w:r>
        <w:rPr>
          <w:b w:val="0"/>
          <w:color w:val="4471C4"/>
        </w:rPr>
        <w:t>and</w:t>
      </w:r>
      <w:r>
        <w:rPr>
          <w:b w:val="0"/>
          <w:color w:val="4471C4"/>
          <w:spacing w:val="-2"/>
        </w:rPr>
        <w:t> </w:t>
      </w:r>
      <w:r>
        <w:rPr>
          <w:b w:val="0"/>
          <w:color w:val="4471C4"/>
        </w:rPr>
        <w:t>Evaluation</w:t>
      </w:r>
      <w:r>
        <w:rPr>
          <w:b w:val="0"/>
          <w:color w:val="4471C4"/>
          <w:spacing w:val="-2"/>
        </w:rPr>
        <w:t> </w:t>
      </w:r>
      <w:r>
        <w:rPr>
          <w:b w:val="0"/>
          <w:color w:val="4471C4"/>
        </w:rPr>
        <w:t>of</w:t>
      </w:r>
      <w:r>
        <w:rPr>
          <w:b w:val="0"/>
          <w:color w:val="4471C4"/>
          <w:spacing w:val="-1"/>
        </w:rPr>
        <w:t> </w:t>
      </w:r>
      <w:r>
        <w:rPr>
          <w:b w:val="0"/>
          <w:color w:val="4471C4"/>
          <w:spacing w:val="-4"/>
        </w:rPr>
        <w:t>SIGP</w:t>
      </w:r>
    </w:p>
    <w:p>
      <w:pPr>
        <w:pStyle w:val="BodyText"/>
        <w:spacing w:before="9"/>
        <w:rPr>
          <w:rFonts w:ascii="Calibri Light"/>
          <w:b w:val="0"/>
          <w:sz w:val="14"/>
        </w:rPr>
      </w:pPr>
      <w:r>
        <w:rPr/>
        <w:pict>
          <v:rect style="position:absolute;margin-left:111.5pt;margin-top:10.237754pt;width:419.95pt;height:3pt;mso-position-horizontal-relative:page;mso-position-vertical-relative:paragraph;z-index:-15719424;mso-wrap-distance-left:0;mso-wrap-distance-right:0" id="docshape23" filled="true" fillcolor="#4471c4" stroked="false">
            <v:fill type="solid"/>
            <w10:wrap type="topAndBottom"/>
          </v:rect>
        </w:pict>
      </w:r>
    </w:p>
    <w:p>
      <w:pPr>
        <w:pStyle w:val="BodyText"/>
        <w:spacing w:before="11"/>
        <w:rPr>
          <w:rFonts w:ascii="Calibri Light"/>
          <w:b w:val="0"/>
          <w:sz w:val="8"/>
        </w:rPr>
      </w:pPr>
    </w:p>
    <w:p>
      <w:pPr>
        <w:spacing w:before="51"/>
        <w:ind w:left="550" w:right="0" w:firstLine="0"/>
        <w:jc w:val="left"/>
        <w:rPr>
          <w:i/>
          <w:sz w:val="24"/>
        </w:rPr>
      </w:pPr>
      <w:r>
        <w:rPr>
          <w:i/>
          <w:color w:val="4471C4"/>
          <w:sz w:val="24"/>
        </w:rPr>
        <w:t>Q.6a.</w:t>
      </w:r>
      <w:r>
        <w:rPr>
          <w:i/>
          <w:color w:val="4471C4"/>
          <w:spacing w:val="-16"/>
          <w:sz w:val="24"/>
        </w:rPr>
        <w:t> </w:t>
      </w:r>
      <w:r>
        <w:rPr>
          <w:i/>
          <w:color w:val="4471C4"/>
          <w:sz w:val="24"/>
        </w:rPr>
        <w:t>How</w:t>
      </w:r>
      <w:r>
        <w:rPr>
          <w:i/>
          <w:color w:val="4471C4"/>
          <w:spacing w:val="-4"/>
          <w:sz w:val="24"/>
        </w:rPr>
        <w:t> </w:t>
      </w:r>
      <w:r>
        <w:rPr>
          <w:i/>
          <w:color w:val="4471C4"/>
          <w:sz w:val="24"/>
        </w:rPr>
        <w:t>well</w:t>
      </w:r>
      <w:r>
        <w:rPr>
          <w:i/>
          <w:color w:val="4471C4"/>
          <w:spacing w:val="-1"/>
          <w:sz w:val="24"/>
        </w:rPr>
        <w:t> </w:t>
      </w:r>
      <w:r>
        <w:rPr>
          <w:i/>
          <w:color w:val="4471C4"/>
          <w:sz w:val="24"/>
        </w:rPr>
        <w:t>are</w:t>
      </w:r>
      <w:r>
        <w:rPr>
          <w:i/>
          <w:color w:val="4471C4"/>
          <w:spacing w:val="-3"/>
          <w:sz w:val="24"/>
        </w:rPr>
        <w:t> </w:t>
      </w:r>
      <w:r>
        <w:rPr>
          <w:i/>
          <w:color w:val="4471C4"/>
          <w:sz w:val="24"/>
        </w:rPr>
        <w:t>the</w:t>
      </w:r>
      <w:r>
        <w:rPr>
          <w:i/>
          <w:color w:val="4471C4"/>
          <w:spacing w:val="-1"/>
          <w:sz w:val="24"/>
        </w:rPr>
        <w:t> </w:t>
      </w:r>
      <w:r>
        <w:rPr>
          <w:i/>
          <w:color w:val="4471C4"/>
          <w:sz w:val="24"/>
        </w:rPr>
        <w:t>M&amp;E</w:t>
      </w:r>
      <w:r>
        <w:rPr>
          <w:i/>
          <w:color w:val="4471C4"/>
          <w:spacing w:val="-3"/>
          <w:sz w:val="24"/>
        </w:rPr>
        <w:t> </w:t>
      </w:r>
      <w:r>
        <w:rPr>
          <w:i/>
          <w:color w:val="4471C4"/>
          <w:sz w:val="24"/>
        </w:rPr>
        <w:t>arrangements</w:t>
      </w:r>
      <w:r>
        <w:rPr>
          <w:i/>
          <w:color w:val="4471C4"/>
          <w:spacing w:val="-2"/>
          <w:sz w:val="24"/>
        </w:rPr>
        <w:t> </w:t>
      </w:r>
      <w:r>
        <w:rPr>
          <w:i/>
          <w:color w:val="4471C4"/>
          <w:sz w:val="24"/>
        </w:rPr>
        <w:t>working</w:t>
      </w:r>
      <w:r>
        <w:rPr>
          <w:i/>
          <w:color w:val="4471C4"/>
          <w:spacing w:val="-4"/>
          <w:sz w:val="24"/>
        </w:rPr>
        <w:t> </w:t>
      </w:r>
      <w:r>
        <w:rPr>
          <w:i/>
          <w:color w:val="4471C4"/>
          <w:sz w:val="24"/>
        </w:rPr>
        <w:t>for</w:t>
      </w:r>
      <w:r>
        <w:rPr>
          <w:i/>
          <w:color w:val="4471C4"/>
          <w:spacing w:val="1"/>
          <w:sz w:val="24"/>
        </w:rPr>
        <w:t> </w:t>
      </w:r>
      <w:r>
        <w:rPr>
          <w:i/>
          <w:color w:val="4471C4"/>
          <w:sz w:val="24"/>
        </w:rPr>
        <w:t>the</w:t>
      </w:r>
      <w:r>
        <w:rPr>
          <w:i/>
          <w:color w:val="4471C4"/>
          <w:spacing w:val="-2"/>
          <w:sz w:val="24"/>
        </w:rPr>
        <w:t> </w:t>
      </w:r>
      <w:r>
        <w:rPr>
          <w:i/>
          <w:color w:val="4471C4"/>
          <w:sz w:val="24"/>
        </w:rPr>
        <w:t>individual</w:t>
      </w:r>
      <w:r>
        <w:rPr>
          <w:i/>
          <w:color w:val="4471C4"/>
          <w:spacing w:val="-1"/>
          <w:sz w:val="24"/>
        </w:rPr>
        <w:t> </w:t>
      </w:r>
      <w:r>
        <w:rPr>
          <w:i/>
          <w:color w:val="4471C4"/>
          <w:spacing w:val="-2"/>
          <w:sz w:val="24"/>
        </w:rPr>
        <w:t>activities?</w:t>
      </w:r>
    </w:p>
    <w:p>
      <w:pPr>
        <w:tabs>
          <w:tab w:pos="1116" w:val="left" w:leader="none"/>
        </w:tabs>
        <w:spacing w:before="120"/>
        <w:ind w:left="550" w:right="0" w:firstLine="0"/>
        <w:jc w:val="left"/>
        <w:rPr>
          <w:i/>
          <w:sz w:val="24"/>
        </w:rPr>
      </w:pPr>
      <w:r>
        <w:rPr>
          <w:i/>
          <w:color w:val="4471C4"/>
          <w:spacing w:val="-5"/>
          <w:sz w:val="24"/>
        </w:rPr>
        <w:t>A.</w:t>
      </w:r>
      <w:r>
        <w:rPr>
          <w:i/>
          <w:color w:val="4471C4"/>
          <w:sz w:val="24"/>
        </w:rPr>
        <w:tab/>
        <w:t>Only</w:t>
      </w:r>
      <w:r>
        <w:rPr>
          <w:i/>
          <w:color w:val="4471C4"/>
          <w:spacing w:val="-4"/>
          <w:sz w:val="24"/>
        </w:rPr>
        <w:t> </w:t>
      </w:r>
      <w:r>
        <w:rPr>
          <w:i/>
          <w:color w:val="4471C4"/>
          <w:sz w:val="24"/>
        </w:rPr>
        <w:t>two</w:t>
      </w:r>
      <w:r>
        <w:rPr>
          <w:i/>
          <w:color w:val="4471C4"/>
          <w:spacing w:val="-4"/>
          <w:sz w:val="24"/>
        </w:rPr>
        <w:t> </w:t>
      </w:r>
      <w:r>
        <w:rPr>
          <w:i/>
          <w:color w:val="4471C4"/>
          <w:sz w:val="24"/>
        </w:rPr>
        <w:t>activities</w:t>
      </w:r>
      <w:r>
        <w:rPr>
          <w:i/>
          <w:color w:val="4471C4"/>
          <w:spacing w:val="-1"/>
          <w:sz w:val="24"/>
        </w:rPr>
        <w:t> </w:t>
      </w:r>
      <w:r>
        <w:rPr>
          <w:i/>
          <w:color w:val="4471C4"/>
          <w:sz w:val="24"/>
        </w:rPr>
        <w:t>(Strongim</w:t>
      </w:r>
      <w:r>
        <w:rPr>
          <w:i/>
          <w:color w:val="4471C4"/>
          <w:spacing w:val="-3"/>
          <w:sz w:val="24"/>
        </w:rPr>
        <w:t> </w:t>
      </w:r>
      <w:r>
        <w:rPr>
          <w:i/>
          <w:color w:val="4471C4"/>
          <w:sz w:val="24"/>
        </w:rPr>
        <w:t>Bisnis</w:t>
      </w:r>
      <w:r>
        <w:rPr>
          <w:i/>
          <w:color w:val="4471C4"/>
          <w:spacing w:val="-2"/>
          <w:sz w:val="24"/>
        </w:rPr>
        <w:t> </w:t>
      </w:r>
      <w:r>
        <w:rPr>
          <w:i/>
          <w:color w:val="4471C4"/>
          <w:sz w:val="24"/>
        </w:rPr>
        <w:t>and</w:t>
      </w:r>
      <w:r>
        <w:rPr>
          <w:i/>
          <w:color w:val="4471C4"/>
          <w:spacing w:val="-3"/>
          <w:sz w:val="24"/>
        </w:rPr>
        <w:t> </w:t>
      </w:r>
      <w:r>
        <w:rPr>
          <w:i/>
          <w:color w:val="4471C4"/>
          <w:sz w:val="24"/>
        </w:rPr>
        <w:t>Markets</w:t>
      </w:r>
      <w:r>
        <w:rPr>
          <w:i/>
          <w:color w:val="4471C4"/>
          <w:spacing w:val="-3"/>
          <w:sz w:val="24"/>
        </w:rPr>
        <w:t> </w:t>
      </w:r>
      <w:r>
        <w:rPr>
          <w:i/>
          <w:color w:val="4471C4"/>
          <w:sz w:val="24"/>
        </w:rPr>
        <w:t>for</w:t>
      </w:r>
      <w:r>
        <w:rPr>
          <w:i/>
          <w:color w:val="4471C4"/>
          <w:spacing w:val="-2"/>
          <w:sz w:val="24"/>
        </w:rPr>
        <w:t> </w:t>
      </w:r>
      <w:r>
        <w:rPr>
          <w:i/>
          <w:color w:val="4471C4"/>
          <w:sz w:val="24"/>
        </w:rPr>
        <w:t>Change)</w:t>
      </w:r>
      <w:r>
        <w:rPr>
          <w:i/>
          <w:color w:val="4471C4"/>
          <w:spacing w:val="-3"/>
          <w:sz w:val="24"/>
        </w:rPr>
        <w:t> </w:t>
      </w:r>
      <w:r>
        <w:rPr>
          <w:i/>
          <w:color w:val="4471C4"/>
          <w:sz w:val="24"/>
        </w:rPr>
        <w:t>have</w:t>
      </w:r>
      <w:r>
        <w:rPr>
          <w:i/>
          <w:color w:val="4471C4"/>
          <w:spacing w:val="-1"/>
          <w:sz w:val="24"/>
        </w:rPr>
        <w:t> </w:t>
      </w:r>
      <w:r>
        <w:rPr>
          <w:i/>
          <w:color w:val="4471C4"/>
          <w:spacing w:val="-2"/>
          <w:sz w:val="24"/>
        </w:rPr>
        <w:t>formal</w:t>
      </w:r>
    </w:p>
    <w:p>
      <w:pPr>
        <w:spacing w:before="0"/>
        <w:ind w:left="1116" w:right="257" w:firstLine="0"/>
        <w:jc w:val="left"/>
        <w:rPr>
          <w:i/>
          <w:sz w:val="24"/>
        </w:rPr>
      </w:pPr>
      <w:r>
        <w:rPr>
          <w:i/>
          <w:color w:val="4471C4"/>
          <w:sz w:val="24"/>
        </w:rPr>
        <w:t>theories</w:t>
      </w:r>
      <w:r>
        <w:rPr>
          <w:i/>
          <w:color w:val="4471C4"/>
          <w:spacing w:val="-3"/>
          <w:sz w:val="24"/>
        </w:rPr>
        <w:t> </w:t>
      </w:r>
      <w:r>
        <w:rPr>
          <w:i/>
          <w:color w:val="4471C4"/>
          <w:sz w:val="24"/>
        </w:rPr>
        <w:t>of</w:t>
      </w:r>
      <w:r>
        <w:rPr>
          <w:i/>
          <w:color w:val="4471C4"/>
          <w:spacing w:val="-3"/>
          <w:sz w:val="24"/>
        </w:rPr>
        <w:t> </w:t>
      </w:r>
      <w:r>
        <w:rPr>
          <w:i/>
          <w:color w:val="4471C4"/>
          <w:sz w:val="24"/>
        </w:rPr>
        <w:t>change</w:t>
      </w:r>
      <w:r>
        <w:rPr>
          <w:i/>
          <w:color w:val="4471C4"/>
          <w:spacing w:val="-3"/>
          <w:sz w:val="24"/>
        </w:rPr>
        <w:t> </w:t>
      </w:r>
      <w:r>
        <w:rPr>
          <w:i/>
          <w:color w:val="4471C4"/>
          <w:sz w:val="24"/>
        </w:rPr>
        <w:t>that</w:t>
      </w:r>
      <w:r>
        <w:rPr>
          <w:i/>
          <w:color w:val="4471C4"/>
          <w:spacing w:val="-3"/>
          <w:sz w:val="24"/>
        </w:rPr>
        <w:t> </w:t>
      </w:r>
      <w:r>
        <w:rPr>
          <w:i/>
          <w:color w:val="4471C4"/>
          <w:sz w:val="24"/>
        </w:rPr>
        <w:t>reflect</w:t>
      </w:r>
      <w:r>
        <w:rPr>
          <w:i/>
          <w:color w:val="4471C4"/>
          <w:spacing w:val="-5"/>
          <w:sz w:val="24"/>
        </w:rPr>
        <w:t> </w:t>
      </w:r>
      <w:r>
        <w:rPr>
          <w:i/>
          <w:color w:val="4471C4"/>
          <w:sz w:val="24"/>
        </w:rPr>
        <w:t>DFAT’s</w:t>
      </w:r>
      <w:r>
        <w:rPr>
          <w:i/>
          <w:color w:val="4471C4"/>
          <w:spacing w:val="-6"/>
          <w:sz w:val="24"/>
        </w:rPr>
        <w:t> </w:t>
      </w:r>
      <w:r>
        <w:rPr>
          <w:i/>
          <w:color w:val="4471C4"/>
          <w:sz w:val="24"/>
        </w:rPr>
        <w:t>M&amp;E</w:t>
      </w:r>
      <w:r>
        <w:rPr>
          <w:i/>
          <w:color w:val="4471C4"/>
          <w:spacing w:val="-6"/>
          <w:sz w:val="24"/>
        </w:rPr>
        <w:t> </w:t>
      </w:r>
      <w:r>
        <w:rPr>
          <w:i/>
          <w:color w:val="4471C4"/>
          <w:sz w:val="24"/>
        </w:rPr>
        <w:t>standards.</w:t>
      </w:r>
      <w:r>
        <w:rPr>
          <w:i/>
          <w:color w:val="4471C4"/>
          <w:spacing w:val="-5"/>
          <w:sz w:val="24"/>
        </w:rPr>
        <w:t> </w:t>
      </w:r>
      <w:r>
        <w:rPr>
          <w:i/>
          <w:color w:val="4471C4"/>
          <w:sz w:val="24"/>
        </w:rPr>
        <w:t>The</w:t>
      </w:r>
      <w:r>
        <w:rPr>
          <w:i/>
          <w:color w:val="4471C4"/>
          <w:spacing w:val="-3"/>
          <w:sz w:val="24"/>
        </w:rPr>
        <w:t> </w:t>
      </w:r>
      <w:r>
        <w:rPr>
          <w:i/>
          <w:color w:val="4471C4"/>
          <w:sz w:val="24"/>
        </w:rPr>
        <w:t>M&amp;E</w:t>
      </w:r>
      <w:r>
        <w:rPr>
          <w:i/>
          <w:color w:val="4471C4"/>
          <w:spacing w:val="-4"/>
          <w:sz w:val="24"/>
        </w:rPr>
        <w:t> </w:t>
      </w:r>
      <w:r>
        <w:rPr>
          <w:i/>
          <w:color w:val="4471C4"/>
          <w:sz w:val="24"/>
        </w:rPr>
        <w:t>arrangements</w:t>
      </w:r>
      <w:r>
        <w:rPr>
          <w:i/>
          <w:color w:val="4471C4"/>
          <w:sz w:val="24"/>
        </w:rPr>
        <w:t> for the other activities are generally appropriate and proportional given the range of implementation modalities and partners involved and their scale.</w:t>
      </w:r>
    </w:p>
    <w:p>
      <w:pPr>
        <w:spacing w:before="120"/>
        <w:ind w:left="1116" w:right="0" w:firstLine="0"/>
        <w:jc w:val="left"/>
        <w:rPr>
          <w:i/>
          <w:sz w:val="24"/>
        </w:rPr>
      </w:pPr>
      <w:r>
        <w:rPr>
          <w:i/>
          <w:color w:val="4471C4"/>
          <w:sz w:val="24"/>
        </w:rPr>
        <w:t>Although there have been some challenges with progressing M&amp;E of the three</w:t>
      </w:r>
      <w:r>
        <w:rPr>
          <w:i/>
          <w:color w:val="4471C4"/>
          <w:sz w:val="24"/>
        </w:rPr>
        <w:t> largest</w:t>
      </w:r>
      <w:r>
        <w:rPr>
          <w:i/>
          <w:color w:val="4471C4"/>
          <w:spacing w:val="-2"/>
          <w:sz w:val="24"/>
        </w:rPr>
        <w:t> </w:t>
      </w:r>
      <w:r>
        <w:rPr>
          <w:i/>
          <w:color w:val="4471C4"/>
          <w:sz w:val="24"/>
        </w:rPr>
        <w:t>activities,</w:t>
      </w:r>
      <w:r>
        <w:rPr>
          <w:i/>
          <w:color w:val="4471C4"/>
          <w:spacing w:val="-4"/>
          <w:sz w:val="24"/>
        </w:rPr>
        <w:t> </w:t>
      </w:r>
      <w:r>
        <w:rPr>
          <w:i/>
          <w:color w:val="4471C4"/>
          <w:sz w:val="24"/>
        </w:rPr>
        <w:t>these</w:t>
      </w:r>
      <w:r>
        <w:rPr>
          <w:i/>
          <w:color w:val="4471C4"/>
          <w:spacing w:val="-4"/>
          <w:sz w:val="24"/>
        </w:rPr>
        <w:t> </w:t>
      </w:r>
      <w:r>
        <w:rPr>
          <w:i/>
          <w:color w:val="4471C4"/>
          <w:sz w:val="24"/>
        </w:rPr>
        <w:t>should</w:t>
      </w:r>
      <w:r>
        <w:rPr>
          <w:i/>
          <w:color w:val="4471C4"/>
          <w:spacing w:val="-4"/>
          <w:sz w:val="24"/>
        </w:rPr>
        <w:t> </w:t>
      </w:r>
      <w:r>
        <w:rPr>
          <w:i/>
          <w:color w:val="4471C4"/>
          <w:sz w:val="24"/>
        </w:rPr>
        <w:t>be</w:t>
      </w:r>
      <w:r>
        <w:rPr>
          <w:i/>
          <w:color w:val="4471C4"/>
          <w:spacing w:val="-2"/>
          <w:sz w:val="24"/>
        </w:rPr>
        <w:t> </w:t>
      </w:r>
      <w:r>
        <w:rPr>
          <w:i/>
          <w:color w:val="4471C4"/>
          <w:sz w:val="24"/>
        </w:rPr>
        <w:t>resolved</w:t>
      </w:r>
      <w:r>
        <w:rPr>
          <w:i/>
          <w:color w:val="4471C4"/>
          <w:spacing w:val="-3"/>
          <w:sz w:val="24"/>
        </w:rPr>
        <w:t> </w:t>
      </w:r>
      <w:r>
        <w:rPr>
          <w:i/>
          <w:color w:val="4471C4"/>
          <w:sz w:val="24"/>
        </w:rPr>
        <w:t>for</w:t>
      </w:r>
      <w:r>
        <w:rPr>
          <w:i/>
          <w:color w:val="4471C4"/>
          <w:spacing w:val="-1"/>
          <w:sz w:val="24"/>
        </w:rPr>
        <w:t> </w:t>
      </w:r>
      <w:r>
        <w:rPr>
          <w:i/>
          <w:color w:val="4471C4"/>
          <w:sz w:val="24"/>
        </w:rPr>
        <w:t>the</w:t>
      </w:r>
      <w:r>
        <w:rPr>
          <w:i/>
          <w:color w:val="4471C4"/>
          <w:spacing w:val="-5"/>
          <w:sz w:val="24"/>
        </w:rPr>
        <w:t> </w:t>
      </w:r>
      <w:r>
        <w:rPr>
          <w:i/>
          <w:color w:val="4471C4"/>
          <w:sz w:val="24"/>
        </w:rPr>
        <w:t>Tina</w:t>
      </w:r>
      <w:r>
        <w:rPr>
          <w:i/>
          <w:color w:val="4471C4"/>
          <w:spacing w:val="-4"/>
          <w:sz w:val="24"/>
        </w:rPr>
        <w:t> </w:t>
      </w:r>
      <w:r>
        <w:rPr>
          <w:i/>
          <w:color w:val="4471C4"/>
          <w:sz w:val="24"/>
        </w:rPr>
        <w:t>River</w:t>
      </w:r>
      <w:r>
        <w:rPr>
          <w:i/>
          <w:color w:val="4471C4"/>
          <w:spacing w:val="-3"/>
          <w:sz w:val="24"/>
        </w:rPr>
        <w:t> </w:t>
      </w:r>
      <w:r>
        <w:rPr>
          <w:i/>
          <w:color w:val="4471C4"/>
          <w:sz w:val="24"/>
        </w:rPr>
        <w:t>Hydropower</w:t>
      </w:r>
      <w:r>
        <w:rPr>
          <w:i/>
          <w:color w:val="4471C4"/>
          <w:spacing w:val="-3"/>
          <w:sz w:val="24"/>
        </w:rPr>
        <w:t> </w:t>
      </w:r>
      <w:r>
        <w:rPr>
          <w:i/>
          <w:color w:val="4471C4"/>
          <w:sz w:val="24"/>
        </w:rPr>
        <w:t>project as it moves from preparation to implementation and for Strongim Bisnis as it implements its M&amp;E system. The M&amp;E of East Guadalcanal Road and Bridges project could be complex given the overlap with the STIIP program. The M&amp;E of the other smaller activities is largely effective and meeting DFAT information </w:t>
      </w:r>
      <w:r>
        <w:rPr>
          <w:i/>
          <w:color w:val="4471C4"/>
          <w:spacing w:val="-2"/>
          <w:sz w:val="24"/>
        </w:rPr>
        <w:t>needs.</w:t>
      </w:r>
    </w:p>
    <w:p>
      <w:pPr>
        <w:spacing w:before="121"/>
        <w:ind w:left="550" w:right="0" w:firstLine="0"/>
        <w:jc w:val="left"/>
        <w:rPr>
          <w:i/>
          <w:sz w:val="24"/>
        </w:rPr>
      </w:pPr>
      <w:r>
        <w:rPr>
          <w:i/>
          <w:color w:val="4471C4"/>
          <w:sz w:val="24"/>
        </w:rPr>
        <w:t>Q.6b.</w:t>
      </w:r>
      <w:r>
        <w:rPr>
          <w:i/>
          <w:color w:val="4471C4"/>
          <w:spacing w:val="-16"/>
          <w:sz w:val="24"/>
        </w:rPr>
        <w:t> </w:t>
      </w:r>
      <w:r>
        <w:rPr>
          <w:i/>
          <w:color w:val="4471C4"/>
          <w:sz w:val="24"/>
        </w:rPr>
        <w:t>How</w:t>
      </w:r>
      <w:r>
        <w:rPr>
          <w:i/>
          <w:color w:val="4471C4"/>
          <w:spacing w:val="-3"/>
          <w:sz w:val="24"/>
        </w:rPr>
        <w:t> </w:t>
      </w:r>
      <w:r>
        <w:rPr>
          <w:i/>
          <w:color w:val="4471C4"/>
          <w:sz w:val="24"/>
        </w:rPr>
        <w:t>well</w:t>
      </w:r>
      <w:r>
        <w:rPr>
          <w:i/>
          <w:color w:val="4471C4"/>
          <w:spacing w:val="-1"/>
          <w:sz w:val="24"/>
        </w:rPr>
        <w:t> </w:t>
      </w:r>
      <w:r>
        <w:rPr>
          <w:i/>
          <w:color w:val="4471C4"/>
          <w:sz w:val="24"/>
        </w:rPr>
        <w:t>are</w:t>
      </w:r>
      <w:r>
        <w:rPr>
          <w:i/>
          <w:color w:val="4471C4"/>
          <w:spacing w:val="-2"/>
          <w:sz w:val="24"/>
        </w:rPr>
        <w:t> </w:t>
      </w:r>
      <w:r>
        <w:rPr>
          <w:i/>
          <w:color w:val="4471C4"/>
          <w:sz w:val="24"/>
        </w:rPr>
        <w:t>the</w:t>
      </w:r>
      <w:r>
        <w:rPr>
          <w:i/>
          <w:color w:val="4471C4"/>
          <w:spacing w:val="-1"/>
          <w:sz w:val="24"/>
        </w:rPr>
        <w:t> </w:t>
      </w:r>
      <w:r>
        <w:rPr>
          <w:i/>
          <w:color w:val="4471C4"/>
          <w:sz w:val="24"/>
        </w:rPr>
        <w:t>M&amp;E</w:t>
      </w:r>
      <w:r>
        <w:rPr>
          <w:i/>
          <w:color w:val="4471C4"/>
          <w:spacing w:val="-2"/>
          <w:sz w:val="24"/>
        </w:rPr>
        <w:t> </w:t>
      </w:r>
      <w:r>
        <w:rPr>
          <w:i/>
          <w:color w:val="4471C4"/>
          <w:sz w:val="24"/>
        </w:rPr>
        <w:t>arrangements</w:t>
      </w:r>
      <w:r>
        <w:rPr>
          <w:i/>
          <w:color w:val="4471C4"/>
          <w:spacing w:val="-2"/>
          <w:sz w:val="24"/>
        </w:rPr>
        <w:t> </w:t>
      </w:r>
      <w:r>
        <w:rPr>
          <w:i/>
          <w:color w:val="4471C4"/>
          <w:sz w:val="24"/>
        </w:rPr>
        <w:t>of</w:t>
      </w:r>
      <w:r>
        <w:rPr>
          <w:i/>
          <w:color w:val="4471C4"/>
          <w:spacing w:val="-2"/>
          <w:sz w:val="24"/>
        </w:rPr>
        <w:t> </w:t>
      </w:r>
      <w:r>
        <w:rPr>
          <w:i/>
          <w:color w:val="4471C4"/>
          <w:sz w:val="24"/>
        </w:rPr>
        <w:t>the</w:t>
      </w:r>
      <w:r>
        <w:rPr>
          <w:i/>
          <w:color w:val="4471C4"/>
          <w:spacing w:val="-3"/>
          <w:sz w:val="24"/>
        </w:rPr>
        <w:t> </w:t>
      </w:r>
      <w:r>
        <w:rPr>
          <w:i/>
          <w:color w:val="4471C4"/>
          <w:sz w:val="24"/>
        </w:rPr>
        <w:t>SIGP</w:t>
      </w:r>
      <w:r>
        <w:rPr>
          <w:i/>
          <w:color w:val="4471C4"/>
          <w:spacing w:val="-3"/>
          <w:sz w:val="24"/>
        </w:rPr>
        <w:t> </w:t>
      </w:r>
      <w:r>
        <w:rPr>
          <w:i/>
          <w:color w:val="4471C4"/>
          <w:spacing w:val="-2"/>
          <w:sz w:val="24"/>
        </w:rPr>
        <w:t>working?</w:t>
      </w:r>
    </w:p>
    <w:p>
      <w:pPr>
        <w:tabs>
          <w:tab w:pos="1116" w:val="left" w:leader="none"/>
        </w:tabs>
        <w:spacing w:before="121"/>
        <w:ind w:left="1116" w:right="173" w:hanging="567"/>
        <w:jc w:val="left"/>
        <w:rPr>
          <w:i/>
          <w:sz w:val="24"/>
        </w:rPr>
      </w:pPr>
      <w:r>
        <w:rPr>
          <w:i/>
          <w:color w:val="4471C4"/>
          <w:spacing w:val="-6"/>
          <w:sz w:val="24"/>
        </w:rPr>
        <w:t>A.</w:t>
      </w:r>
      <w:r>
        <w:rPr>
          <w:i/>
          <w:color w:val="4471C4"/>
          <w:sz w:val="24"/>
        </w:rPr>
        <w:tab/>
        <w:t>There are three main challenges with the M&amp;E arrangements for SIGP: (i) the</w:t>
      </w:r>
      <w:r>
        <w:rPr>
          <w:i/>
          <w:color w:val="4471C4"/>
          <w:sz w:val="24"/>
        </w:rPr>
        <w:t> low</w:t>
      </w:r>
      <w:r>
        <w:rPr>
          <w:i/>
          <w:color w:val="4471C4"/>
          <w:spacing w:val="-5"/>
          <w:sz w:val="24"/>
        </w:rPr>
        <w:t> </w:t>
      </w:r>
      <w:r>
        <w:rPr>
          <w:i/>
          <w:color w:val="4471C4"/>
          <w:sz w:val="24"/>
        </w:rPr>
        <w:t>coherence</w:t>
      </w:r>
      <w:r>
        <w:rPr>
          <w:i/>
          <w:color w:val="4471C4"/>
          <w:spacing w:val="-1"/>
          <w:sz w:val="24"/>
        </w:rPr>
        <w:t> </w:t>
      </w:r>
      <w:r>
        <w:rPr>
          <w:i/>
          <w:color w:val="4471C4"/>
          <w:sz w:val="24"/>
        </w:rPr>
        <w:t>of</w:t>
      </w:r>
      <w:r>
        <w:rPr>
          <w:i/>
          <w:color w:val="4471C4"/>
          <w:spacing w:val="-1"/>
          <w:sz w:val="24"/>
        </w:rPr>
        <w:t> </w:t>
      </w:r>
      <w:r>
        <w:rPr>
          <w:i/>
          <w:color w:val="4471C4"/>
          <w:sz w:val="24"/>
        </w:rPr>
        <w:t>the</w:t>
      </w:r>
      <w:r>
        <w:rPr>
          <w:i/>
          <w:color w:val="4471C4"/>
          <w:spacing w:val="-2"/>
          <w:sz w:val="24"/>
        </w:rPr>
        <w:t> </w:t>
      </w:r>
      <w:r>
        <w:rPr>
          <w:i/>
          <w:color w:val="4471C4"/>
          <w:sz w:val="24"/>
        </w:rPr>
        <w:t>SIGP</w:t>
      </w:r>
      <w:r>
        <w:rPr>
          <w:i/>
          <w:color w:val="4471C4"/>
          <w:spacing w:val="1"/>
          <w:sz w:val="24"/>
        </w:rPr>
        <w:t> </w:t>
      </w:r>
      <w:r>
        <w:rPr>
          <w:i/>
          <w:color w:val="4471C4"/>
          <w:sz w:val="24"/>
        </w:rPr>
        <w:t>impedes</w:t>
      </w:r>
      <w:r>
        <w:rPr>
          <w:i/>
          <w:color w:val="4471C4"/>
          <w:spacing w:val="-1"/>
          <w:sz w:val="24"/>
        </w:rPr>
        <w:t> </w:t>
      </w:r>
      <w:r>
        <w:rPr>
          <w:i/>
          <w:color w:val="4471C4"/>
          <w:sz w:val="24"/>
        </w:rPr>
        <w:t>clear</w:t>
      </w:r>
      <w:r>
        <w:rPr>
          <w:i/>
          <w:color w:val="4471C4"/>
          <w:spacing w:val="-5"/>
          <w:sz w:val="24"/>
        </w:rPr>
        <w:t> </w:t>
      </w:r>
      <w:r>
        <w:rPr>
          <w:i/>
          <w:color w:val="4471C4"/>
          <w:sz w:val="24"/>
        </w:rPr>
        <w:t>communication</w:t>
      </w:r>
      <w:r>
        <w:rPr>
          <w:i/>
          <w:color w:val="4471C4"/>
          <w:spacing w:val="-2"/>
          <w:sz w:val="24"/>
        </w:rPr>
        <w:t> </w:t>
      </w:r>
      <w:r>
        <w:rPr>
          <w:i/>
          <w:color w:val="4471C4"/>
          <w:sz w:val="24"/>
        </w:rPr>
        <w:t>about</w:t>
      </w:r>
      <w:r>
        <w:rPr>
          <w:i/>
          <w:color w:val="4471C4"/>
          <w:spacing w:val="-2"/>
          <w:sz w:val="24"/>
        </w:rPr>
        <w:t> </w:t>
      </w:r>
      <w:r>
        <w:rPr>
          <w:i/>
          <w:color w:val="4471C4"/>
          <w:sz w:val="24"/>
        </w:rPr>
        <w:t>its</w:t>
      </w:r>
      <w:r>
        <w:rPr>
          <w:i/>
          <w:color w:val="4471C4"/>
          <w:spacing w:val="-1"/>
          <w:sz w:val="24"/>
        </w:rPr>
        <w:t> </w:t>
      </w:r>
      <w:r>
        <w:rPr>
          <w:i/>
          <w:color w:val="4471C4"/>
          <w:spacing w:val="-2"/>
          <w:sz w:val="24"/>
        </w:rPr>
        <w:t>performance;</w:t>
      </w:r>
    </w:p>
    <w:p>
      <w:pPr>
        <w:spacing w:line="240" w:lineRule="auto" w:before="0"/>
        <w:ind w:left="1116" w:right="146" w:firstLine="0"/>
        <w:jc w:val="left"/>
        <w:rPr>
          <w:i/>
          <w:sz w:val="24"/>
        </w:rPr>
      </w:pPr>
      <w:r>
        <w:rPr>
          <w:i/>
          <w:color w:val="4471C4"/>
          <w:sz w:val="24"/>
        </w:rPr>
        <w:t>(ii)</w:t>
      </w:r>
      <w:r>
        <w:rPr>
          <w:i/>
          <w:color w:val="4471C4"/>
          <w:spacing w:val="-4"/>
          <w:sz w:val="24"/>
        </w:rPr>
        <w:t> </w:t>
      </w:r>
      <w:r>
        <w:rPr>
          <w:i/>
          <w:color w:val="4471C4"/>
          <w:sz w:val="24"/>
        </w:rPr>
        <w:t>a</w:t>
      </w:r>
      <w:r>
        <w:rPr>
          <w:i/>
          <w:color w:val="4471C4"/>
          <w:spacing w:val="-4"/>
          <w:sz w:val="24"/>
        </w:rPr>
        <w:t> </w:t>
      </w:r>
      <w:r>
        <w:rPr>
          <w:i/>
          <w:color w:val="4471C4"/>
          <w:sz w:val="24"/>
        </w:rPr>
        <w:t>single</w:t>
      </w:r>
      <w:r>
        <w:rPr>
          <w:i/>
          <w:color w:val="4471C4"/>
          <w:spacing w:val="-2"/>
          <w:sz w:val="24"/>
        </w:rPr>
        <w:t> </w:t>
      </w:r>
      <w:r>
        <w:rPr>
          <w:i/>
          <w:color w:val="4471C4"/>
          <w:sz w:val="24"/>
        </w:rPr>
        <w:t>Aid</w:t>
      </w:r>
      <w:r>
        <w:rPr>
          <w:i/>
          <w:color w:val="4471C4"/>
          <w:spacing w:val="-3"/>
          <w:sz w:val="24"/>
        </w:rPr>
        <w:t> </w:t>
      </w:r>
      <w:r>
        <w:rPr>
          <w:i/>
          <w:color w:val="4471C4"/>
          <w:sz w:val="24"/>
        </w:rPr>
        <w:t>Quality</w:t>
      </w:r>
      <w:r>
        <w:rPr>
          <w:i/>
          <w:color w:val="4471C4"/>
          <w:spacing w:val="-2"/>
          <w:sz w:val="24"/>
        </w:rPr>
        <w:t> </w:t>
      </w:r>
      <w:r>
        <w:rPr>
          <w:i/>
          <w:color w:val="4471C4"/>
          <w:sz w:val="24"/>
        </w:rPr>
        <w:t>Check</w:t>
      </w:r>
      <w:r>
        <w:rPr>
          <w:i/>
          <w:color w:val="4471C4"/>
          <w:spacing w:val="-4"/>
          <w:sz w:val="24"/>
        </w:rPr>
        <w:t> </w:t>
      </w:r>
      <w:r>
        <w:rPr>
          <w:i/>
          <w:color w:val="4471C4"/>
          <w:sz w:val="24"/>
        </w:rPr>
        <w:t>cannot</w:t>
      </w:r>
      <w:r>
        <w:rPr>
          <w:i/>
          <w:color w:val="4471C4"/>
          <w:spacing w:val="-2"/>
          <w:sz w:val="24"/>
        </w:rPr>
        <w:t> </w:t>
      </w:r>
      <w:r>
        <w:rPr>
          <w:i/>
          <w:color w:val="4471C4"/>
          <w:sz w:val="24"/>
        </w:rPr>
        <w:t>do</w:t>
      </w:r>
      <w:r>
        <w:rPr>
          <w:i/>
          <w:color w:val="4471C4"/>
          <w:spacing w:val="-4"/>
          <w:sz w:val="24"/>
        </w:rPr>
        <w:t> </w:t>
      </w:r>
      <w:r>
        <w:rPr>
          <w:i/>
          <w:color w:val="4471C4"/>
          <w:sz w:val="24"/>
        </w:rPr>
        <w:t>justice</w:t>
      </w:r>
      <w:r>
        <w:rPr>
          <w:i/>
          <w:color w:val="4471C4"/>
          <w:spacing w:val="-2"/>
          <w:sz w:val="24"/>
        </w:rPr>
        <w:t> </w:t>
      </w:r>
      <w:r>
        <w:rPr>
          <w:i/>
          <w:color w:val="4471C4"/>
          <w:sz w:val="24"/>
        </w:rPr>
        <w:t>to</w:t>
      </w:r>
      <w:r>
        <w:rPr>
          <w:i/>
          <w:color w:val="4471C4"/>
          <w:spacing w:val="-6"/>
          <w:sz w:val="24"/>
        </w:rPr>
        <w:t> </w:t>
      </w:r>
      <w:r>
        <w:rPr>
          <w:i/>
          <w:color w:val="4471C4"/>
          <w:sz w:val="24"/>
        </w:rPr>
        <w:t>the</w:t>
      </w:r>
      <w:r>
        <w:rPr>
          <w:i/>
          <w:color w:val="4471C4"/>
          <w:spacing w:val="-2"/>
          <w:sz w:val="24"/>
        </w:rPr>
        <w:t> </w:t>
      </w:r>
      <w:r>
        <w:rPr>
          <w:i/>
          <w:color w:val="4471C4"/>
          <w:sz w:val="24"/>
        </w:rPr>
        <w:t>diversity</w:t>
      </w:r>
      <w:r>
        <w:rPr>
          <w:i/>
          <w:color w:val="4471C4"/>
          <w:spacing w:val="-2"/>
          <w:sz w:val="24"/>
        </w:rPr>
        <w:t> </w:t>
      </w:r>
      <w:r>
        <w:rPr>
          <w:i/>
          <w:color w:val="4471C4"/>
          <w:sz w:val="24"/>
        </w:rPr>
        <w:t>of</w:t>
      </w:r>
      <w:r>
        <w:rPr>
          <w:i/>
          <w:color w:val="4471C4"/>
          <w:spacing w:val="-2"/>
          <w:sz w:val="24"/>
        </w:rPr>
        <w:t> </w:t>
      </w:r>
      <w:r>
        <w:rPr>
          <w:i/>
          <w:color w:val="4471C4"/>
          <w:sz w:val="24"/>
        </w:rPr>
        <w:t>activities</w:t>
      </w:r>
      <w:r>
        <w:rPr>
          <w:i/>
          <w:color w:val="4471C4"/>
          <w:spacing w:val="-4"/>
          <w:sz w:val="24"/>
        </w:rPr>
        <w:t> </w:t>
      </w:r>
      <w:r>
        <w:rPr>
          <w:i/>
          <w:color w:val="4471C4"/>
          <w:sz w:val="24"/>
        </w:rPr>
        <w:t>in</w:t>
      </w:r>
      <w:r>
        <w:rPr>
          <w:i/>
          <w:color w:val="4471C4"/>
          <w:spacing w:val="-4"/>
          <w:sz w:val="24"/>
        </w:rPr>
        <w:t> </w:t>
      </w:r>
      <w:r>
        <w:rPr>
          <w:i/>
          <w:color w:val="4471C4"/>
          <w:sz w:val="24"/>
        </w:rPr>
        <w:t>the</w:t>
      </w:r>
      <w:r>
        <w:rPr>
          <w:i/>
          <w:color w:val="4471C4"/>
          <w:sz w:val="24"/>
        </w:rPr>
        <w:t> SIGP with the consequence that individual activities are not monitored as individual investments; and (iii) the SIGP end-of-program outcome of increased cash incomes is challenging to measure, particularly for Waka Mere and M4C, which are focused on women’s economic empowerment, and for Strongim Bisnis, which is partially focused on this outcome.</w:t>
      </w:r>
    </w:p>
    <w:p>
      <w:pPr>
        <w:pStyle w:val="BodyText"/>
        <w:spacing w:before="1"/>
        <w:rPr>
          <w:i/>
          <w:sz w:val="11"/>
        </w:rPr>
      </w:pPr>
      <w:r>
        <w:rPr/>
        <w:pict>
          <v:rect style="position:absolute;margin-left:111.5pt;margin-top:7.99pt;width:419.95pt;height:3pt;mso-position-horizontal-relative:page;mso-position-vertical-relative:paragraph;z-index:-15718912;mso-wrap-distance-left:0;mso-wrap-distance-right:0" id="docshape24" filled="true" fillcolor="#4471c4" stroked="false">
            <v:fill type="solid"/>
            <w10:wrap type="topAndBottom"/>
          </v:rect>
        </w:pict>
      </w:r>
    </w:p>
    <w:p>
      <w:pPr>
        <w:pStyle w:val="BodyText"/>
        <w:rPr>
          <w:i/>
          <w:sz w:val="20"/>
        </w:rPr>
      </w:pPr>
    </w:p>
    <w:p>
      <w:pPr>
        <w:pStyle w:val="BodyText"/>
        <w:rPr>
          <w:i/>
          <w:sz w:val="20"/>
        </w:rPr>
      </w:pPr>
    </w:p>
    <w:p>
      <w:pPr>
        <w:pStyle w:val="BodyText"/>
        <w:spacing w:before="3"/>
        <w:rPr>
          <w:i/>
          <w:sz w:val="20"/>
        </w:rPr>
      </w:pPr>
    </w:p>
    <w:p>
      <w:pPr>
        <w:spacing w:before="56"/>
        <w:ind w:left="307" w:right="0" w:firstLine="0"/>
        <w:jc w:val="both"/>
        <w:rPr>
          <w:i/>
          <w:sz w:val="22"/>
        </w:rPr>
      </w:pPr>
      <w:r>
        <w:rPr>
          <w:i/>
          <w:sz w:val="22"/>
        </w:rPr>
        <w:t>M&amp;E</w:t>
      </w:r>
      <w:r>
        <w:rPr>
          <w:i/>
          <w:spacing w:val="-5"/>
          <w:sz w:val="22"/>
        </w:rPr>
        <w:t> </w:t>
      </w:r>
      <w:r>
        <w:rPr>
          <w:i/>
          <w:sz w:val="22"/>
        </w:rPr>
        <w:t>for</w:t>
      </w:r>
      <w:r>
        <w:rPr>
          <w:i/>
          <w:spacing w:val="-5"/>
          <w:sz w:val="22"/>
        </w:rPr>
        <w:t> </w:t>
      </w:r>
      <w:r>
        <w:rPr>
          <w:i/>
          <w:sz w:val="22"/>
        </w:rPr>
        <w:t>Program</w:t>
      </w:r>
      <w:r>
        <w:rPr>
          <w:i/>
          <w:spacing w:val="-4"/>
          <w:sz w:val="22"/>
        </w:rPr>
        <w:t> </w:t>
      </w:r>
      <w:r>
        <w:rPr>
          <w:i/>
          <w:spacing w:val="-2"/>
          <w:sz w:val="22"/>
        </w:rPr>
        <w:t>Activities</w:t>
      </w:r>
    </w:p>
    <w:p>
      <w:pPr>
        <w:pStyle w:val="BodyText"/>
        <w:spacing w:before="121"/>
        <w:ind w:left="307" w:right="244"/>
        <w:jc w:val="both"/>
      </w:pPr>
      <w:r>
        <w:rPr/>
        <w:t>Table B.1 in </w:t>
      </w:r>
      <w:hyperlink w:history="true" w:anchor="_bookmark45">
        <w:r>
          <w:rPr>
            <w:rFonts w:ascii="Calibri Light"/>
            <w:b w:val="0"/>
            <w:color w:val="4471C4"/>
            <w:sz w:val="24"/>
          </w:rPr>
          <w:t>Annex B</w:t>
        </w:r>
      </w:hyperlink>
      <w:r>
        <w:rPr>
          <w:rFonts w:ascii="Calibri Light"/>
          <w:b w:val="0"/>
          <w:color w:val="4471C4"/>
          <w:sz w:val="24"/>
        </w:rPr>
        <w:t> </w:t>
      </w:r>
      <w:r>
        <w:rPr/>
        <w:t>summarises current M&amp;E products and arrangements for each SIGP activity. Activities implemented through partners (see </w:t>
      </w:r>
      <w:hyperlink w:history="true" w:anchor="_bookmark11">
        <w:r>
          <w:rPr>
            <w:rFonts w:ascii="Calibri Light"/>
            <w:b w:val="0"/>
            <w:color w:val="4471C4"/>
            <w:sz w:val="24"/>
          </w:rPr>
          <w:t>Table 2.1</w:t>
        </w:r>
      </w:hyperlink>
      <w:r>
        <w:rPr/>
        <w:t>) generally use their M&amp;E systems, with specific M&amp;E systems requiring development for the remaining activities.</w:t>
      </w:r>
    </w:p>
    <w:p>
      <w:pPr>
        <w:pStyle w:val="BodyText"/>
        <w:spacing w:before="119"/>
        <w:ind w:left="307" w:right="245"/>
        <w:jc w:val="both"/>
      </w:pPr>
      <w:r>
        <w:rPr/>
        <w:t>While four SIGP activities are large enough ($3 million or more) to each merit an annual AQC with</w:t>
      </w:r>
      <w:r>
        <w:rPr>
          <w:spacing w:val="-2"/>
        </w:rPr>
        <w:t> </w:t>
      </w:r>
      <w:r>
        <w:rPr/>
        <w:t>complementary</w:t>
      </w:r>
      <w:r>
        <w:rPr>
          <w:spacing w:val="-3"/>
        </w:rPr>
        <w:t> </w:t>
      </w:r>
      <w:r>
        <w:rPr/>
        <w:t>M&amp;E</w:t>
      </w:r>
      <w:r>
        <w:rPr>
          <w:spacing w:val="-3"/>
        </w:rPr>
        <w:t> </w:t>
      </w:r>
      <w:r>
        <w:rPr/>
        <w:t>plans,</w:t>
      </w:r>
      <w:r>
        <w:rPr>
          <w:spacing w:val="-2"/>
        </w:rPr>
        <w:t> </w:t>
      </w:r>
      <w:r>
        <w:rPr/>
        <w:t>the</w:t>
      </w:r>
      <w:r>
        <w:rPr>
          <w:spacing w:val="-1"/>
        </w:rPr>
        <w:t> </w:t>
      </w:r>
      <w:r>
        <w:rPr/>
        <w:t>IDD</w:t>
      </w:r>
      <w:r>
        <w:rPr>
          <w:spacing w:val="-1"/>
        </w:rPr>
        <w:t> </w:t>
      </w:r>
      <w:r>
        <w:rPr/>
        <w:t>for</w:t>
      </w:r>
      <w:r>
        <w:rPr>
          <w:spacing w:val="-2"/>
        </w:rPr>
        <w:t> </w:t>
      </w:r>
      <w:r>
        <w:rPr/>
        <w:t>SIGP</w:t>
      </w:r>
      <w:r>
        <w:rPr>
          <w:spacing w:val="-1"/>
        </w:rPr>
        <w:t> </w:t>
      </w:r>
      <w:r>
        <w:rPr/>
        <w:t>developed</w:t>
      </w:r>
      <w:r>
        <w:rPr>
          <w:spacing w:val="-2"/>
        </w:rPr>
        <w:t> </w:t>
      </w:r>
      <w:r>
        <w:rPr/>
        <w:t>a</w:t>
      </w:r>
      <w:r>
        <w:rPr>
          <w:spacing w:val="-2"/>
        </w:rPr>
        <w:t> </w:t>
      </w:r>
      <w:r>
        <w:rPr/>
        <w:t>detailed</w:t>
      </w:r>
      <w:r>
        <w:rPr>
          <w:spacing w:val="-2"/>
        </w:rPr>
        <w:t> </w:t>
      </w:r>
      <w:r>
        <w:rPr/>
        <w:t>M&amp;E</w:t>
      </w:r>
      <w:r>
        <w:rPr>
          <w:spacing w:val="-2"/>
        </w:rPr>
        <w:t> </w:t>
      </w:r>
      <w:r>
        <w:rPr/>
        <w:t>approach</w:t>
      </w:r>
      <w:r>
        <w:rPr>
          <w:spacing w:val="-2"/>
        </w:rPr>
        <w:t> </w:t>
      </w:r>
      <w:r>
        <w:rPr/>
        <w:t>only</w:t>
      </w:r>
      <w:r>
        <w:rPr>
          <w:spacing w:val="-2"/>
        </w:rPr>
        <w:t> </w:t>
      </w:r>
      <w:r>
        <w:rPr/>
        <w:t>for </w:t>
      </w:r>
      <w:r>
        <w:rPr>
          <w:i/>
        </w:rPr>
        <w:t>Strongim Bisnis</w:t>
      </w:r>
      <w:r>
        <w:rPr/>
        <w:t>. The other three large investments are infrastructure-related. For two of these (Tina</w:t>
      </w:r>
      <w:r>
        <w:rPr>
          <w:spacing w:val="-9"/>
        </w:rPr>
        <w:t> </w:t>
      </w:r>
      <w:r>
        <w:rPr/>
        <w:t>River</w:t>
      </w:r>
      <w:r>
        <w:rPr>
          <w:spacing w:val="-11"/>
        </w:rPr>
        <w:t> </w:t>
      </w:r>
      <w:r>
        <w:rPr/>
        <w:t>Hydropower</w:t>
      </w:r>
      <w:r>
        <w:rPr>
          <w:spacing w:val="-12"/>
        </w:rPr>
        <w:t> </w:t>
      </w:r>
      <w:r>
        <w:rPr/>
        <w:t>and</w:t>
      </w:r>
      <w:r>
        <w:rPr>
          <w:spacing w:val="-10"/>
        </w:rPr>
        <w:t> </w:t>
      </w:r>
      <w:r>
        <w:rPr/>
        <w:t>East</w:t>
      </w:r>
      <w:r>
        <w:rPr>
          <w:spacing w:val="-11"/>
        </w:rPr>
        <w:t> </w:t>
      </w:r>
      <w:r>
        <w:rPr/>
        <w:t>Guadalcanal</w:t>
      </w:r>
      <w:r>
        <w:rPr>
          <w:spacing w:val="-12"/>
        </w:rPr>
        <w:t> </w:t>
      </w:r>
      <w:r>
        <w:rPr/>
        <w:t>Road</w:t>
      </w:r>
      <w:r>
        <w:rPr>
          <w:spacing w:val="-10"/>
        </w:rPr>
        <w:t> </w:t>
      </w:r>
      <w:r>
        <w:rPr/>
        <w:t>and</w:t>
      </w:r>
      <w:r>
        <w:rPr>
          <w:spacing w:val="-10"/>
        </w:rPr>
        <w:t> </w:t>
      </w:r>
      <w:r>
        <w:rPr/>
        <w:t>Bridges),</w:t>
      </w:r>
      <w:r>
        <w:rPr>
          <w:spacing w:val="-11"/>
        </w:rPr>
        <w:t> </w:t>
      </w:r>
      <w:r>
        <w:rPr/>
        <w:t>performance</w:t>
      </w:r>
      <w:r>
        <w:rPr>
          <w:spacing w:val="-13"/>
        </w:rPr>
        <w:t> </w:t>
      </w:r>
      <w:r>
        <w:rPr/>
        <w:t>monitoring</w:t>
      </w:r>
      <w:r>
        <w:rPr>
          <w:spacing w:val="-11"/>
        </w:rPr>
        <w:t> </w:t>
      </w:r>
      <w:r>
        <w:rPr/>
        <w:t>is</w:t>
      </w:r>
      <w:r>
        <w:rPr>
          <w:spacing w:val="-11"/>
        </w:rPr>
        <w:t> </w:t>
      </w:r>
      <w:r>
        <w:rPr/>
        <w:t>the responsibility</w:t>
      </w:r>
      <w:r>
        <w:rPr>
          <w:spacing w:val="-2"/>
        </w:rPr>
        <w:t> </w:t>
      </w:r>
      <w:r>
        <w:rPr/>
        <w:t>of</w:t>
      </w:r>
      <w:r>
        <w:rPr>
          <w:spacing w:val="-5"/>
        </w:rPr>
        <w:t> </w:t>
      </w:r>
      <w:r>
        <w:rPr/>
        <w:t>the</w:t>
      </w:r>
      <w:r>
        <w:rPr>
          <w:spacing w:val="-4"/>
        </w:rPr>
        <w:t> </w:t>
      </w:r>
      <w:r>
        <w:rPr/>
        <w:t>World</w:t>
      </w:r>
      <w:r>
        <w:rPr>
          <w:spacing w:val="-6"/>
        </w:rPr>
        <w:t> </w:t>
      </w:r>
      <w:r>
        <w:rPr/>
        <w:t>Bank</w:t>
      </w:r>
      <w:r>
        <w:rPr>
          <w:spacing w:val="-1"/>
        </w:rPr>
        <w:t> </w:t>
      </w:r>
      <w:r>
        <w:rPr/>
        <w:t>and</w:t>
      </w:r>
      <w:r>
        <w:rPr>
          <w:spacing w:val="-3"/>
        </w:rPr>
        <w:t> </w:t>
      </w:r>
      <w:r>
        <w:rPr/>
        <w:t>the</w:t>
      </w:r>
      <w:r>
        <w:rPr>
          <w:spacing w:val="-1"/>
        </w:rPr>
        <w:t> </w:t>
      </w:r>
      <w:r>
        <w:rPr/>
        <w:t>ADB</w:t>
      </w:r>
      <w:r>
        <w:rPr>
          <w:spacing w:val="-2"/>
        </w:rPr>
        <w:t> </w:t>
      </w:r>
      <w:r>
        <w:rPr/>
        <w:t>respectively.</w:t>
      </w:r>
      <w:r>
        <w:rPr>
          <w:spacing w:val="-5"/>
        </w:rPr>
        <w:t> </w:t>
      </w:r>
      <w:r>
        <w:rPr/>
        <w:t>The</w:t>
      </w:r>
      <w:r>
        <w:rPr>
          <w:spacing w:val="-1"/>
        </w:rPr>
        <w:t> </w:t>
      </w:r>
      <w:r>
        <w:rPr/>
        <w:t>banks</w:t>
      </w:r>
      <w:r>
        <w:rPr>
          <w:spacing w:val="-2"/>
        </w:rPr>
        <w:t> </w:t>
      </w:r>
      <w:r>
        <w:rPr/>
        <w:t>have</w:t>
      </w:r>
      <w:r>
        <w:rPr>
          <w:spacing w:val="-1"/>
        </w:rPr>
        <w:t> </w:t>
      </w:r>
      <w:r>
        <w:rPr/>
        <w:t>their</w:t>
      </w:r>
      <w:r>
        <w:rPr>
          <w:spacing w:val="-4"/>
        </w:rPr>
        <w:t> </w:t>
      </w:r>
      <w:r>
        <w:rPr/>
        <w:t>own</w:t>
      </w:r>
      <w:r>
        <w:rPr>
          <w:spacing w:val="-2"/>
        </w:rPr>
        <w:t> </w:t>
      </w:r>
      <w:r>
        <w:rPr/>
        <w:t>standards and</w:t>
      </w:r>
      <w:r>
        <w:rPr>
          <w:spacing w:val="13"/>
        </w:rPr>
        <w:t> </w:t>
      </w:r>
      <w:r>
        <w:rPr/>
        <w:t>practices</w:t>
      </w:r>
      <w:r>
        <w:rPr>
          <w:spacing w:val="17"/>
        </w:rPr>
        <w:t> </w:t>
      </w:r>
      <w:r>
        <w:rPr/>
        <w:t>for</w:t>
      </w:r>
      <w:r>
        <w:rPr>
          <w:spacing w:val="16"/>
        </w:rPr>
        <w:t> </w:t>
      </w:r>
      <w:r>
        <w:rPr/>
        <w:t>M&amp;E</w:t>
      </w:r>
      <w:r>
        <w:rPr>
          <w:spacing w:val="17"/>
        </w:rPr>
        <w:t> </w:t>
      </w:r>
      <w:r>
        <w:rPr/>
        <w:t>geared</w:t>
      </w:r>
      <w:r>
        <w:rPr>
          <w:spacing w:val="17"/>
        </w:rPr>
        <w:t> </w:t>
      </w:r>
      <w:r>
        <w:rPr/>
        <w:t>around</w:t>
      </w:r>
      <w:r>
        <w:rPr>
          <w:spacing w:val="15"/>
        </w:rPr>
        <w:t> </w:t>
      </w:r>
      <w:r>
        <w:rPr/>
        <w:t>results-based</w:t>
      </w:r>
      <w:r>
        <w:rPr>
          <w:spacing w:val="14"/>
        </w:rPr>
        <w:t> </w:t>
      </w:r>
      <w:r>
        <w:rPr/>
        <w:t>management.</w:t>
      </w:r>
      <w:r>
        <w:rPr>
          <w:spacing w:val="14"/>
        </w:rPr>
        <w:t> </w:t>
      </w:r>
      <w:r>
        <w:rPr/>
        <w:t>The</w:t>
      </w:r>
      <w:r>
        <w:rPr>
          <w:spacing w:val="17"/>
        </w:rPr>
        <w:t> </w:t>
      </w:r>
      <w:r>
        <w:rPr/>
        <w:t>basis</w:t>
      </w:r>
      <w:r>
        <w:rPr>
          <w:spacing w:val="16"/>
        </w:rPr>
        <w:t> </w:t>
      </w:r>
      <w:r>
        <w:rPr/>
        <w:t>for</w:t>
      </w:r>
      <w:r>
        <w:rPr>
          <w:spacing w:val="16"/>
        </w:rPr>
        <w:t> </w:t>
      </w:r>
      <w:r>
        <w:rPr/>
        <w:t>M&amp;E</w:t>
      </w:r>
      <w:r>
        <w:rPr>
          <w:spacing w:val="17"/>
        </w:rPr>
        <w:t> </w:t>
      </w:r>
      <w:r>
        <w:rPr/>
        <w:t>for</w:t>
      </w:r>
      <w:r>
        <w:rPr>
          <w:spacing w:val="15"/>
        </w:rPr>
        <w:t> </w:t>
      </w:r>
      <w:r>
        <w:rPr>
          <w:spacing w:val="-5"/>
        </w:rPr>
        <w:t>the</w:t>
      </w:r>
    </w:p>
    <w:p>
      <w:pPr>
        <w:pStyle w:val="BodyText"/>
        <w:rPr>
          <w:sz w:val="20"/>
        </w:rPr>
      </w:pPr>
    </w:p>
    <w:p>
      <w:pPr>
        <w:pStyle w:val="BodyText"/>
        <w:spacing w:before="10"/>
        <w:rPr>
          <w:sz w:val="26"/>
        </w:rPr>
      </w:pPr>
      <w:r>
        <w:rPr/>
        <w:pict>
          <v:rect style="position:absolute;margin-left:99.384003pt;margin-top:17.593096pt;width:144.020pt;height:.72003pt;mso-position-horizontal-relative:page;mso-position-vertical-relative:paragraph;z-index:-15718400;mso-wrap-distance-left:0;mso-wrap-distance-right:0" id="docshape25" filled="true" fillcolor="#000000" stroked="false">
            <v:fill type="solid"/>
            <w10:wrap type="topAndBottom"/>
          </v:rect>
        </w:pict>
      </w:r>
    </w:p>
    <w:p>
      <w:pPr>
        <w:pStyle w:val="BodyText"/>
        <w:spacing w:before="2"/>
        <w:rPr>
          <w:sz w:val="16"/>
        </w:rPr>
      </w:pPr>
    </w:p>
    <w:p>
      <w:pPr>
        <w:spacing w:before="0"/>
        <w:ind w:left="307" w:right="257" w:firstLine="0"/>
        <w:jc w:val="left"/>
        <w:rPr>
          <w:sz w:val="16"/>
        </w:rPr>
      </w:pPr>
      <w:r>
        <w:rPr>
          <w:rFonts w:ascii="Franklin Gothic Medium"/>
          <w:sz w:val="16"/>
          <w:vertAlign w:val="superscript"/>
        </w:rPr>
        <w:t>7</w:t>
      </w:r>
      <w:r>
        <w:rPr>
          <w:rFonts w:ascii="Franklin Gothic Medium"/>
          <w:spacing w:val="-5"/>
          <w:sz w:val="16"/>
          <w:vertAlign w:val="baseline"/>
        </w:rPr>
        <w:t> </w:t>
      </w:r>
      <w:r>
        <w:rPr>
          <w:sz w:val="16"/>
          <w:vertAlign w:val="baseline"/>
        </w:rPr>
        <w:t>If</w:t>
      </w:r>
      <w:r>
        <w:rPr>
          <w:spacing w:val="-2"/>
          <w:sz w:val="16"/>
          <w:vertAlign w:val="baseline"/>
        </w:rPr>
        <w:t> </w:t>
      </w:r>
      <w:r>
        <w:rPr>
          <w:sz w:val="16"/>
          <w:vertAlign w:val="baseline"/>
        </w:rPr>
        <w:t>an</w:t>
      </w:r>
      <w:r>
        <w:rPr>
          <w:spacing w:val="-2"/>
          <w:sz w:val="16"/>
          <w:vertAlign w:val="baseline"/>
        </w:rPr>
        <w:t> </w:t>
      </w:r>
      <w:r>
        <w:rPr>
          <w:sz w:val="16"/>
          <w:vertAlign w:val="baseline"/>
        </w:rPr>
        <w:t>appropriately</w:t>
      </w:r>
      <w:r>
        <w:rPr>
          <w:spacing w:val="-2"/>
          <w:sz w:val="16"/>
          <w:vertAlign w:val="baseline"/>
        </w:rPr>
        <w:t> </w:t>
      </w:r>
      <w:r>
        <w:rPr>
          <w:sz w:val="16"/>
          <w:vertAlign w:val="baseline"/>
        </w:rPr>
        <w:t>experienced</w:t>
      </w:r>
      <w:r>
        <w:rPr>
          <w:spacing w:val="-2"/>
          <w:sz w:val="16"/>
          <w:vertAlign w:val="baseline"/>
        </w:rPr>
        <w:t> </w:t>
      </w:r>
      <w:r>
        <w:rPr>
          <w:sz w:val="16"/>
          <w:vertAlign w:val="baseline"/>
        </w:rPr>
        <w:t>person</w:t>
      </w:r>
      <w:r>
        <w:rPr>
          <w:spacing w:val="-2"/>
          <w:sz w:val="16"/>
          <w:vertAlign w:val="baseline"/>
        </w:rPr>
        <w:t> </w:t>
      </w:r>
      <w:r>
        <w:rPr>
          <w:sz w:val="16"/>
          <w:vertAlign w:val="baseline"/>
        </w:rPr>
        <w:t>could</w:t>
      </w:r>
      <w:r>
        <w:rPr>
          <w:spacing w:val="-2"/>
          <w:sz w:val="16"/>
          <w:vertAlign w:val="baseline"/>
        </w:rPr>
        <w:t> </w:t>
      </w:r>
      <w:r>
        <w:rPr>
          <w:sz w:val="16"/>
          <w:vertAlign w:val="baseline"/>
        </w:rPr>
        <w:t>be</w:t>
      </w:r>
      <w:r>
        <w:rPr>
          <w:spacing w:val="-1"/>
          <w:sz w:val="16"/>
          <w:vertAlign w:val="baseline"/>
        </w:rPr>
        <w:t> </w:t>
      </w:r>
      <w:r>
        <w:rPr>
          <w:sz w:val="16"/>
          <w:vertAlign w:val="baseline"/>
        </w:rPr>
        <w:t>identified,</w:t>
      </w:r>
      <w:r>
        <w:rPr>
          <w:spacing w:val="-1"/>
          <w:sz w:val="16"/>
          <w:vertAlign w:val="baseline"/>
        </w:rPr>
        <w:t> </w:t>
      </w:r>
      <w:r>
        <w:rPr>
          <w:sz w:val="16"/>
          <w:vertAlign w:val="baseline"/>
        </w:rPr>
        <w:t>they</w:t>
      </w:r>
      <w:r>
        <w:rPr>
          <w:spacing w:val="-2"/>
          <w:sz w:val="16"/>
          <w:vertAlign w:val="baseline"/>
        </w:rPr>
        <w:t> </w:t>
      </w:r>
      <w:r>
        <w:rPr>
          <w:sz w:val="16"/>
          <w:vertAlign w:val="baseline"/>
        </w:rPr>
        <w:t>could</w:t>
      </w:r>
      <w:r>
        <w:rPr>
          <w:spacing w:val="-2"/>
          <w:sz w:val="16"/>
          <w:vertAlign w:val="baseline"/>
        </w:rPr>
        <w:t> </w:t>
      </w:r>
      <w:r>
        <w:rPr>
          <w:sz w:val="16"/>
          <w:vertAlign w:val="baseline"/>
        </w:rPr>
        <w:t>undertake these</w:t>
      </w:r>
      <w:r>
        <w:rPr>
          <w:spacing w:val="-3"/>
          <w:sz w:val="16"/>
          <w:vertAlign w:val="baseline"/>
        </w:rPr>
        <w:t> </w:t>
      </w:r>
      <w:r>
        <w:rPr>
          <w:sz w:val="16"/>
          <w:vertAlign w:val="baseline"/>
        </w:rPr>
        <w:t>activities</w:t>
      </w:r>
      <w:r>
        <w:rPr>
          <w:spacing w:val="-2"/>
          <w:sz w:val="16"/>
          <w:vertAlign w:val="baseline"/>
        </w:rPr>
        <w:t> </w:t>
      </w:r>
      <w:r>
        <w:rPr>
          <w:sz w:val="16"/>
          <w:vertAlign w:val="baseline"/>
        </w:rPr>
        <w:t>and</w:t>
      </w:r>
      <w:r>
        <w:rPr>
          <w:spacing w:val="-2"/>
          <w:sz w:val="16"/>
          <w:vertAlign w:val="baseline"/>
        </w:rPr>
        <w:t> </w:t>
      </w:r>
      <w:r>
        <w:rPr>
          <w:sz w:val="16"/>
          <w:vertAlign w:val="baseline"/>
        </w:rPr>
        <w:t>also</w:t>
      </w:r>
      <w:r>
        <w:rPr>
          <w:spacing w:val="-3"/>
          <w:sz w:val="16"/>
          <w:vertAlign w:val="baseline"/>
        </w:rPr>
        <w:t> </w:t>
      </w:r>
      <w:r>
        <w:rPr>
          <w:sz w:val="16"/>
          <w:vertAlign w:val="baseline"/>
        </w:rPr>
        <w:t>be</w:t>
      </w:r>
      <w:r>
        <w:rPr>
          <w:spacing w:val="-2"/>
          <w:sz w:val="16"/>
          <w:vertAlign w:val="baseline"/>
        </w:rPr>
        <w:t> </w:t>
      </w:r>
      <w:r>
        <w:rPr>
          <w:sz w:val="16"/>
          <w:vertAlign w:val="baseline"/>
        </w:rPr>
        <w:t>the</w:t>
      </w:r>
      <w:r>
        <w:rPr>
          <w:spacing w:val="-3"/>
          <w:sz w:val="16"/>
          <w:vertAlign w:val="baseline"/>
        </w:rPr>
        <w:t> </w:t>
      </w:r>
      <w:r>
        <w:rPr>
          <w:sz w:val="16"/>
          <w:vertAlign w:val="baseline"/>
        </w:rPr>
        <w:t>part-time</w:t>
      </w:r>
      <w:r>
        <w:rPr>
          <w:spacing w:val="40"/>
          <w:sz w:val="16"/>
          <w:vertAlign w:val="baseline"/>
        </w:rPr>
        <w:t> </w:t>
      </w:r>
      <w:r>
        <w:rPr>
          <w:sz w:val="16"/>
          <w:vertAlign w:val="baseline"/>
        </w:rPr>
        <w:t>Program Coordinator discussed in Section </w:t>
      </w:r>
      <w:hyperlink w:history="true" w:anchor="_bookmark36">
        <w:r>
          <w:rPr>
            <w:sz w:val="16"/>
            <w:vertAlign w:val="baseline"/>
          </w:rPr>
          <w:t>5.5.</w:t>
        </w:r>
      </w:hyperlink>
    </w:p>
    <w:p>
      <w:pPr>
        <w:spacing w:after="0"/>
        <w:jc w:val="left"/>
        <w:rPr>
          <w:sz w:val="16"/>
        </w:rPr>
        <w:sectPr>
          <w:pgSz w:w="11900" w:h="16840"/>
          <w:pgMar w:header="0" w:footer="643" w:top="1360" w:bottom="840" w:left="1680" w:right="1160"/>
        </w:sectPr>
      </w:pPr>
    </w:p>
    <w:p>
      <w:pPr>
        <w:pStyle w:val="BodyText"/>
        <w:spacing w:before="37"/>
        <w:ind w:left="307" w:right="249"/>
        <w:jc w:val="both"/>
      </w:pPr>
      <w:r>
        <w:rPr/>
        <w:t>Gizo Market Redevelopment activity is a service order for the market design and construction issued to Reeves International Pty Ltd.</w:t>
      </w:r>
    </w:p>
    <w:p>
      <w:pPr>
        <w:pStyle w:val="BodyText"/>
        <w:spacing w:before="121"/>
        <w:ind w:left="307" w:right="245"/>
        <w:jc w:val="both"/>
      </w:pPr>
      <w:r>
        <w:rPr/>
        <w:t>The private sector development (PSD) activity consists of two funding agreements providing support</w:t>
      </w:r>
      <w:r>
        <w:rPr>
          <w:spacing w:val="-8"/>
        </w:rPr>
        <w:t> </w:t>
      </w:r>
      <w:r>
        <w:rPr/>
        <w:t>to</w:t>
      </w:r>
      <w:r>
        <w:rPr>
          <w:spacing w:val="-6"/>
        </w:rPr>
        <w:t> </w:t>
      </w:r>
      <w:r>
        <w:rPr/>
        <w:t>the</w:t>
      </w:r>
      <w:r>
        <w:rPr>
          <w:spacing w:val="-7"/>
        </w:rPr>
        <w:t> </w:t>
      </w:r>
      <w:r>
        <w:rPr/>
        <w:t>ERU</w:t>
      </w:r>
      <w:r>
        <w:rPr>
          <w:spacing w:val="-8"/>
        </w:rPr>
        <w:t> </w:t>
      </w:r>
      <w:r>
        <w:rPr/>
        <w:t>and</w:t>
      </w:r>
      <w:r>
        <w:rPr>
          <w:spacing w:val="-9"/>
        </w:rPr>
        <w:t> </w:t>
      </w:r>
      <w:r>
        <w:rPr/>
        <w:t>to</w:t>
      </w:r>
      <w:r>
        <w:rPr>
          <w:spacing w:val="-6"/>
        </w:rPr>
        <w:t> </w:t>
      </w:r>
      <w:r>
        <w:rPr/>
        <w:t>SICCI.</w:t>
      </w:r>
      <w:r>
        <w:rPr>
          <w:spacing w:val="-9"/>
        </w:rPr>
        <w:t> </w:t>
      </w:r>
      <w:r>
        <w:rPr/>
        <w:t>The</w:t>
      </w:r>
      <w:r>
        <w:rPr>
          <w:spacing w:val="-8"/>
        </w:rPr>
        <w:t> </w:t>
      </w:r>
      <w:r>
        <w:rPr/>
        <w:t>basis</w:t>
      </w:r>
      <w:r>
        <w:rPr>
          <w:spacing w:val="-8"/>
        </w:rPr>
        <w:t> </w:t>
      </w:r>
      <w:r>
        <w:rPr/>
        <w:t>for</w:t>
      </w:r>
      <w:r>
        <w:rPr>
          <w:spacing w:val="-8"/>
        </w:rPr>
        <w:t> </w:t>
      </w:r>
      <w:r>
        <w:rPr/>
        <w:t>M&amp;E</w:t>
      </w:r>
      <w:r>
        <w:rPr>
          <w:spacing w:val="-7"/>
        </w:rPr>
        <w:t> </w:t>
      </w:r>
      <w:r>
        <w:rPr/>
        <w:t>of</w:t>
      </w:r>
      <w:r>
        <w:rPr>
          <w:spacing w:val="-8"/>
        </w:rPr>
        <w:t> </w:t>
      </w:r>
      <w:r>
        <w:rPr/>
        <w:t>ERU</w:t>
      </w:r>
      <w:r>
        <w:rPr>
          <w:spacing w:val="-8"/>
        </w:rPr>
        <w:t> </w:t>
      </w:r>
      <w:r>
        <w:rPr/>
        <w:t>support</w:t>
      </w:r>
      <w:r>
        <w:rPr>
          <w:spacing w:val="-8"/>
        </w:rPr>
        <w:t> </w:t>
      </w:r>
      <w:r>
        <w:rPr/>
        <w:t>is</w:t>
      </w:r>
      <w:r>
        <w:rPr>
          <w:spacing w:val="-7"/>
        </w:rPr>
        <w:t> </w:t>
      </w:r>
      <w:r>
        <w:rPr/>
        <w:t>a</w:t>
      </w:r>
      <w:r>
        <w:rPr>
          <w:spacing w:val="-8"/>
        </w:rPr>
        <w:t> </w:t>
      </w:r>
      <w:r>
        <w:rPr/>
        <w:t>service</w:t>
      </w:r>
      <w:r>
        <w:rPr>
          <w:spacing w:val="-10"/>
        </w:rPr>
        <w:t> </w:t>
      </w:r>
      <w:r>
        <w:rPr/>
        <w:t>order</w:t>
      </w:r>
      <w:r>
        <w:rPr>
          <w:spacing w:val="-8"/>
        </w:rPr>
        <w:t> </w:t>
      </w:r>
      <w:r>
        <w:rPr/>
        <w:t>for</w:t>
      </w:r>
      <w:r>
        <w:rPr>
          <w:spacing w:val="-8"/>
        </w:rPr>
        <w:t> </w:t>
      </w:r>
      <w:r>
        <w:rPr/>
        <w:t>advisers engaged through SIRF to support the ERU, and the ERU’s agenda of 15 priorities. The basis for M&amp;E of support to SICCI are the two objectives of the grant agreement, which are to develop higher quality policy dialogue with SIG and broaden membership to become more representative of the Solomon Islands private sector.</w:t>
      </w:r>
    </w:p>
    <w:p>
      <w:pPr>
        <w:pStyle w:val="BodyText"/>
        <w:spacing w:before="119"/>
        <w:ind w:left="307" w:right="244"/>
        <w:jc w:val="both"/>
      </w:pPr>
      <w:r>
        <w:rPr/>
        <w:t>The</w:t>
      </w:r>
      <w:r>
        <w:rPr>
          <w:spacing w:val="-5"/>
        </w:rPr>
        <w:t> </w:t>
      </w:r>
      <w:r>
        <w:rPr/>
        <w:t>Women’s</w:t>
      </w:r>
      <w:r>
        <w:rPr>
          <w:spacing w:val="-8"/>
        </w:rPr>
        <w:t> </w:t>
      </w:r>
      <w:r>
        <w:rPr/>
        <w:t>Economic</w:t>
      </w:r>
      <w:r>
        <w:rPr>
          <w:spacing w:val="-5"/>
        </w:rPr>
        <w:t> </w:t>
      </w:r>
      <w:r>
        <w:rPr/>
        <w:t>Empowerment</w:t>
      </w:r>
      <w:r>
        <w:rPr>
          <w:spacing w:val="-7"/>
        </w:rPr>
        <w:t> </w:t>
      </w:r>
      <w:r>
        <w:rPr/>
        <w:t>(WEE)</w:t>
      </w:r>
      <w:r>
        <w:rPr>
          <w:spacing w:val="-5"/>
        </w:rPr>
        <w:t> </w:t>
      </w:r>
      <w:r>
        <w:rPr/>
        <w:t>activity</w:t>
      </w:r>
      <w:r>
        <w:rPr>
          <w:spacing w:val="-2"/>
        </w:rPr>
        <w:t> </w:t>
      </w:r>
      <w:r>
        <w:rPr/>
        <w:t>also</w:t>
      </w:r>
      <w:r>
        <w:rPr>
          <w:spacing w:val="-4"/>
        </w:rPr>
        <w:t> </w:t>
      </w:r>
      <w:r>
        <w:rPr/>
        <w:t>consists</w:t>
      </w:r>
      <w:r>
        <w:rPr>
          <w:spacing w:val="-7"/>
        </w:rPr>
        <w:t> </w:t>
      </w:r>
      <w:r>
        <w:rPr/>
        <w:t>of</w:t>
      </w:r>
      <w:r>
        <w:rPr>
          <w:spacing w:val="-8"/>
        </w:rPr>
        <w:t> </w:t>
      </w:r>
      <w:r>
        <w:rPr/>
        <w:t>two</w:t>
      </w:r>
      <w:r>
        <w:rPr>
          <w:spacing w:val="-4"/>
        </w:rPr>
        <w:t> </w:t>
      </w:r>
      <w:r>
        <w:rPr/>
        <w:t>funding</w:t>
      </w:r>
      <w:r>
        <w:rPr>
          <w:spacing w:val="-6"/>
        </w:rPr>
        <w:t> </w:t>
      </w:r>
      <w:r>
        <w:rPr/>
        <w:t>agreements, </w:t>
      </w:r>
      <w:r>
        <w:rPr>
          <w:i/>
        </w:rPr>
        <w:t>Waka Mere </w:t>
      </w:r>
      <w:r>
        <w:rPr/>
        <w:t>and M4C, that are implemented by IFC and UN Women respectively. While </w:t>
      </w:r>
      <w:r>
        <w:rPr>
          <w:i/>
        </w:rPr>
        <w:t>Waka</w:t>
      </w:r>
      <w:r>
        <w:rPr>
          <w:i/>
        </w:rPr>
        <w:t> Mere </w:t>
      </w:r>
      <w:r>
        <w:rPr/>
        <w:t>has no theory of change, a 2016 update to the original concept note provides a results framework that is better contextualised for a private sector-focused initiative. A baseline and two more specific surveys on human resources and the impact of domestic violence in the workplace also provide a basis for each participating company to track progress. M4C comes under DFAT’s flagship 10-year gender equality program, </w:t>
      </w:r>
      <w:r>
        <w:rPr>
          <w:i/>
        </w:rPr>
        <w:t>Pacific Women Shaping Pacific</w:t>
      </w:r>
      <w:r>
        <w:rPr>
          <w:i/>
        </w:rPr>
        <w:t> Development</w:t>
      </w:r>
      <w:r>
        <w:rPr/>
        <w:t>, which has an overarching theory of change and a monitoring and evaluation framework that meets DFAT standards. The M4C M&amp;E framework is aligned to the </w:t>
      </w:r>
      <w:r>
        <w:rPr>
          <w:i/>
        </w:rPr>
        <w:t>Pacific</w:t>
      </w:r>
      <w:r>
        <w:rPr>
          <w:i/>
        </w:rPr>
        <w:t> Women </w:t>
      </w:r>
      <w:r>
        <w:rPr/>
        <w:t>theory of change. As of 2018 </w:t>
      </w:r>
      <w:r>
        <w:rPr>
          <w:i/>
        </w:rPr>
        <w:t>Waka Mere </w:t>
      </w:r>
      <w:r>
        <w:rPr/>
        <w:t>has also become part of the </w:t>
      </w:r>
      <w:r>
        <w:rPr>
          <w:i/>
        </w:rPr>
        <w:t>Pacific Women</w:t>
      </w:r>
      <w:r>
        <w:rPr>
          <w:i/>
        </w:rPr>
        <w:t> </w:t>
      </w:r>
      <w:r>
        <w:rPr>
          <w:spacing w:val="-2"/>
        </w:rPr>
        <w:t>program.</w:t>
      </w:r>
    </w:p>
    <w:p>
      <w:pPr>
        <w:pStyle w:val="BodyText"/>
        <w:spacing w:before="120"/>
        <w:ind w:left="307" w:right="245"/>
        <w:jc w:val="both"/>
      </w:pPr>
      <w:r>
        <w:rPr/>
        <w:t>The implementation phase of the Tina River Hydropower project has not yet commenced. For the</w:t>
      </w:r>
      <w:r>
        <w:rPr>
          <w:spacing w:val="-6"/>
        </w:rPr>
        <w:t> </w:t>
      </w:r>
      <w:r>
        <w:rPr/>
        <w:t>other</w:t>
      </w:r>
      <w:r>
        <w:rPr>
          <w:spacing w:val="-6"/>
        </w:rPr>
        <w:t> </w:t>
      </w:r>
      <w:r>
        <w:rPr/>
        <w:t>activities,</w:t>
      </w:r>
      <w:r>
        <w:rPr>
          <w:spacing w:val="-5"/>
        </w:rPr>
        <w:t> </w:t>
      </w:r>
      <w:r>
        <w:rPr/>
        <w:t>progress</w:t>
      </w:r>
      <w:r>
        <w:rPr>
          <w:spacing w:val="-4"/>
        </w:rPr>
        <w:t> </w:t>
      </w:r>
      <w:r>
        <w:rPr/>
        <w:t>reporting</w:t>
      </w:r>
      <w:r>
        <w:rPr>
          <w:spacing w:val="-5"/>
        </w:rPr>
        <w:t> </w:t>
      </w:r>
      <w:r>
        <w:rPr/>
        <w:t>is</w:t>
      </w:r>
      <w:r>
        <w:rPr>
          <w:spacing w:val="-6"/>
        </w:rPr>
        <w:t> </w:t>
      </w:r>
      <w:r>
        <w:rPr/>
        <w:t>either</w:t>
      </w:r>
      <w:r>
        <w:rPr>
          <w:spacing w:val="-6"/>
        </w:rPr>
        <w:t> </w:t>
      </w:r>
      <w:r>
        <w:rPr/>
        <w:t>quarterly</w:t>
      </w:r>
      <w:r>
        <w:rPr>
          <w:spacing w:val="-5"/>
        </w:rPr>
        <w:t> </w:t>
      </w:r>
      <w:r>
        <w:rPr/>
        <w:t>or</w:t>
      </w:r>
      <w:r>
        <w:rPr>
          <w:spacing w:val="-6"/>
        </w:rPr>
        <w:t> </w:t>
      </w:r>
      <w:r>
        <w:rPr/>
        <w:t>twice</w:t>
      </w:r>
      <w:r>
        <w:rPr>
          <w:spacing w:val="-5"/>
        </w:rPr>
        <w:t> </w:t>
      </w:r>
      <w:r>
        <w:rPr/>
        <w:t>annually,</w:t>
      </w:r>
      <w:r>
        <w:rPr>
          <w:spacing w:val="-6"/>
        </w:rPr>
        <w:t> </w:t>
      </w:r>
      <w:r>
        <w:rPr/>
        <w:t>with</w:t>
      </w:r>
      <w:r>
        <w:rPr>
          <w:spacing w:val="-8"/>
        </w:rPr>
        <w:t> </w:t>
      </w:r>
      <w:r>
        <w:rPr/>
        <w:t>the</w:t>
      </w:r>
      <w:r>
        <w:rPr>
          <w:spacing w:val="-4"/>
        </w:rPr>
        <w:t> </w:t>
      </w:r>
      <w:r>
        <w:rPr/>
        <w:t>exceptions of the East Guadalcanal Road and Bridges and Gizo Market Redevelopment projects. As construction works are underway for these activities, the STIIP Central Project Implementation Unit and Reeves International respectively report monthly. Reeves also provides exception </w:t>
      </w:r>
      <w:r>
        <w:rPr>
          <w:spacing w:val="-2"/>
        </w:rPr>
        <w:t>reporting.</w:t>
      </w:r>
    </w:p>
    <w:p>
      <w:pPr>
        <w:pStyle w:val="BodyText"/>
        <w:spacing w:before="120"/>
        <w:ind w:left="307" w:right="245"/>
        <w:jc w:val="both"/>
      </w:pPr>
      <w:r>
        <w:rPr/>
        <w:t>There is no specific M&amp;E plan for the CEWG, but the performance of the activity can be measured</w:t>
      </w:r>
      <w:r>
        <w:rPr>
          <w:spacing w:val="-13"/>
        </w:rPr>
        <w:t> </w:t>
      </w:r>
      <w:r>
        <w:rPr/>
        <w:t>by</w:t>
      </w:r>
      <w:r>
        <w:rPr>
          <w:spacing w:val="-12"/>
        </w:rPr>
        <w:t> </w:t>
      </w:r>
      <w:r>
        <w:rPr/>
        <w:t>assessing</w:t>
      </w:r>
      <w:r>
        <w:rPr>
          <w:spacing w:val="-13"/>
        </w:rPr>
        <w:t> </w:t>
      </w:r>
      <w:r>
        <w:rPr/>
        <w:t>progress</w:t>
      </w:r>
      <w:r>
        <w:rPr>
          <w:spacing w:val="-12"/>
        </w:rPr>
        <w:t> </w:t>
      </w:r>
      <w:r>
        <w:rPr/>
        <w:t>towards</w:t>
      </w:r>
      <w:r>
        <w:rPr>
          <w:spacing w:val="-13"/>
        </w:rPr>
        <w:t> </w:t>
      </w:r>
      <w:r>
        <w:rPr/>
        <w:t>achieving</w:t>
      </w:r>
      <w:r>
        <w:rPr>
          <w:spacing w:val="-12"/>
        </w:rPr>
        <w:t> </w:t>
      </w:r>
      <w:r>
        <w:rPr/>
        <w:t>the</w:t>
      </w:r>
      <w:r>
        <w:rPr>
          <w:spacing w:val="-13"/>
        </w:rPr>
        <w:t> </w:t>
      </w:r>
      <w:r>
        <w:rPr/>
        <w:t>outcomes</w:t>
      </w:r>
      <w:r>
        <w:rPr>
          <w:spacing w:val="-12"/>
        </w:rPr>
        <w:t> </w:t>
      </w:r>
      <w:r>
        <w:rPr/>
        <w:t>prioritised</w:t>
      </w:r>
      <w:r>
        <w:rPr>
          <w:spacing w:val="-12"/>
        </w:rPr>
        <w:t> </w:t>
      </w:r>
      <w:r>
        <w:rPr/>
        <w:t>in</w:t>
      </w:r>
      <w:r>
        <w:rPr>
          <w:spacing w:val="-13"/>
        </w:rPr>
        <w:t> </w:t>
      </w:r>
      <w:r>
        <w:rPr/>
        <w:t>the</w:t>
      </w:r>
      <w:r>
        <w:rPr>
          <w:spacing w:val="-12"/>
        </w:rPr>
        <w:t> </w:t>
      </w:r>
      <w:r>
        <w:rPr/>
        <w:t>Policy</w:t>
      </w:r>
      <w:r>
        <w:rPr>
          <w:spacing w:val="-13"/>
        </w:rPr>
        <w:t> </w:t>
      </w:r>
      <w:r>
        <w:rPr/>
        <w:t>Reform </w:t>
      </w:r>
      <w:r>
        <w:rPr>
          <w:spacing w:val="-2"/>
        </w:rPr>
        <w:t>Matrix.</w:t>
      </w:r>
    </w:p>
    <w:p>
      <w:pPr>
        <w:pStyle w:val="BodyText"/>
        <w:spacing w:before="121"/>
        <w:ind w:left="307" w:right="243"/>
        <w:jc w:val="both"/>
      </w:pPr>
      <w:r>
        <w:rPr/>
        <w:t>The majority of SIGP activities already have or will carry out an evaluation, including: (i) the World Bank is expected to lead a mid-term evaluation of Tina River Hydropower project in the third</w:t>
      </w:r>
      <w:r>
        <w:rPr>
          <w:spacing w:val="-9"/>
        </w:rPr>
        <w:t> </w:t>
      </w:r>
      <w:r>
        <w:rPr/>
        <w:t>year</w:t>
      </w:r>
      <w:r>
        <w:rPr>
          <w:spacing w:val="-11"/>
        </w:rPr>
        <w:t> </w:t>
      </w:r>
      <w:r>
        <w:rPr/>
        <w:t>of</w:t>
      </w:r>
      <w:r>
        <w:rPr>
          <w:spacing w:val="-11"/>
        </w:rPr>
        <w:t> </w:t>
      </w:r>
      <w:r>
        <w:rPr/>
        <w:t>implementation</w:t>
      </w:r>
      <w:r>
        <w:rPr>
          <w:spacing w:val="-9"/>
        </w:rPr>
        <w:t> </w:t>
      </w:r>
      <w:r>
        <w:rPr/>
        <w:t>as</w:t>
      </w:r>
      <w:r>
        <w:rPr>
          <w:spacing w:val="-11"/>
        </w:rPr>
        <w:t> </w:t>
      </w:r>
      <w:r>
        <w:rPr/>
        <w:t>well</w:t>
      </w:r>
      <w:r>
        <w:rPr>
          <w:spacing w:val="-11"/>
        </w:rPr>
        <w:t> </w:t>
      </w:r>
      <w:r>
        <w:rPr/>
        <w:t>as</w:t>
      </w:r>
      <w:r>
        <w:rPr>
          <w:spacing w:val="-10"/>
        </w:rPr>
        <w:t> </w:t>
      </w:r>
      <w:r>
        <w:rPr/>
        <w:t>a</w:t>
      </w:r>
      <w:r>
        <w:rPr>
          <w:spacing w:val="-8"/>
        </w:rPr>
        <w:t> </w:t>
      </w:r>
      <w:r>
        <w:rPr/>
        <w:t>final</w:t>
      </w:r>
      <w:r>
        <w:rPr>
          <w:spacing w:val="-11"/>
        </w:rPr>
        <w:t> </w:t>
      </w:r>
      <w:r>
        <w:rPr/>
        <w:t>evaluation</w:t>
      </w:r>
      <w:r>
        <w:rPr>
          <w:spacing w:val="-9"/>
        </w:rPr>
        <w:t> </w:t>
      </w:r>
      <w:r>
        <w:rPr/>
        <w:t>of</w:t>
      </w:r>
      <w:r>
        <w:rPr>
          <w:spacing w:val="-11"/>
        </w:rPr>
        <w:t> </w:t>
      </w:r>
      <w:r>
        <w:rPr/>
        <w:t>this</w:t>
      </w:r>
      <w:r>
        <w:rPr>
          <w:spacing w:val="-10"/>
        </w:rPr>
        <w:t> </w:t>
      </w:r>
      <w:r>
        <w:rPr/>
        <w:t>very</w:t>
      </w:r>
      <w:r>
        <w:rPr>
          <w:spacing w:val="-9"/>
        </w:rPr>
        <w:t> </w:t>
      </w:r>
      <w:r>
        <w:rPr/>
        <w:t>large</w:t>
      </w:r>
      <w:r>
        <w:rPr>
          <w:spacing w:val="-10"/>
        </w:rPr>
        <w:t> </w:t>
      </w:r>
      <w:r>
        <w:rPr/>
        <w:t>investment;</w:t>
      </w:r>
      <w:r>
        <w:rPr>
          <w:spacing w:val="-9"/>
        </w:rPr>
        <w:t> </w:t>
      </w:r>
      <w:r>
        <w:rPr/>
        <w:t>(ii)</w:t>
      </w:r>
      <w:r>
        <w:rPr>
          <w:spacing w:val="-11"/>
        </w:rPr>
        <w:t> </w:t>
      </w:r>
      <w:r>
        <w:rPr/>
        <w:t>a</w:t>
      </w:r>
      <w:r>
        <w:rPr>
          <w:spacing w:val="-10"/>
        </w:rPr>
        <w:t> </w:t>
      </w:r>
      <w:r>
        <w:rPr/>
        <w:t>mid- term</w:t>
      </w:r>
      <w:r>
        <w:rPr>
          <w:spacing w:val="-10"/>
        </w:rPr>
        <w:t> </w:t>
      </w:r>
      <w:r>
        <w:rPr/>
        <w:t>review</w:t>
      </w:r>
      <w:r>
        <w:rPr>
          <w:spacing w:val="-11"/>
        </w:rPr>
        <w:t> </w:t>
      </w:r>
      <w:r>
        <w:rPr/>
        <w:t>is</w:t>
      </w:r>
      <w:r>
        <w:rPr>
          <w:spacing w:val="-9"/>
        </w:rPr>
        <w:t> </w:t>
      </w:r>
      <w:r>
        <w:rPr/>
        <w:t>stipulated</w:t>
      </w:r>
      <w:r>
        <w:rPr>
          <w:spacing w:val="-9"/>
        </w:rPr>
        <w:t> </w:t>
      </w:r>
      <w:r>
        <w:rPr/>
        <w:t>for</w:t>
      </w:r>
      <w:r>
        <w:rPr>
          <w:spacing w:val="-9"/>
        </w:rPr>
        <w:t> </w:t>
      </w:r>
      <w:r>
        <w:rPr>
          <w:i/>
        </w:rPr>
        <w:t>Strongim</w:t>
      </w:r>
      <w:r>
        <w:rPr>
          <w:i/>
          <w:spacing w:val="-9"/>
        </w:rPr>
        <w:t> </w:t>
      </w:r>
      <w:r>
        <w:rPr>
          <w:i/>
        </w:rPr>
        <w:t>Bisnis</w:t>
      </w:r>
      <w:r>
        <w:rPr>
          <w:i/>
          <w:spacing w:val="-9"/>
        </w:rPr>
        <w:t> </w:t>
      </w:r>
      <w:r>
        <w:rPr/>
        <w:t>in</w:t>
      </w:r>
      <w:r>
        <w:rPr>
          <w:spacing w:val="-12"/>
        </w:rPr>
        <w:t> </w:t>
      </w:r>
      <w:r>
        <w:rPr/>
        <w:t>the</w:t>
      </w:r>
      <w:r>
        <w:rPr>
          <w:spacing w:val="-9"/>
        </w:rPr>
        <w:t> </w:t>
      </w:r>
      <w:r>
        <w:rPr/>
        <w:t>SIGP</w:t>
      </w:r>
      <w:r>
        <w:rPr>
          <w:spacing w:val="-8"/>
        </w:rPr>
        <w:t> </w:t>
      </w:r>
      <w:r>
        <w:rPr/>
        <w:t>design</w:t>
      </w:r>
      <w:r>
        <w:rPr>
          <w:spacing w:val="-10"/>
        </w:rPr>
        <w:t> </w:t>
      </w:r>
      <w:r>
        <w:rPr/>
        <w:t>document;</w:t>
      </w:r>
      <w:r>
        <w:rPr>
          <w:spacing w:val="-8"/>
        </w:rPr>
        <w:t> </w:t>
      </w:r>
      <w:r>
        <w:rPr/>
        <w:t>(iii)</w:t>
      </w:r>
      <w:r>
        <w:rPr>
          <w:spacing w:val="-9"/>
        </w:rPr>
        <w:t> </w:t>
      </w:r>
      <w:r>
        <w:rPr/>
        <w:t>mid-term</w:t>
      </w:r>
      <w:r>
        <w:rPr>
          <w:spacing w:val="-8"/>
        </w:rPr>
        <w:t> </w:t>
      </w:r>
      <w:r>
        <w:rPr/>
        <w:t>reviews were completed for </w:t>
      </w:r>
      <w:r>
        <w:rPr>
          <w:i/>
        </w:rPr>
        <w:t>Waka Mere </w:t>
      </w:r>
      <w:r>
        <w:rPr/>
        <w:t>and M4C in September and July 2018 respectively; (iv) a mid- term review</w:t>
      </w:r>
      <w:r>
        <w:rPr>
          <w:spacing w:val="-1"/>
        </w:rPr>
        <w:t> </w:t>
      </w:r>
      <w:r>
        <w:rPr/>
        <w:t>of STIIP, under</w:t>
      </w:r>
      <w:r>
        <w:rPr>
          <w:spacing w:val="-1"/>
        </w:rPr>
        <w:t> </w:t>
      </w:r>
      <w:r>
        <w:rPr/>
        <w:t>which the East Guadalcanal Roads and Bridges project is delivered, began in October 2018; (v) an August 2018 self-assessment of SICCI will be complemented by an</w:t>
      </w:r>
      <w:r>
        <w:rPr>
          <w:spacing w:val="-2"/>
        </w:rPr>
        <w:t> </w:t>
      </w:r>
      <w:r>
        <w:rPr/>
        <w:t>external</w:t>
      </w:r>
      <w:r>
        <w:rPr>
          <w:spacing w:val="-1"/>
        </w:rPr>
        <w:t> </w:t>
      </w:r>
      <w:r>
        <w:rPr/>
        <w:t>review</w:t>
      </w:r>
      <w:r>
        <w:rPr>
          <w:spacing w:val="-3"/>
        </w:rPr>
        <w:t> </w:t>
      </w:r>
      <w:r>
        <w:rPr/>
        <w:t>to be</w:t>
      </w:r>
      <w:r>
        <w:rPr>
          <w:spacing w:val="-3"/>
        </w:rPr>
        <w:t> </w:t>
      </w:r>
      <w:r>
        <w:rPr/>
        <w:t>carried</w:t>
      </w:r>
      <w:r>
        <w:rPr>
          <w:spacing w:val="-1"/>
        </w:rPr>
        <w:t> </w:t>
      </w:r>
      <w:r>
        <w:rPr/>
        <w:t>out</w:t>
      </w:r>
      <w:r>
        <w:rPr>
          <w:spacing w:val="-1"/>
        </w:rPr>
        <w:t> </w:t>
      </w:r>
      <w:r>
        <w:rPr/>
        <w:t>in</w:t>
      </w:r>
      <w:r>
        <w:rPr>
          <w:spacing w:val="-4"/>
        </w:rPr>
        <w:t> </w:t>
      </w:r>
      <w:r>
        <w:rPr/>
        <w:t>early</w:t>
      </w:r>
      <w:r>
        <w:rPr>
          <w:spacing w:val="-3"/>
        </w:rPr>
        <w:t> </w:t>
      </w:r>
      <w:r>
        <w:rPr/>
        <w:t>2019</w:t>
      </w:r>
      <w:r>
        <w:rPr>
          <w:spacing w:val="-1"/>
        </w:rPr>
        <w:t> </w:t>
      </w:r>
      <w:r>
        <w:rPr/>
        <w:t>by</w:t>
      </w:r>
      <w:r>
        <w:rPr>
          <w:spacing w:val="-3"/>
        </w:rPr>
        <w:t> </w:t>
      </w:r>
      <w:r>
        <w:rPr/>
        <w:t>the AHC;</w:t>
      </w:r>
      <w:r>
        <w:rPr>
          <w:spacing w:val="-1"/>
        </w:rPr>
        <w:t> </w:t>
      </w:r>
      <w:r>
        <w:rPr/>
        <w:t>and</w:t>
      </w:r>
      <w:r>
        <w:rPr>
          <w:spacing w:val="-2"/>
        </w:rPr>
        <w:t> </w:t>
      </w:r>
      <w:r>
        <w:rPr/>
        <w:t>(iv)</w:t>
      </w:r>
      <w:r>
        <w:rPr>
          <w:spacing w:val="-3"/>
        </w:rPr>
        <w:t> </w:t>
      </w:r>
      <w:r>
        <w:rPr/>
        <w:t>the Joint</w:t>
      </w:r>
      <w:r>
        <w:rPr>
          <w:spacing w:val="-3"/>
        </w:rPr>
        <w:t> </w:t>
      </w:r>
      <w:r>
        <w:rPr/>
        <w:t>Review</w:t>
      </w:r>
      <w:r>
        <w:rPr>
          <w:spacing w:val="-3"/>
        </w:rPr>
        <w:t> </w:t>
      </w:r>
      <w:r>
        <w:rPr/>
        <w:t>Mission for the CEWG, for which the SIG provided evidence to support their claims for progress.</w:t>
      </w:r>
    </w:p>
    <w:p>
      <w:pPr>
        <w:pStyle w:val="BodyText"/>
        <w:spacing w:before="120"/>
        <w:ind w:left="307" w:right="244"/>
        <w:jc w:val="both"/>
      </w:pPr>
      <w:r>
        <w:rPr/>
        <w:t>While the support to the ERU involves the conduct of adviser performance assessments, no review of the overall contribution of advisers to ERU performance is planned. Similarly, Gizo Market Redevelopment presently lacks a commitment to look at the wider outcomes of the improvements to the market infrastructure.</w:t>
      </w:r>
    </w:p>
    <w:p>
      <w:pPr>
        <w:pStyle w:val="BodyText"/>
        <w:spacing w:before="121"/>
        <w:ind w:left="307" w:right="243"/>
        <w:jc w:val="both"/>
      </w:pPr>
      <w:hyperlink w:history="true" w:anchor="_bookmark29">
        <w:r>
          <w:rPr>
            <w:rFonts w:ascii="Calibri Light" w:hAnsi="Calibri Light"/>
            <w:b w:val="0"/>
            <w:color w:val="4471C4"/>
            <w:sz w:val="24"/>
          </w:rPr>
          <w:t>Table</w:t>
        </w:r>
        <w:r>
          <w:rPr>
            <w:rFonts w:ascii="Calibri Light" w:hAnsi="Calibri Light"/>
            <w:b w:val="0"/>
            <w:color w:val="4471C4"/>
            <w:spacing w:val="-5"/>
            <w:sz w:val="24"/>
          </w:rPr>
          <w:t> </w:t>
        </w:r>
        <w:r>
          <w:rPr>
            <w:rFonts w:ascii="Calibri Light" w:hAnsi="Calibri Light"/>
            <w:b w:val="0"/>
            <w:color w:val="4471C4"/>
            <w:sz w:val="24"/>
          </w:rPr>
          <w:t>4.3</w:t>
        </w:r>
      </w:hyperlink>
      <w:r>
        <w:rPr>
          <w:rFonts w:ascii="Calibri Light" w:hAnsi="Calibri Light"/>
          <w:b w:val="0"/>
          <w:color w:val="4471C4"/>
          <w:spacing w:val="-8"/>
          <w:sz w:val="24"/>
        </w:rPr>
        <w:t> </w:t>
      </w:r>
      <w:r>
        <w:rPr/>
        <w:t>sums</w:t>
      </w:r>
      <w:r>
        <w:rPr>
          <w:spacing w:val="-2"/>
        </w:rPr>
        <w:t> </w:t>
      </w:r>
      <w:r>
        <w:rPr/>
        <w:t>up</w:t>
      </w:r>
      <w:r>
        <w:rPr>
          <w:spacing w:val="-3"/>
        </w:rPr>
        <w:t> </w:t>
      </w:r>
      <w:r>
        <w:rPr/>
        <w:t>how</w:t>
      </w:r>
      <w:r>
        <w:rPr>
          <w:spacing w:val="-1"/>
        </w:rPr>
        <w:t> </w:t>
      </w:r>
      <w:r>
        <w:rPr/>
        <w:t>well</w:t>
      </w:r>
      <w:r>
        <w:rPr>
          <w:spacing w:val="-3"/>
        </w:rPr>
        <w:t> </w:t>
      </w:r>
      <w:r>
        <w:rPr/>
        <w:t>the</w:t>
      </w:r>
      <w:r>
        <w:rPr>
          <w:spacing w:val="-1"/>
        </w:rPr>
        <w:t> </w:t>
      </w:r>
      <w:r>
        <w:rPr/>
        <w:t>M&amp;E</w:t>
      </w:r>
      <w:r>
        <w:rPr>
          <w:spacing w:val="-2"/>
        </w:rPr>
        <w:t> </w:t>
      </w:r>
      <w:r>
        <w:rPr/>
        <w:t>products</w:t>
      </w:r>
      <w:r>
        <w:rPr>
          <w:spacing w:val="-2"/>
        </w:rPr>
        <w:t> </w:t>
      </w:r>
      <w:r>
        <w:rPr/>
        <w:t>reflect</w:t>
      </w:r>
      <w:r>
        <w:rPr>
          <w:spacing w:val="-4"/>
        </w:rPr>
        <w:t> </w:t>
      </w:r>
      <w:r>
        <w:rPr/>
        <w:t>the</w:t>
      </w:r>
      <w:r>
        <w:rPr>
          <w:spacing w:val="-1"/>
        </w:rPr>
        <w:t> </w:t>
      </w:r>
      <w:r>
        <w:rPr/>
        <w:t>DFAT</w:t>
      </w:r>
      <w:r>
        <w:rPr>
          <w:spacing w:val="-4"/>
        </w:rPr>
        <w:t> </w:t>
      </w:r>
      <w:r>
        <w:rPr/>
        <w:t>M&amp;E</w:t>
      </w:r>
      <w:r>
        <w:rPr>
          <w:spacing w:val="-2"/>
        </w:rPr>
        <w:t> </w:t>
      </w:r>
      <w:r>
        <w:rPr/>
        <w:t>standards.</w:t>
      </w:r>
      <w:r>
        <w:rPr>
          <w:rFonts w:ascii="Franklin Gothic Medium" w:hAnsi="Franklin Gothic Medium"/>
          <w:position w:val="10"/>
          <w:sz w:val="10"/>
        </w:rPr>
        <w:t>8</w:t>
      </w:r>
      <w:r>
        <w:rPr>
          <w:rFonts w:ascii="Franklin Gothic Medium" w:hAnsi="Franklin Gothic Medium"/>
          <w:spacing w:val="24"/>
          <w:position w:val="10"/>
          <w:sz w:val="10"/>
        </w:rPr>
        <w:t> </w:t>
      </w:r>
      <w:r>
        <w:rPr/>
        <w:t>In</w:t>
      </w:r>
      <w:r>
        <w:rPr>
          <w:spacing w:val="-3"/>
        </w:rPr>
        <w:t> </w:t>
      </w:r>
      <w:r>
        <w:rPr/>
        <w:t>the</w:t>
      </w:r>
      <w:r>
        <w:rPr>
          <w:spacing w:val="-1"/>
        </w:rPr>
        <w:t> </w:t>
      </w:r>
      <w:r>
        <w:rPr/>
        <w:t>case</w:t>
      </w:r>
      <w:r>
        <w:rPr>
          <w:spacing w:val="-4"/>
        </w:rPr>
        <w:t> </w:t>
      </w:r>
      <w:r>
        <w:rPr/>
        <w:t>of the</w:t>
      </w:r>
      <w:r>
        <w:rPr>
          <w:spacing w:val="-7"/>
        </w:rPr>
        <w:t> </w:t>
      </w:r>
      <w:r>
        <w:rPr/>
        <w:t>Tina</w:t>
      </w:r>
      <w:r>
        <w:rPr>
          <w:spacing w:val="-10"/>
        </w:rPr>
        <w:t> </w:t>
      </w:r>
      <w:r>
        <w:rPr/>
        <w:t>River</w:t>
      </w:r>
      <w:r>
        <w:rPr>
          <w:spacing w:val="-6"/>
        </w:rPr>
        <w:t> </w:t>
      </w:r>
      <w:r>
        <w:rPr/>
        <w:t>Hydropower</w:t>
      </w:r>
      <w:r>
        <w:rPr>
          <w:spacing w:val="-12"/>
        </w:rPr>
        <w:t> </w:t>
      </w:r>
      <w:r>
        <w:rPr/>
        <w:t>and</w:t>
      </w:r>
      <w:r>
        <w:rPr>
          <w:spacing w:val="-7"/>
        </w:rPr>
        <w:t> </w:t>
      </w:r>
      <w:r>
        <w:rPr/>
        <w:t>East</w:t>
      </w:r>
      <w:r>
        <w:rPr>
          <w:spacing w:val="-6"/>
        </w:rPr>
        <w:t> </w:t>
      </w:r>
      <w:r>
        <w:rPr/>
        <w:t>Guadalcanal</w:t>
      </w:r>
      <w:r>
        <w:rPr>
          <w:spacing w:val="-7"/>
        </w:rPr>
        <w:t> </w:t>
      </w:r>
      <w:r>
        <w:rPr/>
        <w:t>Road</w:t>
      </w:r>
      <w:r>
        <w:rPr>
          <w:spacing w:val="-10"/>
        </w:rPr>
        <w:t> </w:t>
      </w:r>
      <w:r>
        <w:rPr/>
        <w:t>and</w:t>
      </w:r>
      <w:r>
        <w:rPr>
          <w:spacing w:val="-7"/>
        </w:rPr>
        <w:t> </w:t>
      </w:r>
      <w:r>
        <w:rPr/>
        <w:t>Bridges</w:t>
      </w:r>
      <w:r>
        <w:rPr>
          <w:spacing w:val="-6"/>
        </w:rPr>
        <w:t> </w:t>
      </w:r>
      <w:r>
        <w:rPr/>
        <w:t>projects,</w:t>
      </w:r>
      <w:r>
        <w:rPr>
          <w:spacing w:val="-9"/>
        </w:rPr>
        <w:t> </w:t>
      </w:r>
      <w:r>
        <w:rPr/>
        <w:t>M&amp;E</w:t>
      </w:r>
      <w:r>
        <w:rPr>
          <w:spacing w:val="-8"/>
        </w:rPr>
        <w:t> </w:t>
      </w:r>
      <w:r>
        <w:rPr/>
        <w:t>is</w:t>
      </w:r>
      <w:r>
        <w:rPr>
          <w:spacing w:val="-7"/>
        </w:rPr>
        <w:t> </w:t>
      </w:r>
      <w:r>
        <w:rPr/>
        <w:t>undertaken using the approach of the World Bank and ADB. The banks have their own standards, which differ</w:t>
      </w:r>
      <w:r>
        <w:rPr>
          <w:spacing w:val="-1"/>
        </w:rPr>
        <w:t> </w:t>
      </w:r>
      <w:r>
        <w:rPr/>
        <w:t>substantially from</w:t>
      </w:r>
      <w:r>
        <w:rPr>
          <w:spacing w:val="-2"/>
        </w:rPr>
        <w:t> </w:t>
      </w:r>
      <w:r>
        <w:rPr/>
        <w:t>DFAT’s.</w:t>
      </w:r>
      <w:r>
        <w:rPr>
          <w:spacing w:val="-2"/>
        </w:rPr>
        <w:t> </w:t>
      </w:r>
      <w:r>
        <w:rPr/>
        <w:t>In</w:t>
      </w:r>
      <w:r>
        <w:rPr>
          <w:spacing w:val="-2"/>
        </w:rPr>
        <w:t> </w:t>
      </w:r>
      <w:r>
        <w:rPr/>
        <w:t>the case</w:t>
      </w:r>
      <w:r>
        <w:rPr>
          <w:spacing w:val="-3"/>
        </w:rPr>
        <w:t> </w:t>
      </w:r>
      <w:r>
        <w:rPr/>
        <w:t>of</w:t>
      </w:r>
      <w:r>
        <w:rPr>
          <w:spacing w:val="-1"/>
        </w:rPr>
        <w:t> </w:t>
      </w:r>
      <w:r>
        <w:rPr/>
        <w:t>the CEWG,</w:t>
      </w:r>
      <w:r>
        <w:rPr>
          <w:spacing w:val="-1"/>
        </w:rPr>
        <w:t> </w:t>
      </w:r>
      <w:r>
        <w:rPr/>
        <w:t>the</w:t>
      </w:r>
      <w:r>
        <w:rPr>
          <w:spacing w:val="-3"/>
        </w:rPr>
        <w:t> </w:t>
      </w:r>
      <w:r>
        <w:rPr/>
        <w:t>15</w:t>
      </w:r>
      <w:r>
        <w:rPr>
          <w:spacing w:val="-3"/>
        </w:rPr>
        <w:t> </w:t>
      </w:r>
      <w:r>
        <w:rPr/>
        <w:t>outcomes</w:t>
      </w:r>
      <w:r>
        <w:rPr>
          <w:spacing w:val="-1"/>
        </w:rPr>
        <w:t> </w:t>
      </w:r>
      <w:r>
        <w:rPr/>
        <w:t>in</w:t>
      </w:r>
      <w:r>
        <w:rPr>
          <w:spacing w:val="-1"/>
        </w:rPr>
        <w:t> </w:t>
      </w:r>
      <w:r>
        <w:rPr/>
        <w:t>the agreed</w:t>
      </w:r>
      <w:r>
        <w:rPr>
          <w:spacing w:val="-3"/>
        </w:rPr>
        <w:t> </w:t>
      </w:r>
      <w:r>
        <w:rPr/>
        <w:t>Policy Reform Matrix that provide the basis for M&amp;E and DFAT standards are not relevant. The DFAT standards</w:t>
      </w:r>
      <w:r>
        <w:rPr>
          <w:spacing w:val="13"/>
        </w:rPr>
        <w:t> </w:t>
      </w:r>
      <w:r>
        <w:rPr/>
        <w:t>are</w:t>
      </w:r>
      <w:r>
        <w:rPr>
          <w:spacing w:val="11"/>
        </w:rPr>
        <w:t> </w:t>
      </w:r>
      <w:r>
        <w:rPr/>
        <w:t>relevant</w:t>
      </w:r>
      <w:r>
        <w:rPr>
          <w:spacing w:val="11"/>
        </w:rPr>
        <w:t> </w:t>
      </w:r>
      <w:r>
        <w:rPr/>
        <w:t>to</w:t>
      </w:r>
      <w:r>
        <w:rPr>
          <w:spacing w:val="13"/>
        </w:rPr>
        <w:t> </w:t>
      </w:r>
      <w:r>
        <w:rPr/>
        <w:t>the</w:t>
      </w:r>
      <w:r>
        <w:rPr>
          <w:spacing w:val="13"/>
        </w:rPr>
        <w:t> </w:t>
      </w:r>
      <w:r>
        <w:rPr/>
        <w:t>other</w:t>
      </w:r>
      <w:r>
        <w:rPr>
          <w:spacing w:val="14"/>
        </w:rPr>
        <w:t> </w:t>
      </w:r>
      <w:r>
        <w:rPr/>
        <w:t>activities;</w:t>
      </w:r>
      <w:r>
        <w:rPr>
          <w:spacing w:val="13"/>
        </w:rPr>
        <w:t> </w:t>
      </w:r>
      <w:r>
        <w:rPr/>
        <w:t>however,</w:t>
      </w:r>
      <w:r>
        <w:rPr>
          <w:spacing w:val="14"/>
        </w:rPr>
        <w:t> </w:t>
      </w:r>
      <w:r>
        <w:rPr/>
        <w:t>they</w:t>
      </w:r>
      <w:r>
        <w:rPr>
          <w:spacing w:val="17"/>
        </w:rPr>
        <w:t> </w:t>
      </w:r>
      <w:r>
        <w:rPr/>
        <w:t>are</w:t>
      </w:r>
      <w:r>
        <w:rPr>
          <w:spacing w:val="14"/>
        </w:rPr>
        <w:t> </w:t>
      </w:r>
      <w:r>
        <w:rPr/>
        <w:t>intended</w:t>
      </w:r>
      <w:r>
        <w:rPr>
          <w:spacing w:val="12"/>
        </w:rPr>
        <w:t> </w:t>
      </w:r>
      <w:r>
        <w:rPr/>
        <w:t>as</w:t>
      </w:r>
      <w:r>
        <w:rPr>
          <w:spacing w:val="11"/>
        </w:rPr>
        <w:t> </w:t>
      </w:r>
      <w:r>
        <w:rPr/>
        <w:t>guidance</w:t>
      </w:r>
      <w:r>
        <w:rPr>
          <w:spacing w:val="14"/>
        </w:rPr>
        <w:t> </w:t>
      </w:r>
      <w:r>
        <w:rPr>
          <w:spacing w:val="-2"/>
        </w:rPr>
        <w:t>rather</w:t>
      </w:r>
    </w:p>
    <w:p>
      <w:pPr>
        <w:pStyle w:val="BodyText"/>
        <w:rPr>
          <w:sz w:val="20"/>
        </w:rPr>
      </w:pPr>
    </w:p>
    <w:p>
      <w:pPr>
        <w:pStyle w:val="BodyText"/>
        <w:spacing w:before="3"/>
        <w:rPr>
          <w:sz w:val="10"/>
        </w:rPr>
      </w:pPr>
      <w:r>
        <w:rPr/>
        <w:pict>
          <v:rect style="position:absolute;margin-left:99.384003pt;margin-top:7.47878pt;width:144.020pt;height:.71997pt;mso-position-horizontal-relative:page;mso-position-vertical-relative:paragraph;z-index:-15717888;mso-wrap-distance-left:0;mso-wrap-distance-right:0" id="docshape26" filled="true" fillcolor="#000000" stroked="false">
            <v:fill type="solid"/>
            <w10:wrap type="topAndBottom"/>
          </v:rect>
        </w:pict>
      </w:r>
    </w:p>
    <w:p>
      <w:pPr>
        <w:spacing w:before="195"/>
        <w:ind w:left="307" w:right="0" w:firstLine="0"/>
        <w:jc w:val="left"/>
        <w:rPr>
          <w:sz w:val="16"/>
        </w:rPr>
      </w:pPr>
      <w:r>
        <w:rPr>
          <w:rFonts w:ascii="Franklin Gothic Medium"/>
          <w:sz w:val="16"/>
          <w:vertAlign w:val="superscript"/>
        </w:rPr>
        <w:t>8</w:t>
      </w:r>
      <w:r>
        <w:rPr>
          <w:rFonts w:ascii="Franklin Gothic Medium"/>
          <w:spacing w:val="-9"/>
          <w:sz w:val="16"/>
          <w:vertAlign w:val="baseline"/>
        </w:rPr>
        <w:t> </w:t>
      </w:r>
      <w:r>
        <w:rPr>
          <w:sz w:val="16"/>
          <w:vertAlign w:val="baseline"/>
        </w:rPr>
        <w:t>The</w:t>
      </w:r>
      <w:r>
        <w:rPr>
          <w:spacing w:val="-7"/>
          <w:sz w:val="16"/>
          <w:vertAlign w:val="baseline"/>
        </w:rPr>
        <w:t> </w:t>
      </w:r>
      <w:r>
        <w:rPr>
          <w:sz w:val="16"/>
          <w:vertAlign w:val="baseline"/>
        </w:rPr>
        <w:t>standards</w:t>
      </w:r>
      <w:r>
        <w:rPr>
          <w:spacing w:val="-6"/>
          <w:sz w:val="16"/>
          <w:vertAlign w:val="baseline"/>
        </w:rPr>
        <w:t> </w:t>
      </w:r>
      <w:r>
        <w:rPr>
          <w:sz w:val="16"/>
          <w:vertAlign w:val="baseline"/>
        </w:rPr>
        <w:t>considered</w:t>
      </w:r>
      <w:r>
        <w:rPr>
          <w:spacing w:val="-5"/>
          <w:sz w:val="16"/>
          <w:vertAlign w:val="baseline"/>
        </w:rPr>
        <w:t> </w:t>
      </w:r>
      <w:r>
        <w:rPr>
          <w:sz w:val="16"/>
          <w:vertAlign w:val="baseline"/>
        </w:rPr>
        <w:t>were</w:t>
      </w:r>
      <w:r>
        <w:rPr>
          <w:spacing w:val="-4"/>
          <w:sz w:val="16"/>
          <w:vertAlign w:val="baseline"/>
        </w:rPr>
        <w:t> </w:t>
      </w:r>
      <w:r>
        <w:rPr>
          <w:sz w:val="16"/>
          <w:vertAlign w:val="baseline"/>
        </w:rPr>
        <w:t>those</w:t>
      </w:r>
      <w:r>
        <w:rPr>
          <w:spacing w:val="-6"/>
          <w:sz w:val="16"/>
          <w:vertAlign w:val="baseline"/>
        </w:rPr>
        <w:t> </w:t>
      </w:r>
      <w:r>
        <w:rPr>
          <w:sz w:val="16"/>
          <w:vertAlign w:val="baseline"/>
        </w:rPr>
        <w:t>covering</w:t>
      </w:r>
      <w:r>
        <w:rPr>
          <w:spacing w:val="-5"/>
          <w:sz w:val="16"/>
          <w:vertAlign w:val="baseline"/>
        </w:rPr>
        <w:t> </w:t>
      </w:r>
      <w:r>
        <w:rPr>
          <w:sz w:val="16"/>
          <w:vertAlign w:val="baseline"/>
        </w:rPr>
        <w:t>Investment</w:t>
      </w:r>
      <w:r>
        <w:rPr>
          <w:spacing w:val="-7"/>
          <w:sz w:val="16"/>
          <w:vertAlign w:val="baseline"/>
        </w:rPr>
        <w:t> </w:t>
      </w:r>
      <w:r>
        <w:rPr>
          <w:sz w:val="16"/>
          <w:vertAlign w:val="baseline"/>
        </w:rPr>
        <w:t>Design</w:t>
      </w:r>
      <w:r>
        <w:rPr>
          <w:spacing w:val="-6"/>
          <w:sz w:val="16"/>
          <w:vertAlign w:val="baseline"/>
        </w:rPr>
        <w:t> </w:t>
      </w:r>
      <w:r>
        <w:rPr>
          <w:sz w:val="16"/>
          <w:vertAlign w:val="baseline"/>
        </w:rPr>
        <w:t>Documents</w:t>
      </w:r>
      <w:r>
        <w:rPr>
          <w:spacing w:val="-5"/>
          <w:sz w:val="16"/>
          <w:vertAlign w:val="baseline"/>
        </w:rPr>
        <w:t> </w:t>
      </w:r>
      <w:r>
        <w:rPr>
          <w:sz w:val="16"/>
          <w:vertAlign w:val="baseline"/>
        </w:rPr>
        <w:t>(Standard</w:t>
      </w:r>
      <w:r>
        <w:rPr>
          <w:spacing w:val="-6"/>
          <w:sz w:val="16"/>
          <w:vertAlign w:val="baseline"/>
        </w:rPr>
        <w:t> </w:t>
      </w:r>
      <w:r>
        <w:rPr>
          <w:sz w:val="16"/>
          <w:vertAlign w:val="baseline"/>
        </w:rPr>
        <w:t>1)</w:t>
      </w:r>
      <w:r>
        <w:rPr>
          <w:spacing w:val="-6"/>
          <w:sz w:val="16"/>
          <w:vertAlign w:val="baseline"/>
        </w:rPr>
        <w:t> </w:t>
      </w:r>
      <w:r>
        <w:rPr>
          <w:sz w:val="16"/>
          <w:vertAlign w:val="baseline"/>
        </w:rPr>
        <w:t>and</w:t>
      </w:r>
      <w:r>
        <w:rPr>
          <w:spacing w:val="-6"/>
          <w:sz w:val="16"/>
          <w:vertAlign w:val="baseline"/>
        </w:rPr>
        <w:t> </w:t>
      </w:r>
      <w:r>
        <w:rPr>
          <w:sz w:val="16"/>
          <w:vertAlign w:val="baseline"/>
        </w:rPr>
        <w:t>Progress</w:t>
      </w:r>
      <w:r>
        <w:rPr>
          <w:spacing w:val="-5"/>
          <w:sz w:val="16"/>
          <w:vertAlign w:val="baseline"/>
        </w:rPr>
        <w:t> </w:t>
      </w:r>
      <w:r>
        <w:rPr>
          <w:sz w:val="16"/>
          <w:vertAlign w:val="baseline"/>
        </w:rPr>
        <w:t>Reporting</w:t>
      </w:r>
      <w:r>
        <w:rPr>
          <w:spacing w:val="-5"/>
          <w:sz w:val="16"/>
          <w:vertAlign w:val="baseline"/>
        </w:rPr>
        <w:t> </w:t>
      </w:r>
      <w:r>
        <w:rPr>
          <w:sz w:val="16"/>
          <w:vertAlign w:val="baseline"/>
        </w:rPr>
        <w:t>(Standard</w:t>
      </w:r>
      <w:r>
        <w:rPr>
          <w:spacing w:val="-6"/>
          <w:sz w:val="16"/>
          <w:vertAlign w:val="baseline"/>
        </w:rPr>
        <w:t> </w:t>
      </w:r>
      <w:r>
        <w:rPr>
          <w:spacing w:val="-5"/>
          <w:sz w:val="16"/>
          <w:vertAlign w:val="baseline"/>
        </w:rPr>
        <w:t>3).</w:t>
      </w:r>
    </w:p>
    <w:p>
      <w:pPr>
        <w:spacing w:after="0"/>
        <w:jc w:val="left"/>
        <w:rPr>
          <w:sz w:val="16"/>
        </w:rPr>
        <w:sectPr>
          <w:pgSz w:w="11900" w:h="16840"/>
          <w:pgMar w:header="0" w:footer="643" w:top="1360" w:bottom="840" w:left="1680" w:right="1160"/>
        </w:sectPr>
      </w:pPr>
    </w:p>
    <w:p>
      <w:pPr>
        <w:pStyle w:val="BodyText"/>
        <w:spacing w:before="37"/>
        <w:ind w:left="307" w:right="244"/>
        <w:jc w:val="both"/>
      </w:pPr>
      <w:r>
        <w:rPr/>
        <w:t>than as a rigid set of rules, and the rigour of application is intended to be proportionate to the importance of the decisions being made. The standards call for a theory of change; however, only </w:t>
      </w:r>
      <w:r>
        <w:rPr>
          <w:i/>
        </w:rPr>
        <w:t>Strongim Bisnis </w:t>
      </w:r>
      <w:r>
        <w:rPr/>
        <w:t>and M4C have this. They are not a feature of the M&amp;E arrangements for the smaller investments. Overall, the M&amp;E arrangements for individual activities are generally appropriate given the range of implementation modalities, the partners involved and proportionality considerations.</w:t>
      </w:r>
    </w:p>
    <w:p>
      <w:pPr>
        <w:pStyle w:val="BodyText"/>
        <w:spacing w:before="119"/>
        <w:ind w:left="307" w:right="244"/>
        <w:jc w:val="both"/>
      </w:pPr>
      <w:hyperlink w:history="true" w:anchor="_bookmark29">
        <w:r>
          <w:rPr>
            <w:rFonts w:ascii="Calibri Light" w:hAnsi="Calibri Light"/>
            <w:b w:val="0"/>
            <w:color w:val="4471C4"/>
            <w:sz w:val="24"/>
          </w:rPr>
          <w:t>Table 4.3</w:t>
        </w:r>
      </w:hyperlink>
      <w:r>
        <w:rPr>
          <w:rFonts w:ascii="Calibri Light" w:hAnsi="Calibri Light"/>
          <w:b w:val="0"/>
          <w:color w:val="4471C4"/>
          <w:sz w:val="24"/>
        </w:rPr>
        <w:t> </w:t>
      </w:r>
      <w:r>
        <w:rPr/>
        <w:t>also provides an assessment of how well the M&amp;E products and arrangements are meeting or are likely to meet AHC information needs</w:t>
      </w:r>
      <w:r>
        <w:rPr>
          <w:rFonts w:ascii="Franklin Gothic Medium" w:hAnsi="Franklin Gothic Medium"/>
          <w:position w:val="10"/>
          <w:sz w:val="10"/>
        </w:rPr>
        <w:t>9</w:t>
      </w:r>
      <w:r>
        <w:rPr/>
        <w:t>. For the Tina River Hydropower project, while the AHC was critical of World Bank reporting during the complex preparation phase, during</w:t>
      </w:r>
      <w:r>
        <w:rPr>
          <w:spacing w:val="-7"/>
        </w:rPr>
        <w:t> </w:t>
      </w:r>
      <w:r>
        <w:rPr/>
        <w:t>the</w:t>
      </w:r>
      <w:r>
        <w:rPr>
          <w:spacing w:val="-7"/>
        </w:rPr>
        <w:t> </w:t>
      </w:r>
      <w:r>
        <w:rPr/>
        <w:t>upcoming</w:t>
      </w:r>
      <w:r>
        <w:rPr>
          <w:spacing w:val="-7"/>
        </w:rPr>
        <w:t> </w:t>
      </w:r>
      <w:r>
        <w:rPr/>
        <w:t>implementation</w:t>
      </w:r>
      <w:r>
        <w:rPr>
          <w:spacing w:val="-7"/>
        </w:rPr>
        <w:t> </w:t>
      </w:r>
      <w:r>
        <w:rPr/>
        <w:t>phase,</w:t>
      </w:r>
      <w:r>
        <w:rPr>
          <w:spacing w:val="-7"/>
        </w:rPr>
        <w:t> </w:t>
      </w:r>
      <w:r>
        <w:rPr/>
        <w:t>DFAT’s</w:t>
      </w:r>
      <w:r>
        <w:rPr>
          <w:spacing w:val="-6"/>
        </w:rPr>
        <w:t> </w:t>
      </w:r>
      <w:r>
        <w:rPr/>
        <w:t>funding</w:t>
      </w:r>
      <w:r>
        <w:rPr>
          <w:spacing w:val="-7"/>
        </w:rPr>
        <w:t> </w:t>
      </w:r>
      <w:r>
        <w:rPr/>
        <w:t>will</w:t>
      </w:r>
      <w:r>
        <w:rPr>
          <w:spacing w:val="-7"/>
        </w:rPr>
        <w:t> </w:t>
      </w:r>
      <w:r>
        <w:rPr/>
        <w:t>finance</w:t>
      </w:r>
      <w:r>
        <w:rPr>
          <w:spacing w:val="-6"/>
        </w:rPr>
        <w:t> </w:t>
      </w:r>
      <w:r>
        <w:rPr/>
        <w:t>the</w:t>
      </w:r>
      <w:r>
        <w:rPr>
          <w:spacing w:val="-7"/>
        </w:rPr>
        <w:t> </w:t>
      </w:r>
      <w:r>
        <w:rPr/>
        <w:t>construction</w:t>
      </w:r>
      <w:r>
        <w:rPr>
          <w:spacing w:val="-10"/>
        </w:rPr>
        <w:t> </w:t>
      </w:r>
      <w:r>
        <w:rPr/>
        <w:t>of</w:t>
      </w:r>
      <w:r>
        <w:rPr>
          <w:spacing w:val="-7"/>
        </w:rPr>
        <w:t> </w:t>
      </w:r>
      <w:r>
        <w:rPr/>
        <w:t>the access</w:t>
      </w:r>
      <w:r>
        <w:rPr>
          <w:spacing w:val="-1"/>
        </w:rPr>
        <w:t> </w:t>
      </w:r>
      <w:r>
        <w:rPr/>
        <w:t>road and support</w:t>
      </w:r>
      <w:r>
        <w:rPr>
          <w:spacing w:val="-1"/>
        </w:rPr>
        <w:t> </w:t>
      </w:r>
      <w:r>
        <w:rPr/>
        <w:t>to the</w:t>
      </w:r>
      <w:r>
        <w:rPr>
          <w:spacing w:val="-1"/>
        </w:rPr>
        <w:t> </w:t>
      </w:r>
      <w:r>
        <w:rPr/>
        <w:t>Project Office. The</w:t>
      </w:r>
      <w:r>
        <w:rPr>
          <w:spacing w:val="-1"/>
        </w:rPr>
        <w:t> </w:t>
      </w:r>
      <w:r>
        <w:rPr/>
        <w:t>World Bank systems should be</w:t>
      </w:r>
      <w:r>
        <w:rPr>
          <w:spacing w:val="-1"/>
        </w:rPr>
        <w:t> </w:t>
      </w:r>
      <w:r>
        <w:rPr/>
        <w:t>adequate for the output-based reporting required for this.</w:t>
      </w:r>
    </w:p>
    <w:p>
      <w:pPr>
        <w:pStyle w:val="BodyText"/>
        <w:spacing w:before="122"/>
        <w:ind w:left="307" w:right="242"/>
        <w:jc w:val="both"/>
      </w:pPr>
      <w:r>
        <w:rPr/>
        <w:t>Reporting</w:t>
      </w:r>
      <w:r>
        <w:rPr>
          <w:spacing w:val="-9"/>
        </w:rPr>
        <w:t> </w:t>
      </w:r>
      <w:r>
        <w:rPr/>
        <w:t>on</w:t>
      </w:r>
      <w:r>
        <w:rPr>
          <w:spacing w:val="-6"/>
        </w:rPr>
        <w:t> </w:t>
      </w:r>
      <w:r>
        <w:rPr/>
        <w:t>the</w:t>
      </w:r>
      <w:r>
        <w:rPr>
          <w:spacing w:val="-8"/>
        </w:rPr>
        <w:t> </w:t>
      </w:r>
      <w:r>
        <w:rPr/>
        <w:t>impact</w:t>
      </w:r>
      <w:r>
        <w:rPr>
          <w:spacing w:val="-7"/>
        </w:rPr>
        <w:t> </w:t>
      </w:r>
      <w:r>
        <w:rPr/>
        <w:t>of</w:t>
      </w:r>
      <w:r>
        <w:rPr>
          <w:spacing w:val="-8"/>
        </w:rPr>
        <w:t> </w:t>
      </w:r>
      <w:r>
        <w:rPr/>
        <w:t>the</w:t>
      </w:r>
      <w:r>
        <w:rPr>
          <w:spacing w:val="-5"/>
        </w:rPr>
        <w:t> </w:t>
      </w:r>
      <w:r>
        <w:rPr/>
        <w:t>East</w:t>
      </w:r>
      <w:r>
        <w:rPr>
          <w:spacing w:val="-7"/>
        </w:rPr>
        <w:t> </w:t>
      </w:r>
      <w:r>
        <w:rPr/>
        <w:t>Guadalcanal</w:t>
      </w:r>
      <w:r>
        <w:rPr>
          <w:spacing w:val="-6"/>
        </w:rPr>
        <w:t> </w:t>
      </w:r>
      <w:r>
        <w:rPr/>
        <w:t>Road</w:t>
      </w:r>
      <w:r>
        <w:rPr>
          <w:spacing w:val="-9"/>
        </w:rPr>
        <w:t> </w:t>
      </w:r>
      <w:r>
        <w:rPr/>
        <w:t>and</w:t>
      </w:r>
      <w:r>
        <w:rPr>
          <w:spacing w:val="-6"/>
        </w:rPr>
        <w:t> </w:t>
      </w:r>
      <w:r>
        <w:rPr/>
        <w:t>Bridges</w:t>
      </w:r>
      <w:r>
        <w:rPr>
          <w:spacing w:val="-5"/>
        </w:rPr>
        <w:t> </w:t>
      </w:r>
      <w:r>
        <w:rPr/>
        <w:t>activity</w:t>
      </w:r>
      <w:r>
        <w:rPr>
          <w:spacing w:val="-7"/>
        </w:rPr>
        <w:t> </w:t>
      </w:r>
      <w:r>
        <w:rPr/>
        <w:t>is</w:t>
      </w:r>
      <w:r>
        <w:rPr>
          <w:spacing w:val="-6"/>
        </w:rPr>
        <w:t> </w:t>
      </w:r>
      <w:r>
        <w:rPr/>
        <w:t>difficult</w:t>
      </w:r>
      <w:r>
        <w:rPr>
          <w:spacing w:val="-5"/>
        </w:rPr>
        <w:t> </w:t>
      </w:r>
      <w:r>
        <w:rPr/>
        <w:t>because</w:t>
      </w:r>
      <w:r>
        <w:rPr>
          <w:spacing w:val="-8"/>
        </w:rPr>
        <w:t> </w:t>
      </w:r>
      <w:r>
        <w:rPr/>
        <w:t>of the broader ambit of ADB’s STIIP project, through which it is being implemented. The ADB systems are not presently meeting the AHC’s information needs, either for AHC’s contribution to</w:t>
      </w:r>
      <w:r>
        <w:rPr>
          <w:spacing w:val="-2"/>
        </w:rPr>
        <w:t> </w:t>
      </w:r>
      <w:r>
        <w:rPr/>
        <w:t>STIIP</w:t>
      </w:r>
      <w:r>
        <w:rPr>
          <w:spacing w:val="-2"/>
        </w:rPr>
        <w:t> </w:t>
      </w:r>
      <w:r>
        <w:rPr/>
        <w:t>or</w:t>
      </w:r>
      <w:r>
        <w:rPr>
          <w:spacing w:val="-3"/>
        </w:rPr>
        <w:t> </w:t>
      </w:r>
      <w:r>
        <w:rPr/>
        <w:t>for</w:t>
      </w:r>
      <w:r>
        <w:rPr>
          <w:spacing w:val="-3"/>
        </w:rPr>
        <w:t> </w:t>
      </w:r>
      <w:r>
        <w:rPr/>
        <w:t>the</w:t>
      </w:r>
      <w:r>
        <w:rPr>
          <w:spacing w:val="-3"/>
        </w:rPr>
        <w:t> </w:t>
      </w:r>
      <w:r>
        <w:rPr/>
        <w:t>East</w:t>
      </w:r>
      <w:r>
        <w:rPr>
          <w:spacing w:val="-3"/>
        </w:rPr>
        <w:t> </w:t>
      </w:r>
      <w:r>
        <w:rPr/>
        <w:t>Guadalcanal</w:t>
      </w:r>
      <w:r>
        <w:rPr>
          <w:spacing w:val="-4"/>
        </w:rPr>
        <w:t> </w:t>
      </w:r>
      <w:r>
        <w:rPr/>
        <w:t>Road</w:t>
      </w:r>
      <w:r>
        <w:rPr>
          <w:spacing w:val="-4"/>
        </w:rPr>
        <w:t> </w:t>
      </w:r>
      <w:r>
        <w:rPr/>
        <w:t>and</w:t>
      </w:r>
      <w:r>
        <w:rPr>
          <w:spacing w:val="-4"/>
        </w:rPr>
        <w:t> </w:t>
      </w:r>
      <w:r>
        <w:rPr/>
        <w:t>Bridges</w:t>
      </w:r>
      <w:r>
        <w:rPr>
          <w:spacing w:val="-5"/>
        </w:rPr>
        <w:t> </w:t>
      </w:r>
      <w:r>
        <w:rPr/>
        <w:t>project,</w:t>
      </w:r>
      <w:r>
        <w:rPr>
          <w:spacing w:val="-1"/>
        </w:rPr>
        <w:t> </w:t>
      </w:r>
      <w:r>
        <w:rPr/>
        <w:t>and</w:t>
      </w:r>
      <w:r>
        <w:rPr>
          <w:spacing w:val="-4"/>
        </w:rPr>
        <w:t> </w:t>
      </w:r>
      <w:r>
        <w:rPr/>
        <w:t>it</w:t>
      </w:r>
      <w:r>
        <w:rPr>
          <w:spacing w:val="-3"/>
        </w:rPr>
        <w:t> </w:t>
      </w:r>
      <w:r>
        <w:rPr/>
        <w:t>seems</w:t>
      </w:r>
      <w:r>
        <w:rPr>
          <w:spacing w:val="-3"/>
        </w:rPr>
        <w:t> </w:t>
      </w:r>
      <w:r>
        <w:rPr/>
        <w:t>are</w:t>
      </w:r>
      <w:r>
        <w:rPr>
          <w:spacing w:val="-3"/>
        </w:rPr>
        <w:t> </w:t>
      </w:r>
      <w:r>
        <w:rPr/>
        <w:t>unlikely</w:t>
      </w:r>
      <w:r>
        <w:rPr>
          <w:spacing w:val="-3"/>
        </w:rPr>
        <w:t> </w:t>
      </w:r>
      <w:r>
        <w:rPr/>
        <w:t>to</w:t>
      </w:r>
      <w:r>
        <w:rPr>
          <w:spacing w:val="-2"/>
        </w:rPr>
        <w:t> </w:t>
      </w:r>
      <w:r>
        <w:rPr/>
        <w:t>do</w:t>
      </w:r>
      <w:r>
        <w:rPr>
          <w:spacing w:val="-2"/>
        </w:rPr>
        <w:t> </w:t>
      </w:r>
      <w:r>
        <w:rPr/>
        <w:t>so in the future without further intervention by DFAT</w:t>
      </w:r>
      <w:r>
        <w:rPr>
          <w:rFonts w:ascii="Franklin Gothic Medium" w:hAnsi="Franklin Gothic Medium"/>
          <w:position w:val="10"/>
          <w:sz w:val="10"/>
        </w:rPr>
        <w:t>10</w:t>
      </w:r>
      <w:r>
        <w:rPr/>
        <w:t>.</w:t>
      </w:r>
    </w:p>
    <w:p>
      <w:pPr>
        <w:pStyle w:val="BodyText"/>
        <w:spacing w:before="119"/>
        <w:ind w:left="307" w:right="241"/>
        <w:jc w:val="both"/>
      </w:pPr>
      <w:r>
        <w:rPr/>
        <w:t>For</w:t>
      </w:r>
      <w:r>
        <w:rPr>
          <w:spacing w:val="-8"/>
        </w:rPr>
        <w:t> </w:t>
      </w:r>
      <w:r>
        <w:rPr>
          <w:i/>
        </w:rPr>
        <w:t>Strongim</w:t>
      </w:r>
      <w:r>
        <w:rPr>
          <w:i/>
          <w:spacing w:val="-8"/>
        </w:rPr>
        <w:t> </w:t>
      </w:r>
      <w:r>
        <w:rPr>
          <w:i/>
        </w:rPr>
        <w:t>Bisnis</w:t>
      </w:r>
      <w:r>
        <w:rPr>
          <w:i/>
          <w:spacing w:val="-8"/>
        </w:rPr>
        <w:t> </w:t>
      </w:r>
      <w:r>
        <w:rPr/>
        <w:t>a</w:t>
      </w:r>
      <w:r>
        <w:rPr>
          <w:spacing w:val="-8"/>
        </w:rPr>
        <w:t> </w:t>
      </w:r>
      <w:r>
        <w:rPr/>
        <w:t>comprehensive</w:t>
      </w:r>
      <w:r>
        <w:rPr>
          <w:spacing w:val="-7"/>
        </w:rPr>
        <w:t> </w:t>
      </w:r>
      <w:r>
        <w:rPr/>
        <w:t>Monitoring</w:t>
      </w:r>
      <w:r>
        <w:rPr>
          <w:spacing w:val="-9"/>
        </w:rPr>
        <w:t> </w:t>
      </w:r>
      <w:r>
        <w:rPr/>
        <w:t>and</w:t>
      </w:r>
      <w:r>
        <w:rPr>
          <w:spacing w:val="-9"/>
        </w:rPr>
        <w:t> </w:t>
      </w:r>
      <w:r>
        <w:rPr/>
        <w:t>Results</w:t>
      </w:r>
      <w:r>
        <w:rPr>
          <w:spacing w:val="-8"/>
        </w:rPr>
        <w:t> </w:t>
      </w:r>
      <w:r>
        <w:rPr/>
        <w:t>Measurement</w:t>
      </w:r>
      <w:r>
        <w:rPr>
          <w:spacing w:val="-10"/>
        </w:rPr>
        <w:t> </w:t>
      </w:r>
      <w:r>
        <w:rPr/>
        <w:t>Plan</w:t>
      </w:r>
      <w:r>
        <w:rPr>
          <w:spacing w:val="-11"/>
        </w:rPr>
        <w:t> </w:t>
      </w:r>
      <w:r>
        <w:rPr/>
        <w:t>was</w:t>
      </w:r>
      <w:r>
        <w:rPr>
          <w:spacing w:val="-5"/>
        </w:rPr>
        <w:t> </w:t>
      </w:r>
      <w:r>
        <w:rPr/>
        <w:t>developed and</w:t>
      </w:r>
      <w:r>
        <w:rPr>
          <w:spacing w:val="-10"/>
        </w:rPr>
        <w:t> </w:t>
      </w:r>
      <w:r>
        <w:rPr/>
        <w:t>pre-audited for compliance with the DCED Standard for Results Measurement.</w:t>
      </w:r>
      <w:r>
        <w:rPr>
          <w:spacing w:val="-13"/>
        </w:rPr>
        <w:t> </w:t>
      </w:r>
      <w:r>
        <w:rPr>
          <w:rFonts w:ascii="Franklin Gothic Medium" w:hAnsi="Franklin Gothic Medium"/>
          <w:position w:val="10"/>
          <w:sz w:val="10"/>
        </w:rPr>
        <w:t>11</w:t>
      </w:r>
      <w:r>
        <w:rPr>
          <w:rFonts w:ascii="Franklin Gothic Medium" w:hAnsi="Franklin Gothic Medium"/>
          <w:spacing w:val="25"/>
          <w:position w:val="10"/>
          <w:sz w:val="10"/>
        </w:rPr>
        <w:t> </w:t>
      </w:r>
      <w:r>
        <w:rPr/>
        <w:t>This plan, when finalised and implemented, will provide information on the activity’s contribution to the SIGP end-of-program outcomes and for AQCs.</w:t>
      </w:r>
    </w:p>
    <w:p>
      <w:pPr>
        <w:pStyle w:val="BodyText"/>
        <w:spacing w:before="121"/>
        <w:ind w:left="307" w:right="244"/>
        <w:jc w:val="both"/>
      </w:pPr>
      <w:r>
        <w:rPr/>
        <w:t>Advisers</w:t>
      </w:r>
      <w:r>
        <w:rPr>
          <w:spacing w:val="-3"/>
        </w:rPr>
        <w:t> </w:t>
      </w:r>
      <w:r>
        <w:rPr/>
        <w:t>to</w:t>
      </w:r>
      <w:r>
        <w:rPr>
          <w:spacing w:val="-2"/>
        </w:rPr>
        <w:t> </w:t>
      </w:r>
      <w:r>
        <w:rPr/>
        <w:t>the</w:t>
      </w:r>
      <w:r>
        <w:rPr>
          <w:spacing w:val="-3"/>
        </w:rPr>
        <w:t> </w:t>
      </w:r>
      <w:r>
        <w:rPr/>
        <w:t>ERU</w:t>
      </w:r>
      <w:r>
        <w:rPr>
          <w:spacing w:val="-4"/>
        </w:rPr>
        <w:t> </w:t>
      </w:r>
      <w:r>
        <w:rPr/>
        <w:t>report</w:t>
      </w:r>
      <w:r>
        <w:rPr>
          <w:spacing w:val="-3"/>
        </w:rPr>
        <w:t> </w:t>
      </w:r>
      <w:r>
        <w:rPr/>
        <w:t>against their</w:t>
      </w:r>
      <w:r>
        <w:rPr>
          <w:spacing w:val="-4"/>
        </w:rPr>
        <w:t> </w:t>
      </w:r>
      <w:r>
        <w:rPr/>
        <w:t>work</w:t>
      </w:r>
      <w:r>
        <w:rPr>
          <w:spacing w:val="-1"/>
        </w:rPr>
        <w:t> </w:t>
      </w:r>
      <w:r>
        <w:rPr/>
        <w:t>plans</w:t>
      </w:r>
      <w:r>
        <w:rPr>
          <w:spacing w:val="-4"/>
        </w:rPr>
        <w:t> </w:t>
      </w:r>
      <w:r>
        <w:rPr/>
        <w:t>and</w:t>
      </w:r>
      <w:r>
        <w:rPr>
          <w:spacing w:val="-2"/>
        </w:rPr>
        <w:t> </w:t>
      </w:r>
      <w:r>
        <w:rPr/>
        <w:t>the ERU</w:t>
      </w:r>
      <w:r>
        <w:rPr>
          <w:spacing w:val="-1"/>
        </w:rPr>
        <w:t> </w:t>
      </w:r>
      <w:r>
        <w:rPr/>
        <w:t>priorities.</w:t>
      </w:r>
      <w:r>
        <w:rPr>
          <w:spacing w:val="-4"/>
        </w:rPr>
        <w:t> </w:t>
      </w:r>
      <w:r>
        <w:rPr/>
        <w:t>This</w:t>
      </w:r>
      <w:r>
        <w:rPr>
          <w:spacing w:val="-3"/>
        </w:rPr>
        <w:t> </w:t>
      </w:r>
      <w:r>
        <w:rPr/>
        <w:t>currently</w:t>
      </w:r>
      <w:r>
        <w:rPr>
          <w:spacing w:val="-3"/>
        </w:rPr>
        <w:t> </w:t>
      </w:r>
      <w:r>
        <w:rPr/>
        <w:t>meets AHC information needs, however a retrospective analysis of overall adviser contribution to the ERU’s agenda could support learning and assist decision making on future support to the ERU. Similarly, as already noted, an assessment of the wider outcomes of Gizo Market Redevelopment would provide a</w:t>
      </w:r>
      <w:r>
        <w:rPr>
          <w:spacing w:val="-2"/>
        </w:rPr>
        <w:t> </w:t>
      </w:r>
      <w:r>
        <w:rPr/>
        <w:t>valuable extension to the activity and output-based reporting carried out during the preparation and construction phases.</w:t>
      </w:r>
    </w:p>
    <w:p>
      <w:pPr>
        <w:pStyle w:val="BodyText"/>
        <w:spacing w:before="119"/>
        <w:ind w:left="307" w:right="244"/>
        <w:jc w:val="both"/>
      </w:pPr>
      <w:r>
        <w:rPr/>
        <w:t>While the M4C and </w:t>
      </w:r>
      <w:r>
        <w:rPr>
          <w:i/>
        </w:rPr>
        <w:t>Waka Mere </w:t>
      </w:r>
      <w:r>
        <w:rPr/>
        <w:t>M&amp;E systems are successfully identifying and documenting outcomes related</w:t>
      </w:r>
      <w:r>
        <w:rPr>
          <w:spacing w:val="-2"/>
        </w:rPr>
        <w:t> </w:t>
      </w:r>
      <w:r>
        <w:rPr/>
        <w:t>to WEE,</w:t>
      </w:r>
      <w:r>
        <w:rPr>
          <w:spacing w:val="-3"/>
        </w:rPr>
        <w:t> </w:t>
      </w:r>
      <w:r>
        <w:rPr/>
        <w:t>neither</w:t>
      </w:r>
      <w:r>
        <w:rPr>
          <w:spacing w:val="-1"/>
        </w:rPr>
        <w:t> </w:t>
      </w:r>
      <w:r>
        <w:rPr/>
        <w:t>is</w:t>
      </w:r>
      <w:r>
        <w:rPr>
          <w:spacing w:val="-1"/>
        </w:rPr>
        <w:t> </w:t>
      </w:r>
      <w:r>
        <w:rPr/>
        <w:t>meeting</w:t>
      </w:r>
      <w:r>
        <w:rPr>
          <w:spacing w:val="-2"/>
        </w:rPr>
        <w:t> </w:t>
      </w:r>
      <w:r>
        <w:rPr/>
        <w:t>AHC</w:t>
      </w:r>
      <w:r>
        <w:rPr>
          <w:spacing w:val="-1"/>
        </w:rPr>
        <w:t> </w:t>
      </w:r>
      <w:r>
        <w:rPr/>
        <w:t>information</w:t>
      </w:r>
      <w:r>
        <w:rPr>
          <w:spacing w:val="-2"/>
        </w:rPr>
        <w:t> </w:t>
      </w:r>
      <w:r>
        <w:rPr/>
        <w:t>needs</w:t>
      </w:r>
      <w:r>
        <w:rPr>
          <w:spacing w:val="-1"/>
        </w:rPr>
        <w:t> </w:t>
      </w:r>
      <w:r>
        <w:rPr/>
        <w:t>adequately.</w:t>
      </w:r>
      <w:r>
        <w:rPr>
          <w:spacing w:val="-2"/>
        </w:rPr>
        <w:t> </w:t>
      </w:r>
      <w:r>
        <w:rPr/>
        <w:t>This</w:t>
      </w:r>
      <w:r>
        <w:rPr>
          <w:spacing w:val="-1"/>
        </w:rPr>
        <w:t> </w:t>
      </w:r>
      <w:r>
        <w:rPr/>
        <w:t>difficulty is</w:t>
      </w:r>
      <w:r>
        <w:rPr>
          <w:spacing w:val="-7"/>
        </w:rPr>
        <w:t> </w:t>
      </w:r>
      <w:r>
        <w:rPr/>
        <w:t>linked</w:t>
      </w:r>
      <w:r>
        <w:rPr>
          <w:spacing w:val="-10"/>
        </w:rPr>
        <w:t> </w:t>
      </w:r>
      <w:r>
        <w:rPr/>
        <w:t>to</w:t>
      </w:r>
      <w:r>
        <w:rPr>
          <w:spacing w:val="-7"/>
        </w:rPr>
        <w:t> </w:t>
      </w:r>
      <w:r>
        <w:rPr/>
        <w:t>the</w:t>
      </w:r>
      <w:r>
        <w:rPr>
          <w:spacing w:val="-9"/>
        </w:rPr>
        <w:t> </w:t>
      </w:r>
      <w:r>
        <w:rPr/>
        <w:t>considerable</w:t>
      </w:r>
      <w:r>
        <w:rPr>
          <w:spacing w:val="-6"/>
        </w:rPr>
        <w:t> </w:t>
      </w:r>
      <w:r>
        <w:rPr/>
        <w:t>challenges</w:t>
      </w:r>
      <w:r>
        <w:rPr>
          <w:spacing w:val="-7"/>
        </w:rPr>
        <w:t> </w:t>
      </w:r>
      <w:r>
        <w:rPr/>
        <w:t>inherent</w:t>
      </w:r>
      <w:r>
        <w:rPr>
          <w:spacing w:val="-6"/>
        </w:rPr>
        <w:t> </w:t>
      </w:r>
      <w:r>
        <w:rPr/>
        <w:t>in</w:t>
      </w:r>
      <w:r>
        <w:rPr>
          <w:spacing w:val="-10"/>
        </w:rPr>
        <w:t> </w:t>
      </w:r>
      <w:r>
        <w:rPr/>
        <w:t>measuring</w:t>
      </w:r>
      <w:r>
        <w:rPr>
          <w:spacing w:val="-7"/>
        </w:rPr>
        <w:t> </w:t>
      </w:r>
      <w:r>
        <w:rPr/>
        <w:t>changes</w:t>
      </w:r>
      <w:r>
        <w:rPr>
          <w:spacing w:val="-6"/>
        </w:rPr>
        <w:t> </w:t>
      </w:r>
      <w:r>
        <w:rPr/>
        <w:t>in</w:t>
      </w:r>
      <w:r>
        <w:rPr>
          <w:spacing w:val="-8"/>
        </w:rPr>
        <w:t> </w:t>
      </w:r>
      <w:r>
        <w:rPr/>
        <w:t>cash</w:t>
      </w:r>
      <w:r>
        <w:rPr>
          <w:spacing w:val="-7"/>
        </w:rPr>
        <w:t> </w:t>
      </w:r>
      <w:r>
        <w:rPr/>
        <w:t>income</w:t>
      </w:r>
      <w:r>
        <w:rPr>
          <w:spacing w:val="-6"/>
        </w:rPr>
        <w:t> </w:t>
      </w:r>
      <w:r>
        <w:rPr/>
        <w:t>in</w:t>
      </w:r>
      <w:r>
        <w:rPr>
          <w:spacing w:val="-8"/>
        </w:rPr>
        <w:t> </w:t>
      </w:r>
      <w:r>
        <w:rPr/>
        <w:t>private sector development and women’s economic empowerment initiatives in settings like the Solomon Islands.</w:t>
      </w:r>
      <w:r>
        <w:rPr>
          <w:rFonts w:ascii="Franklin Gothic Medium" w:hAnsi="Franklin Gothic Medium"/>
          <w:position w:val="10"/>
          <w:sz w:val="10"/>
        </w:rPr>
        <w:t>12</w:t>
      </w:r>
      <w:r>
        <w:rPr>
          <w:rFonts w:ascii="Franklin Gothic Medium" w:hAnsi="Franklin Gothic Medium"/>
          <w:spacing w:val="24"/>
          <w:position w:val="10"/>
          <w:sz w:val="10"/>
        </w:rPr>
        <w:t> </w:t>
      </w:r>
      <w:r>
        <w:rPr/>
        <w:t>The end-of-program outcome of “more men and women are able to earn a cash-based income” requires consideration of multiple complexities. These include individual and</w:t>
      </w:r>
      <w:r>
        <w:rPr>
          <w:spacing w:val="-13"/>
        </w:rPr>
        <w:t> </w:t>
      </w:r>
      <w:r>
        <w:rPr/>
        <w:t>household</w:t>
      </w:r>
      <w:r>
        <w:rPr>
          <w:spacing w:val="-12"/>
        </w:rPr>
        <w:t> </w:t>
      </w:r>
      <w:r>
        <w:rPr/>
        <w:t>effects,</w:t>
      </w:r>
      <w:r>
        <w:rPr>
          <w:spacing w:val="-13"/>
        </w:rPr>
        <w:t> </w:t>
      </w:r>
      <w:r>
        <w:rPr/>
        <w:t>the</w:t>
      </w:r>
      <w:r>
        <w:rPr>
          <w:spacing w:val="-12"/>
        </w:rPr>
        <w:t> </w:t>
      </w:r>
      <w:r>
        <w:rPr/>
        <w:t>interdependence</w:t>
      </w:r>
      <w:r>
        <w:rPr>
          <w:spacing w:val="-13"/>
        </w:rPr>
        <w:t> </w:t>
      </w:r>
      <w:r>
        <w:rPr/>
        <w:t>of</w:t>
      </w:r>
      <w:r>
        <w:rPr>
          <w:spacing w:val="-12"/>
        </w:rPr>
        <w:t> </w:t>
      </w:r>
      <w:r>
        <w:rPr/>
        <w:t>economic</w:t>
      </w:r>
      <w:r>
        <w:rPr>
          <w:spacing w:val="-13"/>
        </w:rPr>
        <w:t> </w:t>
      </w:r>
      <w:r>
        <w:rPr/>
        <w:t>and</w:t>
      </w:r>
      <w:r>
        <w:rPr>
          <w:spacing w:val="-12"/>
        </w:rPr>
        <w:t> </w:t>
      </w:r>
      <w:r>
        <w:rPr/>
        <w:t>social</w:t>
      </w:r>
      <w:r>
        <w:rPr>
          <w:spacing w:val="-12"/>
        </w:rPr>
        <w:t> </w:t>
      </w:r>
      <w:r>
        <w:rPr/>
        <w:t>roles</w:t>
      </w:r>
      <w:r>
        <w:rPr>
          <w:spacing w:val="-13"/>
        </w:rPr>
        <w:t> </w:t>
      </w:r>
      <w:r>
        <w:rPr/>
        <w:t>and</w:t>
      </w:r>
      <w:r>
        <w:rPr>
          <w:spacing w:val="-12"/>
        </w:rPr>
        <w:t> </w:t>
      </w:r>
      <w:r>
        <w:rPr/>
        <w:t>exogenous</w:t>
      </w:r>
      <w:r>
        <w:rPr>
          <w:spacing w:val="-13"/>
        </w:rPr>
        <w:t> </w:t>
      </w:r>
      <w:r>
        <w:rPr/>
        <w:t>factors that</w:t>
      </w:r>
      <w:r>
        <w:rPr>
          <w:spacing w:val="11"/>
        </w:rPr>
        <w:t> </w:t>
      </w:r>
      <w:r>
        <w:rPr/>
        <w:t>influence</w:t>
      </w:r>
      <w:r>
        <w:rPr>
          <w:spacing w:val="14"/>
        </w:rPr>
        <w:t> </w:t>
      </w:r>
      <w:r>
        <w:rPr/>
        <w:t>incomes.</w:t>
      </w:r>
      <w:r>
        <w:rPr>
          <w:spacing w:val="11"/>
        </w:rPr>
        <w:t> </w:t>
      </w:r>
      <w:r>
        <w:rPr/>
        <w:t>Furthermore,</w:t>
      </w:r>
      <w:r>
        <w:rPr>
          <w:spacing w:val="13"/>
        </w:rPr>
        <w:t> </w:t>
      </w:r>
      <w:r>
        <w:rPr/>
        <w:t>a</w:t>
      </w:r>
      <w:r>
        <w:rPr>
          <w:spacing w:val="11"/>
        </w:rPr>
        <w:t> </w:t>
      </w:r>
      <w:r>
        <w:rPr/>
        <w:t>growing</w:t>
      </w:r>
      <w:r>
        <w:rPr>
          <w:spacing w:val="10"/>
        </w:rPr>
        <w:t> </w:t>
      </w:r>
      <w:r>
        <w:rPr/>
        <w:t>evidence</w:t>
      </w:r>
      <w:r>
        <w:rPr>
          <w:spacing w:val="12"/>
        </w:rPr>
        <w:t> </w:t>
      </w:r>
      <w:r>
        <w:rPr/>
        <w:t>base</w:t>
      </w:r>
      <w:r>
        <w:rPr>
          <w:spacing w:val="11"/>
        </w:rPr>
        <w:t> </w:t>
      </w:r>
      <w:r>
        <w:rPr/>
        <w:t>shows</w:t>
      </w:r>
      <w:r>
        <w:rPr>
          <w:spacing w:val="12"/>
        </w:rPr>
        <w:t> </w:t>
      </w:r>
      <w:r>
        <w:rPr/>
        <w:t>that</w:t>
      </w:r>
      <w:r>
        <w:rPr>
          <w:spacing w:val="11"/>
        </w:rPr>
        <w:t> </w:t>
      </w:r>
      <w:r>
        <w:rPr/>
        <w:t>where</w:t>
      </w:r>
      <w:r>
        <w:rPr>
          <w:spacing w:val="12"/>
        </w:rPr>
        <w:t> </w:t>
      </w:r>
      <w:r>
        <w:rPr/>
        <w:t>women</w:t>
      </w:r>
      <w:r>
        <w:rPr>
          <w:spacing w:val="10"/>
        </w:rPr>
        <w:t> </w:t>
      </w:r>
      <w:r>
        <w:rPr>
          <w:spacing w:val="-5"/>
        </w:rPr>
        <w:t>are</w:t>
      </w:r>
    </w:p>
    <w:p>
      <w:pPr>
        <w:pStyle w:val="BodyText"/>
        <w:rPr>
          <w:sz w:val="20"/>
        </w:rPr>
      </w:pPr>
    </w:p>
    <w:p>
      <w:pPr>
        <w:pStyle w:val="BodyText"/>
        <w:spacing w:before="1"/>
        <w:rPr>
          <w:sz w:val="13"/>
        </w:rPr>
      </w:pPr>
      <w:r>
        <w:rPr/>
        <w:pict>
          <v:rect style="position:absolute;margin-left:99.384003pt;margin-top:9.211533pt;width:144.020pt;height:.72003pt;mso-position-horizontal-relative:page;mso-position-vertical-relative:paragraph;z-index:-15717376;mso-wrap-distance-left:0;mso-wrap-distance-right:0" id="docshape27" filled="true" fillcolor="#000000" stroked="false">
            <v:fill type="solid"/>
            <w10:wrap type="topAndBottom"/>
          </v:rect>
        </w:pict>
      </w:r>
    </w:p>
    <w:p>
      <w:pPr>
        <w:pStyle w:val="BodyText"/>
        <w:rPr>
          <w:sz w:val="16"/>
        </w:rPr>
      </w:pPr>
    </w:p>
    <w:p>
      <w:pPr>
        <w:spacing w:before="0"/>
        <w:ind w:left="307" w:right="257" w:firstLine="0"/>
        <w:jc w:val="left"/>
        <w:rPr>
          <w:sz w:val="16"/>
        </w:rPr>
      </w:pPr>
      <w:r>
        <w:rPr>
          <w:rFonts w:ascii="Franklin Gothic Medium"/>
          <w:sz w:val="16"/>
          <w:vertAlign w:val="superscript"/>
        </w:rPr>
        <w:t>9</w:t>
      </w:r>
      <w:r>
        <w:rPr>
          <w:rFonts w:ascii="Franklin Gothic Medium"/>
          <w:spacing w:val="-5"/>
          <w:sz w:val="16"/>
          <w:vertAlign w:val="baseline"/>
        </w:rPr>
        <w:t> </w:t>
      </w:r>
      <w:r>
        <w:rPr>
          <w:sz w:val="16"/>
          <w:vertAlign w:val="baseline"/>
        </w:rPr>
        <w:t>This</w:t>
      </w:r>
      <w:r>
        <w:rPr>
          <w:spacing w:val="-2"/>
          <w:sz w:val="16"/>
          <w:vertAlign w:val="baseline"/>
        </w:rPr>
        <w:t> </w:t>
      </w:r>
      <w:r>
        <w:rPr>
          <w:sz w:val="16"/>
          <w:vertAlign w:val="baseline"/>
        </w:rPr>
        <w:t>assessment</w:t>
      </w:r>
      <w:r>
        <w:rPr>
          <w:spacing w:val="-3"/>
          <w:sz w:val="16"/>
          <w:vertAlign w:val="baseline"/>
        </w:rPr>
        <w:t> </w:t>
      </w:r>
      <w:r>
        <w:rPr>
          <w:sz w:val="16"/>
          <w:vertAlign w:val="baseline"/>
        </w:rPr>
        <w:t>criterion is</w:t>
      </w:r>
      <w:r>
        <w:rPr>
          <w:spacing w:val="-2"/>
          <w:sz w:val="16"/>
          <w:vertAlign w:val="baseline"/>
        </w:rPr>
        <w:t> </w:t>
      </w:r>
      <w:r>
        <w:rPr>
          <w:sz w:val="16"/>
          <w:vertAlign w:val="baseline"/>
        </w:rPr>
        <w:t>different</w:t>
      </w:r>
      <w:r>
        <w:rPr>
          <w:spacing w:val="-1"/>
          <w:sz w:val="16"/>
          <w:vertAlign w:val="baseline"/>
        </w:rPr>
        <w:t> </w:t>
      </w:r>
      <w:r>
        <w:rPr>
          <w:sz w:val="16"/>
          <w:vertAlign w:val="baseline"/>
        </w:rPr>
        <w:t>to</w:t>
      </w:r>
      <w:r>
        <w:rPr>
          <w:spacing w:val="-2"/>
          <w:sz w:val="16"/>
          <w:vertAlign w:val="baseline"/>
        </w:rPr>
        <w:t> </w:t>
      </w:r>
      <w:r>
        <w:rPr>
          <w:sz w:val="16"/>
          <w:vertAlign w:val="baseline"/>
        </w:rPr>
        <w:t>that</w:t>
      </w:r>
      <w:r>
        <w:rPr>
          <w:spacing w:val="-2"/>
          <w:sz w:val="16"/>
          <w:vertAlign w:val="baseline"/>
        </w:rPr>
        <w:t> </w:t>
      </w:r>
      <w:r>
        <w:rPr>
          <w:sz w:val="16"/>
          <w:vertAlign w:val="baseline"/>
        </w:rPr>
        <w:t>used</w:t>
      </w:r>
      <w:r>
        <w:rPr>
          <w:spacing w:val="-2"/>
          <w:sz w:val="16"/>
          <w:vertAlign w:val="baseline"/>
        </w:rPr>
        <w:t> </w:t>
      </w:r>
      <w:r>
        <w:rPr>
          <w:sz w:val="16"/>
          <w:vertAlign w:val="baseline"/>
        </w:rPr>
        <w:t>in</w:t>
      </w:r>
      <w:r>
        <w:rPr>
          <w:spacing w:val="-2"/>
          <w:sz w:val="16"/>
          <w:vertAlign w:val="baseline"/>
        </w:rPr>
        <w:t> </w:t>
      </w:r>
      <w:r>
        <w:rPr>
          <w:sz w:val="16"/>
          <w:vertAlign w:val="baseline"/>
        </w:rPr>
        <w:t>the</w:t>
      </w:r>
      <w:r>
        <w:rPr>
          <w:spacing w:val="-2"/>
          <w:sz w:val="16"/>
          <w:vertAlign w:val="baseline"/>
        </w:rPr>
        <w:t> </w:t>
      </w:r>
      <w:r>
        <w:rPr>
          <w:sz w:val="16"/>
          <w:vertAlign w:val="baseline"/>
        </w:rPr>
        <w:t>AQC</w:t>
      </w:r>
      <w:r>
        <w:rPr>
          <w:spacing w:val="-1"/>
          <w:sz w:val="16"/>
          <w:vertAlign w:val="baseline"/>
        </w:rPr>
        <w:t> </w:t>
      </w:r>
      <w:r>
        <w:rPr>
          <w:sz w:val="16"/>
          <w:vertAlign w:val="baseline"/>
        </w:rPr>
        <w:t>(see </w:t>
      </w:r>
      <w:hyperlink w:history="true" w:anchor="_bookmark19">
        <w:r>
          <w:rPr>
            <w:sz w:val="16"/>
            <w:vertAlign w:val="baseline"/>
          </w:rPr>
          <w:t>Table</w:t>
        </w:r>
        <w:r>
          <w:rPr>
            <w:spacing w:val="-2"/>
            <w:sz w:val="16"/>
            <w:vertAlign w:val="baseline"/>
          </w:rPr>
          <w:t> </w:t>
        </w:r>
        <w:r>
          <w:rPr>
            <w:sz w:val="16"/>
            <w:vertAlign w:val="baseline"/>
          </w:rPr>
          <w:t>)</w:t>
        </w:r>
      </w:hyperlink>
      <w:r>
        <w:rPr>
          <w:sz w:val="16"/>
          <w:vertAlign w:val="baseline"/>
        </w:rPr>
        <w:t>.</w:t>
      </w:r>
      <w:r>
        <w:rPr>
          <w:spacing w:val="-1"/>
          <w:sz w:val="16"/>
          <w:vertAlign w:val="baseline"/>
        </w:rPr>
        <w:t> </w:t>
      </w:r>
      <w:r>
        <w:rPr>
          <w:sz w:val="16"/>
          <w:vertAlign w:val="baseline"/>
        </w:rPr>
        <w:t>It</w:t>
      </w:r>
      <w:r>
        <w:rPr>
          <w:spacing w:val="-2"/>
          <w:sz w:val="16"/>
          <w:vertAlign w:val="baseline"/>
        </w:rPr>
        <w:t> </w:t>
      </w:r>
      <w:r>
        <w:rPr>
          <w:sz w:val="16"/>
          <w:vertAlign w:val="baseline"/>
        </w:rPr>
        <w:t>is</w:t>
      </w:r>
      <w:r>
        <w:rPr>
          <w:spacing w:val="-2"/>
          <w:sz w:val="16"/>
          <w:vertAlign w:val="baseline"/>
        </w:rPr>
        <w:t> </w:t>
      </w:r>
      <w:r>
        <w:rPr>
          <w:sz w:val="16"/>
          <w:vertAlign w:val="baseline"/>
        </w:rPr>
        <w:t>adopted</w:t>
      </w:r>
      <w:r>
        <w:rPr>
          <w:spacing w:val="-2"/>
          <w:sz w:val="16"/>
          <w:vertAlign w:val="baseline"/>
        </w:rPr>
        <w:t> </w:t>
      </w:r>
      <w:r>
        <w:rPr>
          <w:sz w:val="16"/>
          <w:vertAlign w:val="baseline"/>
        </w:rPr>
        <w:t>because</w:t>
      </w:r>
      <w:r>
        <w:rPr>
          <w:spacing w:val="-1"/>
          <w:sz w:val="16"/>
          <w:vertAlign w:val="baseline"/>
        </w:rPr>
        <w:t> </w:t>
      </w:r>
      <w:r>
        <w:rPr>
          <w:sz w:val="16"/>
          <w:vertAlign w:val="baseline"/>
        </w:rPr>
        <w:t>it</w:t>
      </w:r>
      <w:r>
        <w:rPr>
          <w:spacing w:val="-2"/>
          <w:sz w:val="16"/>
          <w:vertAlign w:val="baseline"/>
        </w:rPr>
        <w:t> </w:t>
      </w:r>
      <w:r>
        <w:rPr>
          <w:sz w:val="16"/>
          <w:vertAlign w:val="baseline"/>
        </w:rPr>
        <w:t>better reflects the</w:t>
      </w:r>
      <w:r>
        <w:rPr>
          <w:spacing w:val="-3"/>
          <w:sz w:val="16"/>
          <w:vertAlign w:val="baseline"/>
        </w:rPr>
        <w:t> </w:t>
      </w:r>
      <w:r>
        <w:rPr>
          <w:sz w:val="16"/>
          <w:vertAlign w:val="baseline"/>
        </w:rPr>
        <w:t>stages</w:t>
      </w:r>
      <w:r>
        <w:rPr>
          <w:spacing w:val="-2"/>
          <w:sz w:val="16"/>
          <w:vertAlign w:val="baseline"/>
        </w:rPr>
        <w:t> </w:t>
      </w:r>
      <w:r>
        <w:rPr>
          <w:sz w:val="16"/>
          <w:vertAlign w:val="baseline"/>
        </w:rPr>
        <w:t>of</w:t>
      </w:r>
      <w:r>
        <w:rPr>
          <w:spacing w:val="40"/>
          <w:sz w:val="16"/>
          <w:vertAlign w:val="baseline"/>
        </w:rPr>
        <w:t> </w:t>
      </w:r>
      <w:r>
        <w:rPr>
          <w:sz w:val="16"/>
          <w:vertAlign w:val="baseline"/>
        </w:rPr>
        <w:t>development and types of M&amp;E systems being used for individual SIGP activities.</w:t>
      </w:r>
    </w:p>
    <w:p>
      <w:pPr>
        <w:spacing w:before="56"/>
        <w:ind w:left="307" w:right="257" w:firstLine="0"/>
        <w:jc w:val="left"/>
        <w:rPr>
          <w:sz w:val="16"/>
        </w:rPr>
      </w:pPr>
      <w:r>
        <w:rPr>
          <w:rFonts w:ascii="Franklin Gothic Medium" w:hAnsi="Franklin Gothic Medium"/>
          <w:sz w:val="16"/>
          <w:vertAlign w:val="superscript"/>
        </w:rPr>
        <w:t>10</w:t>
      </w:r>
      <w:r>
        <w:rPr>
          <w:rFonts w:ascii="Franklin Gothic Medium" w:hAnsi="Franklin Gothic Medium"/>
          <w:sz w:val="16"/>
          <w:vertAlign w:val="baseline"/>
        </w:rPr>
        <w:t> </w:t>
      </w:r>
      <w:r>
        <w:rPr>
          <w:sz w:val="16"/>
          <w:vertAlign w:val="baseline"/>
        </w:rPr>
        <w:t>This matter is likely influenced by two matters. First, DFAT is parallel financing STIIP, and hence there is a need to either</w:t>
      </w:r>
      <w:r>
        <w:rPr>
          <w:spacing w:val="40"/>
          <w:sz w:val="16"/>
          <w:vertAlign w:val="baseline"/>
        </w:rPr>
        <w:t> </w:t>
      </w:r>
      <w:r>
        <w:rPr>
          <w:sz w:val="16"/>
          <w:vertAlign w:val="baseline"/>
        </w:rPr>
        <w:t>explicitly request ADB to expand their M&amp;E system to provide indicators relevant to DFAT’s contribution to the program or for</w:t>
      </w:r>
      <w:r>
        <w:rPr>
          <w:spacing w:val="40"/>
          <w:sz w:val="16"/>
          <w:vertAlign w:val="baseline"/>
        </w:rPr>
        <w:t> </w:t>
      </w:r>
      <w:r>
        <w:rPr>
          <w:sz w:val="16"/>
          <w:vertAlign w:val="baseline"/>
        </w:rPr>
        <w:t>DFAT to establish a parallel M&amp;E system. The second issue is that the East Guadalcanal Road and Bridges project is not formally</w:t>
      </w:r>
      <w:r>
        <w:rPr>
          <w:spacing w:val="40"/>
          <w:sz w:val="16"/>
          <w:vertAlign w:val="baseline"/>
        </w:rPr>
        <w:t> </w:t>
      </w:r>
      <w:r>
        <w:rPr>
          <w:sz w:val="16"/>
          <w:vertAlign w:val="baseline"/>
        </w:rPr>
        <w:t>part</w:t>
      </w:r>
      <w:r>
        <w:rPr>
          <w:spacing w:val="-3"/>
          <w:sz w:val="16"/>
          <w:vertAlign w:val="baseline"/>
        </w:rPr>
        <w:t> </w:t>
      </w:r>
      <w:r>
        <w:rPr>
          <w:sz w:val="16"/>
          <w:vertAlign w:val="baseline"/>
        </w:rPr>
        <w:t>of</w:t>
      </w:r>
      <w:r>
        <w:rPr>
          <w:spacing w:val="-1"/>
          <w:sz w:val="16"/>
          <w:vertAlign w:val="baseline"/>
        </w:rPr>
        <w:t> </w:t>
      </w:r>
      <w:r>
        <w:rPr>
          <w:sz w:val="16"/>
          <w:vertAlign w:val="baseline"/>
        </w:rPr>
        <w:t>the</w:t>
      </w:r>
      <w:r>
        <w:rPr>
          <w:spacing w:val="-3"/>
          <w:sz w:val="16"/>
          <w:vertAlign w:val="baseline"/>
        </w:rPr>
        <w:t> </w:t>
      </w:r>
      <w:r>
        <w:rPr>
          <w:sz w:val="16"/>
          <w:vertAlign w:val="baseline"/>
        </w:rPr>
        <w:t>STIIP</w:t>
      </w:r>
      <w:r>
        <w:rPr>
          <w:spacing w:val="-2"/>
          <w:sz w:val="16"/>
          <w:vertAlign w:val="baseline"/>
        </w:rPr>
        <w:t> </w:t>
      </w:r>
      <w:r>
        <w:rPr>
          <w:sz w:val="16"/>
          <w:vertAlign w:val="baseline"/>
        </w:rPr>
        <w:t>program,</w:t>
      </w:r>
      <w:r>
        <w:rPr>
          <w:spacing w:val="-2"/>
          <w:sz w:val="16"/>
          <w:vertAlign w:val="baseline"/>
        </w:rPr>
        <w:t> </w:t>
      </w:r>
      <w:r>
        <w:rPr>
          <w:sz w:val="16"/>
          <w:vertAlign w:val="baseline"/>
        </w:rPr>
        <w:t>though</w:t>
      </w:r>
      <w:r>
        <w:rPr>
          <w:spacing w:val="-3"/>
          <w:sz w:val="16"/>
          <w:vertAlign w:val="baseline"/>
        </w:rPr>
        <w:t> </w:t>
      </w:r>
      <w:r>
        <w:rPr>
          <w:sz w:val="16"/>
          <w:vertAlign w:val="baseline"/>
        </w:rPr>
        <w:t>STIIP</w:t>
      </w:r>
      <w:r>
        <w:rPr>
          <w:spacing w:val="-2"/>
          <w:sz w:val="16"/>
          <w:vertAlign w:val="baseline"/>
        </w:rPr>
        <w:t> </w:t>
      </w:r>
      <w:r>
        <w:rPr>
          <w:sz w:val="16"/>
          <w:vertAlign w:val="baseline"/>
        </w:rPr>
        <w:t>systems</w:t>
      </w:r>
      <w:r>
        <w:rPr>
          <w:spacing w:val="-3"/>
          <w:sz w:val="16"/>
          <w:vertAlign w:val="baseline"/>
        </w:rPr>
        <w:t> </w:t>
      </w:r>
      <w:r>
        <w:rPr>
          <w:sz w:val="16"/>
          <w:vertAlign w:val="baseline"/>
        </w:rPr>
        <w:t>are</w:t>
      </w:r>
      <w:r>
        <w:rPr>
          <w:spacing w:val="-3"/>
          <w:sz w:val="16"/>
          <w:vertAlign w:val="baseline"/>
        </w:rPr>
        <w:t> </w:t>
      </w:r>
      <w:r>
        <w:rPr>
          <w:sz w:val="16"/>
          <w:vertAlign w:val="baseline"/>
        </w:rPr>
        <w:t>being</w:t>
      </w:r>
      <w:r>
        <w:rPr>
          <w:spacing w:val="-2"/>
          <w:sz w:val="16"/>
          <w:vertAlign w:val="baseline"/>
        </w:rPr>
        <w:t> </w:t>
      </w:r>
      <w:r>
        <w:rPr>
          <w:sz w:val="16"/>
          <w:vertAlign w:val="baseline"/>
        </w:rPr>
        <w:t>used</w:t>
      </w:r>
      <w:r>
        <w:rPr>
          <w:spacing w:val="-3"/>
          <w:sz w:val="16"/>
          <w:vertAlign w:val="baseline"/>
        </w:rPr>
        <w:t> </w:t>
      </w:r>
      <w:r>
        <w:rPr>
          <w:sz w:val="16"/>
          <w:vertAlign w:val="baseline"/>
        </w:rPr>
        <w:t>to</w:t>
      </w:r>
      <w:r>
        <w:rPr>
          <w:spacing w:val="-3"/>
          <w:sz w:val="16"/>
          <w:vertAlign w:val="baseline"/>
        </w:rPr>
        <w:t> </w:t>
      </w:r>
      <w:r>
        <w:rPr>
          <w:sz w:val="16"/>
          <w:vertAlign w:val="baseline"/>
        </w:rPr>
        <w:t>implement</w:t>
      </w:r>
      <w:r>
        <w:rPr>
          <w:spacing w:val="-3"/>
          <w:sz w:val="16"/>
          <w:vertAlign w:val="baseline"/>
        </w:rPr>
        <w:t> </w:t>
      </w:r>
      <w:r>
        <w:rPr>
          <w:sz w:val="16"/>
          <w:vertAlign w:val="baseline"/>
        </w:rPr>
        <w:t>it.</w:t>
      </w:r>
      <w:r>
        <w:rPr>
          <w:spacing w:val="-2"/>
          <w:sz w:val="16"/>
          <w:vertAlign w:val="baseline"/>
        </w:rPr>
        <w:t> </w:t>
      </w:r>
      <w:r>
        <w:rPr>
          <w:sz w:val="16"/>
          <w:vertAlign w:val="baseline"/>
        </w:rPr>
        <w:t>M&amp;E</w:t>
      </w:r>
      <w:r>
        <w:rPr>
          <w:spacing w:val="-2"/>
          <w:sz w:val="16"/>
          <w:vertAlign w:val="baseline"/>
        </w:rPr>
        <w:t> </w:t>
      </w:r>
      <w:r>
        <w:rPr>
          <w:sz w:val="16"/>
          <w:vertAlign w:val="baseline"/>
        </w:rPr>
        <w:t>for</w:t>
      </w:r>
      <w:r>
        <w:rPr>
          <w:spacing w:val="-3"/>
          <w:sz w:val="16"/>
          <w:vertAlign w:val="baseline"/>
        </w:rPr>
        <w:t> </w:t>
      </w:r>
      <w:r>
        <w:rPr>
          <w:sz w:val="16"/>
          <w:vertAlign w:val="baseline"/>
        </w:rPr>
        <w:t>STIIP</w:t>
      </w:r>
      <w:r>
        <w:rPr>
          <w:spacing w:val="-2"/>
          <w:sz w:val="16"/>
          <w:vertAlign w:val="baseline"/>
        </w:rPr>
        <w:t> </w:t>
      </w:r>
      <w:r>
        <w:rPr>
          <w:sz w:val="16"/>
          <w:vertAlign w:val="baseline"/>
        </w:rPr>
        <w:t>therefore</w:t>
      </w:r>
      <w:r>
        <w:rPr>
          <w:spacing w:val="-3"/>
          <w:sz w:val="16"/>
          <w:vertAlign w:val="baseline"/>
        </w:rPr>
        <w:t> </w:t>
      </w:r>
      <w:r>
        <w:rPr>
          <w:sz w:val="16"/>
          <w:vertAlign w:val="baseline"/>
        </w:rPr>
        <w:t>only</w:t>
      </w:r>
      <w:r>
        <w:rPr>
          <w:spacing w:val="-3"/>
          <w:sz w:val="16"/>
          <w:vertAlign w:val="baseline"/>
        </w:rPr>
        <w:t> </w:t>
      </w:r>
      <w:r>
        <w:rPr>
          <w:sz w:val="16"/>
          <w:vertAlign w:val="baseline"/>
        </w:rPr>
        <w:t>indirectly</w:t>
      </w:r>
      <w:r>
        <w:rPr>
          <w:spacing w:val="-3"/>
          <w:sz w:val="16"/>
          <w:vertAlign w:val="baseline"/>
        </w:rPr>
        <w:t> </w:t>
      </w:r>
      <w:r>
        <w:rPr>
          <w:sz w:val="16"/>
          <w:vertAlign w:val="baseline"/>
        </w:rPr>
        <w:t>reflects</w:t>
      </w:r>
      <w:r>
        <w:rPr>
          <w:spacing w:val="-3"/>
          <w:sz w:val="16"/>
          <w:vertAlign w:val="baseline"/>
        </w:rPr>
        <w:t> </w:t>
      </w:r>
      <w:r>
        <w:rPr>
          <w:sz w:val="16"/>
          <w:vertAlign w:val="baseline"/>
        </w:rPr>
        <w:t>the</w:t>
      </w:r>
      <w:r>
        <w:rPr>
          <w:spacing w:val="40"/>
          <w:sz w:val="16"/>
          <w:vertAlign w:val="baseline"/>
        </w:rPr>
        <w:t> </w:t>
      </w:r>
      <w:r>
        <w:rPr>
          <w:sz w:val="16"/>
          <w:vertAlign w:val="baseline"/>
        </w:rPr>
        <w:t>performance of the East Guadalcanal Road and Bridges project.</w:t>
      </w:r>
    </w:p>
    <w:p>
      <w:pPr>
        <w:spacing w:before="53"/>
        <w:ind w:left="307" w:right="320" w:firstLine="0"/>
        <w:jc w:val="left"/>
        <w:rPr>
          <w:sz w:val="16"/>
        </w:rPr>
      </w:pPr>
      <w:r>
        <w:rPr>
          <w:rFonts w:ascii="Franklin Gothic Medium"/>
          <w:sz w:val="16"/>
          <w:vertAlign w:val="superscript"/>
        </w:rPr>
        <w:t>11</w:t>
      </w:r>
      <w:r>
        <w:rPr>
          <w:rFonts w:ascii="Franklin Gothic Medium"/>
          <w:sz w:val="16"/>
          <w:vertAlign w:val="baseline"/>
        </w:rPr>
        <w:t> </w:t>
      </w:r>
      <w:r>
        <w:rPr>
          <w:sz w:val="16"/>
          <w:vertAlign w:val="baseline"/>
        </w:rPr>
        <w:t>The Draft Statement of Requirements in the IDD indicated a monitoring and evaluation plan was to be completed 10 weeks</w:t>
      </w:r>
      <w:r>
        <w:rPr>
          <w:spacing w:val="40"/>
          <w:sz w:val="16"/>
          <w:vertAlign w:val="baseline"/>
        </w:rPr>
        <w:t> </w:t>
      </w:r>
      <w:r>
        <w:rPr>
          <w:sz w:val="16"/>
          <w:vertAlign w:val="baseline"/>
        </w:rPr>
        <w:t>after</w:t>
      </w:r>
      <w:r>
        <w:rPr>
          <w:spacing w:val="-2"/>
          <w:sz w:val="16"/>
          <w:vertAlign w:val="baseline"/>
        </w:rPr>
        <w:t> </w:t>
      </w:r>
      <w:r>
        <w:rPr>
          <w:sz w:val="16"/>
          <w:vertAlign w:val="baseline"/>
        </w:rPr>
        <w:t>commencement.</w:t>
      </w:r>
      <w:r>
        <w:rPr>
          <w:spacing w:val="-1"/>
          <w:sz w:val="16"/>
          <w:vertAlign w:val="baseline"/>
        </w:rPr>
        <w:t> </w:t>
      </w:r>
      <w:r>
        <w:rPr>
          <w:sz w:val="16"/>
          <w:vertAlign w:val="baseline"/>
        </w:rPr>
        <w:t>The</w:t>
      </w:r>
      <w:r>
        <w:rPr>
          <w:spacing w:val="-3"/>
          <w:sz w:val="16"/>
          <w:vertAlign w:val="baseline"/>
        </w:rPr>
        <w:t> </w:t>
      </w:r>
      <w:r>
        <w:rPr>
          <w:sz w:val="16"/>
          <w:vertAlign w:val="baseline"/>
        </w:rPr>
        <w:t>first</w:t>
      </w:r>
      <w:r>
        <w:rPr>
          <w:spacing w:val="-3"/>
          <w:sz w:val="16"/>
          <w:vertAlign w:val="baseline"/>
        </w:rPr>
        <w:t> </w:t>
      </w:r>
      <w:r>
        <w:rPr>
          <w:sz w:val="16"/>
          <w:vertAlign w:val="baseline"/>
        </w:rPr>
        <w:t>draft</w:t>
      </w:r>
      <w:r>
        <w:rPr>
          <w:spacing w:val="-1"/>
          <w:sz w:val="16"/>
          <w:vertAlign w:val="baseline"/>
        </w:rPr>
        <w:t> </w:t>
      </w:r>
      <w:r>
        <w:rPr>
          <w:sz w:val="16"/>
          <w:vertAlign w:val="baseline"/>
        </w:rPr>
        <w:t>of</w:t>
      </w:r>
      <w:r>
        <w:rPr>
          <w:spacing w:val="-2"/>
          <w:sz w:val="16"/>
          <w:vertAlign w:val="baseline"/>
        </w:rPr>
        <w:t> </w:t>
      </w:r>
      <w:r>
        <w:rPr>
          <w:sz w:val="16"/>
          <w:vertAlign w:val="baseline"/>
        </w:rPr>
        <w:t>the</w:t>
      </w:r>
      <w:r>
        <w:rPr>
          <w:spacing w:val="-3"/>
          <w:sz w:val="16"/>
          <w:vertAlign w:val="baseline"/>
        </w:rPr>
        <w:t> </w:t>
      </w:r>
      <w:r>
        <w:rPr>
          <w:sz w:val="16"/>
          <w:vertAlign w:val="baseline"/>
        </w:rPr>
        <w:t>plan</w:t>
      </w:r>
      <w:r>
        <w:rPr>
          <w:spacing w:val="-2"/>
          <w:sz w:val="16"/>
          <w:vertAlign w:val="baseline"/>
        </w:rPr>
        <w:t> </w:t>
      </w:r>
      <w:r>
        <w:rPr>
          <w:sz w:val="16"/>
          <w:vertAlign w:val="baseline"/>
        </w:rPr>
        <w:t>was</w:t>
      </w:r>
      <w:r>
        <w:rPr>
          <w:spacing w:val="-2"/>
          <w:sz w:val="16"/>
          <w:vertAlign w:val="baseline"/>
        </w:rPr>
        <w:t> </w:t>
      </w:r>
      <w:r>
        <w:rPr>
          <w:sz w:val="16"/>
          <w:vertAlign w:val="baseline"/>
        </w:rPr>
        <w:t>prepared in</w:t>
      </w:r>
      <w:r>
        <w:rPr>
          <w:spacing w:val="-2"/>
          <w:sz w:val="16"/>
          <w:vertAlign w:val="baseline"/>
        </w:rPr>
        <w:t> </w:t>
      </w:r>
      <w:r>
        <w:rPr>
          <w:sz w:val="16"/>
          <w:vertAlign w:val="baseline"/>
        </w:rPr>
        <w:t>January</w:t>
      </w:r>
      <w:r>
        <w:rPr>
          <w:spacing w:val="-2"/>
          <w:sz w:val="16"/>
          <w:vertAlign w:val="baseline"/>
        </w:rPr>
        <w:t> </w:t>
      </w:r>
      <w:r>
        <w:rPr>
          <w:sz w:val="16"/>
          <w:vertAlign w:val="baseline"/>
        </w:rPr>
        <w:t>2018, six</w:t>
      </w:r>
      <w:r>
        <w:rPr>
          <w:spacing w:val="-2"/>
          <w:sz w:val="16"/>
          <w:vertAlign w:val="baseline"/>
        </w:rPr>
        <w:t> </w:t>
      </w:r>
      <w:r>
        <w:rPr>
          <w:sz w:val="16"/>
          <w:vertAlign w:val="baseline"/>
        </w:rPr>
        <w:t>months</w:t>
      </w:r>
      <w:r>
        <w:rPr>
          <w:spacing w:val="-2"/>
          <w:sz w:val="16"/>
          <w:vertAlign w:val="baseline"/>
        </w:rPr>
        <w:t> </w:t>
      </w:r>
      <w:r>
        <w:rPr>
          <w:sz w:val="16"/>
          <w:vertAlign w:val="baseline"/>
        </w:rPr>
        <w:t>after</w:t>
      </w:r>
      <w:r>
        <w:rPr>
          <w:spacing w:val="-2"/>
          <w:sz w:val="16"/>
          <w:vertAlign w:val="baseline"/>
        </w:rPr>
        <w:t> </w:t>
      </w:r>
      <w:r>
        <w:rPr>
          <w:sz w:val="16"/>
          <w:vertAlign w:val="baseline"/>
        </w:rPr>
        <w:t>commencement</w:t>
      </w:r>
      <w:r>
        <w:rPr>
          <w:spacing w:val="-2"/>
          <w:sz w:val="16"/>
          <w:vertAlign w:val="baseline"/>
        </w:rPr>
        <w:t> </w:t>
      </w:r>
      <w:r>
        <w:rPr>
          <w:sz w:val="16"/>
          <w:vertAlign w:val="baseline"/>
        </w:rPr>
        <w:t>of</w:t>
      </w:r>
      <w:r>
        <w:rPr>
          <w:spacing w:val="-2"/>
          <w:sz w:val="16"/>
          <w:vertAlign w:val="baseline"/>
        </w:rPr>
        <w:t> </w:t>
      </w:r>
      <w:r>
        <w:rPr>
          <w:sz w:val="16"/>
          <w:vertAlign w:val="baseline"/>
        </w:rPr>
        <w:t>the</w:t>
      </w:r>
      <w:r>
        <w:rPr>
          <w:spacing w:val="-2"/>
          <w:sz w:val="16"/>
          <w:vertAlign w:val="baseline"/>
        </w:rPr>
        <w:t> </w:t>
      </w:r>
      <w:r>
        <w:rPr>
          <w:sz w:val="16"/>
          <w:vertAlign w:val="baseline"/>
        </w:rPr>
        <w:t>activity</w:t>
      </w:r>
      <w:r>
        <w:rPr>
          <w:spacing w:val="40"/>
          <w:sz w:val="16"/>
          <w:vertAlign w:val="baseline"/>
        </w:rPr>
        <w:t> </w:t>
      </w:r>
      <w:r>
        <w:rPr>
          <w:sz w:val="16"/>
          <w:vertAlign w:val="baseline"/>
        </w:rPr>
        <w:t>and</w:t>
      </w:r>
      <w:r>
        <w:rPr>
          <w:spacing w:val="-2"/>
          <w:sz w:val="16"/>
          <w:vertAlign w:val="baseline"/>
        </w:rPr>
        <w:t> </w:t>
      </w:r>
      <w:r>
        <w:rPr>
          <w:sz w:val="16"/>
          <w:vertAlign w:val="baseline"/>
        </w:rPr>
        <w:t>updated</w:t>
      </w:r>
      <w:r>
        <w:rPr>
          <w:spacing w:val="-2"/>
          <w:sz w:val="16"/>
          <w:vertAlign w:val="baseline"/>
        </w:rPr>
        <w:t> </w:t>
      </w:r>
      <w:r>
        <w:rPr>
          <w:sz w:val="16"/>
          <w:vertAlign w:val="baseline"/>
        </w:rPr>
        <w:t>in</w:t>
      </w:r>
      <w:r>
        <w:rPr>
          <w:spacing w:val="-2"/>
          <w:sz w:val="16"/>
          <w:vertAlign w:val="baseline"/>
        </w:rPr>
        <w:t> </w:t>
      </w:r>
      <w:r>
        <w:rPr>
          <w:sz w:val="16"/>
          <w:vertAlign w:val="baseline"/>
        </w:rPr>
        <w:t>August</w:t>
      </w:r>
      <w:r>
        <w:rPr>
          <w:spacing w:val="-3"/>
          <w:sz w:val="16"/>
          <w:vertAlign w:val="baseline"/>
        </w:rPr>
        <w:t> </w:t>
      </w:r>
      <w:r>
        <w:rPr>
          <w:sz w:val="16"/>
          <w:vertAlign w:val="baseline"/>
        </w:rPr>
        <w:t>2018.</w:t>
      </w:r>
      <w:r>
        <w:rPr>
          <w:spacing w:val="-1"/>
          <w:sz w:val="16"/>
          <w:vertAlign w:val="baseline"/>
        </w:rPr>
        <w:t> </w:t>
      </w:r>
      <w:r>
        <w:rPr>
          <w:sz w:val="16"/>
          <w:vertAlign w:val="baseline"/>
        </w:rPr>
        <w:t>The</w:t>
      </w:r>
      <w:r>
        <w:rPr>
          <w:spacing w:val="-3"/>
          <w:sz w:val="16"/>
          <w:vertAlign w:val="baseline"/>
        </w:rPr>
        <w:t> </w:t>
      </w:r>
      <w:r>
        <w:rPr>
          <w:sz w:val="16"/>
          <w:vertAlign w:val="baseline"/>
        </w:rPr>
        <w:t>pre-audit</w:t>
      </w:r>
      <w:r>
        <w:rPr>
          <w:spacing w:val="-2"/>
          <w:sz w:val="16"/>
          <w:vertAlign w:val="baseline"/>
        </w:rPr>
        <w:t> </w:t>
      </w:r>
      <w:r>
        <w:rPr>
          <w:sz w:val="16"/>
          <w:vertAlign w:val="baseline"/>
        </w:rPr>
        <w:t>conducted</w:t>
      </w:r>
      <w:r>
        <w:rPr>
          <w:spacing w:val="-2"/>
          <w:sz w:val="16"/>
          <w:vertAlign w:val="baseline"/>
        </w:rPr>
        <w:t> </w:t>
      </w:r>
      <w:r>
        <w:rPr>
          <w:sz w:val="16"/>
          <w:vertAlign w:val="baseline"/>
        </w:rPr>
        <w:t>in</w:t>
      </w:r>
      <w:r>
        <w:rPr>
          <w:spacing w:val="-2"/>
          <w:sz w:val="16"/>
          <w:vertAlign w:val="baseline"/>
        </w:rPr>
        <w:t> </w:t>
      </w:r>
      <w:r>
        <w:rPr>
          <w:sz w:val="16"/>
          <w:vertAlign w:val="baseline"/>
        </w:rPr>
        <w:t>August</w:t>
      </w:r>
      <w:r>
        <w:rPr>
          <w:spacing w:val="-2"/>
          <w:sz w:val="16"/>
          <w:vertAlign w:val="baseline"/>
        </w:rPr>
        <w:t> </w:t>
      </w:r>
      <w:r>
        <w:rPr>
          <w:sz w:val="16"/>
          <w:vertAlign w:val="baseline"/>
        </w:rPr>
        <w:t>2018</w:t>
      </w:r>
      <w:r>
        <w:rPr>
          <w:spacing w:val="-1"/>
          <w:sz w:val="16"/>
          <w:vertAlign w:val="baseline"/>
        </w:rPr>
        <w:t> </w:t>
      </w:r>
      <w:r>
        <w:rPr>
          <w:sz w:val="16"/>
          <w:vertAlign w:val="baseline"/>
        </w:rPr>
        <w:t>found</w:t>
      </w:r>
      <w:r>
        <w:rPr>
          <w:spacing w:val="-2"/>
          <w:sz w:val="16"/>
          <w:vertAlign w:val="baseline"/>
        </w:rPr>
        <w:t> </w:t>
      </w:r>
      <w:r>
        <w:rPr>
          <w:sz w:val="16"/>
          <w:vertAlign w:val="baseline"/>
        </w:rPr>
        <w:t>that</w:t>
      </w:r>
      <w:r>
        <w:rPr>
          <w:spacing w:val="-2"/>
          <w:sz w:val="16"/>
          <w:vertAlign w:val="baseline"/>
        </w:rPr>
        <w:t> </w:t>
      </w:r>
      <w:r>
        <w:rPr>
          <w:sz w:val="16"/>
          <w:vertAlign w:val="baseline"/>
        </w:rPr>
        <w:t>most</w:t>
      </w:r>
      <w:r>
        <w:rPr>
          <w:spacing w:val="-3"/>
          <w:sz w:val="16"/>
          <w:vertAlign w:val="baseline"/>
        </w:rPr>
        <w:t> </w:t>
      </w:r>
      <w:r>
        <w:rPr>
          <w:sz w:val="16"/>
          <w:vertAlign w:val="baseline"/>
        </w:rPr>
        <w:t>aspects</w:t>
      </w:r>
      <w:r>
        <w:rPr>
          <w:spacing w:val="-2"/>
          <w:sz w:val="16"/>
          <w:vertAlign w:val="baseline"/>
        </w:rPr>
        <w:t> </w:t>
      </w:r>
      <w:r>
        <w:rPr>
          <w:sz w:val="16"/>
          <w:vertAlign w:val="baseline"/>
        </w:rPr>
        <w:t>complied</w:t>
      </w:r>
      <w:r>
        <w:rPr>
          <w:spacing w:val="-2"/>
          <w:sz w:val="16"/>
          <w:vertAlign w:val="baseline"/>
        </w:rPr>
        <w:t> </w:t>
      </w:r>
      <w:r>
        <w:rPr>
          <w:sz w:val="16"/>
          <w:vertAlign w:val="baseline"/>
        </w:rPr>
        <w:t>with the</w:t>
      </w:r>
      <w:r>
        <w:rPr>
          <w:spacing w:val="-2"/>
          <w:sz w:val="16"/>
          <w:vertAlign w:val="baseline"/>
        </w:rPr>
        <w:t> </w:t>
      </w:r>
      <w:r>
        <w:rPr>
          <w:sz w:val="16"/>
          <w:vertAlign w:val="baseline"/>
        </w:rPr>
        <w:t>Standard,</w:t>
      </w:r>
      <w:r>
        <w:rPr>
          <w:spacing w:val="-1"/>
          <w:sz w:val="16"/>
          <w:vertAlign w:val="baseline"/>
        </w:rPr>
        <w:t> </w:t>
      </w:r>
      <w:r>
        <w:rPr>
          <w:sz w:val="16"/>
          <w:vertAlign w:val="baseline"/>
        </w:rPr>
        <w:t>but</w:t>
      </w:r>
      <w:r>
        <w:rPr>
          <w:spacing w:val="40"/>
          <w:sz w:val="16"/>
          <w:vertAlign w:val="baseline"/>
        </w:rPr>
        <w:t> </w:t>
      </w:r>
      <w:r>
        <w:rPr>
          <w:sz w:val="16"/>
          <w:vertAlign w:val="baseline"/>
        </w:rPr>
        <w:t>identified some areas where modest additional work was required.</w:t>
      </w:r>
    </w:p>
    <w:p>
      <w:pPr>
        <w:spacing w:before="0"/>
        <w:ind w:left="307" w:right="593" w:firstLine="0"/>
        <w:jc w:val="left"/>
        <w:rPr>
          <w:sz w:val="16"/>
        </w:rPr>
      </w:pPr>
      <w:r>
        <w:rPr>
          <w:sz w:val="16"/>
          <w:vertAlign w:val="superscript"/>
        </w:rPr>
        <w:t>12</w:t>
      </w:r>
      <w:r>
        <w:rPr>
          <w:sz w:val="16"/>
          <w:vertAlign w:val="baseline"/>
        </w:rPr>
        <w:t> As discussed in: (i) United Nations Foundation and ExxonMobil Foundation. 2015. Measuring Women’s Economic</w:t>
      </w:r>
      <w:r>
        <w:rPr>
          <w:spacing w:val="40"/>
          <w:sz w:val="16"/>
          <w:vertAlign w:val="baseline"/>
        </w:rPr>
        <w:t> </w:t>
      </w:r>
      <w:r>
        <w:rPr>
          <w:sz w:val="16"/>
          <w:vertAlign w:val="baseline"/>
        </w:rPr>
        <w:t>Empowerment; Companion to A Roadmap for Promoting Women’s Economic Empowerment.</w:t>
      </w:r>
      <w:r>
        <w:rPr>
          <w:spacing w:val="40"/>
          <w:sz w:val="16"/>
          <w:vertAlign w:val="baseline"/>
        </w:rPr>
        <w:t> </w:t>
      </w:r>
      <w:hyperlink r:id="rId16">
        <w:r>
          <w:rPr>
            <w:spacing w:val="-2"/>
            <w:sz w:val="16"/>
            <w:vertAlign w:val="baseline"/>
          </w:rPr>
          <w:t>http://www.womeneconroadmap.org/sites/default/files/Measuring%20Womens%20Econ%20Emp_FINAL_06_09_15.pdf</w:t>
        </w:r>
      </w:hyperlink>
    </w:p>
    <w:p>
      <w:pPr>
        <w:spacing w:before="0"/>
        <w:ind w:left="307" w:right="182" w:firstLine="0"/>
        <w:jc w:val="left"/>
        <w:rPr>
          <w:sz w:val="16"/>
        </w:rPr>
      </w:pPr>
      <w:r>
        <w:rPr>
          <w:sz w:val="16"/>
        </w:rPr>
        <w:t>(Accessed</w:t>
      </w:r>
      <w:r>
        <w:rPr>
          <w:spacing w:val="-3"/>
          <w:sz w:val="16"/>
        </w:rPr>
        <w:t> </w:t>
      </w:r>
      <w:r>
        <w:rPr>
          <w:sz w:val="16"/>
        </w:rPr>
        <w:t>6</w:t>
      </w:r>
      <w:r>
        <w:rPr>
          <w:spacing w:val="-2"/>
          <w:sz w:val="16"/>
        </w:rPr>
        <w:t> </w:t>
      </w:r>
      <w:r>
        <w:rPr>
          <w:sz w:val="16"/>
        </w:rPr>
        <w:t>Nov</w:t>
      </w:r>
      <w:r>
        <w:rPr>
          <w:spacing w:val="-3"/>
          <w:sz w:val="16"/>
        </w:rPr>
        <w:t> </w:t>
      </w:r>
      <w:r>
        <w:rPr>
          <w:sz w:val="16"/>
        </w:rPr>
        <w:t>2018);</w:t>
      </w:r>
      <w:r>
        <w:rPr>
          <w:spacing w:val="-2"/>
          <w:sz w:val="16"/>
        </w:rPr>
        <w:t> </w:t>
      </w:r>
      <w:r>
        <w:rPr>
          <w:sz w:val="16"/>
        </w:rPr>
        <w:t>and</w:t>
      </w:r>
      <w:r>
        <w:rPr>
          <w:spacing w:val="-3"/>
          <w:sz w:val="16"/>
        </w:rPr>
        <w:t> </w:t>
      </w:r>
      <w:r>
        <w:rPr>
          <w:sz w:val="16"/>
        </w:rPr>
        <w:t>(ii)</w:t>
      </w:r>
      <w:r>
        <w:rPr>
          <w:spacing w:val="-3"/>
          <w:sz w:val="16"/>
        </w:rPr>
        <w:t> </w:t>
      </w:r>
      <w:r>
        <w:rPr>
          <w:sz w:val="16"/>
        </w:rPr>
        <w:t>ASI.</w:t>
      </w:r>
      <w:r>
        <w:rPr>
          <w:spacing w:val="-2"/>
          <w:sz w:val="16"/>
        </w:rPr>
        <w:t> </w:t>
      </w:r>
      <w:r>
        <w:rPr>
          <w:sz w:val="16"/>
        </w:rPr>
        <w:t>2016.</w:t>
      </w:r>
      <w:r>
        <w:rPr>
          <w:spacing w:val="-2"/>
          <w:sz w:val="16"/>
        </w:rPr>
        <w:t> </w:t>
      </w:r>
      <w:r>
        <w:rPr>
          <w:sz w:val="16"/>
        </w:rPr>
        <w:t>Measuring</w:t>
      </w:r>
      <w:r>
        <w:rPr>
          <w:spacing w:val="-2"/>
          <w:sz w:val="16"/>
        </w:rPr>
        <w:t> </w:t>
      </w:r>
      <w:r>
        <w:rPr>
          <w:sz w:val="16"/>
        </w:rPr>
        <w:t>Gendered</w:t>
      </w:r>
      <w:r>
        <w:rPr>
          <w:spacing w:val="-3"/>
          <w:sz w:val="16"/>
        </w:rPr>
        <w:t> </w:t>
      </w:r>
      <w:r>
        <w:rPr>
          <w:sz w:val="16"/>
        </w:rPr>
        <w:t>Impact</w:t>
      </w:r>
      <w:r>
        <w:rPr>
          <w:spacing w:val="-3"/>
          <w:sz w:val="16"/>
        </w:rPr>
        <w:t> </w:t>
      </w:r>
      <w:r>
        <w:rPr>
          <w:sz w:val="16"/>
        </w:rPr>
        <w:t>in</w:t>
      </w:r>
      <w:r>
        <w:rPr>
          <w:spacing w:val="-1"/>
          <w:sz w:val="16"/>
        </w:rPr>
        <w:t> </w:t>
      </w:r>
      <w:r>
        <w:rPr>
          <w:sz w:val="16"/>
        </w:rPr>
        <w:t>Private</w:t>
      </w:r>
      <w:r>
        <w:rPr>
          <w:spacing w:val="-3"/>
          <w:sz w:val="16"/>
        </w:rPr>
        <w:t> </w:t>
      </w:r>
      <w:r>
        <w:rPr>
          <w:sz w:val="16"/>
        </w:rPr>
        <w:t>Sector</w:t>
      </w:r>
      <w:r>
        <w:rPr>
          <w:spacing w:val="-3"/>
          <w:sz w:val="16"/>
        </w:rPr>
        <w:t> </w:t>
      </w:r>
      <w:r>
        <w:rPr>
          <w:sz w:val="16"/>
        </w:rPr>
        <w:t>Development:</w:t>
      </w:r>
      <w:r>
        <w:rPr>
          <w:spacing w:val="-2"/>
          <w:sz w:val="16"/>
        </w:rPr>
        <w:t> </w:t>
      </w:r>
      <w:r>
        <w:rPr>
          <w:sz w:val="16"/>
        </w:rPr>
        <w:t>Technical</w:t>
      </w:r>
      <w:r>
        <w:rPr>
          <w:spacing w:val="-4"/>
          <w:sz w:val="16"/>
        </w:rPr>
        <w:t> </w:t>
      </w:r>
      <w:r>
        <w:rPr>
          <w:sz w:val="16"/>
        </w:rPr>
        <w:t>Reflections</w:t>
      </w:r>
      <w:r>
        <w:rPr>
          <w:spacing w:val="-3"/>
          <w:sz w:val="16"/>
        </w:rPr>
        <w:t> </w:t>
      </w:r>
      <w:r>
        <w:rPr>
          <w:sz w:val="16"/>
        </w:rPr>
        <w:t>and</w:t>
      </w:r>
      <w:r>
        <w:rPr>
          <w:spacing w:val="40"/>
          <w:sz w:val="16"/>
        </w:rPr>
        <w:t> </w:t>
      </w:r>
      <w:r>
        <w:rPr>
          <w:sz w:val="16"/>
        </w:rPr>
        <w:t>Guidance for Programmes. </w:t>
      </w:r>
      <w:hyperlink r:id="rId17">
        <w:r>
          <w:rPr>
            <w:sz w:val="16"/>
          </w:rPr>
          <w:t>https://www.enterprise-development.org/wp-</w:t>
        </w:r>
      </w:hyperlink>
      <w:r>
        <w:rPr>
          <w:spacing w:val="40"/>
          <w:sz w:val="16"/>
        </w:rPr>
        <w:t> </w:t>
      </w:r>
      <w:hyperlink r:id="rId17">
        <w:r>
          <w:rPr>
            <w:sz w:val="16"/>
          </w:rPr>
          <w:t>content/uploads/ASIMeasuringGenderedImpactinPSD.pdf</w:t>
        </w:r>
      </w:hyperlink>
      <w:r>
        <w:rPr>
          <w:sz w:val="16"/>
        </w:rPr>
        <w:t> (Accessed 6 Nov 2018)</w:t>
      </w:r>
    </w:p>
    <w:p>
      <w:pPr>
        <w:spacing w:after="0"/>
        <w:jc w:val="left"/>
        <w:rPr>
          <w:sz w:val="16"/>
        </w:rPr>
        <w:sectPr>
          <w:pgSz w:w="11900" w:h="16840"/>
          <w:pgMar w:header="0" w:footer="643" w:top="1360" w:bottom="840" w:left="1680" w:right="1160"/>
        </w:sectPr>
      </w:pPr>
    </w:p>
    <w:p>
      <w:pPr>
        <w:pStyle w:val="BodyText"/>
        <w:spacing w:before="37"/>
        <w:ind w:left="307" w:right="241"/>
        <w:jc w:val="both"/>
      </w:pPr>
      <w:r>
        <w:rPr/>
        <w:t>concerned, increased cash income does not necessarily lead to economic empowerment because</w:t>
      </w:r>
      <w:r>
        <w:rPr>
          <w:spacing w:val="-11"/>
        </w:rPr>
        <w:t> </w:t>
      </w:r>
      <w:r>
        <w:rPr/>
        <w:t>there</w:t>
      </w:r>
      <w:r>
        <w:rPr>
          <w:spacing w:val="-10"/>
        </w:rPr>
        <w:t> </w:t>
      </w:r>
      <w:r>
        <w:rPr/>
        <w:t>is</w:t>
      </w:r>
      <w:r>
        <w:rPr>
          <w:spacing w:val="-11"/>
        </w:rPr>
        <w:t> </w:t>
      </w:r>
      <w:r>
        <w:rPr/>
        <w:t>no</w:t>
      </w:r>
      <w:r>
        <w:rPr>
          <w:spacing w:val="-9"/>
        </w:rPr>
        <w:t> </w:t>
      </w:r>
      <w:r>
        <w:rPr/>
        <w:t>guarantee</w:t>
      </w:r>
      <w:r>
        <w:rPr>
          <w:spacing w:val="-10"/>
        </w:rPr>
        <w:t> </w:t>
      </w:r>
      <w:r>
        <w:rPr/>
        <w:t>that</w:t>
      </w:r>
      <w:r>
        <w:rPr>
          <w:spacing w:val="-13"/>
        </w:rPr>
        <w:t> </w:t>
      </w:r>
      <w:r>
        <w:rPr/>
        <w:t>women</w:t>
      </w:r>
      <w:r>
        <w:rPr>
          <w:spacing w:val="-12"/>
        </w:rPr>
        <w:t> </w:t>
      </w:r>
      <w:r>
        <w:rPr/>
        <w:t>will</w:t>
      </w:r>
      <w:r>
        <w:rPr>
          <w:spacing w:val="-11"/>
        </w:rPr>
        <w:t> </w:t>
      </w:r>
      <w:r>
        <w:rPr/>
        <w:t>have</w:t>
      </w:r>
      <w:r>
        <w:rPr>
          <w:spacing w:val="-10"/>
        </w:rPr>
        <w:t> </w:t>
      </w:r>
      <w:r>
        <w:rPr/>
        <w:t>control</w:t>
      </w:r>
      <w:r>
        <w:rPr>
          <w:spacing w:val="-11"/>
        </w:rPr>
        <w:t> </w:t>
      </w:r>
      <w:r>
        <w:rPr/>
        <w:t>over</w:t>
      </w:r>
      <w:r>
        <w:rPr>
          <w:spacing w:val="-12"/>
        </w:rPr>
        <w:t> </w:t>
      </w:r>
      <w:r>
        <w:rPr/>
        <w:t>the</w:t>
      </w:r>
      <w:r>
        <w:rPr>
          <w:spacing w:val="-10"/>
        </w:rPr>
        <w:t> </w:t>
      </w:r>
      <w:r>
        <w:rPr/>
        <w:t>income,</w:t>
      </w:r>
      <w:r>
        <w:rPr>
          <w:spacing w:val="-10"/>
        </w:rPr>
        <w:t> </w:t>
      </w:r>
      <w:r>
        <w:rPr/>
        <w:t>and</w:t>
      </w:r>
      <w:r>
        <w:rPr>
          <w:spacing w:val="-11"/>
        </w:rPr>
        <w:t> </w:t>
      </w:r>
      <w:r>
        <w:rPr/>
        <w:t>access</w:t>
      </w:r>
      <w:r>
        <w:rPr>
          <w:spacing w:val="-10"/>
        </w:rPr>
        <w:t> </w:t>
      </w:r>
      <w:r>
        <w:rPr/>
        <w:t>to</w:t>
      </w:r>
      <w:r>
        <w:rPr>
          <w:spacing w:val="-9"/>
        </w:rPr>
        <w:t> </w:t>
      </w:r>
      <w:r>
        <w:rPr/>
        <w:t>cash income</w:t>
      </w:r>
      <w:r>
        <w:rPr>
          <w:spacing w:val="-13"/>
        </w:rPr>
        <w:t> </w:t>
      </w:r>
      <w:r>
        <w:rPr/>
        <w:t>may</w:t>
      </w:r>
      <w:r>
        <w:rPr>
          <w:spacing w:val="-12"/>
        </w:rPr>
        <w:t> </w:t>
      </w:r>
      <w:r>
        <w:rPr/>
        <w:t>raise</w:t>
      </w:r>
      <w:r>
        <w:rPr>
          <w:spacing w:val="-13"/>
        </w:rPr>
        <w:t> </w:t>
      </w:r>
      <w:r>
        <w:rPr/>
        <w:t>the</w:t>
      </w:r>
      <w:r>
        <w:rPr>
          <w:spacing w:val="-12"/>
        </w:rPr>
        <w:t> </w:t>
      </w:r>
      <w:r>
        <w:rPr/>
        <w:t>risk</w:t>
      </w:r>
      <w:r>
        <w:rPr>
          <w:spacing w:val="-13"/>
        </w:rPr>
        <w:t> </w:t>
      </w:r>
      <w:r>
        <w:rPr/>
        <w:t>of</w:t>
      </w:r>
      <w:r>
        <w:rPr>
          <w:spacing w:val="-12"/>
        </w:rPr>
        <w:t> </w:t>
      </w:r>
      <w:r>
        <w:rPr/>
        <w:t>gender-based</w:t>
      </w:r>
      <w:r>
        <w:rPr>
          <w:spacing w:val="-13"/>
        </w:rPr>
        <w:t> </w:t>
      </w:r>
      <w:r>
        <w:rPr/>
        <w:t>violence.</w:t>
      </w:r>
      <w:r>
        <w:rPr>
          <w:rFonts w:ascii="Franklin Gothic Medium" w:hAnsi="Franklin Gothic Medium"/>
          <w:position w:val="10"/>
          <w:sz w:val="10"/>
        </w:rPr>
        <w:t>13</w:t>
      </w:r>
      <w:r>
        <w:rPr>
          <w:rFonts w:ascii="Franklin Gothic Medium" w:hAnsi="Franklin Gothic Medium"/>
          <w:spacing w:val="5"/>
          <w:position w:val="10"/>
          <w:sz w:val="10"/>
        </w:rPr>
        <w:t> </w:t>
      </w:r>
      <w:r>
        <w:rPr/>
        <w:t>The</w:t>
      </w:r>
      <w:r>
        <w:rPr>
          <w:spacing w:val="-12"/>
        </w:rPr>
        <w:t> </w:t>
      </w:r>
      <w:r>
        <w:rPr>
          <w:i/>
        </w:rPr>
        <w:t>Pacific</w:t>
      </w:r>
      <w:r>
        <w:rPr>
          <w:i/>
          <w:spacing w:val="-13"/>
        </w:rPr>
        <w:t> </w:t>
      </w:r>
      <w:r>
        <w:rPr>
          <w:i/>
        </w:rPr>
        <w:t>Women</w:t>
      </w:r>
      <w:r>
        <w:rPr>
          <w:i/>
          <w:spacing w:val="-12"/>
        </w:rPr>
        <w:t> </w:t>
      </w:r>
      <w:r>
        <w:rPr/>
        <w:t>outcome</w:t>
      </w:r>
      <w:r>
        <w:rPr>
          <w:spacing w:val="-13"/>
        </w:rPr>
        <w:t> </w:t>
      </w:r>
      <w:r>
        <w:rPr/>
        <w:t>against</w:t>
      </w:r>
      <w:r>
        <w:rPr>
          <w:spacing w:val="-11"/>
        </w:rPr>
        <w:t> </w:t>
      </w:r>
      <w:r>
        <w:rPr/>
        <w:t>which M4C and </w:t>
      </w:r>
      <w:r>
        <w:rPr>
          <w:i/>
        </w:rPr>
        <w:t>Waka Mere </w:t>
      </w:r>
      <w:r>
        <w:rPr/>
        <w:t>are expected to report is: “Women have expanded opportunities to earn an income and accumulate economic assets.” This more nuanced approach may have the advantage of greater evaluability than “increased cash income” among both women and men.</w:t>
      </w:r>
    </w:p>
    <w:p>
      <w:pPr>
        <w:pStyle w:val="BodyText"/>
        <w:spacing w:before="119"/>
        <w:ind w:left="307" w:right="243"/>
        <w:jc w:val="both"/>
      </w:pPr>
      <w:r>
        <w:rPr/>
        <w:t>The</w:t>
      </w:r>
      <w:r>
        <w:rPr>
          <w:spacing w:val="-7"/>
        </w:rPr>
        <w:t> </w:t>
      </w:r>
      <w:r>
        <w:rPr/>
        <w:t>conclusion</w:t>
      </w:r>
      <w:r>
        <w:rPr>
          <w:spacing w:val="-7"/>
        </w:rPr>
        <w:t> </w:t>
      </w:r>
      <w:r>
        <w:rPr/>
        <w:t>reached</w:t>
      </w:r>
      <w:r>
        <w:rPr>
          <w:spacing w:val="-7"/>
        </w:rPr>
        <w:t> </w:t>
      </w:r>
      <w:r>
        <w:rPr/>
        <w:t>is</w:t>
      </w:r>
      <w:r>
        <w:rPr>
          <w:spacing w:val="-7"/>
        </w:rPr>
        <w:t> </w:t>
      </w:r>
      <w:r>
        <w:rPr/>
        <w:t>that</w:t>
      </w:r>
      <w:r>
        <w:rPr>
          <w:spacing w:val="-6"/>
        </w:rPr>
        <w:t> </w:t>
      </w:r>
      <w:r>
        <w:rPr/>
        <w:t>the</w:t>
      </w:r>
      <w:r>
        <w:rPr>
          <w:spacing w:val="-9"/>
        </w:rPr>
        <w:t> </w:t>
      </w:r>
      <w:r>
        <w:rPr/>
        <w:t>M&amp;E</w:t>
      </w:r>
      <w:r>
        <w:rPr>
          <w:spacing w:val="-8"/>
        </w:rPr>
        <w:t> </w:t>
      </w:r>
      <w:r>
        <w:rPr/>
        <w:t>systems</w:t>
      </w:r>
      <w:r>
        <w:rPr>
          <w:spacing w:val="-9"/>
        </w:rPr>
        <w:t> </w:t>
      </w:r>
      <w:r>
        <w:rPr/>
        <w:t>for</w:t>
      </w:r>
      <w:r>
        <w:rPr>
          <w:spacing w:val="-9"/>
        </w:rPr>
        <w:t> </w:t>
      </w:r>
      <w:r>
        <w:rPr/>
        <w:t>individual</w:t>
      </w:r>
      <w:r>
        <w:rPr>
          <w:spacing w:val="-7"/>
        </w:rPr>
        <w:t> </w:t>
      </w:r>
      <w:r>
        <w:rPr/>
        <w:t>SIGP</w:t>
      </w:r>
      <w:r>
        <w:rPr>
          <w:spacing w:val="-8"/>
        </w:rPr>
        <w:t> </w:t>
      </w:r>
      <w:r>
        <w:rPr/>
        <w:t>activities</w:t>
      </w:r>
      <w:r>
        <w:rPr>
          <w:spacing w:val="-6"/>
        </w:rPr>
        <w:t> </w:t>
      </w:r>
      <w:r>
        <w:rPr/>
        <w:t>are</w:t>
      </w:r>
      <w:r>
        <w:rPr>
          <w:spacing w:val="-6"/>
        </w:rPr>
        <w:t> </w:t>
      </w:r>
      <w:r>
        <w:rPr/>
        <w:t>largely</w:t>
      </w:r>
      <w:r>
        <w:rPr>
          <w:spacing w:val="-6"/>
        </w:rPr>
        <w:t> </w:t>
      </w:r>
      <w:r>
        <w:rPr/>
        <w:t>in</w:t>
      </w:r>
      <w:r>
        <w:rPr>
          <w:spacing w:val="-10"/>
        </w:rPr>
        <w:t> </w:t>
      </w:r>
      <w:r>
        <w:rPr/>
        <w:t>place and broadly appropriate. The remaining challenges are:</w:t>
      </w:r>
    </w:p>
    <w:p>
      <w:pPr>
        <w:pStyle w:val="ListParagraph"/>
        <w:numPr>
          <w:ilvl w:val="0"/>
          <w:numId w:val="16"/>
        </w:numPr>
        <w:tabs>
          <w:tab w:pos="877" w:val="left" w:leader="none"/>
        </w:tabs>
        <w:spacing w:line="240" w:lineRule="auto" w:before="121" w:after="0"/>
        <w:ind w:left="876" w:right="0" w:hanging="287"/>
        <w:jc w:val="both"/>
        <w:rPr>
          <w:sz w:val="22"/>
        </w:rPr>
      </w:pPr>
      <w:r>
        <w:rPr>
          <w:sz w:val="22"/>
        </w:rPr>
        <w:t>The</w:t>
      </w:r>
      <w:r>
        <w:rPr>
          <w:spacing w:val="-6"/>
          <w:sz w:val="22"/>
        </w:rPr>
        <w:t> </w:t>
      </w:r>
      <w:r>
        <w:rPr>
          <w:sz w:val="22"/>
        </w:rPr>
        <w:t>need</w:t>
      </w:r>
      <w:r>
        <w:rPr>
          <w:spacing w:val="-7"/>
          <w:sz w:val="22"/>
        </w:rPr>
        <w:t> </w:t>
      </w:r>
      <w:r>
        <w:rPr>
          <w:sz w:val="22"/>
        </w:rPr>
        <w:t>to</w:t>
      </w:r>
      <w:r>
        <w:rPr>
          <w:spacing w:val="-6"/>
          <w:sz w:val="22"/>
        </w:rPr>
        <w:t> </w:t>
      </w:r>
      <w:r>
        <w:rPr>
          <w:sz w:val="22"/>
        </w:rPr>
        <w:t>operationalise</w:t>
      </w:r>
      <w:r>
        <w:rPr>
          <w:spacing w:val="-5"/>
          <w:sz w:val="22"/>
        </w:rPr>
        <w:t> </w:t>
      </w:r>
      <w:r>
        <w:rPr>
          <w:sz w:val="22"/>
        </w:rPr>
        <w:t>the</w:t>
      </w:r>
      <w:r>
        <w:rPr>
          <w:spacing w:val="-4"/>
          <w:sz w:val="22"/>
        </w:rPr>
        <w:t> </w:t>
      </w:r>
      <w:r>
        <w:rPr>
          <w:sz w:val="22"/>
        </w:rPr>
        <w:t>M&amp;E</w:t>
      </w:r>
      <w:r>
        <w:rPr>
          <w:spacing w:val="-5"/>
          <w:sz w:val="22"/>
        </w:rPr>
        <w:t> </w:t>
      </w:r>
      <w:r>
        <w:rPr>
          <w:sz w:val="22"/>
        </w:rPr>
        <w:t>system</w:t>
      </w:r>
      <w:r>
        <w:rPr>
          <w:spacing w:val="-3"/>
          <w:sz w:val="22"/>
        </w:rPr>
        <w:t> </w:t>
      </w:r>
      <w:r>
        <w:rPr>
          <w:sz w:val="22"/>
        </w:rPr>
        <w:t>developed</w:t>
      </w:r>
      <w:r>
        <w:rPr>
          <w:spacing w:val="-4"/>
          <w:sz w:val="22"/>
        </w:rPr>
        <w:t> </w:t>
      </w:r>
      <w:r>
        <w:rPr>
          <w:sz w:val="22"/>
        </w:rPr>
        <w:t>by</w:t>
      </w:r>
      <w:r>
        <w:rPr>
          <w:spacing w:val="1"/>
          <w:sz w:val="22"/>
        </w:rPr>
        <w:t> </w:t>
      </w:r>
      <w:r>
        <w:rPr>
          <w:i/>
          <w:sz w:val="22"/>
        </w:rPr>
        <w:t>Strongim</w:t>
      </w:r>
      <w:r>
        <w:rPr>
          <w:i/>
          <w:spacing w:val="-5"/>
          <w:sz w:val="22"/>
        </w:rPr>
        <w:t> </w:t>
      </w:r>
      <w:r>
        <w:rPr>
          <w:i/>
          <w:spacing w:val="-2"/>
          <w:sz w:val="22"/>
        </w:rPr>
        <w:t>Bisnis</w:t>
      </w:r>
      <w:r>
        <w:rPr>
          <w:spacing w:val="-2"/>
          <w:sz w:val="22"/>
        </w:rPr>
        <w:t>.</w:t>
      </w:r>
    </w:p>
    <w:p>
      <w:pPr>
        <w:pStyle w:val="ListParagraph"/>
        <w:numPr>
          <w:ilvl w:val="0"/>
          <w:numId w:val="16"/>
        </w:numPr>
        <w:tabs>
          <w:tab w:pos="877" w:val="left" w:leader="none"/>
        </w:tabs>
        <w:spacing w:line="240" w:lineRule="auto" w:before="101" w:after="0"/>
        <w:ind w:left="876" w:right="243" w:hanging="286"/>
        <w:jc w:val="both"/>
        <w:rPr>
          <w:sz w:val="22"/>
        </w:rPr>
      </w:pPr>
      <w:r>
        <w:rPr>
          <w:sz w:val="22"/>
        </w:rPr>
        <w:t>Providing</w:t>
      </w:r>
      <w:r>
        <w:rPr>
          <w:spacing w:val="-13"/>
          <w:sz w:val="22"/>
        </w:rPr>
        <w:t> </w:t>
      </w:r>
      <w:r>
        <w:rPr>
          <w:sz w:val="22"/>
        </w:rPr>
        <w:t>evidence</w:t>
      </w:r>
      <w:r>
        <w:rPr>
          <w:spacing w:val="-12"/>
          <w:sz w:val="22"/>
        </w:rPr>
        <w:t> </w:t>
      </w:r>
      <w:r>
        <w:rPr>
          <w:sz w:val="22"/>
        </w:rPr>
        <w:t>of</w:t>
      </w:r>
      <w:r>
        <w:rPr>
          <w:spacing w:val="-13"/>
          <w:sz w:val="22"/>
        </w:rPr>
        <w:t> </w:t>
      </w:r>
      <w:r>
        <w:rPr>
          <w:sz w:val="22"/>
        </w:rPr>
        <w:t>progress</w:t>
      </w:r>
      <w:r>
        <w:rPr>
          <w:spacing w:val="-12"/>
          <w:sz w:val="22"/>
        </w:rPr>
        <w:t> </w:t>
      </w:r>
      <w:r>
        <w:rPr>
          <w:sz w:val="22"/>
        </w:rPr>
        <w:t>towards</w:t>
      </w:r>
      <w:r>
        <w:rPr>
          <w:spacing w:val="-13"/>
          <w:sz w:val="22"/>
        </w:rPr>
        <w:t> </w:t>
      </w:r>
      <w:r>
        <w:rPr>
          <w:sz w:val="22"/>
        </w:rPr>
        <w:t>SIGP’s</w:t>
      </w:r>
      <w:r>
        <w:rPr>
          <w:spacing w:val="-12"/>
          <w:sz w:val="22"/>
        </w:rPr>
        <w:t> </w:t>
      </w:r>
      <w:r>
        <w:rPr>
          <w:sz w:val="22"/>
        </w:rPr>
        <w:t>end-of-program</w:t>
      </w:r>
      <w:r>
        <w:rPr>
          <w:spacing w:val="-13"/>
          <w:sz w:val="22"/>
        </w:rPr>
        <w:t> </w:t>
      </w:r>
      <w:r>
        <w:rPr>
          <w:sz w:val="22"/>
        </w:rPr>
        <w:t>outcome</w:t>
      </w:r>
      <w:r>
        <w:rPr>
          <w:spacing w:val="-12"/>
          <w:sz w:val="22"/>
        </w:rPr>
        <w:t> </w:t>
      </w:r>
      <w:r>
        <w:rPr>
          <w:sz w:val="22"/>
        </w:rPr>
        <w:t>of</w:t>
      </w:r>
      <w:r>
        <w:rPr>
          <w:spacing w:val="-12"/>
          <w:sz w:val="22"/>
        </w:rPr>
        <w:t> </w:t>
      </w:r>
      <w:r>
        <w:rPr>
          <w:sz w:val="22"/>
        </w:rPr>
        <w:t>increased</w:t>
      </w:r>
      <w:r>
        <w:rPr>
          <w:spacing w:val="-13"/>
          <w:sz w:val="22"/>
        </w:rPr>
        <w:t> </w:t>
      </w:r>
      <w:r>
        <w:rPr>
          <w:sz w:val="22"/>
        </w:rPr>
        <w:t>cash incomes; this is a particular challenge for the two WEE activities and also for </w:t>
      </w:r>
      <w:r>
        <w:rPr>
          <w:i/>
          <w:sz w:val="22"/>
        </w:rPr>
        <w:t>Strongim</w:t>
      </w:r>
      <w:r>
        <w:rPr>
          <w:i/>
          <w:sz w:val="22"/>
        </w:rPr>
        <w:t> </w:t>
      </w:r>
      <w:r>
        <w:rPr>
          <w:i/>
          <w:spacing w:val="-2"/>
          <w:sz w:val="22"/>
        </w:rPr>
        <w:t>Bisnis</w:t>
      </w:r>
      <w:r>
        <w:rPr>
          <w:spacing w:val="-2"/>
          <w:sz w:val="22"/>
        </w:rPr>
        <w:t>.</w:t>
      </w:r>
    </w:p>
    <w:p>
      <w:pPr>
        <w:pStyle w:val="ListParagraph"/>
        <w:numPr>
          <w:ilvl w:val="0"/>
          <w:numId w:val="16"/>
        </w:numPr>
        <w:tabs>
          <w:tab w:pos="877" w:val="left" w:leader="none"/>
        </w:tabs>
        <w:spacing w:line="240" w:lineRule="auto" w:before="99" w:after="0"/>
        <w:ind w:left="876" w:right="0" w:hanging="287"/>
        <w:jc w:val="both"/>
        <w:rPr>
          <w:sz w:val="22"/>
        </w:rPr>
      </w:pPr>
      <w:r>
        <w:rPr>
          <w:sz w:val="22"/>
        </w:rPr>
        <w:t>How</w:t>
      </w:r>
      <w:r>
        <w:rPr>
          <w:spacing w:val="-6"/>
          <w:sz w:val="22"/>
        </w:rPr>
        <w:t> </w:t>
      </w:r>
      <w:r>
        <w:rPr>
          <w:sz w:val="22"/>
        </w:rPr>
        <w:t>to</w:t>
      </w:r>
      <w:r>
        <w:rPr>
          <w:spacing w:val="-3"/>
          <w:sz w:val="22"/>
        </w:rPr>
        <w:t> </w:t>
      </w:r>
      <w:r>
        <w:rPr>
          <w:sz w:val="22"/>
        </w:rPr>
        <w:t>evaluate</w:t>
      </w:r>
      <w:r>
        <w:rPr>
          <w:spacing w:val="-4"/>
          <w:sz w:val="22"/>
        </w:rPr>
        <w:t> </w:t>
      </w:r>
      <w:r>
        <w:rPr>
          <w:sz w:val="22"/>
        </w:rPr>
        <w:t>the</w:t>
      </w:r>
      <w:r>
        <w:rPr>
          <w:spacing w:val="-1"/>
          <w:sz w:val="22"/>
        </w:rPr>
        <w:t> </w:t>
      </w:r>
      <w:r>
        <w:rPr>
          <w:sz w:val="22"/>
        </w:rPr>
        <w:t>impact</w:t>
      </w:r>
      <w:r>
        <w:rPr>
          <w:spacing w:val="-2"/>
          <w:sz w:val="22"/>
        </w:rPr>
        <w:t> </w:t>
      </w:r>
      <w:r>
        <w:rPr>
          <w:sz w:val="22"/>
        </w:rPr>
        <w:t>of</w:t>
      </w:r>
      <w:r>
        <w:rPr>
          <w:spacing w:val="-5"/>
          <w:sz w:val="22"/>
        </w:rPr>
        <w:t> </w:t>
      </w:r>
      <w:r>
        <w:rPr>
          <w:sz w:val="22"/>
        </w:rPr>
        <w:t>East</w:t>
      </w:r>
      <w:r>
        <w:rPr>
          <w:spacing w:val="-4"/>
          <w:sz w:val="22"/>
        </w:rPr>
        <w:t> </w:t>
      </w:r>
      <w:r>
        <w:rPr>
          <w:sz w:val="22"/>
        </w:rPr>
        <w:t>Guadalcanal</w:t>
      </w:r>
      <w:r>
        <w:rPr>
          <w:spacing w:val="-1"/>
          <w:sz w:val="22"/>
        </w:rPr>
        <w:t> </w:t>
      </w:r>
      <w:r>
        <w:rPr>
          <w:sz w:val="22"/>
        </w:rPr>
        <w:t>Road</w:t>
      </w:r>
      <w:r>
        <w:rPr>
          <w:spacing w:val="-5"/>
          <w:sz w:val="22"/>
        </w:rPr>
        <w:t> </w:t>
      </w:r>
      <w:r>
        <w:rPr>
          <w:sz w:val="22"/>
        </w:rPr>
        <w:t>and</w:t>
      </w:r>
      <w:r>
        <w:rPr>
          <w:spacing w:val="-3"/>
          <w:sz w:val="22"/>
        </w:rPr>
        <w:t> </w:t>
      </w:r>
      <w:r>
        <w:rPr>
          <w:sz w:val="22"/>
        </w:rPr>
        <w:t>Bridges </w:t>
      </w:r>
      <w:r>
        <w:rPr>
          <w:spacing w:val="-2"/>
          <w:sz w:val="22"/>
        </w:rPr>
        <w:t>project.</w:t>
      </w:r>
    </w:p>
    <w:p>
      <w:pPr>
        <w:pStyle w:val="Heading3"/>
        <w:spacing w:before="121"/>
        <w:ind w:left="307"/>
        <w:rPr>
          <w:i/>
        </w:rPr>
      </w:pPr>
      <w:r>
        <w:rPr>
          <w:i/>
        </w:rPr>
        <w:t>Program</w:t>
      </w:r>
      <w:r>
        <w:rPr>
          <w:i/>
          <w:spacing w:val="-5"/>
        </w:rPr>
        <w:t> M&amp;E</w:t>
      </w:r>
    </w:p>
    <w:p>
      <w:pPr>
        <w:pStyle w:val="BodyText"/>
        <w:spacing w:before="120"/>
        <w:ind w:left="307" w:right="243"/>
        <w:jc w:val="both"/>
      </w:pPr>
      <w:r>
        <w:rPr/>
        <w:t>As</w:t>
      </w:r>
      <w:r>
        <w:rPr>
          <w:spacing w:val="-13"/>
        </w:rPr>
        <w:t> </w:t>
      </w:r>
      <w:r>
        <w:rPr/>
        <w:t>is</w:t>
      </w:r>
      <w:r>
        <w:rPr>
          <w:spacing w:val="-12"/>
        </w:rPr>
        <w:t> </w:t>
      </w:r>
      <w:r>
        <w:rPr/>
        <w:t>already</w:t>
      </w:r>
      <w:r>
        <w:rPr>
          <w:spacing w:val="-13"/>
        </w:rPr>
        <w:t> </w:t>
      </w:r>
      <w:r>
        <w:rPr/>
        <w:t>evident</w:t>
      </w:r>
      <w:r>
        <w:rPr>
          <w:spacing w:val="-12"/>
        </w:rPr>
        <w:t> </w:t>
      </w:r>
      <w:r>
        <w:rPr/>
        <w:t>from</w:t>
      </w:r>
      <w:r>
        <w:rPr>
          <w:spacing w:val="-13"/>
        </w:rPr>
        <w:t> </w:t>
      </w:r>
      <w:r>
        <w:rPr/>
        <w:t>other</w:t>
      </w:r>
      <w:r>
        <w:rPr>
          <w:spacing w:val="-12"/>
        </w:rPr>
        <w:t> </w:t>
      </w:r>
      <w:r>
        <w:rPr/>
        <w:t>discussions</w:t>
      </w:r>
      <w:r>
        <w:rPr>
          <w:spacing w:val="-13"/>
        </w:rPr>
        <w:t> </w:t>
      </w:r>
      <w:r>
        <w:rPr/>
        <w:t>in</w:t>
      </w:r>
      <w:r>
        <w:rPr>
          <w:spacing w:val="-12"/>
        </w:rPr>
        <w:t> </w:t>
      </w:r>
      <w:r>
        <w:rPr/>
        <w:t>this</w:t>
      </w:r>
      <w:r>
        <w:rPr>
          <w:spacing w:val="-12"/>
        </w:rPr>
        <w:t> </w:t>
      </w:r>
      <w:r>
        <w:rPr/>
        <w:t>report,</w:t>
      </w:r>
      <w:r>
        <w:rPr>
          <w:spacing w:val="-13"/>
        </w:rPr>
        <w:t> </w:t>
      </w:r>
      <w:r>
        <w:rPr/>
        <w:t>assessment</w:t>
      </w:r>
      <w:r>
        <w:rPr>
          <w:spacing w:val="-12"/>
        </w:rPr>
        <w:t> </w:t>
      </w:r>
      <w:r>
        <w:rPr/>
        <w:t>of</w:t>
      </w:r>
      <w:r>
        <w:rPr>
          <w:spacing w:val="-13"/>
        </w:rPr>
        <w:t> </w:t>
      </w:r>
      <w:r>
        <w:rPr/>
        <w:t>the</w:t>
      </w:r>
      <w:r>
        <w:rPr>
          <w:spacing w:val="-12"/>
        </w:rPr>
        <w:t> </w:t>
      </w:r>
      <w:r>
        <w:rPr/>
        <w:t>overall</w:t>
      </w:r>
      <w:r>
        <w:rPr>
          <w:spacing w:val="-13"/>
        </w:rPr>
        <w:t> </w:t>
      </w:r>
      <w:r>
        <w:rPr/>
        <w:t>or</w:t>
      </w:r>
      <w:r>
        <w:rPr>
          <w:spacing w:val="-12"/>
        </w:rPr>
        <w:t> </w:t>
      </w:r>
      <w:r>
        <w:rPr/>
        <w:t>aggregate performance of the SIGP represents a significant challenge. The challenge has several facets:</w:t>
      </w:r>
    </w:p>
    <w:p>
      <w:pPr>
        <w:pStyle w:val="ListParagraph"/>
        <w:numPr>
          <w:ilvl w:val="0"/>
          <w:numId w:val="16"/>
        </w:numPr>
        <w:tabs>
          <w:tab w:pos="877" w:val="left" w:leader="none"/>
        </w:tabs>
        <w:spacing w:line="240" w:lineRule="auto" w:before="120" w:after="0"/>
        <w:ind w:left="876" w:right="244" w:hanging="286"/>
        <w:jc w:val="both"/>
        <w:rPr>
          <w:sz w:val="22"/>
        </w:rPr>
      </w:pPr>
      <w:r>
        <w:rPr>
          <w:sz w:val="22"/>
        </w:rPr>
        <w:t>The</w:t>
      </w:r>
      <w:r>
        <w:rPr>
          <w:spacing w:val="-13"/>
          <w:sz w:val="22"/>
        </w:rPr>
        <w:t> </w:t>
      </w:r>
      <w:r>
        <w:rPr>
          <w:sz w:val="22"/>
        </w:rPr>
        <w:t>single</w:t>
      </w:r>
      <w:r>
        <w:rPr>
          <w:spacing w:val="-12"/>
          <w:sz w:val="22"/>
        </w:rPr>
        <w:t> </w:t>
      </w:r>
      <w:r>
        <w:rPr>
          <w:sz w:val="22"/>
        </w:rPr>
        <w:t>AQC</w:t>
      </w:r>
      <w:r>
        <w:rPr>
          <w:spacing w:val="-11"/>
          <w:sz w:val="22"/>
        </w:rPr>
        <w:t> </w:t>
      </w:r>
      <w:r>
        <w:rPr>
          <w:sz w:val="22"/>
        </w:rPr>
        <w:t>for</w:t>
      </w:r>
      <w:r>
        <w:rPr>
          <w:spacing w:val="-11"/>
          <w:sz w:val="22"/>
        </w:rPr>
        <w:t> </w:t>
      </w:r>
      <w:r>
        <w:rPr>
          <w:sz w:val="22"/>
        </w:rPr>
        <w:t>SIGP</w:t>
      </w:r>
      <w:r>
        <w:rPr>
          <w:spacing w:val="-13"/>
          <w:sz w:val="22"/>
        </w:rPr>
        <w:t> </w:t>
      </w:r>
      <w:r>
        <w:rPr>
          <w:sz w:val="22"/>
        </w:rPr>
        <w:t>must</w:t>
      </w:r>
      <w:r>
        <w:rPr>
          <w:spacing w:val="-11"/>
          <w:sz w:val="22"/>
        </w:rPr>
        <w:t> </w:t>
      </w:r>
      <w:r>
        <w:rPr>
          <w:sz w:val="22"/>
        </w:rPr>
        <w:t>represent</w:t>
      </w:r>
      <w:r>
        <w:rPr>
          <w:spacing w:val="-13"/>
          <w:sz w:val="22"/>
        </w:rPr>
        <w:t> </w:t>
      </w:r>
      <w:r>
        <w:rPr>
          <w:sz w:val="22"/>
        </w:rPr>
        <w:t>a</w:t>
      </w:r>
      <w:r>
        <w:rPr>
          <w:spacing w:val="-12"/>
          <w:sz w:val="22"/>
        </w:rPr>
        <w:t> </w:t>
      </w:r>
      <w:r>
        <w:rPr>
          <w:sz w:val="22"/>
        </w:rPr>
        <w:t>diverse</w:t>
      </w:r>
      <w:r>
        <w:rPr>
          <w:spacing w:val="-13"/>
          <w:sz w:val="22"/>
        </w:rPr>
        <w:t> </w:t>
      </w:r>
      <w:r>
        <w:rPr>
          <w:sz w:val="22"/>
        </w:rPr>
        <w:t>set</w:t>
      </w:r>
      <w:r>
        <w:rPr>
          <w:spacing w:val="-12"/>
          <w:sz w:val="22"/>
        </w:rPr>
        <w:t> </w:t>
      </w:r>
      <w:r>
        <w:rPr>
          <w:sz w:val="22"/>
        </w:rPr>
        <w:t>of</w:t>
      </w:r>
      <w:r>
        <w:rPr>
          <w:spacing w:val="-12"/>
          <w:sz w:val="22"/>
        </w:rPr>
        <w:t> </w:t>
      </w:r>
      <w:r>
        <w:rPr>
          <w:sz w:val="22"/>
        </w:rPr>
        <w:t>largely</w:t>
      </w:r>
      <w:r>
        <w:rPr>
          <w:spacing w:val="-13"/>
          <w:sz w:val="22"/>
        </w:rPr>
        <w:t> </w:t>
      </w:r>
      <w:r>
        <w:rPr>
          <w:sz w:val="22"/>
        </w:rPr>
        <w:t>independent</w:t>
      </w:r>
      <w:r>
        <w:rPr>
          <w:spacing w:val="-11"/>
          <w:sz w:val="22"/>
        </w:rPr>
        <w:t> </w:t>
      </w:r>
      <w:r>
        <w:rPr>
          <w:sz w:val="22"/>
        </w:rPr>
        <w:t>activities</w:t>
      </w:r>
      <w:r>
        <w:rPr>
          <w:spacing w:val="-11"/>
          <w:sz w:val="22"/>
        </w:rPr>
        <w:t> </w:t>
      </w:r>
      <w:r>
        <w:rPr>
          <w:sz w:val="22"/>
        </w:rPr>
        <w:t>with budgets ranging from $0.3 million to $17 million that contribute in various ways to two substantially different outcome areas: (i) an economic operating environment more attractive to business; and (ii) more men and women able to earn a cash-based income. There is no satisfactory way of presenting the performance of this program in a single </w:t>
      </w:r>
      <w:r>
        <w:rPr>
          <w:spacing w:val="-4"/>
          <w:sz w:val="22"/>
        </w:rPr>
        <w:t>AQC.</w:t>
      </w:r>
    </w:p>
    <w:p>
      <w:pPr>
        <w:pStyle w:val="ListParagraph"/>
        <w:numPr>
          <w:ilvl w:val="0"/>
          <w:numId w:val="16"/>
        </w:numPr>
        <w:tabs>
          <w:tab w:pos="877" w:val="left" w:leader="none"/>
        </w:tabs>
        <w:spacing w:line="240" w:lineRule="auto" w:before="79" w:after="0"/>
        <w:ind w:left="876" w:right="243" w:hanging="286"/>
        <w:jc w:val="both"/>
        <w:rPr>
          <w:sz w:val="22"/>
        </w:rPr>
      </w:pPr>
      <w:r>
        <w:rPr>
          <w:sz w:val="22"/>
        </w:rPr>
        <w:t>Because</w:t>
      </w:r>
      <w:r>
        <w:rPr>
          <w:spacing w:val="-2"/>
          <w:sz w:val="22"/>
        </w:rPr>
        <w:t> </w:t>
      </w:r>
      <w:r>
        <w:rPr>
          <w:sz w:val="22"/>
        </w:rPr>
        <w:t>of the low coherence of SIGP’s constituent activities, clear internal and external communication of the results of the SIGP has proved elusive.</w:t>
      </w:r>
    </w:p>
    <w:p>
      <w:pPr>
        <w:pStyle w:val="ListParagraph"/>
        <w:numPr>
          <w:ilvl w:val="0"/>
          <w:numId w:val="16"/>
        </w:numPr>
        <w:tabs>
          <w:tab w:pos="877" w:val="left" w:leader="none"/>
        </w:tabs>
        <w:spacing w:line="240" w:lineRule="auto" w:before="80" w:after="0"/>
        <w:ind w:left="876" w:right="247" w:hanging="286"/>
        <w:jc w:val="both"/>
        <w:rPr>
          <w:sz w:val="22"/>
        </w:rPr>
      </w:pPr>
      <w:r>
        <w:rPr>
          <w:sz w:val="22"/>
        </w:rPr>
        <w:t>It is to the detriment of individual SIGP’s activities that they are not monitored more formally, and the information provided as input to the AQC for SIGP and for separate review as needed.</w:t>
      </w:r>
    </w:p>
    <w:p>
      <w:pPr>
        <w:pStyle w:val="BodyText"/>
        <w:spacing w:before="80"/>
        <w:ind w:left="590"/>
        <w:jc w:val="both"/>
      </w:pPr>
      <w:r>
        <w:rPr/>
        <w:t>These</w:t>
      </w:r>
      <w:r>
        <w:rPr>
          <w:spacing w:val="-5"/>
        </w:rPr>
        <w:t> </w:t>
      </w:r>
      <w:r>
        <w:rPr/>
        <w:t>challenges</w:t>
      </w:r>
      <w:r>
        <w:rPr>
          <w:spacing w:val="-2"/>
        </w:rPr>
        <w:t> </w:t>
      </w:r>
      <w:r>
        <w:rPr/>
        <w:t>point</w:t>
      </w:r>
      <w:r>
        <w:rPr>
          <w:spacing w:val="-3"/>
        </w:rPr>
        <w:t> </w:t>
      </w:r>
      <w:r>
        <w:rPr/>
        <w:t>to</w:t>
      </w:r>
      <w:r>
        <w:rPr>
          <w:spacing w:val="-2"/>
        </w:rPr>
        <w:t> </w:t>
      </w:r>
      <w:r>
        <w:rPr/>
        <w:t>te</w:t>
      </w:r>
      <w:r>
        <w:rPr>
          <w:spacing w:val="-2"/>
        </w:rPr>
        <w:t> </w:t>
      </w:r>
      <w:r>
        <w:rPr/>
        <w:t>need</w:t>
      </w:r>
      <w:r>
        <w:rPr>
          <w:spacing w:val="-3"/>
        </w:rPr>
        <w:t> </w:t>
      </w:r>
      <w:r>
        <w:rPr/>
        <w:t>for</w:t>
      </w:r>
      <w:r>
        <w:rPr>
          <w:spacing w:val="-2"/>
        </w:rPr>
        <w:t> </w:t>
      </w:r>
      <w:r>
        <w:rPr/>
        <w:t>a</w:t>
      </w:r>
      <w:r>
        <w:rPr>
          <w:spacing w:val="-6"/>
        </w:rPr>
        <w:t> </w:t>
      </w:r>
      <w:r>
        <w:rPr/>
        <w:t>revised</w:t>
      </w:r>
      <w:r>
        <w:rPr>
          <w:spacing w:val="-3"/>
        </w:rPr>
        <w:t> </w:t>
      </w:r>
      <w:r>
        <w:rPr/>
        <w:t>approach.</w:t>
      </w:r>
      <w:r>
        <w:rPr>
          <w:spacing w:val="-3"/>
        </w:rPr>
        <w:t> </w:t>
      </w:r>
      <w:r>
        <w:rPr/>
        <w:t>This</w:t>
      </w:r>
      <w:r>
        <w:rPr>
          <w:spacing w:val="-3"/>
        </w:rPr>
        <w:t> </w:t>
      </w:r>
      <w:r>
        <w:rPr/>
        <w:t>is</w:t>
      </w:r>
      <w:r>
        <w:rPr>
          <w:spacing w:val="-3"/>
        </w:rPr>
        <w:t> </w:t>
      </w:r>
      <w:r>
        <w:rPr/>
        <w:t>considered</w:t>
      </w:r>
      <w:r>
        <w:rPr>
          <w:spacing w:val="-2"/>
        </w:rPr>
        <w:t> </w:t>
      </w:r>
      <w:r>
        <w:rPr/>
        <w:t>in</w:t>
      </w:r>
      <w:r>
        <w:rPr>
          <w:spacing w:val="-4"/>
        </w:rPr>
        <w:t> </w:t>
      </w:r>
      <w:r>
        <w:rPr/>
        <w:t>Section</w:t>
      </w:r>
      <w:r>
        <w:rPr>
          <w:spacing w:val="-6"/>
        </w:rPr>
        <w:t> </w:t>
      </w:r>
      <w:hyperlink w:history="true" w:anchor="_bookmark35">
        <w:r>
          <w:rPr>
            <w:spacing w:val="-4"/>
          </w:rPr>
          <w:t>5.4</w:t>
        </w:r>
      </w:hyperlink>
      <w:r>
        <w:rPr>
          <w:spacing w:val="-4"/>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0"/>
        </w:rPr>
      </w:pPr>
      <w:r>
        <w:rPr/>
        <w:pict>
          <v:rect style="position:absolute;margin-left:99.384003pt;margin-top:7.539874pt;width:144.020pt;height:.71997pt;mso-position-horizontal-relative:page;mso-position-vertical-relative:paragraph;z-index:-15716864;mso-wrap-distance-left:0;mso-wrap-distance-right:0" id="docshape28" filled="true" fillcolor="#000000" stroked="false">
            <v:fill type="solid"/>
            <w10:wrap type="topAndBottom"/>
          </v:rect>
        </w:pict>
      </w:r>
    </w:p>
    <w:p>
      <w:pPr>
        <w:spacing w:line="244" w:lineRule="auto" w:before="133"/>
        <w:ind w:left="307" w:right="320" w:firstLine="0"/>
        <w:jc w:val="left"/>
        <w:rPr>
          <w:sz w:val="16"/>
        </w:rPr>
      </w:pPr>
      <w:r>
        <w:rPr>
          <w:rFonts w:ascii="Franklin Gothic Medium" w:hAnsi="Franklin Gothic Medium"/>
          <w:position w:val="4"/>
          <w:sz w:val="10"/>
        </w:rPr>
        <w:t>13</w:t>
      </w:r>
      <w:r>
        <w:rPr>
          <w:rFonts w:ascii="Franklin Gothic Medium" w:hAnsi="Franklin Gothic Medium"/>
          <w:spacing w:val="12"/>
          <w:position w:val="4"/>
          <w:sz w:val="10"/>
        </w:rPr>
        <w:t> </w:t>
      </w:r>
      <w:r>
        <w:rPr>
          <w:sz w:val="16"/>
        </w:rPr>
        <w:t>Sources: (i) Carnegie M, C Rowland and J</w:t>
      </w:r>
      <w:r>
        <w:rPr>
          <w:spacing w:val="-1"/>
          <w:sz w:val="16"/>
        </w:rPr>
        <w:t> </w:t>
      </w:r>
      <w:r>
        <w:rPr>
          <w:sz w:val="16"/>
        </w:rPr>
        <w:t>Crawford 2013. Rivers and Coconuts: Conceptualizing and Measuring Gender Equality</w:t>
      </w:r>
      <w:r>
        <w:rPr>
          <w:spacing w:val="40"/>
          <w:sz w:val="16"/>
        </w:rPr>
        <w:t> </w:t>
      </w:r>
      <w:r>
        <w:rPr>
          <w:sz w:val="16"/>
        </w:rPr>
        <w:t>in Semi-Subsistence Communities in Melanesia. Gender Matters Issue 2; and (ii) Eves R. 2018. Do no harm: Women’s economic</w:t>
      </w:r>
      <w:r>
        <w:rPr>
          <w:spacing w:val="40"/>
          <w:sz w:val="16"/>
        </w:rPr>
        <w:t> </w:t>
      </w:r>
      <w:r>
        <w:rPr>
          <w:spacing w:val="-2"/>
          <w:sz w:val="16"/>
        </w:rPr>
        <w:t>empowerment and domestic violence in Melanesia. </w:t>
      </w:r>
      <w:hyperlink r:id="rId18">
        <w:r>
          <w:rPr>
            <w:rFonts w:ascii="Calibri Light" w:hAnsi="Calibri Light"/>
            <w:b w:val="0"/>
            <w:spacing w:val="-2"/>
            <w:sz w:val="16"/>
          </w:rPr>
          <w:t>http://www.devpolicy.org/do-no-harm-womens-economic-empowerment-and-</w:t>
        </w:r>
      </w:hyperlink>
      <w:r>
        <w:rPr>
          <w:rFonts w:ascii="Calibri Light" w:hAnsi="Calibri Light"/>
          <w:b w:val="0"/>
          <w:spacing w:val="40"/>
          <w:sz w:val="16"/>
        </w:rPr>
        <w:t> </w:t>
      </w:r>
      <w:hyperlink r:id="rId18">
        <w:r>
          <w:rPr>
            <w:rFonts w:ascii="Calibri Light" w:hAnsi="Calibri Light"/>
            <w:b w:val="0"/>
            <w:sz w:val="16"/>
          </w:rPr>
          <w:t>domestic-violence-melanesia-20180706/</w:t>
        </w:r>
      </w:hyperlink>
      <w:r>
        <w:rPr>
          <w:rFonts w:ascii="Calibri Light" w:hAnsi="Calibri Light"/>
          <w:b w:val="0"/>
          <w:sz w:val="16"/>
        </w:rPr>
        <w:t> </w:t>
      </w:r>
      <w:r>
        <w:rPr>
          <w:sz w:val="16"/>
        </w:rPr>
        <w:t>(Accessed 6 Nov 2018)</w:t>
      </w:r>
    </w:p>
    <w:p>
      <w:pPr>
        <w:spacing w:after="0" w:line="244" w:lineRule="auto"/>
        <w:jc w:val="left"/>
        <w:rPr>
          <w:sz w:val="16"/>
        </w:rPr>
        <w:sectPr>
          <w:pgSz w:w="11900" w:h="16840"/>
          <w:pgMar w:header="0" w:footer="643" w:top="1360" w:bottom="840" w:left="1680" w:right="1160"/>
        </w:sectPr>
      </w:pPr>
    </w:p>
    <w:p>
      <w:pPr>
        <w:pStyle w:val="Heading2"/>
        <w:tabs>
          <w:tab w:pos="1233" w:val="left" w:leader="none"/>
        </w:tabs>
        <w:spacing w:before="61"/>
        <w:ind w:left="100"/>
        <w:rPr>
          <w:b w:val="0"/>
        </w:rPr>
      </w:pPr>
      <w:bookmarkStart w:name="_bookmark29" w:id="30"/>
      <w:bookmarkEnd w:id="30"/>
      <w:r>
        <w:rPr/>
      </w:r>
      <w:r>
        <w:rPr>
          <w:b w:val="0"/>
          <w:color w:val="4471C4"/>
        </w:rPr>
        <w:t>Table</w:t>
      </w:r>
      <w:r>
        <w:rPr>
          <w:b w:val="0"/>
          <w:color w:val="4471C4"/>
          <w:spacing w:val="-2"/>
        </w:rPr>
        <w:t> </w:t>
      </w:r>
      <w:r>
        <w:rPr>
          <w:b w:val="0"/>
          <w:color w:val="4471C4"/>
          <w:spacing w:val="-5"/>
        </w:rPr>
        <w:t>4.3</w:t>
      </w:r>
      <w:r>
        <w:rPr>
          <w:b w:val="0"/>
          <w:color w:val="4471C4"/>
        </w:rPr>
        <w:tab/>
        <w:t>Assessment</w:t>
      </w:r>
      <w:r>
        <w:rPr>
          <w:b w:val="0"/>
          <w:color w:val="4471C4"/>
          <w:spacing w:val="-1"/>
        </w:rPr>
        <w:t> </w:t>
      </w:r>
      <w:r>
        <w:rPr>
          <w:b w:val="0"/>
          <w:color w:val="4471C4"/>
        </w:rPr>
        <w:t>of</w:t>
      </w:r>
      <w:r>
        <w:rPr>
          <w:b w:val="0"/>
          <w:color w:val="4471C4"/>
          <w:spacing w:val="-2"/>
        </w:rPr>
        <w:t> </w:t>
      </w:r>
      <w:r>
        <w:rPr>
          <w:b w:val="0"/>
          <w:color w:val="4471C4"/>
        </w:rPr>
        <w:t>SIGP</w:t>
      </w:r>
      <w:r>
        <w:rPr>
          <w:b w:val="0"/>
          <w:color w:val="4471C4"/>
          <w:spacing w:val="-1"/>
        </w:rPr>
        <w:t> </w:t>
      </w:r>
      <w:r>
        <w:rPr>
          <w:b w:val="0"/>
          <w:color w:val="4471C4"/>
        </w:rPr>
        <w:t>M&amp;E</w:t>
      </w:r>
      <w:r>
        <w:rPr>
          <w:b w:val="0"/>
          <w:color w:val="4471C4"/>
          <w:spacing w:val="-4"/>
        </w:rPr>
        <w:t> </w:t>
      </w:r>
      <w:r>
        <w:rPr>
          <w:b w:val="0"/>
          <w:color w:val="4471C4"/>
        </w:rPr>
        <w:t>Products</w:t>
      </w:r>
      <w:r>
        <w:rPr>
          <w:b w:val="0"/>
          <w:color w:val="4471C4"/>
          <w:spacing w:val="-1"/>
        </w:rPr>
        <w:t> </w:t>
      </w:r>
      <w:r>
        <w:rPr>
          <w:b w:val="0"/>
          <w:color w:val="4471C4"/>
        </w:rPr>
        <w:t>and</w:t>
      </w:r>
      <w:r>
        <w:rPr>
          <w:b w:val="0"/>
          <w:color w:val="4471C4"/>
          <w:spacing w:val="-3"/>
        </w:rPr>
        <w:t> </w:t>
      </w:r>
      <w:r>
        <w:rPr>
          <w:b w:val="0"/>
          <w:color w:val="4471C4"/>
          <w:spacing w:val="-2"/>
        </w:rPr>
        <w:t>Arrangements</w:t>
      </w:r>
    </w:p>
    <w:p>
      <w:pPr>
        <w:pStyle w:val="BodyText"/>
        <w:spacing w:before="10" w:after="1"/>
        <w:rPr>
          <w:rFonts w:ascii="Calibri Light"/>
          <w:b w:val="0"/>
          <w:sz w:val="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8"/>
        <w:gridCol w:w="5826"/>
        <w:gridCol w:w="384"/>
        <w:gridCol w:w="6258"/>
        <w:gridCol w:w="483"/>
      </w:tblGrid>
      <w:tr>
        <w:trPr>
          <w:trHeight w:val="683" w:hRule="atLeast"/>
        </w:trPr>
        <w:tc>
          <w:tcPr>
            <w:tcW w:w="1748" w:type="dxa"/>
          </w:tcPr>
          <w:p>
            <w:pPr>
              <w:pStyle w:val="TableParagraph"/>
              <w:spacing w:before="18"/>
              <w:rPr>
                <w:b/>
                <w:sz w:val="17"/>
              </w:rPr>
            </w:pPr>
            <w:r>
              <w:rPr>
                <w:b/>
                <w:sz w:val="17"/>
              </w:rPr>
              <w:t>Activity/</w:t>
            </w:r>
            <w:r>
              <w:rPr>
                <w:b/>
                <w:spacing w:val="-6"/>
                <w:sz w:val="17"/>
              </w:rPr>
              <w:t> </w:t>
            </w:r>
            <w:r>
              <w:rPr>
                <w:b/>
                <w:spacing w:val="-2"/>
                <w:sz w:val="17"/>
              </w:rPr>
              <w:t>Agreement</w:t>
            </w:r>
          </w:p>
        </w:tc>
        <w:tc>
          <w:tcPr>
            <w:tcW w:w="5826" w:type="dxa"/>
            <w:tcBorders>
              <w:right w:val="single" w:sz="4" w:space="0" w:color="ADAAAA"/>
            </w:tcBorders>
          </w:tcPr>
          <w:p>
            <w:pPr>
              <w:pStyle w:val="TableParagraph"/>
              <w:spacing w:before="18"/>
              <w:ind w:left="54"/>
              <w:rPr>
                <w:b/>
                <w:sz w:val="17"/>
              </w:rPr>
            </w:pPr>
            <w:r>
              <w:rPr>
                <w:b/>
                <w:sz w:val="17"/>
              </w:rPr>
              <w:t>How</w:t>
            </w:r>
            <w:r>
              <w:rPr>
                <w:b/>
                <w:spacing w:val="-2"/>
                <w:sz w:val="17"/>
              </w:rPr>
              <w:t> </w:t>
            </w:r>
            <w:r>
              <w:rPr>
                <w:b/>
                <w:sz w:val="17"/>
              </w:rPr>
              <w:t>well</w:t>
            </w:r>
            <w:r>
              <w:rPr>
                <w:b/>
                <w:spacing w:val="-4"/>
                <w:sz w:val="17"/>
              </w:rPr>
              <w:t> </w:t>
            </w:r>
            <w:r>
              <w:rPr>
                <w:b/>
                <w:sz w:val="17"/>
              </w:rPr>
              <w:t>do</w:t>
            </w:r>
            <w:r>
              <w:rPr>
                <w:b/>
                <w:spacing w:val="-2"/>
                <w:sz w:val="17"/>
              </w:rPr>
              <w:t> </w:t>
            </w:r>
            <w:r>
              <w:rPr>
                <w:b/>
                <w:sz w:val="17"/>
              </w:rPr>
              <w:t>the</w:t>
            </w:r>
            <w:r>
              <w:rPr>
                <w:b/>
                <w:spacing w:val="-2"/>
                <w:sz w:val="17"/>
              </w:rPr>
              <w:t> </w:t>
            </w:r>
            <w:r>
              <w:rPr>
                <w:b/>
                <w:sz w:val="17"/>
              </w:rPr>
              <w:t>M&amp;E</w:t>
            </w:r>
            <w:r>
              <w:rPr>
                <w:b/>
                <w:spacing w:val="-1"/>
                <w:sz w:val="17"/>
              </w:rPr>
              <w:t> </w:t>
            </w:r>
            <w:r>
              <w:rPr>
                <w:b/>
                <w:sz w:val="17"/>
              </w:rPr>
              <w:t>products</w:t>
            </w:r>
            <w:r>
              <w:rPr>
                <w:b/>
                <w:spacing w:val="-3"/>
                <w:sz w:val="17"/>
              </w:rPr>
              <w:t> </w:t>
            </w:r>
            <w:r>
              <w:rPr>
                <w:b/>
                <w:sz w:val="17"/>
              </w:rPr>
              <w:t>reflect</w:t>
            </w:r>
            <w:r>
              <w:rPr>
                <w:b/>
                <w:spacing w:val="-1"/>
                <w:sz w:val="17"/>
              </w:rPr>
              <w:t> </w:t>
            </w:r>
            <w:r>
              <w:rPr>
                <w:b/>
                <w:sz w:val="17"/>
              </w:rPr>
              <w:t>DFAT</w:t>
            </w:r>
            <w:r>
              <w:rPr>
                <w:b/>
                <w:spacing w:val="-3"/>
                <w:sz w:val="17"/>
              </w:rPr>
              <w:t> </w:t>
            </w:r>
            <w:r>
              <w:rPr>
                <w:b/>
                <w:sz w:val="17"/>
              </w:rPr>
              <w:t>M&amp;E</w:t>
            </w:r>
            <w:r>
              <w:rPr>
                <w:b/>
                <w:spacing w:val="-4"/>
                <w:sz w:val="17"/>
              </w:rPr>
              <w:t> </w:t>
            </w:r>
            <w:r>
              <w:rPr>
                <w:b/>
                <w:spacing w:val="-2"/>
                <w:sz w:val="17"/>
              </w:rPr>
              <w:t>Standards?</w:t>
            </w:r>
          </w:p>
        </w:tc>
        <w:tc>
          <w:tcPr>
            <w:tcW w:w="384" w:type="dxa"/>
            <w:tcBorders>
              <w:left w:val="single" w:sz="4" w:space="0" w:color="ADAAAA"/>
            </w:tcBorders>
            <w:textDirection w:val="btLr"/>
          </w:tcPr>
          <w:p>
            <w:pPr>
              <w:pStyle w:val="TableParagraph"/>
              <w:spacing w:before="77"/>
              <w:ind w:left="-1"/>
              <w:rPr>
                <w:b/>
                <w:sz w:val="17"/>
              </w:rPr>
            </w:pPr>
            <w:r>
              <w:rPr>
                <w:b/>
                <w:spacing w:val="-2"/>
                <w:sz w:val="17"/>
              </w:rPr>
              <w:t>Rating</w:t>
            </w:r>
            <w:r>
              <w:rPr>
                <w:b/>
                <w:spacing w:val="-2"/>
                <w:sz w:val="17"/>
                <w:vertAlign w:val="superscript"/>
              </w:rPr>
              <w:t>(1)</w:t>
            </w:r>
          </w:p>
        </w:tc>
        <w:tc>
          <w:tcPr>
            <w:tcW w:w="6258" w:type="dxa"/>
            <w:tcBorders>
              <w:right w:val="single" w:sz="4" w:space="0" w:color="ADAAAA"/>
            </w:tcBorders>
          </w:tcPr>
          <w:p>
            <w:pPr>
              <w:pStyle w:val="TableParagraph"/>
              <w:spacing w:before="20"/>
              <w:ind w:left="87" w:right="126"/>
              <w:rPr>
                <w:b/>
                <w:sz w:val="17"/>
              </w:rPr>
            </w:pPr>
            <w:r>
              <w:rPr>
                <w:b/>
                <w:sz w:val="17"/>
              </w:rPr>
              <w:t>How well are the M&amp;E products and arrangements meeting AHC information</w:t>
            </w:r>
            <w:r>
              <w:rPr>
                <w:b/>
                <w:spacing w:val="40"/>
                <w:sz w:val="17"/>
              </w:rPr>
              <w:t> </w:t>
            </w:r>
            <w:r>
              <w:rPr>
                <w:b/>
                <w:sz w:val="17"/>
              </w:rPr>
              <w:t>needs/How</w:t>
            </w:r>
            <w:r>
              <w:rPr>
                <w:b/>
                <w:spacing w:val="-3"/>
                <w:sz w:val="17"/>
              </w:rPr>
              <w:t> </w:t>
            </w:r>
            <w:r>
              <w:rPr>
                <w:b/>
                <w:sz w:val="17"/>
              </w:rPr>
              <w:t>likely</w:t>
            </w:r>
            <w:r>
              <w:rPr>
                <w:b/>
                <w:spacing w:val="-3"/>
                <w:sz w:val="17"/>
              </w:rPr>
              <w:t> </w:t>
            </w:r>
            <w:r>
              <w:rPr>
                <w:b/>
                <w:sz w:val="17"/>
              </w:rPr>
              <w:t>are</w:t>
            </w:r>
            <w:r>
              <w:rPr>
                <w:b/>
                <w:spacing w:val="-6"/>
                <w:sz w:val="17"/>
              </w:rPr>
              <w:t> </w:t>
            </w:r>
            <w:r>
              <w:rPr>
                <w:b/>
                <w:sz w:val="17"/>
              </w:rPr>
              <w:t>the</w:t>
            </w:r>
            <w:r>
              <w:rPr>
                <w:b/>
                <w:spacing w:val="-3"/>
                <w:sz w:val="17"/>
              </w:rPr>
              <w:t> </w:t>
            </w:r>
            <w:r>
              <w:rPr>
                <w:b/>
                <w:sz w:val="17"/>
              </w:rPr>
              <w:t>M&amp;E</w:t>
            </w:r>
            <w:r>
              <w:rPr>
                <w:b/>
                <w:spacing w:val="-3"/>
                <w:sz w:val="17"/>
              </w:rPr>
              <w:t> </w:t>
            </w:r>
            <w:r>
              <w:rPr>
                <w:b/>
                <w:sz w:val="17"/>
              </w:rPr>
              <w:t>products</w:t>
            </w:r>
            <w:r>
              <w:rPr>
                <w:b/>
                <w:spacing w:val="-4"/>
                <w:sz w:val="17"/>
              </w:rPr>
              <w:t> </w:t>
            </w:r>
            <w:r>
              <w:rPr>
                <w:b/>
                <w:sz w:val="17"/>
              </w:rPr>
              <w:t>and</w:t>
            </w:r>
            <w:r>
              <w:rPr>
                <w:b/>
                <w:spacing w:val="-3"/>
                <w:sz w:val="17"/>
              </w:rPr>
              <w:t> </w:t>
            </w:r>
            <w:r>
              <w:rPr>
                <w:b/>
                <w:sz w:val="17"/>
              </w:rPr>
              <w:t>arrangements</w:t>
            </w:r>
            <w:r>
              <w:rPr>
                <w:b/>
                <w:spacing w:val="-4"/>
                <w:sz w:val="17"/>
              </w:rPr>
              <w:t> </w:t>
            </w:r>
            <w:r>
              <w:rPr>
                <w:b/>
                <w:sz w:val="17"/>
              </w:rPr>
              <w:t>to</w:t>
            </w:r>
            <w:r>
              <w:rPr>
                <w:b/>
                <w:spacing w:val="-6"/>
                <w:sz w:val="17"/>
              </w:rPr>
              <w:t> </w:t>
            </w:r>
            <w:r>
              <w:rPr>
                <w:b/>
                <w:sz w:val="17"/>
              </w:rPr>
              <w:t>meet</w:t>
            </w:r>
            <w:r>
              <w:rPr>
                <w:b/>
                <w:spacing w:val="-3"/>
                <w:sz w:val="17"/>
              </w:rPr>
              <w:t> </w:t>
            </w:r>
            <w:r>
              <w:rPr>
                <w:b/>
                <w:sz w:val="17"/>
              </w:rPr>
              <w:t>AHC</w:t>
            </w:r>
            <w:r>
              <w:rPr>
                <w:b/>
                <w:spacing w:val="-2"/>
                <w:sz w:val="17"/>
              </w:rPr>
              <w:t> </w:t>
            </w:r>
            <w:r>
              <w:rPr>
                <w:b/>
                <w:sz w:val="17"/>
              </w:rPr>
              <w:t>information</w:t>
            </w:r>
            <w:r>
              <w:rPr>
                <w:b/>
                <w:spacing w:val="40"/>
                <w:sz w:val="17"/>
              </w:rPr>
              <w:t> </w:t>
            </w:r>
            <w:r>
              <w:rPr>
                <w:b/>
                <w:spacing w:val="-2"/>
                <w:sz w:val="17"/>
              </w:rPr>
              <w:t>needs?</w:t>
            </w:r>
          </w:p>
        </w:tc>
        <w:tc>
          <w:tcPr>
            <w:tcW w:w="483" w:type="dxa"/>
            <w:tcBorders>
              <w:left w:val="single" w:sz="4" w:space="0" w:color="ADAAAA"/>
            </w:tcBorders>
            <w:textDirection w:val="btLr"/>
          </w:tcPr>
          <w:p>
            <w:pPr>
              <w:pStyle w:val="TableParagraph"/>
              <w:spacing w:before="125"/>
              <w:ind w:left="-1"/>
              <w:rPr>
                <w:b/>
                <w:sz w:val="17"/>
              </w:rPr>
            </w:pPr>
            <w:r>
              <w:rPr>
                <w:b/>
                <w:spacing w:val="-2"/>
                <w:sz w:val="17"/>
              </w:rPr>
              <w:t>Rating</w:t>
            </w:r>
            <w:r>
              <w:rPr>
                <w:b/>
                <w:spacing w:val="-2"/>
                <w:sz w:val="17"/>
                <w:vertAlign w:val="superscript"/>
              </w:rPr>
              <w:t>(1)</w:t>
            </w:r>
          </w:p>
        </w:tc>
      </w:tr>
      <w:tr>
        <w:trPr>
          <w:trHeight w:val="889" w:hRule="atLeast"/>
        </w:trPr>
        <w:tc>
          <w:tcPr>
            <w:tcW w:w="1748" w:type="dxa"/>
            <w:tcBorders>
              <w:bottom w:val="single" w:sz="4" w:space="0" w:color="ADAAAA"/>
            </w:tcBorders>
          </w:tcPr>
          <w:p>
            <w:pPr>
              <w:pStyle w:val="TableParagraph"/>
              <w:spacing w:before="20"/>
              <w:ind w:left="86" w:right="145"/>
              <w:rPr>
                <w:sz w:val="17"/>
              </w:rPr>
            </w:pPr>
            <w:r>
              <w:rPr>
                <w:sz w:val="17"/>
              </w:rPr>
              <w:t>Tina</w:t>
            </w:r>
            <w:r>
              <w:rPr>
                <w:spacing w:val="-2"/>
                <w:sz w:val="17"/>
              </w:rPr>
              <w:t> </w:t>
            </w:r>
            <w:r>
              <w:rPr>
                <w:sz w:val="17"/>
              </w:rPr>
              <w:t>River</w:t>
            </w:r>
            <w:r>
              <w:rPr>
                <w:spacing w:val="40"/>
                <w:sz w:val="17"/>
              </w:rPr>
              <w:t> </w:t>
            </w:r>
            <w:r>
              <w:rPr>
                <w:spacing w:val="-2"/>
                <w:sz w:val="17"/>
              </w:rPr>
              <w:t>Hydropower</w:t>
            </w:r>
          </w:p>
        </w:tc>
        <w:tc>
          <w:tcPr>
            <w:tcW w:w="5826" w:type="dxa"/>
            <w:tcBorders>
              <w:bottom w:val="single" w:sz="4" w:space="0" w:color="ADAAAA"/>
              <w:right w:val="single" w:sz="4" w:space="0" w:color="ADAAAA"/>
            </w:tcBorders>
          </w:tcPr>
          <w:p>
            <w:pPr>
              <w:pStyle w:val="TableParagraph"/>
              <w:spacing w:before="20"/>
              <w:ind w:left="83" w:right="529"/>
              <w:jc w:val="both"/>
              <w:rPr>
                <w:sz w:val="17"/>
              </w:rPr>
            </w:pPr>
            <w:r>
              <w:rPr>
                <w:sz w:val="17"/>
              </w:rPr>
              <w:t>The</w:t>
            </w:r>
            <w:r>
              <w:rPr>
                <w:spacing w:val="-1"/>
                <w:sz w:val="17"/>
              </w:rPr>
              <w:t> </w:t>
            </w:r>
            <w:r>
              <w:rPr>
                <w:sz w:val="17"/>
              </w:rPr>
              <w:t>M&amp;E products are</w:t>
            </w:r>
            <w:r>
              <w:rPr>
                <w:spacing w:val="-1"/>
                <w:sz w:val="17"/>
              </w:rPr>
              <w:t> </w:t>
            </w:r>
            <w:r>
              <w:rPr>
                <w:sz w:val="17"/>
              </w:rPr>
              <w:t>governed</w:t>
            </w:r>
            <w:r>
              <w:rPr>
                <w:spacing w:val="-1"/>
                <w:sz w:val="17"/>
              </w:rPr>
              <w:t> </w:t>
            </w:r>
            <w:r>
              <w:rPr>
                <w:sz w:val="17"/>
              </w:rPr>
              <w:t>by WB standards and</w:t>
            </w:r>
            <w:r>
              <w:rPr>
                <w:spacing w:val="-1"/>
                <w:sz w:val="17"/>
              </w:rPr>
              <w:t> </w:t>
            </w:r>
            <w:r>
              <w:rPr>
                <w:sz w:val="17"/>
              </w:rPr>
              <w:t>practices,</w:t>
            </w:r>
            <w:r>
              <w:rPr>
                <w:spacing w:val="-2"/>
                <w:sz w:val="17"/>
              </w:rPr>
              <w:t> </w:t>
            </w:r>
            <w:r>
              <w:rPr>
                <w:sz w:val="17"/>
              </w:rPr>
              <w:t>which</w:t>
            </w:r>
            <w:r>
              <w:rPr>
                <w:spacing w:val="-1"/>
                <w:sz w:val="17"/>
              </w:rPr>
              <w:t> </w:t>
            </w:r>
            <w:r>
              <w:rPr>
                <w:sz w:val="17"/>
              </w:rPr>
              <w:t>are</w:t>
            </w:r>
            <w:r>
              <w:rPr>
                <w:spacing w:val="40"/>
                <w:sz w:val="17"/>
              </w:rPr>
              <w:t> </w:t>
            </w:r>
            <w:r>
              <w:rPr>
                <w:sz w:val="17"/>
              </w:rPr>
              <w:t>different</w:t>
            </w:r>
            <w:r>
              <w:rPr>
                <w:spacing w:val="-4"/>
                <w:sz w:val="17"/>
              </w:rPr>
              <w:t> </w:t>
            </w:r>
            <w:r>
              <w:rPr>
                <w:sz w:val="17"/>
              </w:rPr>
              <w:t>to</w:t>
            </w:r>
            <w:r>
              <w:rPr>
                <w:spacing w:val="-5"/>
                <w:sz w:val="17"/>
              </w:rPr>
              <w:t> </w:t>
            </w:r>
            <w:r>
              <w:rPr>
                <w:sz w:val="17"/>
              </w:rPr>
              <w:t>DFAT’s.</w:t>
            </w:r>
            <w:r>
              <w:rPr>
                <w:spacing w:val="-7"/>
                <w:sz w:val="17"/>
              </w:rPr>
              <w:t> </w:t>
            </w:r>
            <w:r>
              <w:rPr>
                <w:sz w:val="17"/>
              </w:rPr>
              <w:t>The</w:t>
            </w:r>
            <w:r>
              <w:rPr>
                <w:spacing w:val="-5"/>
                <w:sz w:val="17"/>
              </w:rPr>
              <w:t> </w:t>
            </w:r>
            <w:r>
              <w:rPr>
                <w:sz w:val="17"/>
              </w:rPr>
              <w:t>implementation</w:t>
            </w:r>
            <w:r>
              <w:rPr>
                <w:spacing w:val="-5"/>
                <w:sz w:val="17"/>
              </w:rPr>
              <w:t> </w:t>
            </w:r>
            <w:r>
              <w:rPr>
                <w:sz w:val="17"/>
              </w:rPr>
              <w:t>phase</w:t>
            </w:r>
            <w:r>
              <w:rPr>
                <w:spacing w:val="-5"/>
                <w:sz w:val="17"/>
              </w:rPr>
              <w:t> </w:t>
            </w:r>
            <w:r>
              <w:rPr>
                <w:sz w:val="17"/>
              </w:rPr>
              <w:t>has</w:t>
            </w:r>
            <w:r>
              <w:rPr>
                <w:spacing w:val="-4"/>
                <w:sz w:val="17"/>
              </w:rPr>
              <w:t> </w:t>
            </w:r>
            <w:r>
              <w:rPr>
                <w:sz w:val="17"/>
              </w:rPr>
              <w:t>not</w:t>
            </w:r>
            <w:r>
              <w:rPr>
                <w:spacing w:val="-4"/>
                <w:sz w:val="17"/>
              </w:rPr>
              <w:t> </w:t>
            </w:r>
            <w:r>
              <w:rPr>
                <w:sz w:val="17"/>
              </w:rPr>
              <w:t>yet</w:t>
            </w:r>
            <w:r>
              <w:rPr>
                <w:spacing w:val="-4"/>
                <w:sz w:val="17"/>
              </w:rPr>
              <w:t> </w:t>
            </w:r>
            <w:r>
              <w:rPr>
                <w:sz w:val="17"/>
              </w:rPr>
              <w:t>begun,</w:t>
            </w:r>
            <w:r>
              <w:rPr>
                <w:spacing w:val="-4"/>
                <w:sz w:val="17"/>
              </w:rPr>
              <w:t> </w:t>
            </w:r>
            <w:r>
              <w:rPr>
                <w:sz w:val="17"/>
              </w:rPr>
              <w:t>however</w:t>
            </w:r>
            <w:r>
              <w:rPr>
                <w:spacing w:val="40"/>
                <w:sz w:val="17"/>
              </w:rPr>
              <w:t> </w:t>
            </w:r>
            <w:r>
              <w:rPr>
                <w:sz w:val="17"/>
              </w:rPr>
              <w:t>during the complex preparation phase DFAT was critical of WB reporting.</w:t>
            </w:r>
          </w:p>
        </w:tc>
        <w:tc>
          <w:tcPr>
            <w:tcW w:w="384" w:type="dxa"/>
            <w:tcBorders>
              <w:left w:val="single" w:sz="4" w:space="0" w:color="ADAAAA"/>
              <w:bottom w:val="single" w:sz="4" w:space="0" w:color="ADAAAA"/>
            </w:tcBorders>
          </w:tcPr>
          <w:p>
            <w:pPr>
              <w:pStyle w:val="TableParagraph"/>
              <w:ind w:left="0"/>
              <w:rPr>
                <w:rFonts w:ascii="Calibri Light"/>
                <w:b w:val="0"/>
                <w:sz w:val="16"/>
              </w:rPr>
            </w:pPr>
          </w:p>
          <w:p>
            <w:pPr>
              <w:pStyle w:val="TableParagraph"/>
              <w:spacing w:before="134"/>
              <w:ind w:left="70" w:right="64"/>
              <w:jc w:val="center"/>
              <w:rPr>
                <w:sz w:val="17"/>
              </w:rPr>
            </w:pPr>
            <w:r>
              <w:rPr>
                <w:spacing w:val="-5"/>
                <w:sz w:val="17"/>
              </w:rPr>
              <w:t>NA</w:t>
            </w:r>
          </w:p>
        </w:tc>
        <w:tc>
          <w:tcPr>
            <w:tcW w:w="6258" w:type="dxa"/>
            <w:tcBorders>
              <w:bottom w:val="single" w:sz="4" w:space="0" w:color="ADAAAA"/>
              <w:right w:val="single" w:sz="4" w:space="0" w:color="ADAAAA"/>
            </w:tcBorders>
          </w:tcPr>
          <w:p>
            <w:pPr>
              <w:pStyle w:val="TableParagraph"/>
              <w:spacing w:before="20"/>
              <w:ind w:left="87" w:right="126"/>
              <w:rPr>
                <w:sz w:val="17"/>
              </w:rPr>
            </w:pPr>
            <w:r>
              <w:rPr>
                <w:sz w:val="17"/>
              </w:rPr>
              <w:t>During</w:t>
            </w:r>
            <w:r>
              <w:rPr>
                <w:spacing w:val="-4"/>
                <w:sz w:val="17"/>
              </w:rPr>
              <w:t> </w:t>
            </w:r>
            <w:r>
              <w:rPr>
                <w:sz w:val="17"/>
              </w:rPr>
              <w:t>the</w:t>
            </w:r>
            <w:r>
              <w:rPr>
                <w:spacing w:val="-5"/>
                <w:sz w:val="17"/>
              </w:rPr>
              <w:t> </w:t>
            </w:r>
            <w:r>
              <w:rPr>
                <w:sz w:val="17"/>
              </w:rPr>
              <w:t>implementation</w:t>
            </w:r>
            <w:r>
              <w:rPr>
                <w:spacing w:val="-2"/>
                <w:sz w:val="17"/>
              </w:rPr>
              <w:t> </w:t>
            </w:r>
            <w:r>
              <w:rPr>
                <w:sz w:val="17"/>
              </w:rPr>
              <w:t>phase,</w:t>
            </w:r>
            <w:r>
              <w:rPr>
                <w:spacing w:val="-3"/>
                <w:sz w:val="17"/>
              </w:rPr>
              <w:t> </w:t>
            </w:r>
            <w:r>
              <w:rPr>
                <w:sz w:val="17"/>
              </w:rPr>
              <w:t>DFAT’s</w:t>
            </w:r>
            <w:r>
              <w:rPr>
                <w:spacing w:val="-3"/>
                <w:sz w:val="17"/>
              </w:rPr>
              <w:t> </w:t>
            </w:r>
            <w:r>
              <w:rPr>
                <w:sz w:val="17"/>
              </w:rPr>
              <w:t>funding</w:t>
            </w:r>
            <w:r>
              <w:rPr>
                <w:spacing w:val="-4"/>
                <w:sz w:val="17"/>
              </w:rPr>
              <w:t> </w:t>
            </w:r>
            <w:r>
              <w:rPr>
                <w:sz w:val="17"/>
              </w:rPr>
              <w:t>will</w:t>
            </w:r>
            <w:r>
              <w:rPr>
                <w:spacing w:val="-4"/>
                <w:sz w:val="17"/>
              </w:rPr>
              <w:t> </w:t>
            </w:r>
            <w:r>
              <w:rPr>
                <w:sz w:val="17"/>
              </w:rPr>
              <w:t>finance</w:t>
            </w:r>
            <w:r>
              <w:rPr>
                <w:spacing w:val="-4"/>
                <w:sz w:val="17"/>
              </w:rPr>
              <w:t> </w:t>
            </w:r>
            <w:r>
              <w:rPr>
                <w:sz w:val="17"/>
              </w:rPr>
              <w:t>the</w:t>
            </w:r>
            <w:r>
              <w:rPr>
                <w:spacing w:val="-5"/>
                <w:sz w:val="17"/>
              </w:rPr>
              <w:t> </w:t>
            </w:r>
            <w:r>
              <w:rPr>
                <w:sz w:val="17"/>
              </w:rPr>
              <w:t>construction</w:t>
            </w:r>
            <w:r>
              <w:rPr>
                <w:spacing w:val="-4"/>
                <w:sz w:val="17"/>
              </w:rPr>
              <w:t> </w:t>
            </w:r>
            <w:r>
              <w:rPr>
                <w:sz w:val="17"/>
              </w:rPr>
              <w:t>of</w:t>
            </w:r>
            <w:r>
              <w:rPr>
                <w:spacing w:val="-3"/>
                <w:sz w:val="17"/>
              </w:rPr>
              <w:t> </w:t>
            </w:r>
            <w:r>
              <w:rPr>
                <w:sz w:val="17"/>
              </w:rPr>
              <w:t>the</w:t>
            </w:r>
            <w:r>
              <w:rPr>
                <w:spacing w:val="40"/>
                <w:sz w:val="17"/>
              </w:rPr>
              <w:t> </w:t>
            </w:r>
            <w:r>
              <w:rPr>
                <w:sz w:val="17"/>
              </w:rPr>
              <w:t>access road and support the project office. Monitoring will be output based until the</w:t>
            </w:r>
            <w:r>
              <w:rPr>
                <w:spacing w:val="40"/>
                <w:sz w:val="17"/>
              </w:rPr>
              <w:t> </w:t>
            </w:r>
            <w:r>
              <w:rPr>
                <w:sz w:val="17"/>
              </w:rPr>
              <w:t>dam is completed</w:t>
            </w:r>
            <w:r>
              <w:rPr>
                <w:spacing w:val="-1"/>
                <w:sz w:val="17"/>
              </w:rPr>
              <w:t> </w:t>
            </w:r>
            <w:r>
              <w:rPr>
                <w:sz w:val="17"/>
              </w:rPr>
              <w:t>and</w:t>
            </w:r>
            <w:r>
              <w:rPr>
                <w:spacing w:val="-1"/>
                <w:sz w:val="17"/>
              </w:rPr>
              <w:t> </w:t>
            </w:r>
            <w:r>
              <w:rPr>
                <w:sz w:val="17"/>
              </w:rPr>
              <w:t>impact can</w:t>
            </w:r>
            <w:r>
              <w:rPr>
                <w:spacing w:val="-1"/>
                <w:sz w:val="17"/>
              </w:rPr>
              <w:t> </w:t>
            </w:r>
            <w:r>
              <w:rPr>
                <w:sz w:val="17"/>
              </w:rPr>
              <w:t>be</w:t>
            </w:r>
            <w:r>
              <w:rPr>
                <w:spacing w:val="-1"/>
                <w:sz w:val="17"/>
              </w:rPr>
              <w:t> </w:t>
            </w:r>
            <w:r>
              <w:rPr>
                <w:sz w:val="17"/>
              </w:rPr>
              <w:t>evaluated.</w:t>
            </w:r>
            <w:r>
              <w:rPr>
                <w:spacing w:val="-1"/>
                <w:sz w:val="17"/>
              </w:rPr>
              <w:t> </w:t>
            </w:r>
            <w:r>
              <w:rPr>
                <w:sz w:val="17"/>
              </w:rPr>
              <w:t>The</w:t>
            </w:r>
            <w:r>
              <w:rPr>
                <w:spacing w:val="-1"/>
                <w:sz w:val="17"/>
              </w:rPr>
              <w:t> </w:t>
            </w:r>
            <w:r>
              <w:rPr>
                <w:sz w:val="17"/>
              </w:rPr>
              <w:t>WB systems should</w:t>
            </w:r>
            <w:r>
              <w:rPr>
                <w:spacing w:val="-1"/>
                <w:sz w:val="17"/>
              </w:rPr>
              <w:t> </w:t>
            </w:r>
            <w:r>
              <w:rPr>
                <w:sz w:val="17"/>
              </w:rPr>
              <w:t>be</w:t>
            </w:r>
            <w:r>
              <w:rPr>
                <w:spacing w:val="-1"/>
                <w:sz w:val="17"/>
              </w:rPr>
              <w:t> </w:t>
            </w:r>
            <w:r>
              <w:rPr>
                <w:sz w:val="17"/>
              </w:rPr>
              <w:t>sufficient</w:t>
            </w:r>
            <w:r>
              <w:rPr>
                <w:spacing w:val="40"/>
                <w:sz w:val="17"/>
              </w:rPr>
              <w:t> </w:t>
            </w:r>
            <w:r>
              <w:rPr>
                <w:sz w:val="17"/>
              </w:rPr>
              <w:t>for output-based reporting.</w:t>
            </w:r>
          </w:p>
        </w:tc>
        <w:tc>
          <w:tcPr>
            <w:tcW w:w="483" w:type="dxa"/>
            <w:tcBorders>
              <w:left w:val="single" w:sz="4" w:space="0" w:color="ADAAAA"/>
              <w:bottom w:val="single" w:sz="4" w:space="0" w:color="ADAAAA"/>
            </w:tcBorders>
          </w:tcPr>
          <w:p>
            <w:pPr>
              <w:pStyle w:val="TableParagraph"/>
              <w:spacing w:before="10"/>
              <w:ind w:left="0"/>
              <w:rPr>
                <w:rFonts w:ascii="Calibri Light"/>
                <w:b w:val="0"/>
                <w:sz w:val="26"/>
              </w:rPr>
            </w:pPr>
          </w:p>
          <w:p>
            <w:pPr>
              <w:pStyle w:val="TableParagraph"/>
              <w:ind w:left="8"/>
              <w:jc w:val="center"/>
              <w:rPr>
                <w:rFonts w:ascii="Arial" w:hAnsi="Arial"/>
                <w:sz w:val="17"/>
              </w:rPr>
            </w:pPr>
            <w:r>
              <w:rPr>
                <w:rFonts w:ascii="Arial" w:hAnsi="Arial"/>
                <w:color w:val="92D050"/>
                <w:w w:val="147"/>
                <w:sz w:val="17"/>
              </w:rPr>
              <w:t>●</w:t>
            </w:r>
          </w:p>
        </w:tc>
      </w:tr>
      <w:tr>
        <w:trPr>
          <w:trHeight w:val="890" w:hRule="atLeast"/>
        </w:trPr>
        <w:tc>
          <w:tcPr>
            <w:tcW w:w="1748" w:type="dxa"/>
            <w:tcBorders>
              <w:top w:val="single" w:sz="4" w:space="0" w:color="ADAAAA"/>
              <w:bottom w:val="single" w:sz="4" w:space="0" w:color="ADAAAA"/>
            </w:tcBorders>
          </w:tcPr>
          <w:p>
            <w:pPr>
              <w:pStyle w:val="TableParagraph"/>
              <w:spacing w:before="18"/>
              <w:ind w:left="86"/>
              <w:rPr>
                <w:i/>
                <w:sz w:val="17"/>
              </w:rPr>
            </w:pPr>
            <w:r>
              <w:rPr>
                <w:i/>
                <w:sz w:val="17"/>
              </w:rPr>
              <w:t>Strongim</w:t>
            </w:r>
            <w:r>
              <w:rPr>
                <w:i/>
                <w:spacing w:val="-6"/>
                <w:sz w:val="17"/>
              </w:rPr>
              <w:t> </w:t>
            </w:r>
            <w:r>
              <w:rPr>
                <w:i/>
                <w:spacing w:val="-2"/>
                <w:sz w:val="17"/>
              </w:rPr>
              <w:t>Bisnis</w:t>
            </w:r>
          </w:p>
        </w:tc>
        <w:tc>
          <w:tcPr>
            <w:tcW w:w="5826" w:type="dxa"/>
            <w:tcBorders>
              <w:top w:val="single" w:sz="4" w:space="0" w:color="ADAAAA"/>
              <w:bottom w:val="single" w:sz="4" w:space="0" w:color="ADAAAA"/>
              <w:right w:val="single" w:sz="4" w:space="0" w:color="ADAAAA"/>
            </w:tcBorders>
          </w:tcPr>
          <w:p>
            <w:pPr>
              <w:pStyle w:val="TableParagraph"/>
              <w:spacing w:before="20"/>
              <w:ind w:left="83"/>
              <w:rPr>
                <w:sz w:val="17"/>
              </w:rPr>
            </w:pPr>
            <w:r>
              <w:rPr>
                <w:sz w:val="17"/>
              </w:rPr>
              <w:t>The</w:t>
            </w:r>
            <w:r>
              <w:rPr>
                <w:spacing w:val="-4"/>
                <w:sz w:val="17"/>
              </w:rPr>
              <w:t> </w:t>
            </w:r>
            <w:r>
              <w:rPr>
                <w:sz w:val="17"/>
              </w:rPr>
              <w:t>M&amp;E</w:t>
            </w:r>
            <w:r>
              <w:rPr>
                <w:spacing w:val="-3"/>
                <w:sz w:val="17"/>
              </w:rPr>
              <w:t> </w:t>
            </w:r>
            <w:r>
              <w:rPr>
                <w:sz w:val="17"/>
              </w:rPr>
              <w:t>arrangements</w:t>
            </w:r>
            <w:r>
              <w:rPr>
                <w:spacing w:val="-3"/>
                <w:sz w:val="17"/>
              </w:rPr>
              <w:t> </w:t>
            </w:r>
            <w:r>
              <w:rPr>
                <w:sz w:val="17"/>
              </w:rPr>
              <w:t>are</w:t>
            </w:r>
            <w:r>
              <w:rPr>
                <w:spacing w:val="-4"/>
                <w:sz w:val="17"/>
              </w:rPr>
              <w:t> </w:t>
            </w:r>
            <w:r>
              <w:rPr>
                <w:sz w:val="17"/>
              </w:rPr>
              <w:t>based</w:t>
            </w:r>
            <w:r>
              <w:rPr>
                <w:spacing w:val="-7"/>
                <w:sz w:val="17"/>
              </w:rPr>
              <w:t> </w:t>
            </w:r>
            <w:r>
              <w:rPr>
                <w:sz w:val="17"/>
              </w:rPr>
              <w:t>on</w:t>
            </w:r>
            <w:r>
              <w:rPr>
                <w:spacing w:val="-4"/>
                <w:sz w:val="17"/>
              </w:rPr>
              <w:t> </w:t>
            </w:r>
            <w:r>
              <w:rPr>
                <w:sz w:val="17"/>
              </w:rPr>
              <w:t>the</w:t>
            </w:r>
            <w:r>
              <w:rPr>
                <w:spacing w:val="-5"/>
                <w:sz w:val="17"/>
              </w:rPr>
              <w:t> </w:t>
            </w:r>
            <w:r>
              <w:rPr>
                <w:sz w:val="17"/>
              </w:rPr>
              <w:t>DCED</w:t>
            </w:r>
            <w:r>
              <w:rPr>
                <w:spacing w:val="-3"/>
                <w:sz w:val="17"/>
              </w:rPr>
              <w:t> </w:t>
            </w:r>
            <w:r>
              <w:rPr>
                <w:sz w:val="17"/>
              </w:rPr>
              <w:t>Standard,</w:t>
            </w:r>
            <w:r>
              <w:rPr>
                <w:spacing w:val="-5"/>
                <w:sz w:val="17"/>
              </w:rPr>
              <w:t> </w:t>
            </w:r>
            <w:r>
              <w:rPr>
                <w:sz w:val="17"/>
              </w:rPr>
              <w:t>which</w:t>
            </w:r>
            <w:r>
              <w:rPr>
                <w:spacing w:val="-4"/>
                <w:sz w:val="17"/>
              </w:rPr>
              <w:t> </w:t>
            </w:r>
            <w:r>
              <w:rPr>
                <w:sz w:val="17"/>
              </w:rPr>
              <w:t>are</w:t>
            </w:r>
            <w:r>
              <w:rPr>
                <w:spacing w:val="-4"/>
                <w:sz w:val="17"/>
              </w:rPr>
              <w:t> </w:t>
            </w:r>
            <w:r>
              <w:rPr>
                <w:sz w:val="17"/>
              </w:rPr>
              <w:t>endorsed</w:t>
            </w:r>
            <w:r>
              <w:rPr>
                <w:spacing w:val="-4"/>
                <w:sz w:val="17"/>
              </w:rPr>
              <w:t> </w:t>
            </w:r>
            <w:r>
              <w:rPr>
                <w:sz w:val="17"/>
              </w:rPr>
              <w:t>by</w:t>
            </w:r>
            <w:r>
              <w:rPr>
                <w:spacing w:val="40"/>
                <w:sz w:val="17"/>
              </w:rPr>
              <w:t> </w:t>
            </w:r>
            <w:r>
              <w:rPr>
                <w:sz w:val="17"/>
              </w:rPr>
              <w:t>DFAT. A pre-audit of the Monitoring and Results Measurement system against</w:t>
            </w:r>
            <w:r>
              <w:rPr>
                <w:spacing w:val="40"/>
                <w:sz w:val="17"/>
              </w:rPr>
              <w:t> </w:t>
            </w:r>
            <w:r>
              <w:rPr>
                <w:sz w:val="17"/>
              </w:rPr>
              <w:t>DCED Standards found that most aspects complied with the Standard, but</w:t>
            </w:r>
            <w:r>
              <w:rPr>
                <w:spacing w:val="40"/>
                <w:sz w:val="17"/>
              </w:rPr>
              <w:t> </w:t>
            </w:r>
            <w:r>
              <w:rPr>
                <w:sz w:val="17"/>
              </w:rPr>
              <w:t>identified some areas where additional work was required.</w:t>
            </w:r>
          </w:p>
        </w:tc>
        <w:tc>
          <w:tcPr>
            <w:tcW w:w="384" w:type="dxa"/>
            <w:tcBorders>
              <w:top w:val="single" w:sz="4" w:space="0" w:color="ADAAAA"/>
              <w:left w:val="single" w:sz="4" w:space="0" w:color="ADAAAA"/>
              <w:bottom w:val="single" w:sz="4" w:space="0" w:color="ADAAAA"/>
            </w:tcBorders>
          </w:tcPr>
          <w:p>
            <w:pPr>
              <w:pStyle w:val="TableParagraph"/>
              <w:spacing w:before="10"/>
              <w:ind w:left="0"/>
              <w:rPr>
                <w:rFonts w:ascii="Calibri Light"/>
                <w:b w:val="0"/>
                <w:sz w:val="26"/>
              </w:rPr>
            </w:pPr>
          </w:p>
          <w:p>
            <w:pPr>
              <w:pStyle w:val="TableParagraph"/>
              <w:ind w:left="6"/>
              <w:jc w:val="center"/>
              <w:rPr>
                <w:rFonts w:ascii="Arial" w:hAnsi="Arial"/>
                <w:sz w:val="17"/>
              </w:rPr>
            </w:pPr>
            <w:r>
              <w:rPr>
                <w:rFonts w:ascii="Arial" w:hAnsi="Arial"/>
                <w:color w:val="92D050"/>
                <w:w w:val="147"/>
                <w:sz w:val="17"/>
              </w:rPr>
              <w:t>●</w:t>
            </w:r>
          </w:p>
        </w:tc>
        <w:tc>
          <w:tcPr>
            <w:tcW w:w="6258" w:type="dxa"/>
            <w:tcBorders>
              <w:top w:val="single" w:sz="4" w:space="0" w:color="ADAAAA"/>
              <w:bottom w:val="single" w:sz="4" w:space="0" w:color="ADAAAA"/>
              <w:right w:val="single" w:sz="4" w:space="0" w:color="ADAAAA"/>
            </w:tcBorders>
          </w:tcPr>
          <w:p>
            <w:pPr>
              <w:pStyle w:val="TableParagraph"/>
              <w:spacing w:before="20"/>
              <w:ind w:left="87"/>
              <w:rPr>
                <w:sz w:val="17"/>
              </w:rPr>
            </w:pPr>
            <w:r>
              <w:rPr>
                <w:sz w:val="17"/>
              </w:rPr>
              <w:t>A</w:t>
            </w:r>
            <w:r>
              <w:rPr>
                <w:spacing w:val="-4"/>
                <w:sz w:val="17"/>
              </w:rPr>
              <w:t> </w:t>
            </w:r>
            <w:r>
              <w:rPr>
                <w:sz w:val="17"/>
              </w:rPr>
              <w:t>comprehensive</w:t>
            </w:r>
            <w:r>
              <w:rPr>
                <w:spacing w:val="-5"/>
                <w:sz w:val="17"/>
              </w:rPr>
              <w:t> </w:t>
            </w:r>
            <w:r>
              <w:rPr>
                <w:sz w:val="17"/>
              </w:rPr>
              <w:t>monitoring</w:t>
            </w:r>
            <w:r>
              <w:rPr>
                <w:spacing w:val="-5"/>
                <w:sz w:val="17"/>
              </w:rPr>
              <w:t> </w:t>
            </w:r>
            <w:r>
              <w:rPr>
                <w:sz w:val="17"/>
              </w:rPr>
              <w:t>system</w:t>
            </w:r>
            <w:r>
              <w:rPr>
                <w:spacing w:val="-1"/>
                <w:sz w:val="17"/>
              </w:rPr>
              <w:t> </w:t>
            </w:r>
            <w:r>
              <w:rPr>
                <w:sz w:val="17"/>
              </w:rPr>
              <w:t>was</w:t>
            </w:r>
            <w:r>
              <w:rPr>
                <w:spacing w:val="-4"/>
                <w:sz w:val="17"/>
              </w:rPr>
              <w:t> </w:t>
            </w:r>
            <w:r>
              <w:rPr>
                <w:sz w:val="17"/>
              </w:rPr>
              <w:t>developed,</w:t>
            </w:r>
            <w:r>
              <w:rPr>
                <w:spacing w:val="-4"/>
                <w:sz w:val="17"/>
              </w:rPr>
              <w:t> </w:t>
            </w:r>
            <w:r>
              <w:rPr>
                <w:sz w:val="17"/>
              </w:rPr>
              <w:t>though</w:t>
            </w:r>
            <w:r>
              <w:rPr>
                <w:spacing w:val="-5"/>
                <w:sz w:val="17"/>
              </w:rPr>
              <w:t> </w:t>
            </w:r>
            <w:r>
              <w:rPr>
                <w:sz w:val="17"/>
              </w:rPr>
              <w:t>not</w:t>
            </w:r>
            <w:r>
              <w:rPr>
                <w:spacing w:val="-4"/>
                <w:sz w:val="17"/>
              </w:rPr>
              <w:t> </w:t>
            </w:r>
            <w:r>
              <w:rPr>
                <w:sz w:val="17"/>
              </w:rPr>
              <w:t>quite</w:t>
            </w:r>
            <w:r>
              <w:rPr>
                <w:spacing w:val="-5"/>
                <w:sz w:val="17"/>
              </w:rPr>
              <w:t> </w:t>
            </w:r>
            <w:r>
              <w:rPr>
                <w:sz w:val="17"/>
              </w:rPr>
              <w:t>yet</w:t>
            </w:r>
            <w:r>
              <w:rPr>
                <w:spacing w:val="-4"/>
                <w:sz w:val="17"/>
              </w:rPr>
              <w:t> </w:t>
            </w:r>
            <w:r>
              <w:rPr>
                <w:sz w:val="17"/>
              </w:rPr>
              <w:t>finalised.</w:t>
            </w:r>
            <w:r>
              <w:rPr>
                <w:spacing w:val="-5"/>
                <w:sz w:val="17"/>
              </w:rPr>
              <w:t> </w:t>
            </w:r>
            <w:r>
              <w:rPr>
                <w:sz w:val="17"/>
              </w:rPr>
              <w:t>The</w:t>
            </w:r>
            <w:r>
              <w:rPr>
                <w:spacing w:val="40"/>
                <w:sz w:val="17"/>
              </w:rPr>
              <w:t> </w:t>
            </w:r>
            <w:r>
              <w:rPr>
                <w:sz w:val="17"/>
              </w:rPr>
              <w:t>system explicitly notes the need for information that supports responses to the</w:t>
            </w:r>
            <w:r>
              <w:rPr>
                <w:spacing w:val="40"/>
                <w:sz w:val="17"/>
              </w:rPr>
              <w:t> </w:t>
            </w:r>
            <w:r>
              <w:rPr>
                <w:sz w:val="17"/>
              </w:rPr>
              <w:t>assessment</w:t>
            </w:r>
            <w:r>
              <w:rPr>
                <w:spacing w:val="-2"/>
                <w:sz w:val="17"/>
              </w:rPr>
              <w:t> </w:t>
            </w:r>
            <w:r>
              <w:rPr>
                <w:sz w:val="17"/>
              </w:rPr>
              <w:t>questions</w:t>
            </w:r>
            <w:r>
              <w:rPr>
                <w:spacing w:val="-2"/>
                <w:sz w:val="17"/>
              </w:rPr>
              <w:t> </w:t>
            </w:r>
            <w:r>
              <w:rPr>
                <w:sz w:val="17"/>
              </w:rPr>
              <w:t>in</w:t>
            </w:r>
            <w:r>
              <w:rPr>
                <w:spacing w:val="-3"/>
                <w:sz w:val="17"/>
              </w:rPr>
              <w:t> </w:t>
            </w:r>
            <w:r>
              <w:rPr>
                <w:sz w:val="17"/>
              </w:rPr>
              <w:t>the</w:t>
            </w:r>
            <w:r>
              <w:rPr>
                <w:spacing w:val="-4"/>
                <w:sz w:val="17"/>
              </w:rPr>
              <w:t> </w:t>
            </w:r>
            <w:r>
              <w:rPr>
                <w:sz w:val="17"/>
              </w:rPr>
              <w:t>AQC.</w:t>
            </w:r>
            <w:r>
              <w:rPr>
                <w:spacing w:val="-2"/>
                <w:sz w:val="17"/>
              </w:rPr>
              <w:t> </w:t>
            </w:r>
            <w:r>
              <w:rPr>
                <w:sz w:val="17"/>
              </w:rPr>
              <w:t>The</w:t>
            </w:r>
            <w:r>
              <w:rPr>
                <w:spacing w:val="-3"/>
                <w:sz w:val="17"/>
              </w:rPr>
              <w:t> </w:t>
            </w:r>
            <w:r>
              <w:rPr>
                <w:sz w:val="17"/>
              </w:rPr>
              <w:t>actual</w:t>
            </w:r>
            <w:r>
              <w:rPr>
                <w:spacing w:val="-4"/>
                <w:sz w:val="17"/>
              </w:rPr>
              <w:t> </w:t>
            </w:r>
            <w:r>
              <w:rPr>
                <w:sz w:val="17"/>
              </w:rPr>
              <w:t>performance</w:t>
            </w:r>
            <w:r>
              <w:rPr>
                <w:spacing w:val="-3"/>
                <w:sz w:val="17"/>
              </w:rPr>
              <w:t> </w:t>
            </w:r>
            <w:r>
              <w:rPr>
                <w:sz w:val="17"/>
              </w:rPr>
              <w:t>of</w:t>
            </w:r>
            <w:r>
              <w:rPr>
                <w:spacing w:val="-2"/>
                <w:sz w:val="17"/>
              </w:rPr>
              <w:t> </w:t>
            </w:r>
            <w:r>
              <w:rPr>
                <w:sz w:val="17"/>
              </w:rPr>
              <w:t>the</w:t>
            </w:r>
            <w:r>
              <w:rPr>
                <w:spacing w:val="-4"/>
                <w:sz w:val="17"/>
              </w:rPr>
              <w:t> </w:t>
            </w:r>
            <w:r>
              <w:rPr>
                <w:sz w:val="17"/>
              </w:rPr>
              <w:t>system</w:t>
            </w:r>
            <w:r>
              <w:rPr>
                <w:spacing w:val="-2"/>
                <w:sz w:val="17"/>
              </w:rPr>
              <w:t> </w:t>
            </w:r>
            <w:r>
              <w:rPr>
                <w:sz w:val="17"/>
              </w:rPr>
              <w:t>will</w:t>
            </w:r>
            <w:r>
              <w:rPr>
                <w:spacing w:val="-3"/>
                <w:sz w:val="17"/>
              </w:rPr>
              <w:t> </w:t>
            </w:r>
            <w:r>
              <w:rPr>
                <w:sz w:val="17"/>
              </w:rPr>
              <w:t>depend</w:t>
            </w:r>
            <w:r>
              <w:rPr>
                <w:spacing w:val="-1"/>
                <w:sz w:val="17"/>
              </w:rPr>
              <w:t> </w:t>
            </w:r>
            <w:r>
              <w:rPr>
                <w:sz w:val="17"/>
              </w:rPr>
              <w:t>on</w:t>
            </w:r>
            <w:r>
              <w:rPr>
                <w:spacing w:val="40"/>
                <w:sz w:val="17"/>
              </w:rPr>
              <w:t> </w:t>
            </w:r>
            <w:r>
              <w:rPr>
                <w:sz w:val="17"/>
              </w:rPr>
              <w:t>how well it is applied in practice.</w:t>
            </w:r>
          </w:p>
        </w:tc>
        <w:tc>
          <w:tcPr>
            <w:tcW w:w="483" w:type="dxa"/>
            <w:tcBorders>
              <w:top w:val="single" w:sz="4" w:space="0" w:color="ADAAAA"/>
              <w:left w:val="single" w:sz="4" w:space="0" w:color="ADAAAA"/>
              <w:bottom w:val="single" w:sz="4" w:space="0" w:color="ADAAAA"/>
            </w:tcBorders>
          </w:tcPr>
          <w:p>
            <w:pPr>
              <w:pStyle w:val="TableParagraph"/>
              <w:spacing w:before="10"/>
              <w:ind w:left="0"/>
              <w:rPr>
                <w:rFonts w:ascii="Calibri Light"/>
                <w:b w:val="0"/>
                <w:sz w:val="26"/>
              </w:rPr>
            </w:pPr>
          </w:p>
          <w:p>
            <w:pPr>
              <w:pStyle w:val="TableParagraph"/>
              <w:ind w:left="8"/>
              <w:jc w:val="center"/>
              <w:rPr>
                <w:rFonts w:ascii="Arial" w:hAnsi="Arial"/>
                <w:sz w:val="17"/>
              </w:rPr>
            </w:pPr>
            <w:r>
              <w:rPr>
                <w:rFonts w:ascii="Arial" w:hAnsi="Arial"/>
                <w:color w:val="92D050"/>
                <w:w w:val="147"/>
                <w:sz w:val="17"/>
              </w:rPr>
              <w:t>●</w:t>
            </w:r>
          </w:p>
        </w:tc>
      </w:tr>
      <w:tr>
        <w:trPr>
          <w:trHeight w:val="681" w:hRule="atLeast"/>
        </w:trPr>
        <w:tc>
          <w:tcPr>
            <w:tcW w:w="1748" w:type="dxa"/>
            <w:tcBorders>
              <w:top w:val="single" w:sz="4" w:space="0" w:color="ADAAAA"/>
              <w:bottom w:val="single" w:sz="4" w:space="0" w:color="ADAAAA"/>
            </w:tcBorders>
          </w:tcPr>
          <w:p>
            <w:pPr>
              <w:pStyle w:val="TableParagraph"/>
              <w:spacing w:before="20"/>
              <w:ind w:left="86"/>
              <w:rPr>
                <w:sz w:val="17"/>
              </w:rPr>
            </w:pPr>
            <w:r>
              <w:rPr>
                <w:sz w:val="17"/>
              </w:rPr>
              <w:t>East</w:t>
            </w:r>
            <w:r>
              <w:rPr>
                <w:spacing w:val="-10"/>
                <w:sz w:val="17"/>
              </w:rPr>
              <w:t> </w:t>
            </w:r>
            <w:r>
              <w:rPr>
                <w:sz w:val="17"/>
              </w:rPr>
              <w:t>Guadalcanal</w:t>
            </w:r>
            <w:r>
              <w:rPr>
                <w:spacing w:val="-10"/>
                <w:sz w:val="17"/>
              </w:rPr>
              <w:t> </w:t>
            </w:r>
            <w:r>
              <w:rPr>
                <w:sz w:val="17"/>
              </w:rPr>
              <w:t>Road</w:t>
            </w:r>
            <w:r>
              <w:rPr>
                <w:spacing w:val="40"/>
                <w:sz w:val="17"/>
              </w:rPr>
              <w:t> </w:t>
            </w:r>
            <w:r>
              <w:rPr>
                <w:sz w:val="17"/>
              </w:rPr>
              <w:t>and</w:t>
            </w:r>
            <w:r>
              <w:rPr>
                <w:spacing w:val="-4"/>
                <w:sz w:val="17"/>
              </w:rPr>
              <w:t> </w:t>
            </w:r>
            <w:r>
              <w:rPr>
                <w:sz w:val="17"/>
              </w:rPr>
              <w:t>Bridges</w:t>
            </w:r>
          </w:p>
        </w:tc>
        <w:tc>
          <w:tcPr>
            <w:tcW w:w="5826" w:type="dxa"/>
            <w:tcBorders>
              <w:top w:val="single" w:sz="4" w:space="0" w:color="ADAAAA"/>
              <w:bottom w:val="single" w:sz="4" w:space="0" w:color="ADAAAA"/>
              <w:right w:val="single" w:sz="4" w:space="0" w:color="ADAAAA"/>
            </w:tcBorders>
          </w:tcPr>
          <w:p>
            <w:pPr>
              <w:pStyle w:val="TableParagraph"/>
              <w:spacing w:before="20"/>
              <w:ind w:left="83" w:right="124"/>
              <w:rPr>
                <w:sz w:val="17"/>
              </w:rPr>
            </w:pPr>
            <w:r>
              <w:rPr>
                <w:sz w:val="17"/>
              </w:rPr>
              <w:t>The</w:t>
            </w:r>
            <w:r>
              <w:rPr>
                <w:spacing w:val="-4"/>
                <w:sz w:val="17"/>
              </w:rPr>
              <w:t> </w:t>
            </w:r>
            <w:r>
              <w:rPr>
                <w:sz w:val="17"/>
              </w:rPr>
              <w:t>M&amp;E</w:t>
            </w:r>
            <w:r>
              <w:rPr>
                <w:spacing w:val="-3"/>
                <w:sz w:val="17"/>
              </w:rPr>
              <w:t> </w:t>
            </w:r>
            <w:r>
              <w:rPr>
                <w:sz w:val="17"/>
              </w:rPr>
              <w:t>arrangements</w:t>
            </w:r>
            <w:r>
              <w:rPr>
                <w:spacing w:val="-3"/>
                <w:sz w:val="17"/>
              </w:rPr>
              <w:t> </w:t>
            </w:r>
            <w:r>
              <w:rPr>
                <w:sz w:val="17"/>
              </w:rPr>
              <w:t>are</w:t>
            </w:r>
            <w:r>
              <w:rPr>
                <w:spacing w:val="-4"/>
                <w:sz w:val="17"/>
              </w:rPr>
              <w:t> </w:t>
            </w:r>
            <w:r>
              <w:rPr>
                <w:sz w:val="17"/>
              </w:rPr>
              <w:t>governed</w:t>
            </w:r>
            <w:r>
              <w:rPr>
                <w:spacing w:val="-4"/>
                <w:sz w:val="17"/>
              </w:rPr>
              <w:t> </w:t>
            </w:r>
            <w:r>
              <w:rPr>
                <w:sz w:val="17"/>
              </w:rPr>
              <w:t>by</w:t>
            </w:r>
            <w:r>
              <w:rPr>
                <w:spacing w:val="-3"/>
                <w:sz w:val="17"/>
              </w:rPr>
              <w:t> </w:t>
            </w:r>
            <w:r>
              <w:rPr>
                <w:sz w:val="17"/>
              </w:rPr>
              <w:t>ADB</w:t>
            </w:r>
            <w:r>
              <w:rPr>
                <w:spacing w:val="-3"/>
                <w:sz w:val="17"/>
              </w:rPr>
              <w:t> </w:t>
            </w:r>
            <w:r>
              <w:rPr>
                <w:sz w:val="17"/>
              </w:rPr>
              <w:t>standards</w:t>
            </w:r>
            <w:r>
              <w:rPr>
                <w:spacing w:val="-3"/>
                <w:sz w:val="17"/>
              </w:rPr>
              <w:t> </w:t>
            </w:r>
            <w:r>
              <w:rPr>
                <w:sz w:val="17"/>
              </w:rPr>
              <w:t>and</w:t>
            </w:r>
            <w:r>
              <w:rPr>
                <w:spacing w:val="-4"/>
                <w:sz w:val="17"/>
              </w:rPr>
              <w:t> </w:t>
            </w:r>
            <w:r>
              <w:rPr>
                <w:sz w:val="17"/>
              </w:rPr>
              <w:t>practices,</w:t>
            </w:r>
            <w:r>
              <w:rPr>
                <w:spacing w:val="-5"/>
                <w:sz w:val="17"/>
              </w:rPr>
              <w:t> </w:t>
            </w:r>
            <w:r>
              <w:rPr>
                <w:sz w:val="17"/>
              </w:rPr>
              <w:t>which</w:t>
            </w:r>
            <w:r>
              <w:rPr>
                <w:spacing w:val="-4"/>
                <w:sz w:val="17"/>
              </w:rPr>
              <w:t> </w:t>
            </w:r>
            <w:r>
              <w:rPr>
                <w:sz w:val="17"/>
              </w:rPr>
              <w:t>are</w:t>
            </w:r>
            <w:r>
              <w:rPr>
                <w:spacing w:val="40"/>
                <w:sz w:val="17"/>
              </w:rPr>
              <w:t> </w:t>
            </w:r>
            <w:r>
              <w:rPr>
                <w:sz w:val="17"/>
              </w:rPr>
              <w:t>different to DFAT’s. ADB reporting is primarily focused on km of roads and</w:t>
            </w:r>
            <w:r>
              <w:rPr>
                <w:spacing w:val="40"/>
                <w:sz w:val="17"/>
              </w:rPr>
              <w:t> </w:t>
            </w:r>
            <w:r>
              <w:rPr>
                <w:sz w:val="17"/>
              </w:rPr>
              <w:t>bridges built or upgraded.</w:t>
            </w:r>
          </w:p>
        </w:tc>
        <w:tc>
          <w:tcPr>
            <w:tcW w:w="384" w:type="dxa"/>
            <w:tcBorders>
              <w:top w:val="single" w:sz="4" w:space="0" w:color="ADAAAA"/>
              <w:left w:val="single" w:sz="4" w:space="0" w:color="ADAAAA"/>
              <w:bottom w:val="single" w:sz="4" w:space="0" w:color="ADAAAA"/>
            </w:tcBorders>
          </w:tcPr>
          <w:p>
            <w:pPr>
              <w:pStyle w:val="TableParagraph"/>
              <w:spacing w:before="4"/>
              <w:ind w:left="0"/>
              <w:rPr>
                <w:rFonts w:ascii="Calibri Light"/>
                <w:b w:val="0"/>
                <w:sz w:val="18"/>
              </w:rPr>
            </w:pPr>
          </w:p>
          <w:p>
            <w:pPr>
              <w:pStyle w:val="TableParagraph"/>
              <w:ind w:left="70" w:right="64"/>
              <w:jc w:val="center"/>
              <w:rPr>
                <w:sz w:val="17"/>
              </w:rPr>
            </w:pPr>
            <w:r>
              <w:rPr>
                <w:spacing w:val="-5"/>
                <w:sz w:val="17"/>
              </w:rPr>
              <w:t>NA</w:t>
            </w:r>
          </w:p>
        </w:tc>
        <w:tc>
          <w:tcPr>
            <w:tcW w:w="6258" w:type="dxa"/>
            <w:tcBorders>
              <w:top w:val="single" w:sz="4" w:space="0" w:color="ADAAAA"/>
              <w:bottom w:val="single" w:sz="4" w:space="0" w:color="ADAAAA"/>
              <w:right w:val="single" w:sz="4" w:space="0" w:color="ADAAAA"/>
            </w:tcBorders>
          </w:tcPr>
          <w:p>
            <w:pPr>
              <w:pStyle w:val="TableParagraph"/>
              <w:spacing w:before="20"/>
              <w:ind w:left="87"/>
              <w:rPr>
                <w:sz w:val="17"/>
              </w:rPr>
            </w:pPr>
            <w:r>
              <w:rPr>
                <w:sz w:val="17"/>
              </w:rPr>
              <w:t>While ADB M&amp;E products are available, they do not currently provide information</w:t>
            </w:r>
            <w:r>
              <w:rPr>
                <w:spacing w:val="40"/>
                <w:sz w:val="17"/>
              </w:rPr>
              <w:t> </w:t>
            </w:r>
            <w:r>
              <w:rPr>
                <w:sz w:val="17"/>
              </w:rPr>
              <w:t>required</w:t>
            </w:r>
            <w:r>
              <w:rPr>
                <w:spacing w:val="-4"/>
                <w:sz w:val="17"/>
              </w:rPr>
              <w:t> </w:t>
            </w:r>
            <w:r>
              <w:rPr>
                <w:sz w:val="17"/>
              </w:rPr>
              <w:t>by</w:t>
            </w:r>
            <w:r>
              <w:rPr>
                <w:spacing w:val="-3"/>
                <w:sz w:val="17"/>
              </w:rPr>
              <w:t> </w:t>
            </w:r>
            <w:r>
              <w:rPr>
                <w:sz w:val="17"/>
              </w:rPr>
              <w:t>DFAT</w:t>
            </w:r>
            <w:r>
              <w:rPr>
                <w:spacing w:val="-3"/>
                <w:sz w:val="17"/>
              </w:rPr>
              <w:t> </w:t>
            </w:r>
            <w:r>
              <w:rPr>
                <w:sz w:val="17"/>
              </w:rPr>
              <w:t>and</w:t>
            </w:r>
            <w:r>
              <w:rPr>
                <w:spacing w:val="-4"/>
                <w:sz w:val="17"/>
              </w:rPr>
              <w:t> </w:t>
            </w:r>
            <w:r>
              <w:rPr>
                <w:sz w:val="17"/>
              </w:rPr>
              <w:t>do</w:t>
            </w:r>
            <w:r>
              <w:rPr>
                <w:spacing w:val="-4"/>
                <w:sz w:val="17"/>
              </w:rPr>
              <w:t> </w:t>
            </w:r>
            <w:r>
              <w:rPr>
                <w:sz w:val="17"/>
              </w:rPr>
              <w:t>not</w:t>
            </w:r>
            <w:r>
              <w:rPr>
                <w:spacing w:val="-3"/>
                <w:sz w:val="17"/>
              </w:rPr>
              <w:t> </w:t>
            </w:r>
            <w:r>
              <w:rPr>
                <w:sz w:val="17"/>
              </w:rPr>
              <w:t>specifically</w:t>
            </w:r>
            <w:r>
              <w:rPr>
                <w:spacing w:val="-3"/>
                <w:sz w:val="17"/>
              </w:rPr>
              <w:t> </w:t>
            </w:r>
            <w:r>
              <w:rPr>
                <w:sz w:val="17"/>
              </w:rPr>
              <w:t>address</w:t>
            </w:r>
            <w:r>
              <w:rPr>
                <w:spacing w:val="-3"/>
                <w:sz w:val="17"/>
              </w:rPr>
              <w:t> </w:t>
            </w:r>
            <w:r>
              <w:rPr>
                <w:sz w:val="17"/>
              </w:rPr>
              <w:t>the</w:t>
            </w:r>
            <w:r>
              <w:rPr>
                <w:spacing w:val="-5"/>
                <w:sz w:val="17"/>
              </w:rPr>
              <w:t> </w:t>
            </w:r>
            <w:r>
              <w:rPr>
                <w:sz w:val="17"/>
              </w:rPr>
              <w:t>East</w:t>
            </w:r>
            <w:r>
              <w:rPr>
                <w:spacing w:val="-3"/>
                <w:sz w:val="17"/>
              </w:rPr>
              <w:t> </w:t>
            </w:r>
            <w:r>
              <w:rPr>
                <w:sz w:val="17"/>
              </w:rPr>
              <w:t>Guadalcanal</w:t>
            </w:r>
            <w:r>
              <w:rPr>
                <w:spacing w:val="-4"/>
                <w:sz w:val="17"/>
              </w:rPr>
              <w:t> </w:t>
            </w:r>
            <w:r>
              <w:rPr>
                <w:sz w:val="17"/>
              </w:rPr>
              <w:t>Road</w:t>
            </w:r>
            <w:r>
              <w:rPr>
                <w:spacing w:val="-4"/>
                <w:sz w:val="17"/>
              </w:rPr>
              <w:t> </w:t>
            </w:r>
            <w:r>
              <w:rPr>
                <w:sz w:val="17"/>
              </w:rPr>
              <w:t>and</w:t>
            </w:r>
            <w:r>
              <w:rPr>
                <w:spacing w:val="-4"/>
                <w:sz w:val="17"/>
              </w:rPr>
              <w:t> </w:t>
            </w:r>
            <w:r>
              <w:rPr>
                <w:sz w:val="17"/>
              </w:rPr>
              <w:t>Bridges</w:t>
            </w:r>
            <w:r>
              <w:rPr>
                <w:spacing w:val="40"/>
                <w:sz w:val="17"/>
              </w:rPr>
              <w:t> </w:t>
            </w:r>
            <w:r>
              <w:rPr>
                <w:sz w:val="17"/>
              </w:rPr>
              <w:t>project. This issue will persist unless means are found to address it.</w:t>
            </w:r>
          </w:p>
        </w:tc>
        <w:tc>
          <w:tcPr>
            <w:tcW w:w="483" w:type="dxa"/>
            <w:tcBorders>
              <w:top w:val="single" w:sz="4" w:space="0" w:color="ADAAAA"/>
              <w:left w:val="single" w:sz="4" w:space="0" w:color="ADAAAA"/>
              <w:bottom w:val="single" w:sz="4" w:space="0" w:color="ADAAAA"/>
            </w:tcBorders>
          </w:tcPr>
          <w:p>
            <w:pPr>
              <w:pStyle w:val="TableParagraph"/>
              <w:spacing w:before="4"/>
              <w:ind w:left="0"/>
              <w:rPr>
                <w:rFonts w:ascii="Calibri Light"/>
                <w:b w:val="0"/>
                <w:sz w:val="18"/>
              </w:rPr>
            </w:pPr>
          </w:p>
          <w:p>
            <w:pPr>
              <w:pStyle w:val="TableParagraph"/>
              <w:ind w:left="8"/>
              <w:jc w:val="center"/>
              <w:rPr>
                <w:rFonts w:ascii="Arial" w:hAnsi="Arial"/>
                <w:sz w:val="17"/>
              </w:rPr>
            </w:pPr>
            <w:r>
              <w:rPr>
                <w:rFonts w:ascii="Arial" w:hAnsi="Arial"/>
                <w:color w:val="FFC000"/>
                <w:w w:val="147"/>
                <w:sz w:val="17"/>
              </w:rPr>
              <w:t>●</w:t>
            </w:r>
          </w:p>
        </w:tc>
      </w:tr>
      <w:tr>
        <w:trPr>
          <w:trHeight w:val="890" w:hRule="atLeast"/>
        </w:trPr>
        <w:tc>
          <w:tcPr>
            <w:tcW w:w="1748" w:type="dxa"/>
            <w:tcBorders>
              <w:top w:val="single" w:sz="4" w:space="0" w:color="ADAAAA"/>
              <w:bottom w:val="single" w:sz="4" w:space="0" w:color="ADAAAA"/>
            </w:tcBorders>
          </w:tcPr>
          <w:p>
            <w:pPr>
              <w:pStyle w:val="TableParagraph"/>
              <w:spacing w:before="20"/>
              <w:ind w:left="86"/>
              <w:rPr>
                <w:sz w:val="17"/>
              </w:rPr>
            </w:pPr>
            <w:r>
              <w:rPr>
                <w:sz w:val="17"/>
              </w:rPr>
              <w:t>Gizo</w:t>
            </w:r>
            <w:r>
              <w:rPr>
                <w:spacing w:val="-6"/>
                <w:sz w:val="17"/>
              </w:rPr>
              <w:t> </w:t>
            </w:r>
            <w:r>
              <w:rPr>
                <w:sz w:val="17"/>
              </w:rPr>
              <w:t>Market</w:t>
            </w:r>
            <w:r>
              <w:rPr>
                <w:spacing w:val="40"/>
                <w:sz w:val="17"/>
              </w:rPr>
              <w:t> </w:t>
            </w:r>
            <w:r>
              <w:rPr>
                <w:spacing w:val="-2"/>
                <w:sz w:val="17"/>
              </w:rPr>
              <w:t>Redevelopment</w:t>
            </w:r>
          </w:p>
        </w:tc>
        <w:tc>
          <w:tcPr>
            <w:tcW w:w="5826" w:type="dxa"/>
            <w:tcBorders>
              <w:top w:val="single" w:sz="4" w:space="0" w:color="ADAAAA"/>
              <w:bottom w:val="single" w:sz="4" w:space="0" w:color="ADAAAA"/>
              <w:right w:val="single" w:sz="4" w:space="0" w:color="ADAAAA"/>
            </w:tcBorders>
          </w:tcPr>
          <w:p>
            <w:pPr>
              <w:pStyle w:val="TableParagraph"/>
              <w:spacing w:before="20"/>
              <w:ind w:left="83" w:right="124"/>
              <w:rPr>
                <w:sz w:val="17"/>
              </w:rPr>
            </w:pPr>
            <w:r>
              <w:rPr>
                <w:sz w:val="17"/>
              </w:rPr>
              <w:t>A Service Order stipulates contractor performance assessment and regular</w:t>
            </w:r>
            <w:r>
              <w:rPr>
                <w:spacing w:val="40"/>
                <w:sz w:val="17"/>
              </w:rPr>
              <w:t> </w:t>
            </w:r>
            <w:r>
              <w:rPr>
                <w:sz w:val="17"/>
              </w:rPr>
              <w:t>reporting</w:t>
            </w:r>
            <w:r>
              <w:rPr>
                <w:spacing w:val="-5"/>
                <w:sz w:val="17"/>
              </w:rPr>
              <w:t> </w:t>
            </w:r>
            <w:r>
              <w:rPr>
                <w:sz w:val="17"/>
              </w:rPr>
              <w:t>to</w:t>
            </w:r>
            <w:r>
              <w:rPr>
                <w:spacing w:val="-5"/>
                <w:sz w:val="17"/>
              </w:rPr>
              <w:t> </w:t>
            </w:r>
            <w:r>
              <w:rPr>
                <w:sz w:val="17"/>
              </w:rPr>
              <w:t>DFAT,</w:t>
            </w:r>
            <w:r>
              <w:rPr>
                <w:spacing w:val="-4"/>
                <w:sz w:val="17"/>
              </w:rPr>
              <w:t> </w:t>
            </w:r>
            <w:r>
              <w:rPr>
                <w:sz w:val="17"/>
              </w:rPr>
              <w:t>the</w:t>
            </w:r>
            <w:r>
              <w:rPr>
                <w:spacing w:val="-6"/>
                <w:sz w:val="17"/>
              </w:rPr>
              <w:t> </w:t>
            </w:r>
            <w:r>
              <w:rPr>
                <w:sz w:val="17"/>
              </w:rPr>
              <w:t>government</w:t>
            </w:r>
            <w:r>
              <w:rPr>
                <w:spacing w:val="-4"/>
                <w:sz w:val="17"/>
              </w:rPr>
              <w:t> </w:t>
            </w:r>
            <w:r>
              <w:rPr>
                <w:sz w:val="17"/>
              </w:rPr>
              <w:t>of</w:t>
            </w:r>
            <w:r>
              <w:rPr>
                <w:spacing w:val="-4"/>
                <w:sz w:val="17"/>
              </w:rPr>
              <w:t> </w:t>
            </w:r>
            <w:r>
              <w:rPr>
                <w:sz w:val="17"/>
              </w:rPr>
              <w:t>Western</w:t>
            </w:r>
            <w:r>
              <w:rPr>
                <w:spacing w:val="-5"/>
                <w:sz w:val="17"/>
              </w:rPr>
              <w:t> </w:t>
            </w:r>
            <w:r>
              <w:rPr>
                <w:sz w:val="17"/>
              </w:rPr>
              <w:t>Province</w:t>
            </w:r>
            <w:r>
              <w:rPr>
                <w:spacing w:val="-5"/>
                <w:sz w:val="17"/>
              </w:rPr>
              <w:t> </w:t>
            </w:r>
            <w:r>
              <w:rPr>
                <w:sz w:val="17"/>
              </w:rPr>
              <w:t>and</w:t>
            </w:r>
            <w:r>
              <w:rPr>
                <w:spacing w:val="-5"/>
                <w:sz w:val="17"/>
              </w:rPr>
              <w:t> </w:t>
            </w:r>
            <w:r>
              <w:rPr>
                <w:sz w:val="17"/>
              </w:rPr>
              <w:t>market</w:t>
            </w:r>
            <w:r>
              <w:rPr>
                <w:spacing w:val="-4"/>
                <w:sz w:val="17"/>
              </w:rPr>
              <w:t> </w:t>
            </w:r>
            <w:r>
              <w:rPr>
                <w:sz w:val="17"/>
              </w:rPr>
              <w:t>vendors</w:t>
            </w:r>
            <w:r>
              <w:rPr>
                <w:spacing w:val="-4"/>
                <w:sz w:val="17"/>
              </w:rPr>
              <w:t> </w:t>
            </w:r>
            <w:r>
              <w:rPr>
                <w:sz w:val="17"/>
              </w:rPr>
              <w:t>on</w:t>
            </w:r>
            <w:r>
              <w:rPr>
                <w:spacing w:val="40"/>
                <w:sz w:val="17"/>
              </w:rPr>
              <w:t> </w:t>
            </w:r>
            <w:r>
              <w:rPr>
                <w:sz w:val="17"/>
              </w:rPr>
              <w:t>the status of construction and any problems or issues identified.</w:t>
            </w:r>
          </w:p>
        </w:tc>
        <w:tc>
          <w:tcPr>
            <w:tcW w:w="384" w:type="dxa"/>
            <w:tcBorders>
              <w:top w:val="single" w:sz="4" w:space="0" w:color="ADAAAA"/>
              <w:left w:val="single" w:sz="4" w:space="0" w:color="ADAAAA"/>
              <w:bottom w:val="single" w:sz="4" w:space="0" w:color="ADAAAA"/>
            </w:tcBorders>
          </w:tcPr>
          <w:p>
            <w:pPr>
              <w:pStyle w:val="TableParagraph"/>
              <w:ind w:left="0"/>
              <w:rPr>
                <w:rFonts w:ascii="Calibri Light"/>
                <w:b w:val="0"/>
                <w:sz w:val="18"/>
              </w:rPr>
            </w:pPr>
          </w:p>
          <w:p>
            <w:pPr>
              <w:pStyle w:val="TableParagraph"/>
              <w:spacing w:before="110"/>
              <w:ind w:left="6"/>
              <w:jc w:val="center"/>
              <w:rPr>
                <w:rFonts w:ascii="Arial" w:hAnsi="Arial"/>
                <w:sz w:val="17"/>
              </w:rPr>
            </w:pPr>
            <w:r>
              <w:rPr>
                <w:rFonts w:ascii="Arial" w:hAnsi="Arial"/>
                <w:color w:val="FFC000"/>
                <w:w w:val="147"/>
                <w:sz w:val="17"/>
              </w:rPr>
              <w:t>●</w:t>
            </w:r>
          </w:p>
        </w:tc>
        <w:tc>
          <w:tcPr>
            <w:tcW w:w="6258" w:type="dxa"/>
            <w:tcBorders>
              <w:top w:val="single" w:sz="4" w:space="0" w:color="ADAAAA"/>
              <w:bottom w:val="single" w:sz="4" w:space="0" w:color="ADAAAA"/>
              <w:right w:val="single" w:sz="4" w:space="0" w:color="ADAAAA"/>
            </w:tcBorders>
          </w:tcPr>
          <w:p>
            <w:pPr>
              <w:pStyle w:val="TableParagraph"/>
              <w:spacing w:before="20"/>
              <w:ind w:left="87" w:right="126"/>
              <w:rPr>
                <w:sz w:val="17"/>
              </w:rPr>
            </w:pPr>
            <w:r>
              <w:rPr>
                <w:sz w:val="17"/>
              </w:rPr>
              <w:t>A combination of monthly reports, exception reports and monitoring visits by the AHC</w:t>
            </w:r>
            <w:r>
              <w:rPr>
                <w:spacing w:val="40"/>
                <w:sz w:val="17"/>
              </w:rPr>
              <w:t> </w:t>
            </w:r>
            <w:r>
              <w:rPr>
                <w:sz w:val="17"/>
              </w:rPr>
              <w:t>are</w:t>
            </w:r>
            <w:r>
              <w:rPr>
                <w:spacing w:val="-3"/>
                <w:sz w:val="17"/>
              </w:rPr>
              <w:t> </w:t>
            </w:r>
            <w:r>
              <w:rPr>
                <w:sz w:val="17"/>
              </w:rPr>
              <w:t>fulfilling</w:t>
            </w:r>
            <w:r>
              <w:rPr>
                <w:spacing w:val="-4"/>
                <w:sz w:val="17"/>
              </w:rPr>
              <w:t> </w:t>
            </w:r>
            <w:r>
              <w:rPr>
                <w:sz w:val="17"/>
              </w:rPr>
              <w:t>DFAT’s</w:t>
            </w:r>
            <w:r>
              <w:rPr>
                <w:spacing w:val="-3"/>
                <w:sz w:val="17"/>
              </w:rPr>
              <w:t> </w:t>
            </w:r>
            <w:r>
              <w:rPr>
                <w:sz w:val="17"/>
              </w:rPr>
              <w:t>information</w:t>
            </w:r>
            <w:r>
              <w:rPr>
                <w:spacing w:val="-4"/>
                <w:sz w:val="17"/>
              </w:rPr>
              <w:t> </w:t>
            </w:r>
            <w:r>
              <w:rPr>
                <w:sz w:val="17"/>
              </w:rPr>
              <w:t>needs</w:t>
            </w:r>
            <w:r>
              <w:rPr>
                <w:spacing w:val="-3"/>
                <w:sz w:val="17"/>
              </w:rPr>
              <w:t> </w:t>
            </w:r>
            <w:r>
              <w:rPr>
                <w:sz w:val="17"/>
              </w:rPr>
              <w:t>on</w:t>
            </w:r>
            <w:r>
              <w:rPr>
                <w:spacing w:val="-4"/>
                <w:sz w:val="17"/>
              </w:rPr>
              <w:t> </w:t>
            </w:r>
            <w:r>
              <w:rPr>
                <w:sz w:val="17"/>
              </w:rPr>
              <w:t>the</w:t>
            </w:r>
            <w:r>
              <w:rPr>
                <w:spacing w:val="-5"/>
                <w:sz w:val="17"/>
              </w:rPr>
              <w:t> </w:t>
            </w:r>
            <w:r>
              <w:rPr>
                <w:sz w:val="17"/>
              </w:rPr>
              <w:t>progress</w:t>
            </w:r>
            <w:r>
              <w:rPr>
                <w:spacing w:val="-3"/>
                <w:sz w:val="17"/>
              </w:rPr>
              <w:t> </w:t>
            </w:r>
            <w:r>
              <w:rPr>
                <w:sz w:val="17"/>
              </w:rPr>
              <w:t>of</w:t>
            </w:r>
            <w:r>
              <w:rPr>
                <w:spacing w:val="-3"/>
                <w:sz w:val="17"/>
              </w:rPr>
              <w:t> </w:t>
            </w:r>
            <w:r>
              <w:rPr>
                <w:sz w:val="17"/>
              </w:rPr>
              <w:t>construction</w:t>
            </w:r>
            <w:r>
              <w:rPr>
                <w:spacing w:val="-4"/>
                <w:sz w:val="17"/>
              </w:rPr>
              <w:t> </w:t>
            </w:r>
            <w:r>
              <w:rPr>
                <w:sz w:val="17"/>
              </w:rPr>
              <w:t>of</w:t>
            </w:r>
            <w:r>
              <w:rPr>
                <w:spacing w:val="-3"/>
                <w:sz w:val="17"/>
              </w:rPr>
              <w:t> </w:t>
            </w:r>
            <w:r>
              <w:rPr>
                <w:sz w:val="17"/>
              </w:rPr>
              <w:t>the</w:t>
            </w:r>
            <w:r>
              <w:rPr>
                <w:spacing w:val="-5"/>
                <w:sz w:val="17"/>
              </w:rPr>
              <w:t> </w:t>
            </w:r>
            <w:r>
              <w:rPr>
                <w:sz w:val="17"/>
              </w:rPr>
              <w:t>market</w:t>
            </w:r>
            <w:r>
              <w:rPr>
                <w:spacing w:val="-3"/>
                <w:sz w:val="17"/>
              </w:rPr>
              <w:t> </w:t>
            </w:r>
            <w:r>
              <w:rPr>
                <w:sz w:val="17"/>
              </w:rPr>
              <w:t>as</w:t>
            </w:r>
            <w:r>
              <w:rPr>
                <w:spacing w:val="40"/>
                <w:sz w:val="17"/>
              </w:rPr>
              <w:t> </w:t>
            </w:r>
            <w:r>
              <w:rPr>
                <w:sz w:val="17"/>
              </w:rPr>
              <w:t>well as meeting wider stakeholder information needs; however, there is no plan in</w:t>
            </w:r>
            <w:r>
              <w:rPr>
                <w:spacing w:val="40"/>
                <w:sz w:val="17"/>
              </w:rPr>
              <w:t> </w:t>
            </w:r>
            <w:r>
              <w:rPr>
                <w:sz w:val="17"/>
              </w:rPr>
              <w:t>place to evaluate the wider outcomes of the market redevelopment.</w:t>
            </w:r>
          </w:p>
        </w:tc>
        <w:tc>
          <w:tcPr>
            <w:tcW w:w="483" w:type="dxa"/>
            <w:tcBorders>
              <w:top w:val="single" w:sz="4" w:space="0" w:color="ADAAAA"/>
              <w:left w:val="single" w:sz="4" w:space="0" w:color="ADAAAA"/>
              <w:bottom w:val="single" w:sz="4" w:space="0" w:color="ADAAAA"/>
            </w:tcBorders>
          </w:tcPr>
          <w:p>
            <w:pPr>
              <w:pStyle w:val="TableParagraph"/>
              <w:ind w:left="0"/>
              <w:rPr>
                <w:rFonts w:ascii="Calibri Light"/>
                <w:b w:val="0"/>
                <w:sz w:val="18"/>
              </w:rPr>
            </w:pPr>
          </w:p>
          <w:p>
            <w:pPr>
              <w:pStyle w:val="TableParagraph"/>
              <w:spacing w:before="110"/>
              <w:ind w:left="8"/>
              <w:jc w:val="center"/>
              <w:rPr>
                <w:rFonts w:ascii="Arial" w:hAnsi="Arial"/>
                <w:sz w:val="17"/>
              </w:rPr>
            </w:pPr>
            <w:r>
              <w:rPr>
                <w:rFonts w:ascii="Arial" w:hAnsi="Arial"/>
                <w:color w:val="FFC000"/>
                <w:w w:val="147"/>
                <w:sz w:val="17"/>
              </w:rPr>
              <w:t>●</w:t>
            </w:r>
          </w:p>
        </w:tc>
      </w:tr>
      <w:tr>
        <w:trPr>
          <w:trHeight w:val="890" w:hRule="atLeast"/>
        </w:trPr>
        <w:tc>
          <w:tcPr>
            <w:tcW w:w="1748" w:type="dxa"/>
            <w:tcBorders>
              <w:top w:val="single" w:sz="4" w:space="0" w:color="ADAAAA"/>
              <w:bottom w:val="single" w:sz="4" w:space="0" w:color="ADAAAA"/>
            </w:tcBorders>
          </w:tcPr>
          <w:p>
            <w:pPr>
              <w:pStyle w:val="TableParagraph"/>
              <w:spacing w:before="20"/>
              <w:ind w:left="86" w:right="145"/>
              <w:rPr>
                <w:sz w:val="17"/>
              </w:rPr>
            </w:pPr>
            <w:r>
              <w:rPr>
                <w:sz w:val="17"/>
              </w:rPr>
              <w:t>PSD:</w:t>
            </w:r>
            <w:r>
              <w:rPr>
                <w:spacing w:val="-8"/>
                <w:sz w:val="17"/>
              </w:rPr>
              <w:t> </w:t>
            </w:r>
            <w:r>
              <w:rPr>
                <w:sz w:val="17"/>
              </w:rPr>
              <w:t>Economic</w:t>
            </w:r>
            <w:r>
              <w:rPr>
                <w:spacing w:val="40"/>
                <w:sz w:val="17"/>
              </w:rPr>
              <w:t> </w:t>
            </w:r>
            <w:r>
              <w:rPr>
                <w:sz w:val="17"/>
              </w:rPr>
              <w:t>Reform</w:t>
            </w:r>
            <w:r>
              <w:rPr>
                <w:spacing w:val="-10"/>
                <w:sz w:val="17"/>
              </w:rPr>
              <w:t> </w:t>
            </w:r>
            <w:r>
              <w:rPr>
                <w:sz w:val="17"/>
              </w:rPr>
              <w:t>Unit</w:t>
            </w:r>
            <w:r>
              <w:rPr>
                <w:spacing w:val="-10"/>
                <w:sz w:val="17"/>
              </w:rPr>
              <w:t> </w:t>
            </w:r>
            <w:r>
              <w:rPr>
                <w:sz w:val="17"/>
              </w:rPr>
              <w:t>(ERU)</w:t>
            </w:r>
          </w:p>
        </w:tc>
        <w:tc>
          <w:tcPr>
            <w:tcW w:w="5826" w:type="dxa"/>
            <w:tcBorders>
              <w:top w:val="single" w:sz="4" w:space="0" w:color="ADAAAA"/>
              <w:bottom w:val="single" w:sz="4" w:space="0" w:color="ADAAAA"/>
              <w:right w:val="single" w:sz="4" w:space="0" w:color="ADAAAA"/>
            </w:tcBorders>
          </w:tcPr>
          <w:p>
            <w:pPr>
              <w:pStyle w:val="TableParagraph"/>
              <w:spacing w:before="20"/>
              <w:ind w:left="83"/>
              <w:rPr>
                <w:sz w:val="17"/>
              </w:rPr>
            </w:pPr>
            <w:r>
              <w:rPr>
                <w:sz w:val="17"/>
              </w:rPr>
              <w:t>ERU</w:t>
            </w:r>
            <w:r>
              <w:rPr>
                <w:spacing w:val="-5"/>
                <w:sz w:val="17"/>
              </w:rPr>
              <w:t> </w:t>
            </w:r>
            <w:r>
              <w:rPr>
                <w:sz w:val="17"/>
              </w:rPr>
              <w:t>advisers</w:t>
            </w:r>
            <w:r>
              <w:rPr>
                <w:spacing w:val="-3"/>
                <w:sz w:val="17"/>
              </w:rPr>
              <w:t> </w:t>
            </w:r>
            <w:r>
              <w:rPr>
                <w:sz w:val="17"/>
              </w:rPr>
              <w:t>are</w:t>
            </w:r>
            <w:r>
              <w:rPr>
                <w:spacing w:val="-4"/>
                <w:sz w:val="17"/>
              </w:rPr>
              <w:t> </w:t>
            </w:r>
            <w:r>
              <w:rPr>
                <w:sz w:val="17"/>
              </w:rPr>
              <w:t>engaged</w:t>
            </w:r>
            <w:r>
              <w:rPr>
                <w:spacing w:val="-4"/>
                <w:sz w:val="17"/>
              </w:rPr>
              <w:t> </w:t>
            </w:r>
            <w:r>
              <w:rPr>
                <w:sz w:val="17"/>
              </w:rPr>
              <w:t>by</w:t>
            </w:r>
            <w:r>
              <w:rPr>
                <w:spacing w:val="-3"/>
                <w:sz w:val="17"/>
              </w:rPr>
              <w:t> </w:t>
            </w:r>
            <w:r>
              <w:rPr>
                <w:sz w:val="17"/>
              </w:rPr>
              <w:t>SIRF</w:t>
            </w:r>
            <w:r>
              <w:rPr>
                <w:spacing w:val="-3"/>
                <w:sz w:val="17"/>
              </w:rPr>
              <w:t> </w:t>
            </w:r>
            <w:r>
              <w:rPr>
                <w:sz w:val="17"/>
              </w:rPr>
              <w:t>under</w:t>
            </w:r>
            <w:r>
              <w:rPr>
                <w:spacing w:val="-3"/>
                <w:sz w:val="17"/>
              </w:rPr>
              <w:t> </w:t>
            </w:r>
            <w:r>
              <w:rPr>
                <w:sz w:val="17"/>
              </w:rPr>
              <w:t>Service</w:t>
            </w:r>
            <w:r>
              <w:rPr>
                <w:spacing w:val="-4"/>
                <w:sz w:val="17"/>
              </w:rPr>
              <w:t> </w:t>
            </w:r>
            <w:r>
              <w:rPr>
                <w:sz w:val="17"/>
              </w:rPr>
              <w:t>Order</w:t>
            </w:r>
            <w:r>
              <w:rPr>
                <w:spacing w:val="-3"/>
                <w:sz w:val="17"/>
              </w:rPr>
              <w:t> </w:t>
            </w:r>
            <w:r>
              <w:rPr>
                <w:sz w:val="17"/>
              </w:rPr>
              <w:t>6,</w:t>
            </w:r>
            <w:r>
              <w:rPr>
                <w:spacing w:val="-3"/>
                <w:sz w:val="17"/>
              </w:rPr>
              <w:t> </w:t>
            </w:r>
            <w:r>
              <w:rPr>
                <w:sz w:val="17"/>
              </w:rPr>
              <w:t>which</w:t>
            </w:r>
            <w:r>
              <w:rPr>
                <w:spacing w:val="-4"/>
                <w:sz w:val="17"/>
              </w:rPr>
              <w:t> </w:t>
            </w:r>
            <w:r>
              <w:rPr>
                <w:sz w:val="17"/>
              </w:rPr>
              <w:t>provides</w:t>
            </w:r>
            <w:r>
              <w:rPr>
                <w:spacing w:val="-3"/>
                <w:sz w:val="17"/>
              </w:rPr>
              <w:t> </w:t>
            </w:r>
            <w:r>
              <w:rPr>
                <w:sz w:val="17"/>
              </w:rPr>
              <w:t>the</w:t>
            </w:r>
            <w:r>
              <w:rPr>
                <w:spacing w:val="-5"/>
                <w:sz w:val="17"/>
              </w:rPr>
              <w:t> </w:t>
            </w:r>
            <w:r>
              <w:rPr>
                <w:sz w:val="17"/>
              </w:rPr>
              <w:t>basis</w:t>
            </w:r>
            <w:r>
              <w:rPr>
                <w:spacing w:val="40"/>
                <w:sz w:val="17"/>
              </w:rPr>
              <w:t> </w:t>
            </w:r>
            <w:r>
              <w:rPr>
                <w:sz w:val="17"/>
              </w:rPr>
              <w:t>for</w:t>
            </w:r>
            <w:r>
              <w:rPr>
                <w:spacing w:val="-2"/>
                <w:sz w:val="17"/>
              </w:rPr>
              <w:t> </w:t>
            </w:r>
            <w:r>
              <w:rPr>
                <w:sz w:val="17"/>
              </w:rPr>
              <w:t>M&amp;E.</w:t>
            </w:r>
          </w:p>
        </w:tc>
        <w:tc>
          <w:tcPr>
            <w:tcW w:w="384" w:type="dxa"/>
            <w:tcBorders>
              <w:top w:val="single" w:sz="4" w:space="0" w:color="ADAAAA"/>
              <w:left w:val="single" w:sz="4" w:space="0" w:color="ADAAAA"/>
              <w:bottom w:val="single" w:sz="4" w:space="0" w:color="ADAAAA"/>
            </w:tcBorders>
          </w:tcPr>
          <w:p>
            <w:pPr>
              <w:pStyle w:val="TableParagraph"/>
              <w:ind w:left="0"/>
              <w:rPr>
                <w:rFonts w:ascii="Calibri Light"/>
                <w:b w:val="0"/>
                <w:sz w:val="18"/>
              </w:rPr>
            </w:pPr>
          </w:p>
          <w:p>
            <w:pPr>
              <w:pStyle w:val="TableParagraph"/>
              <w:spacing w:before="110"/>
              <w:ind w:left="6"/>
              <w:jc w:val="center"/>
              <w:rPr>
                <w:rFonts w:ascii="Arial" w:hAnsi="Arial"/>
                <w:sz w:val="17"/>
              </w:rPr>
            </w:pPr>
            <w:r>
              <w:rPr>
                <w:rFonts w:ascii="Arial" w:hAnsi="Arial"/>
                <w:color w:val="FFC000"/>
                <w:w w:val="147"/>
                <w:sz w:val="17"/>
              </w:rPr>
              <w:t>●</w:t>
            </w:r>
          </w:p>
        </w:tc>
        <w:tc>
          <w:tcPr>
            <w:tcW w:w="6258" w:type="dxa"/>
            <w:tcBorders>
              <w:top w:val="single" w:sz="4" w:space="0" w:color="ADAAAA"/>
              <w:bottom w:val="single" w:sz="4" w:space="0" w:color="ADAAAA"/>
              <w:right w:val="single" w:sz="4" w:space="0" w:color="ADAAAA"/>
            </w:tcBorders>
          </w:tcPr>
          <w:p>
            <w:pPr>
              <w:pStyle w:val="TableParagraph"/>
              <w:spacing w:before="20"/>
              <w:ind w:left="87" w:right="126"/>
              <w:rPr>
                <w:sz w:val="17"/>
              </w:rPr>
            </w:pPr>
            <w:r>
              <w:rPr>
                <w:sz w:val="17"/>
              </w:rPr>
              <w:t>Advisers report against their workplans and ERU priorities. This is currently meeting</w:t>
            </w:r>
            <w:r>
              <w:rPr>
                <w:spacing w:val="40"/>
                <w:sz w:val="17"/>
              </w:rPr>
              <w:t> </w:t>
            </w:r>
            <w:r>
              <w:rPr>
                <w:sz w:val="17"/>
              </w:rPr>
              <w:t>AHC</w:t>
            </w:r>
            <w:r>
              <w:rPr>
                <w:spacing w:val="-4"/>
                <w:sz w:val="17"/>
              </w:rPr>
              <w:t> </w:t>
            </w:r>
            <w:r>
              <w:rPr>
                <w:sz w:val="17"/>
              </w:rPr>
              <w:t>information</w:t>
            </w:r>
            <w:r>
              <w:rPr>
                <w:spacing w:val="-4"/>
                <w:sz w:val="17"/>
              </w:rPr>
              <w:t> </w:t>
            </w:r>
            <w:r>
              <w:rPr>
                <w:sz w:val="17"/>
              </w:rPr>
              <w:t>needs.</w:t>
            </w:r>
            <w:r>
              <w:rPr>
                <w:spacing w:val="-4"/>
                <w:sz w:val="17"/>
              </w:rPr>
              <w:t> </w:t>
            </w:r>
            <w:r>
              <w:rPr>
                <w:sz w:val="17"/>
              </w:rPr>
              <w:t>A</w:t>
            </w:r>
            <w:r>
              <w:rPr>
                <w:spacing w:val="-4"/>
                <w:sz w:val="17"/>
              </w:rPr>
              <w:t> </w:t>
            </w:r>
            <w:r>
              <w:rPr>
                <w:sz w:val="17"/>
              </w:rPr>
              <w:t>retrospective</w:t>
            </w:r>
            <w:r>
              <w:rPr>
                <w:spacing w:val="-4"/>
                <w:sz w:val="17"/>
              </w:rPr>
              <w:t> </w:t>
            </w:r>
            <w:r>
              <w:rPr>
                <w:sz w:val="17"/>
              </w:rPr>
              <w:t>analysis</w:t>
            </w:r>
            <w:r>
              <w:rPr>
                <w:spacing w:val="-4"/>
                <w:sz w:val="17"/>
              </w:rPr>
              <w:t> </w:t>
            </w:r>
            <w:r>
              <w:rPr>
                <w:sz w:val="17"/>
              </w:rPr>
              <w:t>of</w:t>
            </w:r>
            <w:r>
              <w:rPr>
                <w:spacing w:val="-4"/>
                <w:sz w:val="17"/>
              </w:rPr>
              <w:t> </w:t>
            </w:r>
            <w:r>
              <w:rPr>
                <w:sz w:val="17"/>
              </w:rPr>
              <w:t>overall</w:t>
            </w:r>
            <w:r>
              <w:rPr>
                <w:spacing w:val="-4"/>
                <w:sz w:val="17"/>
              </w:rPr>
              <w:t> </w:t>
            </w:r>
            <w:r>
              <w:rPr>
                <w:sz w:val="17"/>
              </w:rPr>
              <w:t>adviser</w:t>
            </w:r>
            <w:r>
              <w:rPr>
                <w:spacing w:val="-4"/>
                <w:sz w:val="17"/>
              </w:rPr>
              <w:t> </w:t>
            </w:r>
            <w:r>
              <w:rPr>
                <w:sz w:val="17"/>
              </w:rPr>
              <w:t>contribution</w:t>
            </w:r>
            <w:r>
              <w:rPr>
                <w:spacing w:val="-4"/>
                <w:sz w:val="17"/>
              </w:rPr>
              <w:t> </w:t>
            </w:r>
            <w:r>
              <w:rPr>
                <w:sz w:val="17"/>
              </w:rPr>
              <w:t>to</w:t>
            </w:r>
            <w:r>
              <w:rPr>
                <w:spacing w:val="-4"/>
                <w:sz w:val="17"/>
              </w:rPr>
              <w:t> </w:t>
            </w:r>
            <w:r>
              <w:rPr>
                <w:sz w:val="17"/>
              </w:rPr>
              <w:t>the</w:t>
            </w:r>
            <w:r>
              <w:rPr>
                <w:spacing w:val="40"/>
                <w:sz w:val="17"/>
              </w:rPr>
              <w:t> </w:t>
            </w:r>
            <w:r>
              <w:rPr>
                <w:sz w:val="17"/>
              </w:rPr>
              <w:t>ERU’s agenda would</w:t>
            </w:r>
            <w:r>
              <w:rPr>
                <w:spacing w:val="-1"/>
                <w:sz w:val="17"/>
              </w:rPr>
              <w:t> </w:t>
            </w:r>
            <w:r>
              <w:rPr>
                <w:sz w:val="17"/>
              </w:rPr>
              <w:t>contribute</w:t>
            </w:r>
            <w:r>
              <w:rPr>
                <w:spacing w:val="-1"/>
                <w:sz w:val="17"/>
              </w:rPr>
              <w:t> </w:t>
            </w:r>
            <w:r>
              <w:rPr>
                <w:sz w:val="17"/>
              </w:rPr>
              <w:t>to learning</w:t>
            </w:r>
            <w:r>
              <w:rPr>
                <w:spacing w:val="-1"/>
                <w:sz w:val="17"/>
              </w:rPr>
              <w:t> </w:t>
            </w:r>
            <w:r>
              <w:rPr>
                <w:sz w:val="17"/>
              </w:rPr>
              <w:t>and decision making</w:t>
            </w:r>
            <w:r>
              <w:rPr>
                <w:spacing w:val="-1"/>
                <w:sz w:val="17"/>
              </w:rPr>
              <w:t> </w:t>
            </w:r>
            <w:r>
              <w:rPr>
                <w:sz w:val="17"/>
              </w:rPr>
              <w:t>on</w:t>
            </w:r>
            <w:r>
              <w:rPr>
                <w:spacing w:val="-1"/>
                <w:sz w:val="17"/>
              </w:rPr>
              <w:t> </w:t>
            </w:r>
            <w:r>
              <w:rPr>
                <w:sz w:val="17"/>
              </w:rPr>
              <w:t>future</w:t>
            </w:r>
            <w:r>
              <w:rPr>
                <w:spacing w:val="-1"/>
                <w:sz w:val="17"/>
              </w:rPr>
              <w:t> </w:t>
            </w:r>
            <w:r>
              <w:rPr>
                <w:sz w:val="17"/>
              </w:rPr>
              <w:t>support to</w:t>
            </w:r>
            <w:r>
              <w:rPr>
                <w:spacing w:val="40"/>
                <w:sz w:val="17"/>
              </w:rPr>
              <w:t> </w:t>
            </w:r>
            <w:r>
              <w:rPr>
                <w:sz w:val="17"/>
              </w:rPr>
              <w:t>the</w:t>
            </w:r>
            <w:r>
              <w:rPr>
                <w:spacing w:val="-4"/>
                <w:sz w:val="17"/>
              </w:rPr>
              <w:t> </w:t>
            </w:r>
            <w:r>
              <w:rPr>
                <w:sz w:val="17"/>
              </w:rPr>
              <w:t>ERU.</w:t>
            </w:r>
          </w:p>
        </w:tc>
        <w:tc>
          <w:tcPr>
            <w:tcW w:w="483" w:type="dxa"/>
            <w:tcBorders>
              <w:top w:val="single" w:sz="4" w:space="0" w:color="ADAAAA"/>
              <w:left w:val="single" w:sz="4" w:space="0" w:color="ADAAAA"/>
              <w:bottom w:val="single" w:sz="4" w:space="0" w:color="ADAAAA"/>
            </w:tcBorders>
          </w:tcPr>
          <w:p>
            <w:pPr>
              <w:pStyle w:val="TableParagraph"/>
              <w:ind w:left="0"/>
              <w:rPr>
                <w:rFonts w:ascii="Calibri Light"/>
                <w:b w:val="0"/>
                <w:sz w:val="18"/>
              </w:rPr>
            </w:pPr>
          </w:p>
          <w:p>
            <w:pPr>
              <w:pStyle w:val="TableParagraph"/>
              <w:spacing w:before="110"/>
              <w:ind w:left="8"/>
              <w:jc w:val="center"/>
              <w:rPr>
                <w:rFonts w:ascii="Arial" w:hAnsi="Arial"/>
                <w:sz w:val="17"/>
              </w:rPr>
            </w:pPr>
            <w:r>
              <w:rPr>
                <w:rFonts w:ascii="Arial" w:hAnsi="Arial"/>
                <w:color w:val="92D050"/>
                <w:w w:val="147"/>
                <w:sz w:val="17"/>
              </w:rPr>
              <w:t>●</w:t>
            </w:r>
          </w:p>
        </w:tc>
      </w:tr>
      <w:tr>
        <w:trPr>
          <w:trHeight w:val="1305" w:hRule="atLeast"/>
        </w:trPr>
        <w:tc>
          <w:tcPr>
            <w:tcW w:w="1748" w:type="dxa"/>
            <w:tcBorders>
              <w:top w:val="single" w:sz="4" w:space="0" w:color="ADAAAA"/>
              <w:bottom w:val="single" w:sz="4" w:space="0" w:color="ADAAAA"/>
            </w:tcBorders>
          </w:tcPr>
          <w:p>
            <w:pPr>
              <w:pStyle w:val="TableParagraph"/>
              <w:spacing w:before="20"/>
              <w:ind w:left="86" w:right="129"/>
              <w:rPr>
                <w:sz w:val="17"/>
              </w:rPr>
            </w:pPr>
            <w:r>
              <w:rPr>
                <w:sz w:val="17"/>
              </w:rPr>
              <w:t>WEE: </w:t>
            </w:r>
            <w:r>
              <w:rPr>
                <w:i/>
                <w:sz w:val="17"/>
              </w:rPr>
              <w:t>Waka Mere</w:t>
            </w:r>
            <w:r>
              <w:rPr>
                <w:i/>
                <w:spacing w:val="40"/>
                <w:sz w:val="17"/>
              </w:rPr>
              <w:t> </w:t>
            </w:r>
            <w:r>
              <w:rPr>
                <w:sz w:val="17"/>
              </w:rPr>
              <w:t>(Empowering</w:t>
            </w:r>
            <w:r>
              <w:rPr>
                <w:spacing w:val="-10"/>
                <w:sz w:val="17"/>
              </w:rPr>
              <w:t> </w:t>
            </w:r>
            <w:r>
              <w:rPr>
                <w:sz w:val="17"/>
              </w:rPr>
              <w:t>Women</w:t>
            </w:r>
            <w:r>
              <w:rPr>
                <w:spacing w:val="40"/>
                <w:sz w:val="17"/>
              </w:rPr>
              <w:t> </w:t>
            </w:r>
            <w:r>
              <w:rPr>
                <w:sz w:val="17"/>
              </w:rPr>
              <w:t>Is Smart Business)</w:t>
            </w:r>
          </w:p>
        </w:tc>
        <w:tc>
          <w:tcPr>
            <w:tcW w:w="5826" w:type="dxa"/>
            <w:tcBorders>
              <w:top w:val="single" w:sz="4" w:space="0" w:color="ADAAAA"/>
              <w:bottom w:val="single" w:sz="4" w:space="0" w:color="ADAAAA"/>
              <w:right w:val="single" w:sz="4" w:space="0" w:color="ADAAAA"/>
            </w:tcBorders>
          </w:tcPr>
          <w:p>
            <w:pPr>
              <w:pStyle w:val="TableParagraph"/>
              <w:spacing w:before="20"/>
              <w:ind w:left="83" w:right="124"/>
              <w:rPr>
                <w:sz w:val="17"/>
              </w:rPr>
            </w:pPr>
            <w:r>
              <w:rPr>
                <w:sz w:val="17"/>
              </w:rPr>
              <w:t>While </w:t>
            </w:r>
            <w:r>
              <w:rPr>
                <w:i/>
                <w:sz w:val="17"/>
              </w:rPr>
              <w:t>Waka Mere </w:t>
            </w:r>
            <w:r>
              <w:rPr>
                <w:sz w:val="17"/>
              </w:rPr>
              <w:t>lacks an explicit theory of change, it has a results framework</w:t>
            </w:r>
            <w:r>
              <w:rPr>
                <w:spacing w:val="40"/>
                <w:sz w:val="17"/>
              </w:rPr>
              <w:t> </w:t>
            </w:r>
            <w:r>
              <w:rPr>
                <w:sz w:val="17"/>
              </w:rPr>
              <w:t>which was updated in 2017 to better reflect the private sector context. It uses</w:t>
            </w:r>
            <w:r>
              <w:rPr>
                <w:spacing w:val="40"/>
                <w:sz w:val="17"/>
              </w:rPr>
              <w:t> </w:t>
            </w:r>
            <w:r>
              <w:rPr>
                <w:sz w:val="17"/>
              </w:rPr>
              <w:t>baseline,</w:t>
            </w:r>
            <w:r>
              <w:rPr>
                <w:spacing w:val="-4"/>
                <w:sz w:val="17"/>
              </w:rPr>
              <w:t> </w:t>
            </w:r>
            <w:r>
              <w:rPr>
                <w:sz w:val="17"/>
              </w:rPr>
              <w:t>human</w:t>
            </w:r>
            <w:r>
              <w:rPr>
                <w:spacing w:val="-5"/>
                <w:sz w:val="17"/>
              </w:rPr>
              <w:t> </w:t>
            </w:r>
            <w:r>
              <w:rPr>
                <w:sz w:val="17"/>
              </w:rPr>
              <w:t>resources</w:t>
            </w:r>
            <w:r>
              <w:rPr>
                <w:spacing w:val="-4"/>
                <w:sz w:val="17"/>
              </w:rPr>
              <w:t> </w:t>
            </w:r>
            <w:r>
              <w:rPr>
                <w:sz w:val="17"/>
              </w:rPr>
              <w:t>and</w:t>
            </w:r>
            <w:r>
              <w:rPr>
                <w:spacing w:val="-5"/>
                <w:sz w:val="17"/>
              </w:rPr>
              <w:t> </w:t>
            </w:r>
            <w:r>
              <w:rPr>
                <w:sz w:val="17"/>
              </w:rPr>
              <w:t>domestic</w:t>
            </w:r>
            <w:r>
              <w:rPr>
                <w:spacing w:val="-4"/>
                <w:sz w:val="17"/>
              </w:rPr>
              <w:t> </w:t>
            </w:r>
            <w:r>
              <w:rPr>
                <w:sz w:val="17"/>
              </w:rPr>
              <w:t>violence</w:t>
            </w:r>
            <w:r>
              <w:rPr>
                <w:spacing w:val="-5"/>
                <w:sz w:val="17"/>
              </w:rPr>
              <w:t> </w:t>
            </w:r>
            <w:r>
              <w:rPr>
                <w:sz w:val="17"/>
              </w:rPr>
              <w:t>surveys</w:t>
            </w:r>
            <w:r>
              <w:rPr>
                <w:spacing w:val="-4"/>
                <w:sz w:val="17"/>
              </w:rPr>
              <w:t> </w:t>
            </w:r>
            <w:r>
              <w:rPr>
                <w:sz w:val="17"/>
              </w:rPr>
              <w:t>to</w:t>
            </w:r>
            <w:r>
              <w:rPr>
                <w:spacing w:val="-5"/>
                <w:sz w:val="17"/>
              </w:rPr>
              <w:t> </w:t>
            </w:r>
            <w:r>
              <w:rPr>
                <w:sz w:val="17"/>
              </w:rPr>
              <w:t>create</w:t>
            </w:r>
            <w:r>
              <w:rPr>
                <w:spacing w:val="-4"/>
                <w:sz w:val="17"/>
              </w:rPr>
              <w:t> </w:t>
            </w:r>
            <w:r>
              <w:rPr>
                <w:sz w:val="17"/>
              </w:rPr>
              <w:t>an</w:t>
            </w:r>
            <w:r>
              <w:rPr>
                <w:spacing w:val="-5"/>
                <w:sz w:val="17"/>
              </w:rPr>
              <w:t> </w:t>
            </w:r>
            <w:r>
              <w:rPr>
                <w:sz w:val="17"/>
              </w:rPr>
              <w:t>evidence</w:t>
            </w:r>
            <w:r>
              <w:rPr>
                <w:spacing w:val="40"/>
                <w:sz w:val="17"/>
              </w:rPr>
              <w:t> </w:t>
            </w:r>
            <w:r>
              <w:rPr>
                <w:sz w:val="17"/>
              </w:rPr>
              <w:t>base and as foundations for tracking progress. As of 2018 </w:t>
            </w:r>
            <w:r>
              <w:rPr>
                <w:i/>
                <w:sz w:val="17"/>
              </w:rPr>
              <w:t>Waka Mere </w:t>
            </w:r>
            <w:r>
              <w:rPr>
                <w:sz w:val="17"/>
              </w:rPr>
              <w:t>became</w:t>
            </w:r>
            <w:r>
              <w:rPr>
                <w:spacing w:val="40"/>
                <w:sz w:val="17"/>
              </w:rPr>
              <w:t> </w:t>
            </w:r>
            <w:r>
              <w:rPr>
                <w:sz w:val="17"/>
              </w:rPr>
              <w:t>part of DFAT’s regional program promoting gender equality, </w:t>
            </w:r>
            <w:r>
              <w:rPr>
                <w:i/>
                <w:sz w:val="17"/>
              </w:rPr>
              <w:t>Pacific Women</w:t>
            </w:r>
            <w:r>
              <w:rPr>
                <w:i/>
                <w:spacing w:val="40"/>
                <w:sz w:val="17"/>
              </w:rPr>
              <w:t> </w:t>
            </w:r>
            <w:r>
              <w:rPr>
                <w:i/>
                <w:sz w:val="17"/>
              </w:rPr>
              <w:t>Shaping Pacific Development</w:t>
            </w:r>
            <w:r>
              <w:rPr>
                <w:sz w:val="17"/>
              </w:rPr>
              <w:t>.</w:t>
            </w:r>
          </w:p>
        </w:tc>
        <w:tc>
          <w:tcPr>
            <w:tcW w:w="384" w:type="dxa"/>
            <w:tcBorders>
              <w:top w:val="single" w:sz="4" w:space="0" w:color="ADAAAA"/>
              <w:left w:val="single" w:sz="4" w:space="0" w:color="ADAAAA"/>
              <w:bottom w:val="single" w:sz="4" w:space="0" w:color="ADAAAA"/>
            </w:tcBorders>
          </w:tcPr>
          <w:p>
            <w:pPr>
              <w:pStyle w:val="TableParagraph"/>
              <w:ind w:left="0"/>
              <w:rPr>
                <w:rFonts w:ascii="Calibri Light"/>
                <w:b w:val="0"/>
                <w:sz w:val="18"/>
              </w:rPr>
            </w:pPr>
          </w:p>
          <w:p>
            <w:pPr>
              <w:pStyle w:val="TableParagraph"/>
              <w:spacing w:before="1"/>
              <w:ind w:left="0"/>
              <w:rPr>
                <w:rFonts w:ascii="Calibri Light"/>
                <w:b w:val="0"/>
                <w:sz w:val="26"/>
              </w:rPr>
            </w:pPr>
          </w:p>
          <w:p>
            <w:pPr>
              <w:pStyle w:val="TableParagraph"/>
              <w:ind w:left="6"/>
              <w:jc w:val="center"/>
              <w:rPr>
                <w:rFonts w:ascii="Arial" w:hAnsi="Arial"/>
                <w:sz w:val="17"/>
              </w:rPr>
            </w:pPr>
            <w:r>
              <w:rPr>
                <w:rFonts w:ascii="Arial" w:hAnsi="Arial"/>
                <w:color w:val="FFC000"/>
                <w:w w:val="147"/>
                <w:sz w:val="17"/>
              </w:rPr>
              <w:t>●</w:t>
            </w:r>
          </w:p>
        </w:tc>
        <w:tc>
          <w:tcPr>
            <w:tcW w:w="6258" w:type="dxa"/>
            <w:vMerge w:val="restart"/>
            <w:tcBorders>
              <w:top w:val="single" w:sz="4" w:space="0" w:color="ADAAAA"/>
              <w:bottom w:val="single" w:sz="4" w:space="0" w:color="ADAAAA"/>
              <w:right w:val="single" w:sz="4" w:space="0" w:color="ADAAAA"/>
            </w:tcBorders>
          </w:tcPr>
          <w:p>
            <w:pPr>
              <w:pStyle w:val="TableParagraph"/>
              <w:spacing w:before="20"/>
              <w:ind w:left="87" w:right="19"/>
              <w:rPr>
                <w:sz w:val="17"/>
              </w:rPr>
            </w:pPr>
            <w:r>
              <w:rPr>
                <w:sz w:val="17"/>
              </w:rPr>
              <w:t>The SIGP has an end-of-program outcome of increased cash incomes for men and</w:t>
            </w:r>
            <w:r>
              <w:rPr>
                <w:spacing w:val="40"/>
                <w:sz w:val="17"/>
              </w:rPr>
              <w:t> </w:t>
            </w:r>
            <w:r>
              <w:rPr>
                <w:sz w:val="17"/>
              </w:rPr>
              <w:t>women.</w:t>
            </w:r>
            <w:r>
              <w:rPr>
                <w:spacing w:val="-4"/>
                <w:sz w:val="17"/>
              </w:rPr>
              <w:t> </w:t>
            </w:r>
            <w:r>
              <w:rPr>
                <w:sz w:val="17"/>
              </w:rPr>
              <w:t>Although</w:t>
            </w:r>
            <w:r>
              <w:rPr>
                <w:spacing w:val="-4"/>
                <w:sz w:val="17"/>
              </w:rPr>
              <w:t> </w:t>
            </w:r>
            <w:r>
              <w:rPr>
                <w:sz w:val="17"/>
              </w:rPr>
              <w:t>the</w:t>
            </w:r>
            <w:r>
              <w:rPr>
                <w:spacing w:val="-5"/>
                <w:sz w:val="17"/>
              </w:rPr>
              <w:t> </w:t>
            </w:r>
            <w:r>
              <w:rPr>
                <w:sz w:val="17"/>
              </w:rPr>
              <w:t>M&amp;E</w:t>
            </w:r>
            <w:r>
              <w:rPr>
                <w:spacing w:val="-3"/>
                <w:sz w:val="17"/>
              </w:rPr>
              <w:t> </w:t>
            </w:r>
            <w:r>
              <w:rPr>
                <w:sz w:val="17"/>
              </w:rPr>
              <w:t>products</w:t>
            </w:r>
            <w:r>
              <w:rPr>
                <w:spacing w:val="-1"/>
                <w:sz w:val="17"/>
              </w:rPr>
              <w:t> </w:t>
            </w:r>
            <w:r>
              <w:rPr>
                <w:sz w:val="17"/>
              </w:rPr>
              <w:t>associated</w:t>
            </w:r>
            <w:r>
              <w:rPr>
                <w:spacing w:val="-4"/>
                <w:sz w:val="17"/>
              </w:rPr>
              <w:t> </w:t>
            </w:r>
            <w:r>
              <w:rPr>
                <w:sz w:val="17"/>
              </w:rPr>
              <w:t>with</w:t>
            </w:r>
            <w:r>
              <w:rPr>
                <w:spacing w:val="-4"/>
                <w:sz w:val="17"/>
              </w:rPr>
              <w:t> </w:t>
            </w:r>
            <w:r>
              <w:rPr>
                <w:sz w:val="17"/>
              </w:rPr>
              <w:t>the</w:t>
            </w:r>
            <w:r>
              <w:rPr>
                <w:spacing w:val="-4"/>
                <w:sz w:val="17"/>
              </w:rPr>
              <w:t> </w:t>
            </w:r>
            <w:r>
              <w:rPr>
                <w:sz w:val="17"/>
              </w:rPr>
              <w:t>WEE</w:t>
            </w:r>
            <w:r>
              <w:rPr>
                <w:spacing w:val="-5"/>
                <w:sz w:val="17"/>
              </w:rPr>
              <w:t> </w:t>
            </w:r>
            <w:r>
              <w:rPr>
                <w:sz w:val="17"/>
              </w:rPr>
              <w:t>funding</w:t>
            </w:r>
            <w:r>
              <w:rPr>
                <w:spacing w:val="-2"/>
                <w:sz w:val="17"/>
              </w:rPr>
              <w:t> </w:t>
            </w:r>
            <w:r>
              <w:rPr>
                <w:sz w:val="17"/>
              </w:rPr>
              <w:t>agreements</w:t>
            </w:r>
            <w:r>
              <w:rPr>
                <w:spacing w:val="-3"/>
                <w:sz w:val="17"/>
              </w:rPr>
              <w:t> </w:t>
            </w:r>
            <w:r>
              <w:rPr>
                <w:sz w:val="17"/>
              </w:rPr>
              <w:t>are</w:t>
            </w:r>
            <w:r>
              <w:rPr>
                <w:spacing w:val="40"/>
                <w:sz w:val="17"/>
              </w:rPr>
              <w:t> </w:t>
            </w:r>
            <w:r>
              <w:rPr>
                <w:sz w:val="17"/>
              </w:rPr>
              <w:t>not</w:t>
            </w:r>
            <w:r>
              <w:rPr>
                <w:spacing w:val="-3"/>
                <w:sz w:val="17"/>
              </w:rPr>
              <w:t> </w:t>
            </w:r>
            <w:r>
              <w:rPr>
                <w:sz w:val="17"/>
              </w:rPr>
              <w:t>providing</w:t>
            </w:r>
            <w:r>
              <w:rPr>
                <w:spacing w:val="-4"/>
                <w:sz w:val="17"/>
              </w:rPr>
              <w:t> </w:t>
            </w:r>
            <w:r>
              <w:rPr>
                <w:sz w:val="17"/>
              </w:rPr>
              <w:t>evidence</w:t>
            </w:r>
            <w:r>
              <w:rPr>
                <w:spacing w:val="-2"/>
                <w:sz w:val="17"/>
              </w:rPr>
              <w:t> </w:t>
            </w:r>
            <w:r>
              <w:rPr>
                <w:sz w:val="17"/>
              </w:rPr>
              <w:t>of</w:t>
            </w:r>
            <w:r>
              <w:rPr>
                <w:spacing w:val="-3"/>
                <w:sz w:val="17"/>
              </w:rPr>
              <w:t> </w:t>
            </w:r>
            <w:r>
              <w:rPr>
                <w:sz w:val="17"/>
              </w:rPr>
              <w:t>cash</w:t>
            </w:r>
            <w:r>
              <w:rPr>
                <w:spacing w:val="-3"/>
                <w:sz w:val="17"/>
              </w:rPr>
              <w:t> </w:t>
            </w:r>
            <w:r>
              <w:rPr>
                <w:sz w:val="17"/>
              </w:rPr>
              <w:t>income</w:t>
            </w:r>
            <w:r>
              <w:rPr>
                <w:spacing w:val="-4"/>
                <w:sz w:val="17"/>
              </w:rPr>
              <w:t> </w:t>
            </w:r>
            <w:r>
              <w:rPr>
                <w:sz w:val="17"/>
              </w:rPr>
              <w:t>increases,</w:t>
            </w:r>
            <w:r>
              <w:rPr>
                <w:spacing w:val="-3"/>
                <w:sz w:val="17"/>
              </w:rPr>
              <w:t> </w:t>
            </w:r>
            <w:r>
              <w:rPr>
                <w:sz w:val="17"/>
              </w:rPr>
              <w:t>2018</w:t>
            </w:r>
            <w:r>
              <w:rPr>
                <w:spacing w:val="-3"/>
                <w:sz w:val="17"/>
              </w:rPr>
              <w:t> </w:t>
            </w:r>
            <w:r>
              <w:rPr>
                <w:sz w:val="17"/>
              </w:rPr>
              <w:t>reviews</w:t>
            </w:r>
            <w:r>
              <w:rPr>
                <w:spacing w:val="-3"/>
                <w:sz w:val="17"/>
              </w:rPr>
              <w:t> </w:t>
            </w:r>
            <w:r>
              <w:rPr>
                <w:sz w:val="17"/>
              </w:rPr>
              <w:t>demonstrate</w:t>
            </w:r>
            <w:r>
              <w:rPr>
                <w:spacing w:val="-3"/>
                <w:sz w:val="17"/>
              </w:rPr>
              <w:t> </w:t>
            </w:r>
            <w:r>
              <w:rPr>
                <w:sz w:val="17"/>
              </w:rPr>
              <w:t>that</w:t>
            </w:r>
            <w:r>
              <w:rPr>
                <w:spacing w:val="-3"/>
                <w:sz w:val="17"/>
              </w:rPr>
              <w:t> </w:t>
            </w:r>
            <w:r>
              <w:rPr>
                <w:sz w:val="17"/>
              </w:rPr>
              <w:t>both</w:t>
            </w:r>
            <w:r>
              <w:rPr>
                <w:spacing w:val="40"/>
                <w:sz w:val="17"/>
              </w:rPr>
              <w:t> </w:t>
            </w:r>
            <w:r>
              <w:rPr>
                <w:sz w:val="17"/>
              </w:rPr>
              <w:t>Waka Mere and M4C are achieving outcomes associated with women’s economic</w:t>
            </w:r>
            <w:r>
              <w:rPr>
                <w:spacing w:val="40"/>
                <w:sz w:val="17"/>
              </w:rPr>
              <w:t> </w:t>
            </w:r>
            <w:r>
              <w:rPr>
                <w:sz w:val="17"/>
              </w:rPr>
              <w:t>empowerment, a multidimensional concept. The overarching outcome for Pacific</w:t>
            </w:r>
          </w:p>
          <w:p>
            <w:pPr>
              <w:pStyle w:val="TableParagraph"/>
              <w:ind w:left="87" w:right="100"/>
              <w:rPr>
                <w:sz w:val="17"/>
              </w:rPr>
            </w:pPr>
            <w:r>
              <w:rPr>
                <w:sz w:val="17"/>
              </w:rPr>
              <w:t>Women</w:t>
            </w:r>
            <w:r>
              <w:rPr>
                <w:spacing w:val="-4"/>
                <w:sz w:val="17"/>
              </w:rPr>
              <w:t> </w:t>
            </w:r>
            <w:r>
              <w:rPr>
                <w:sz w:val="17"/>
              </w:rPr>
              <w:t>programs</w:t>
            </w:r>
            <w:r>
              <w:rPr>
                <w:spacing w:val="-4"/>
                <w:sz w:val="17"/>
              </w:rPr>
              <w:t> </w:t>
            </w:r>
            <w:r>
              <w:rPr>
                <w:sz w:val="17"/>
              </w:rPr>
              <w:t>focused</w:t>
            </w:r>
            <w:r>
              <w:rPr>
                <w:spacing w:val="-4"/>
                <w:sz w:val="17"/>
              </w:rPr>
              <w:t> </w:t>
            </w:r>
            <w:r>
              <w:rPr>
                <w:sz w:val="17"/>
              </w:rPr>
              <w:t>on</w:t>
            </w:r>
            <w:r>
              <w:rPr>
                <w:spacing w:val="-5"/>
                <w:sz w:val="17"/>
              </w:rPr>
              <w:t> </w:t>
            </w:r>
            <w:r>
              <w:rPr>
                <w:sz w:val="17"/>
              </w:rPr>
              <w:t>WEE</w:t>
            </w:r>
            <w:r>
              <w:rPr>
                <w:spacing w:val="-4"/>
                <w:sz w:val="17"/>
              </w:rPr>
              <w:t> </w:t>
            </w:r>
            <w:r>
              <w:rPr>
                <w:sz w:val="17"/>
              </w:rPr>
              <w:t>is:</w:t>
            </w:r>
            <w:r>
              <w:rPr>
                <w:spacing w:val="-4"/>
                <w:sz w:val="17"/>
              </w:rPr>
              <w:t> </w:t>
            </w:r>
            <w:r>
              <w:rPr>
                <w:sz w:val="17"/>
              </w:rPr>
              <w:t>“Women</w:t>
            </w:r>
            <w:r>
              <w:rPr>
                <w:spacing w:val="-4"/>
                <w:sz w:val="17"/>
              </w:rPr>
              <w:t> </w:t>
            </w:r>
            <w:r>
              <w:rPr>
                <w:sz w:val="17"/>
              </w:rPr>
              <w:t>have</w:t>
            </w:r>
            <w:r>
              <w:rPr>
                <w:spacing w:val="-5"/>
                <w:sz w:val="17"/>
              </w:rPr>
              <w:t> </w:t>
            </w:r>
            <w:r>
              <w:rPr>
                <w:sz w:val="17"/>
              </w:rPr>
              <w:t>expanded</w:t>
            </w:r>
            <w:r>
              <w:rPr>
                <w:spacing w:val="-3"/>
                <w:sz w:val="17"/>
              </w:rPr>
              <w:t> </w:t>
            </w:r>
            <w:r>
              <w:rPr>
                <w:sz w:val="17"/>
              </w:rPr>
              <w:t>opportunities</w:t>
            </w:r>
            <w:r>
              <w:rPr>
                <w:spacing w:val="-4"/>
                <w:sz w:val="17"/>
              </w:rPr>
              <w:t> </w:t>
            </w:r>
            <w:r>
              <w:rPr>
                <w:sz w:val="17"/>
              </w:rPr>
              <w:t>to</w:t>
            </w:r>
            <w:r>
              <w:rPr>
                <w:spacing w:val="-4"/>
                <w:sz w:val="17"/>
              </w:rPr>
              <w:t> </w:t>
            </w:r>
            <w:r>
              <w:rPr>
                <w:sz w:val="17"/>
              </w:rPr>
              <w:t>earn</w:t>
            </w:r>
            <w:r>
              <w:rPr>
                <w:spacing w:val="-4"/>
                <w:sz w:val="17"/>
              </w:rPr>
              <w:t> </w:t>
            </w:r>
            <w:r>
              <w:rPr>
                <w:sz w:val="17"/>
              </w:rPr>
              <w:t>an</w:t>
            </w:r>
            <w:r>
              <w:rPr>
                <w:spacing w:val="40"/>
                <w:sz w:val="17"/>
              </w:rPr>
              <w:t> </w:t>
            </w:r>
            <w:r>
              <w:rPr>
                <w:sz w:val="17"/>
              </w:rPr>
              <w:t>income and accumulate economic assets.” This is more evaluable than increased cash</w:t>
            </w:r>
            <w:r>
              <w:rPr>
                <w:spacing w:val="40"/>
                <w:sz w:val="17"/>
              </w:rPr>
              <w:t> </w:t>
            </w:r>
            <w:r>
              <w:rPr>
                <w:sz w:val="17"/>
              </w:rPr>
              <w:t>incomes. A further outcome of M4C ‘s review is that UN Women is taking steps to</w:t>
            </w:r>
            <w:r>
              <w:rPr>
                <w:spacing w:val="40"/>
                <w:sz w:val="17"/>
              </w:rPr>
              <w:t> </w:t>
            </w:r>
            <w:r>
              <w:rPr>
                <w:sz w:val="17"/>
              </w:rPr>
              <w:t>refine their approach to providing evidence concerning WEE to better respond to the</w:t>
            </w:r>
            <w:r>
              <w:rPr>
                <w:spacing w:val="40"/>
                <w:sz w:val="17"/>
              </w:rPr>
              <w:t> </w:t>
            </w:r>
            <w:r>
              <w:rPr>
                <w:spacing w:val="-2"/>
                <w:sz w:val="17"/>
              </w:rPr>
              <w:t>multidimensionality.</w:t>
            </w:r>
          </w:p>
        </w:tc>
        <w:tc>
          <w:tcPr>
            <w:tcW w:w="483" w:type="dxa"/>
            <w:tcBorders>
              <w:top w:val="single" w:sz="4" w:space="0" w:color="ADAAAA"/>
              <w:left w:val="single" w:sz="4" w:space="0" w:color="ADAAAA"/>
              <w:bottom w:val="single" w:sz="4" w:space="0" w:color="ADAAAA"/>
            </w:tcBorders>
          </w:tcPr>
          <w:p>
            <w:pPr>
              <w:pStyle w:val="TableParagraph"/>
              <w:ind w:left="0"/>
              <w:rPr>
                <w:rFonts w:ascii="Calibri Light"/>
                <w:b w:val="0"/>
                <w:sz w:val="18"/>
              </w:rPr>
            </w:pPr>
          </w:p>
          <w:p>
            <w:pPr>
              <w:pStyle w:val="TableParagraph"/>
              <w:spacing w:before="1"/>
              <w:ind w:left="0"/>
              <w:rPr>
                <w:rFonts w:ascii="Calibri Light"/>
                <w:b w:val="0"/>
                <w:sz w:val="26"/>
              </w:rPr>
            </w:pPr>
          </w:p>
          <w:p>
            <w:pPr>
              <w:pStyle w:val="TableParagraph"/>
              <w:ind w:left="8"/>
              <w:jc w:val="center"/>
              <w:rPr>
                <w:rFonts w:ascii="Arial" w:hAnsi="Arial"/>
                <w:sz w:val="17"/>
              </w:rPr>
            </w:pPr>
            <w:r>
              <w:rPr>
                <w:rFonts w:ascii="Arial" w:hAnsi="Arial"/>
                <w:color w:val="92D050"/>
                <w:w w:val="147"/>
                <w:sz w:val="17"/>
              </w:rPr>
              <w:t>●</w:t>
            </w:r>
          </w:p>
        </w:tc>
      </w:tr>
      <w:tr>
        <w:trPr>
          <w:trHeight w:val="820" w:hRule="atLeast"/>
        </w:trPr>
        <w:tc>
          <w:tcPr>
            <w:tcW w:w="1748" w:type="dxa"/>
            <w:tcBorders>
              <w:top w:val="single" w:sz="4" w:space="0" w:color="ADAAAA"/>
              <w:bottom w:val="single" w:sz="4" w:space="0" w:color="ADAAAA"/>
            </w:tcBorders>
          </w:tcPr>
          <w:p>
            <w:pPr>
              <w:pStyle w:val="TableParagraph"/>
              <w:spacing w:before="20"/>
              <w:ind w:left="86"/>
              <w:rPr>
                <w:sz w:val="17"/>
              </w:rPr>
            </w:pPr>
            <w:r>
              <w:rPr>
                <w:sz w:val="17"/>
              </w:rPr>
              <w:t>WEE:</w:t>
            </w:r>
            <w:r>
              <w:rPr>
                <w:spacing w:val="-10"/>
                <w:sz w:val="17"/>
              </w:rPr>
              <w:t> </w:t>
            </w:r>
            <w:r>
              <w:rPr>
                <w:sz w:val="17"/>
              </w:rPr>
              <w:t>Markets</w:t>
            </w:r>
            <w:r>
              <w:rPr>
                <w:spacing w:val="-10"/>
                <w:sz w:val="17"/>
              </w:rPr>
              <w:t> </w:t>
            </w:r>
            <w:r>
              <w:rPr>
                <w:sz w:val="17"/>
              </w:rPr>
              <w:t>for</w:t>
            </w:r>
            <w:r>
              <w:rPr>
                <w:spacing w:val="40"/>
                <w:sz w:val="17"/>
              </w:rPr>
              <w:t> </w:t>
            </w:r>
            <w:r>
              <w:rPr>
                <w:sz w:val="17"/>
              </w:rPr>
              <w:t>Change</w:t>
            </w:r>
            <w:r>
              <w:rPr>
                <w:spacing w:val="-4"/>
                <w:sz w:val="17"/>
              </w:rPr>
              <w:t> </w:t>
            </w:r>
            <w:r>
              <w:rPr>
                <w:sz w:val="17"/>
              </w:rPr>
              <w:t>(M4C)</w:t>
            </w:r>
          </w:p>
        </w:tc>
        <w:tc>
          <w:tcPr>
            <w:tcW w:w="5826" w:type="dxa"/>
            <w:tcBorders>
              <w:top w:val="single" w:sz="4" w:space="0" w:color="ADAAAA"/>
              <w:bottom w:val="single" w:sz="4" w:space="0" w:color="ADAAAA"/>
              <w:right w:val="single" w:sz="4" w:space="0" w:color="ADAAAA"/>
            </w:tcBorders>
          </w:tcPr>
          <w:p>
            <w:pPr>
              <w:pStyle w:val="TableParagraph"/>
              <w:spacing w:before="20"/>
              <w:ind w:left="83"/>
              <w:rPr>
                <w:sz w:val="17"/>
              </w:rPr>
            </w:pPr>
            <w:r>
              <w:rPr>
                <w:sz w:val="17"/>
              </w:rPr>
              <w:t>M4C comes under DFAT’s flagship program, </w:t>
            </w:r>
            <w:r>
              <w:rPr>
                <w:i/>
                <w:sz w:val="17"/>
              </w:rPr>
              <w:t>Pacific Women Shaping Pacific</w:t>
            </w:r>
            <w:r>
              <w:rPr>
                <w:i/>
                <w:spacing w:val="40"/>
                <w:sz w:val="17"/>
              </w:rPr>
              <w:t> </w:t>
            </w:r>
            <w:r>
              <w:rPr>
                <w:i/>
                <w:sz w:val="17"/>
              </w:rPr>
              <w:t>Development</w:t>
            </w:r>
            <w:r>
              <w:rPr>
                <w:sz w:val="17"/>
              </w:rPr>
              <w:t>,</w:t>
            </w:r>
            <w:r>
              <w:rPr>
                <w:spacing w:val="-6"/>
                <w:sz w:val="17"/>
              </w:rPr>
              <w:t> </w:t>
            </w:r>
            <w:r>
              <w:rPr>
                <w:sz w:val="17"/>
              </w:rPr>
              <w:t>which</w:t>
            </w:r>
            <w:r>
              <w:rPr>
                <w:spacing w:val="-5"/>
                <w:sz w:val="17"/>
              </w:rPr>
              <w:t> </w:t>
            </w:r>
            <w:r>
              <w:rPr>
                <w:sz w:val="17"/>
              </w:rPr>
              <w:t>has</w:t>
            </w:r>
            <w:r>
              <w:rPr>
                <w:spacing w:val="-4"/>
                <w:sz w:val="17"/>
              </w:rPr>
              <w:t> </w:t>
            </w:r>
            <w:r>
              <w:rPr>
                <w:sz w:val="17"/>
              </w:rPr>
              <w:t>a</w:t>
            </w:r>
            <w:r>
              <w:rPr>
                <w:spacing w:val="-4"/>
                <w:sz w:val="17"/>
              </w:rPr>
              <w:t> </w:t>
            </w:r>
            <w:r>
              <w:rPr>
                <w:sz w:val="17"/>
              </w:rPr>
              <w:t>comprehensive</w:t>
            </w:r>
            <w:r>
              <w:rPr>
                <w:spacing w:val="-5"/>
                <w:sz w:val="17"/>
              </w:rPr>
              <w:t> </w:t>
            </w:r>
            <w:r>
              <w:rPr>
                <w:sz w:val="17"/>
              </w:rPr>
              <w:t>theory</w:t>
            </w:r>
            <w:r>
              <w:rPr>
                <w:spacing w:val="-3"/>
                <w:sz w:val="17"/>
              </w:rPr>
              <w:t> </w:t>
            </w:r>
            <w:r>
              <w:rPr>
                <w:sz w:val="17"/>
              </w:rPr>
              <w:t>of</w:t>
            </w:r>
            <w:r>
              <w:rPr>
                <w:spacing w:val="-4"/>
                <w:sz w:val="17"/>
              </w:rPr>
              <w:t> </w:t>
            </w:r>
            <w:r>
              <w:rPr>
                <w:sz w:val="17"/>
              </w:rPr>
              <w:t>change</w:t>
            </w:r>
            <w:r>
              <w:rPr>
                <w:spacing w:val="-5"/>
                <w:sz w:val="17"/>
              </w:rPr>
              <w:t> </w:t>
            </w:r>
            <w:r>
              <w:rPr>
                <w:sz w:val="17"/>
              </w:rPr>
              <w:t>and</w:t>
            </w:r>
            <w:r>
              <w:rPr>
                <w:spacing w:val="-5"/>
                <w:sz w:val="17"/>
              </w:rPr>
              <w:t> </w:t>
            </w:r>
            <w:r>
              <w:rPr>
                <w:sz w:val="17"/>
              </w:rPr>
              <w:t>performance</w:t>
            </w:r>
            <w:r>
              <w:rPr>
                <w:spacing w:val="40"/>
                <w:sz w:val="17"/>
              </w:rPr>
              <w:t> </w:t>
            </w:r>
            <w:r>
              <w:rPr>
                <w:sz w:val="17"/>
              </w:rPr>
              <w:t>monitoring framework that meets DFAT M&amp;E standards.</w:t>
            </w:r>
          </w:p>
        </w:tc>
        <w:tc>
          <w:tcPr>
            <w:tcW w:w="384" w:type="dxa"/>
            <w:tcBorders>
              <w:top w:val="single" w:sz="4" w:space="0" w:color="ADAAAA"/>
              <w:left w:val="single" w:sz="4" w:space="0" w:color="ADAAAA"/>
              <w:bottom w:val="single" w:sz="4" w:space="0" w:color="ADAAAA"/>
            </w:tcBorders>
          </w:tcPr>
          <w:p>
            <w:pPr>
              <w:pStyle w:val="TableParagraph"/>
              <w:ind w:left="0"/>
              <w:rPr>
                <w:rFonts w:ascii="Calibri Light"/>
                <w:b w:val="0"/>
                <w:sz w:val="24"/>
              </w:rPr>
            </w:pPr>
          </w:p>
          <w:p>
            <w:pPr>
              <w:pStyle w:val="TableParagraph"/>
              <w:spacing w:before="1"/>
              <w:ind w:left="6"/>
              <w:jc w:val="center"/>
              <w:rPr>
                <w:rFonts w:ascii="Arial" w:hAnsi="Arial"/>
                <w:sz w:val="17"/>
              </w:rPr>
            </w:pPr>
            <w:r>
              <w:rPr>
                <w:rFonts w:ascii="Arial" w:hAnsi="Arial"/>
                <w:color w:val="92D050"/>
                <w:w w:val="147"/>
                <w:sz w:val="17"/>
              </w:rPr>
              <w:t>●</w:t>
            </w:r>
          </w:p>
        </w:tc>
        <w:tc>
          <w:tcPr>
            <w:tcW w:w="6258" w:type="dxa"/>
            <w:vMerge/>
            <w:tcBorders>
              <w:top w:val="nil"/>
              <w:bottom w:val="single" w:sz="4" w:space="0" w:color="ADAAAA"/>
              <w:right w:val="single" w:sz="4" w:space="0" w:color="ADAAAA"/>
            </w:tcBorders>
          </w:tcPr>
          <w:p>
            <w:pPr>
              <w:rPr>
                <w:sz w:val="2"/>
                <w:szCs w:val="2"/>
              </w:rPr>
            </w:pPr>
          </w:p>
        </w:tc>
        <w:tc>
          <w:tcPr>
            <w:tcW w:w="483" w:type="dxa"/>
            <w:tcBorders>
              <w:top w:val="single" w:sz="4" w:space="0" w:color="ADAAAA"/>
              <w:left w:val="single" w:sz="4" w:space="0" w:color="ADAAAA"/>
              <w:bottom w:val="single" w:sz="4" w:space="0" w:color="ADAAAA"/>
            </w:tcBorders>
          </w:tcPr>
          <w:p>
            <w:pPr>
              <w:pStyle w:val="TableParagraph"/>
              <w:ind w:left="0"/>
              <w:rPr>
                <w:rFonts w:ascii="Calibri Light"/>
                <w:b w:val="0"/>
                <w:sz w:val="24"/>
              </w:rPr>
            </w:pPr>
          </w:p>
          <w:p>
            <w:pPr>
              <w:pStyle w:val="TableParagraph"/>
              <w:spacing w:before="1"/>
              <w:ind w:left="8"/>
              <w:jc w:val="center"/>
              <w:rPr>
                <w:rFonts w:ascii="Arial" w:hAnsi="Arial"/>
                <w:sz w:val="17"/>
              </w:rPr>
            </w:pPr>
            <w:r>
              <w:rPr>
                <w:rFonts w:ascii="Arial" w:hAnsi="Arial"/>
                <w:color w:val="92D050"/>
                <w:w w:val="147"/>
                <w:sz w:val="17"/>
              </w:rPr>
              <w:t>●</w:t>
            </w:r>
          </w:p>
        </w:tc>
      </w:tr>
      <w:tr>
        <w:trPr>
          <w:trHeight w:val="684" w:hRule="atLeast"/>
        </w:trPr>
        <w:tc>
          <w:tcPr>
            <w:tcW w:w="1748" w:type="dxa"/>
            <w:tcBorders>
              <w:top w:val="single" w:sz="4" w:space="0" w:color="ADAAAA"/>
              <w:bottom w:val="single" w:sz="4" w:space="0" w:color="ADAAAA"/>
            </w:tcBorders>
          </w:tcPr>
          <w:p>
            <w:pPr>
              <w:pStyle w:val="TableParagraph"/>
              <w:spacing w:before="18"/>
              <w:ind w:left="86"/>
              <w:rPr>
                <w:sz w:val="17"/>
              </w:rPr>
            </w:pPr>
            <w:r>
              <w:rPr>
                <w:sz w:val="17"/>
              </w:rPr>
              <w:t>PSD:</w:t>
            </w:r>
            <w:r>
              <w:rPr>
                <w:spacing w:val="-3"/>
                <w:sz w:val="17"/>
              </w:rPr>
              <w:t> </w:t>
            </w:r>
            <w:r>
              <w:rPr>
                <w:spacing w:val="-2"/>
                <w:sz w:val="17"/>
              </w:rPr>
              <w:t>SICCI</w:t>
            </w:r>
          </w:p>
        </w:tc>
        <w:tc>
          <w:tcPr>
            <w:tcW w:w="5826" w:type="dxa"/>
            <w:tcBorders>
              <w:top w:val="single" w:sz="4" w:space="0" w:color="ADAAAA"/>
              <w:bottom w:val="single" w:sz="4" w:space="0" w:color="ADAAAA"/>
              <w:right w:val="single" w:sz="4" w:space="0" w:color="ADAAAA"/>
            </w:tcBorders>
          </w:tcPr>
          <w:p>
            <w:pPr>
              <w:pStyle w:val="TableParagraph"/>
              <w:spacing w:before="20"/>
              <w:ind w:left="83"/>
              <w:rPr>
                <w:sz w:val="17"/>
              </w:rPr>
            </w:pPr>
            <w:r>
              <w:rPr>
                <w:sz w:val="17"/>
              </w:rPr>
              <w:t>The grant agreement provides the basis for M&amp;E. Due to the significance and</w:t>
            </w:r>
            <w:r>
              <w:rPr>
                <w:spacing w:val="40"/>
                <w:sz w:val="17"/>
              </w:rPr>
              <w:t> </w:t>
            </w:r>
            <w:r>
              <w:rPr>
                <w:sz w:val="17"/>
              </w:rPr>
              <w:t>visibility</w:t>
            </w:r>
            <w:r>
              <w:rPr>
                <w:spacing w:val="-3"/>
                <w:sz w:val="17"/>
              </w:rPr>
              <w:t> </w:t>
            </w:r>
            <w:r>
              <w:rPr>
                <w:sz w:val="17"/>
              </w:rPr>
              <w:t>of</w:t>
            </w:r>
            <w:r>
              <w:rPr>
                <w:spacing w:val="-3"/>
                <w:sz w:val="17"/>
              </w:rPr>
              <w:t> </w:t>
            </w:r>
            <w:r>
              <w:rPr>
                <w:sz w:val="17"/>
              </w:rPr>
              <w:t>SICCI,</w:t>
            </w:r>
            <w:r>
              <w:rPr>
                <w:spacing w:val="-3"/>
                <w:sz w:val="17"/>
              </w:rPr>
              <w:t> </w:t>
            </w:r>
            <w:r>
              <w:rPr>
                <w:sz w:val="17"/>
              </w:rPr>
              <w:t>the</w:t>
            </w:r>
            <w:r>
              <w:rPr>
                <w:spacing w:val="-5"/>
                <w:sz w:val="17"/>
              </w:rPr>
              <w:t> </w:t>
            </w:r>
            <w:r>
              <w:rPr>
                <w:sz w:val="17"/>
              </w:rPr>
              <w:t>AHC</w:t>
            </w:r>
            <w:r>
              <w:rPr>
                <w:spacing w:val="-3"/>
                <w:sz w:val="17"/>
              </w:rPr>
              <w:t> </w:t>
            </w:r>
            <w:r>
              <w:rPr>
                <w:sz w:val="17"/>
              </w:rPr>
              <w:t>invests</w:t>
            </w:r>
            <w:r>
              <w:rPr>
                <w:spacing w:val="-3"/>
                <w:sz w:val="17"/>
              </w:rPr>
              <w:t> </w:t>
            </w:r>
            <w:r>
              <w:rPr>
                <w:sz w:val="17"/>
              </w:rPr>
              <w:t>a</w:t>
            </w:r>
            <w:r>
              <w:rPr>
                <w:spacing w:val="-6"/>
                <w:sz w:val="17"/>
              </w:rPr>
              <w:t> </w:t>
            </w:r>
            <w:r>
              <w:rPr>
                <w:sz w:val="17"/>
              </w:rPr>
              <w:t>relatively</w:t>
            </w:r>
            <w:r>
              <w:rPr>
                <w:spacing w:val="-3"/>
                <w:sz w:val="17"/>
              </w:rPr>
              <w:t> </w:t>
            </w:r>
            <w:r>
              <w:rPr>
                <w:sz w:val="17"/>
              </w:rPr>
              <w:t>high</w:t>
            </w:r>
            <w:r>
              <w:rPr>
                <w:spacing w:val="-4"/>
                <w:sz w:val="17"/>
              </w:rPr>
              <w:t> </w:t>
            </w:r>
            <w:r>
              <w:rPr>
                <w:sz w:val="17"/>
              </w:rPr>
              <w:t>level</w:t>
            </w:r>
            <w:r>
              <w:rPr>
                <w:spacing w:val="-4"/>
                <w:sz w:val="17"/>
              </w:rPr>
              <w:t> </w:t>
            </w:r>
            <w:r>
              <w:rPr>
                <w:sz w:val="17"/>
              </w:rPr>
              <w:t>of direct</w:t>
            </w:r>
            <w:r>
              <w:rPr>
                <w:spacing w:val="-3"/>
                <w:sz w:val="17"/>
              </w:rPr>
              <w:t> </w:t>
            </w:r>
            <w:r>
              <w:rPr>
                <w:sz w:val="17"/>
              </w:rPr>
              <w:t>effort</w:t>
            </w:r>
            <w:r>
              <w:rPr>
                <w:spacing w:val="-3"/>
                <w:sz w:val="17"/>
              </w:rPr>
              <w:t> </w:t>
            </w:r>
            <w:r>
              <w:rPr>
                <w:sz w:val="17"/>
              </w:rPr>
              <w:t>and</w:t>
            </w:r>
            <w:r>
              <w:rPr>
                <w:spacing w:val="-4"/>
                <w:sz w:val="17"/>
              </w:rPr>
              <w:t> </w:t>
            </w:r>
            <w:r>
              <w:rPr>
                <w:sz w:val="17"/>
              </w:rPr>
              <w:t>input</w:t>
            </w:r>
            <w:r>
              <w:rPr>
                <w:spacing w:val="40"/>
                <w:sz w:val="17"/>
              </w:rPr>
              <w:t> </w:t>
            </w:r>
            <w:r>
              <w:rPr>
                <w:sz w:val="17"/>
              </w:rPr>
              <w:t>into</w:t>
            </w:r>
            <w:r>
              <w:rPr>
                <w:spacing w:val="-4"/>
                <w:sz w:val="17"/>
              </w:rPr>
              <w:t> </w:t>
            </w:r>
            <w:r>
              <w:rPr>
                <w:sz w:val="17"/>
              </w:rPr>
              <w:t>M&amp;E.</w:t>
            </w:r>
          </w:p>
        </w:tc>
        <w:tc>
          <w:tcPr>
            <w:tcW w:w="384" w:type="dxa"/>
            <w:tcBorders>
              <w:top w:val="single" w:sz="4" w:space="0" w:color="ADAAAA"/>
              <w:left w:val="single" w:sz="4" w:space="0" w:color="ADAAAA"/>
              <w:bottom w:val="single" w:sz="4" w:space="0" w:color="ADAAAA"/>
            </w:tcBorders>
          </w:tcPr>
          <w:p>
            <w:pPr>
              <w:pStyle w:val="TableParagraph"/>
              <w:spacing w:before="7"/>
              <w:ind w:left="0"/>
              <w:rPr>
                <w:rFonts w:ascii="Calibri Light"/>
                <w:b w:val="0"/>
                <w:sz w:val="18"/>
              </w:rPr>
            </w:pPr>
          </w:p>
          <w:p>
            <w:pPr>
              <w:pStyle w:val="TableParagraph"/>
              <w:ind w:left="6"/>
              <w:jc w:val="center"/>
              <w:rPr>
                <w:rFonts w:ascii="Arial" w:hAnsi="Arial"/>
                <w:sz w:val="17"/>
              </w:rPr>
            </w:pPr>
            <w:r>
              <w:rPr>
                <w:rFonts w:ascii="Arial" w:hAnsi="Arial"/>
                <w:color w:val="FFC000"/>
                <w:w w:val="147"/>
                <w:sz w:val="17"/>
              </w:rPr>
              <w:t>●</w:t>
            </w:r>
          </w:p>
        </w:tc>
        <w:tc>
          <w:tcPr>
            <w:tcW w:w="6258" w:type="dxa"/>
            <w:tcBorders>
              <w:top w:val="single" w:sz="4" w:space="0" w:color="ADAAAA"/>
              <w:bottom w:val="single" w:sz="4" w:space="0" w:color="ADAAAA"/>
              <w:right w:val="single" w:sz="4" w:space="0" w:color="ADAAAA"/>
            </w:tcBorders>
          </w:tcPr>
          <w:p>
            <w:pPr>
              <w:pStyle w:val="TableParagraph"/>
              <w:spacing w:before="20"/>
              <w:ind w:left="87" w:right="126"/>
              <w:rPr>
                <w:sz w:val="17"/>
              </w:rPr>
            </w:pPr>
            <w:r>
              <w:rPr>
                <w:sz w:val="17"/>
              </w:rPr>
              <w:t>The addition of the 2018 review process to regular SICCI progress reporting is</w:t>
            </w:r>
            <w:r>
              <w:rPr>
                <w:spacing w:val="40"/>
                <w:sz w:val="17"/>
              </w:rPr>
              <w:t> </w:t>
            </w:r>
            <w:r>
              <w:rPr>
                <w:sz w:val="17"/>
              </w:rPr>
              <w:t>facilitating</w:t>
            </w:r>
            <w:r>
              <w:rPr>
                <w:spacing w:val="-4"/>
                <w:sz w:val="17"/>
              </w:rPr>
              <w:t> </w:t>
            </w:r>
            <w:r>
              <w:rPr>
                <w:sz w:val="17"/>
              </w:rPr>
              <w:t>the</w:t>
            </w:r>
            <w:r>
              <w:rPr>
                <w:spacing w:val="-5"/>
                <w:sz w:val="17"/>
              </w:rPr>
              <w:t> </w:t>
            </w:r>
            <w:r>
              <w:rPr>
                <w:sz w:val="17"/>
              </w:rPr>
              <w:t>capturing</w:t>
            </w:r>
            <w:r>
              <w:rPr>
                <w:spacing w:val="-3"/>
                <w:sz w:val="17"/>
              </w:rPr>
              <w:t> </w:t>
            </w:r>
            <w:r>
              <w:rPr>
                <w:sz w:val="17"/>
              </w:rPr>
              <w:t>of</w:t>
            </w:r>
            <w:r>
              <w:rPr>
                <w:spacing w:val="-3"/>
                <w:sz w:val="17"/>
              </w:rPr>
              <w:t> </w:t>
            </w:r>
            <w:r>
              <w:rPr>
                <w:sz w:val="17"/>
              </w:rPr>
              <w:t>wider</w:t>
            </w:r>
            <w:r>
              <w:rPr>
                <w:spacing w:val="-3"/>
                <w:sz w:val="17"/>
              </w:rPr>
              <w:t> </w:t>
            </w:r>
            <w:r>
              <w:rPr>
                <w:sz w:val="17"/>
              </w:rPr>
              <w:t>outcomes</w:t>
            </w:r>
            <w:r>
              <w:rPr>
                <w:spacing w:val="-3"/>
                <w:sz w:val="17"/>
              </w:rPr>
              <w:t> </w:t>
            </w:r>
            <w:r>
              <w:rPr>
                <w:sz w:val="17"/>
              </w:rPr>
              <w:t>from</w:t>
            </w:r>
            <w:r>
              <w:rPr>
                <w:spacing w:val="-3"/>
                <w:sz w:val="17"/>
              </w:rPr>
              <w:t> </w:t>
            </w:r>
            <w:r>
              <w:rPr>
                <w:sz w:val="17"/>
              </w:rPr>
              <w:t>the</w:t>
            </w:r>
            <w:r>
              <w:rPr>
                <w:spacing w:val="-5"/>
                <w:sz w:val="17"/>
              </w:rPr>
              <w:t> </w:t>
            </w:r>
            <w:r>
              <w:rPr>
                <w:sz w:val="17"/>
              </w:rPr>
              <w:t>support</w:t>
            </w:r>
            <w:r>
              <w:rPr>
                <w:spacing w:val="-3"/>
                <w:sz w:val="17"/>
              </w:rPr>
              <w:t> </w:t>
            </w:r>
            <w:r>
              <w:rPr>
                <w:sz w:val="17"/>
              </w:rPr>
              <w:t>provided</w:t>
            </w:r>
            <w:r>
              <w:rPr>
                <w:spacing w:val="-4"/>
                <w:sz w:val="17"/>
              </w:rPr>
              <w:t> </w:t>
            </w:r>
            <w:r>
              <w:rPr>
                <w:sz w:val="17"/>
              </w:rPr>
              <w:t>to</w:t>
            </w:r>
            <w:r>
              <w:rPr>
                <w:spacing w:val="-4"/>
                <w:sz w:val="17"/>
              </w:rPr>
              <w:t> </w:t>
            </w:r>
            <w:r>
              <w:rPr>
                <w:sz w:val="17"/>
              </w:rPr>
              <w:t>SICCI.</w:t>
            </w:r>
          </w:p>
        </w:tc>
        <w:tc>
          <w:tcPr>
            <w:tcW w:w="483" w:type="dxa"/>
            <w:tcBorders>
              <w:top w:val="single" w:sz="4" w:space="0" w:color="ADAAAA"/>
              <w:left w:val="single" w:sz="4" w:space="0" w:color="ADAAAA"/>
              <w:bottom w:val="single" w:sz="4" w:space="0" w:color="ADAAAA"/>
            </w:tcBorders>
          </w:tcPr>
          <w:p>
            <w:pPr>
              <w:pStyle w:val="TableParagraph"/>
              <w:spacing w:before="7"/>
              <w:ind w:left="0"/>
              <w:rPr>
                <w:rFonts w:ascii="Calibri Light"/>
                <w:b w:val="0"/>
                <w:sz w:val="18"/>
              </w:rPr>
            </w:pPr>
          </w:p>
          <w:p>
            <w:pPr>
              <w:pStyle w:val="TableParagraph"/>
              <w:ind w:left="8"/>
              <w:jc w:val="center"/>
              <w:rPr>
                <w:rFonts w:ascii="Arial" w:hAnsi="Arial"/>
                <w:sz w:val="17"/>
              </w:rPr>
            </w:pPr>
            <w:r>
              <w:rPr>
                <w:rFonts w:ascii="Arial" w:hAnsi="Arial"/>
                <w:color w:val="92D050"/>
                <w:w w:val="147"/>
                <w:sz w:val="17"/>
              </w:rPr>
              <w:t>●</w:t>
            </w:r>
          </w:p>
        </w:tc>
      </w:tr>
      <w:tr>
        <w:trPr>
          <w:trHeight w:val="474" w:hRule="atLeast"/>
        </w:trPr>
        <w:tc>
          <w:tcPr>
            <w:tcW w:w="1748" w:type="dxa"/>
            <w:tcBorders>
              <w:top w:val="single" w:sz="4" w:space="0" w:color="ADAAAA"/>
            </w:tcBorders>
          </w:tcPr>
          <w:p>
            <w:pPr>
              <w:pStyle w:val="TableParagraph"/>
              <w:spacing w:before="20"/>
              <w:ind w:left="86" w:right="590"/>
              <w:rPr>
                <w:sz w:val="17"/>
              </w:rPr>
            </w:pPr>
            <w:r>
              <w:rPr>
                <w:sz w:val="17"/>
              </w:rPr>
              <w:t>Core</w:t>
            </w:r>
            <w:r>
              <w:rPr>
                <w:spacing w:val="-10"/>
                <w:sz w:val="17"/>
              </w:rPr>
              <w:t> </w:t>
            </w:r>
            <w:r>
              <w:rPr>
                <w:sz w:val="17"/>
              </w:rPr>
              <w:t>Economic</w:t>
            </w:r>
            <w:r>
              <w:rPr>
                <w:spacing w:val="40"/>
                <w:sz w:val="17"/>
              </w:rPr>
              <w:t> </w:t>
            </w:r>
            <w:r>
              <w:rPr>
                <w:sz w:val="17"/>
              </w:rPr>
              <w:t>Working</w:t>
            </w:r>
            <w:r>
              <w:rPr>
                <w:spacing w:val="-8"/>
                <w:sz w:val="17"/>
              </w:rPr>
              <w:t> </w:t>
            </w:r>
            <w:r>
              <w:rPr>
                <w:spacing w:val="-2"/>
                <w:sz w:val="17"/>
              </w:rPr>
              <w:t>Group</w:t>
            </w:r>
          </w:p>
        </w:tc>
        <w:tc>
          <w:tcPr>
            <w:tcW w:w="5826" w:type="dxa"/>
            <w:tcBorders>
              <w:top w:val="single" w:sz="4" w:space="0" w:color="ADAAAA"/>
              <w:right w:val="single" w:sz="4" w:space="0" w:color="ADAAAA"/>
            </w:tcBorders>
          </w:tcPr>
          <w:p>
            <w:pPr>
              <w:pStyle w:val="TableParagraph"/>
              <w:spacing w:before="18"/>
              <w:ind w:left="83"/>
              <w:rPr>
                <w:sz w:val="17"/>
              </w:rPr>
            </w:pPr>
            <w:r>
              <w:rPr>
                <w:sz w:val="17"/>
              </w:rPr>
              <w:t>The</w:t>
            </w:r>
            <w:r>
              <w:rPr>
                <w:spacing w:val="-3"/>
                <w:sz w:val="17"/>
              </w:rPr>
              <w:t> </w:t>
            </w:r>
            <w:r>
              <w:rPr>
                <w:sz w:val="17"/>
              </w:rPr>
              <w:t>15</w:t>
            </w:r>
            <w:r>
              <w:rPr>
                <w:spacing w:val="-3"/>
                <w:sz w:val="17"/>
              </w:rPr>
              <w:t> </w:t>
            </w:r>
            <w:r>
              <w:rPr>
                <w:sz w:val="17"/>
              </w:rPr>
              <w:t>outcomes</w:t>
            </w:r>
            <w:r>
              <w:rPr>
                <w:spacing w:val="-2"/>
                <w:sz w:val="17"/>
              </w:rPr>
              <w:t> </w:t>
            </w:r>
            <w:r>
              <w:rPr>
                <w:sz w:val="17"/>
              </w:rPr>
              <w:t>in</w:t>
            </w:r>
            <w:r>
              <w:rPr>
                <w:spacing w:val="-3"/>
                <w:sz w:val="17"/>
              </w:rPr>
              <w:t> </w:t>
            </w:r>
            <w:r>
              <w:rPr>
                <w:sz w:val="17"/>
              </w:rPr>
              <w:t>the</w:t>
            </w:r>
            <w:r>
              <w:rPr>
                <w:spacing w:val="-3"/>
                <w:sz w:val="17"/>
              </w:rPr>
              <w:t> </w:t>
            </w:r>
            <w:r>
              <w:rPr>
                <w:sz w:val="17"/>
              </w:rPr>
              <w:t>agreed</w:t>
            </w:r>
            <w:r>
              <w:rPr>
                <w:spacing w:val="-3"/>
                <w:sz w:val="17"/>
              </w:rPr>
              <w:t> </w:t>
            </w:r>
            <w:r>
              <w:rPr>
                <w:sz w:val="17"/>
              </w:rPr>
              <w:t>Policy</w:t>
            </w:r>
            <w:r>
              <w:rPr>
                <w:spacing w:val="-3"/>
                <w:sz w:val="17"/>
              </w:rPr>
              <w:t> </w:t>
            </w:r>
            <w:r>
              <w:rPr>
                <w:sz w:val="17"/>
              </w:rPr>
              <w:t>Reform</w:t>
            </w:r>
            <w:r>
              <w:rPr>
                <w:spacing w:val="-2"/>
                <w:sz w:val="17"/>
              </w:rPr>
              <w:t> </w:t>
            </w:r>
            <w:r>
              <w:rPr>
                <w:sz w:val="17"/>
              </w:rPr>
              <w:t>Matrix</w:t>
            </w:r>
            <w:r>
              <w:rPr>
                <w:spacing w:val="-3"/>
                <w:sz w:val="17"/>
              </w:rPr>
              <w:t> </w:t>
            </w:r>
            <w:r>
              <w:rPr>
                <w:sz w:val="17"/>
              </w:rPr>
              <w:t>provide</w:t>
            </w:r>
            <w:r>
              <w:rPr>
                <w:spacing w:val="-2"/>
                <w:sz w:val="17"/>
              </w:rPr>
              <w:t> </w:t>
            </w:r>
            <w:r>
              <w:rPr>
                <w:sz w:val="17"/>
              </w:rPr>
              <w:t>the</w:t>
            </w:r>
            <w:r>
              <w:rPr>
                <w:spacing w:val="-4"/>
                <w:sz w:val="17"/>
              </w:rPr>
              <w:t> </w:t>
            </w:r>
            <w:r>
              <w:rPr>
                <w:sz w:val="17"/>
              </w:rPr>
              <w:t>basis</w:t>
            </w:r>
            <w:r>
              <w:rPr>
                <w:spacing w:val="-2"/>
                <w:sz w:val="17"/>
              </w:rPr>
              <w:t> </w:t>
            </w:r>
            <w:r>
              <w:rPr>
                <w:sz w:val="17"/>
              </w:rPr>
              <w:t>for</w:t>
            </w:r>
            <w:r>
              <w:rPr>
                <w:spacing w:val="-2"/>
                <w:sz w:val="17"/>
              </w:rPr>
              <w:t> </w:t>
            </w:r>
            <w:r>
              <w:rPr>
                <w:spacing w:val="-4"/>
                <w:sz w:val="17"/>
              </w:rPr>
              <w:t>M&amp;E.</w:t>
            </w:r>
          </w:p>
        </w:tc>
        <w:tc>
          <w:tcPr>
            <w:tcW w:w="384" w:type="dxa"/>
            <w:tcBorders>
              <w:top w:val="single" w:sz="4" w:space="0" w:color="ADAAAA"/>
              <w:left w:val="single" w:sz="4" w:space="0" w:color="ADAAAA"/>
            </w:tcBorders>
          </w:tcPr>
          <w:p>
            <w:pPr>
              <w:pStyle w:val="TableParagraph"/>
              <w:spacing w:before="121"/>
              <w:ind w:left="70" w:right="60"/>
              <w:jc w:val="center"/>
              <w:rPr>
                <w:sz w:val="17"/>
              </w:rPr>
            </w:pPr>
            <w:r>
              <w:rPr>
                <w:spacing w:val="-5"/>
                <w:sz w:val="17"/>
              </w:rPr>
              <w:t>NR</w:t>
            </w:r>
          </w:p>
        </w:tc>
        <w:tc>
          <w:tcPr>
            <w:tcW w:w="6258" w:type="dxa"/>
            <w:tcBorders>
              <w:top w:val="single" w:sz="4" w:space="0" w:color="ADAAAA"/>
              <w:right w:val="single" w:sz="4" w:space="0" w:color="ADAAAA"/>
            </w:tcBorders>
          </w:tcPr>
          <w:p>
            <w:pPr>
              <w:pStyle w:val="TableParagraph"/>
              <w:spacing w:before="20"/>
              <w:ind w:left="87"/>
              <w:rPr>
                <w:sz w:val="17"/>
              </w:rPr>
            </w:pPr>
            <w:r>
              <w:rPr>
                <w:sz w:val="17"/>
              </w:rPr>
              <w:t>Occasional</w:t>
            </w:r>
            <w:r>
              <w:rPr>
                <w:spacing w:val="-4"/>
                <w:sz w:val="17"/>
              </w:rPr>
              <w:t> </w:t>
            </w:r>
            <w:r>
              <w:rPr>
                <w:sz w:val="17"/>
              </w:rPr>
              <w:t>examinations</w:t>
            </w:r>
            <w:r>
              <w:rPr>
                <w:spacing w:val="-4"/>
                <w:sz w:val="17"/>
              </w:rPr>
              <w:t> </w:t>
            </w:r>
            <w:r>
              <w:rPr>
                <w:sz w:val="17"/>
              </w:rPr>
              <w:t>such</w:t>
            </w:r>
            <w:r>
              <w:rPr>
                <w:spacing w:val="-4"/>
                <w:sz w:val="17"/>
              </w:rPr>
              <w:t> </w:t>
            </w:r>
            <w:r>
              <w:rPr>
                <w:sz w:val="17"/>
              </w:rPr>
              <w:t>as</w:t>
            </w:r>
            <w:r>
              <w:rPr>
                <w:spacing w:val="-4"/>
                <w:sz w:val="17"/>
              </w:rPr>
              <w:t> </w:t>
            </w:r>
            <w:r>
              <w:rPr>
                <w:sz w:val="17"/>
              </w:rPr>
              <w:t>the</w:t>
            </w:r>
            <w:r>
              <w:rPr>
                <w:spacing w:val="-4"/>
                <w:sz w:val="17"/>
              </w:rPr>
              <w:t> </w:t>
            </w:r>
            <w:r>
              <w:rPr>
                <w:sz w:val="17"/>
              </w:rPr>
              <w:t>Joint</w:t>
            </w:r>
            <w:r>
              <w:rPr>
                <w:spacing w:val="-4"/>
                <w:sz w:val="17"/>
              </w:rPr>
              <w:t> </w:t>
            </w:r>
            <w:r>
              <w:rPr>
                <w:sz w:val="17"/>
              </w:rPr>
              <w:t>Review</w:t>
            </w:r>
            <w:r>
              <w:rPr>
                <w:spacing w:val="-4"/>
                <w:sz w:val="17"/>
              </w:rPr>
              <w:t> </w:t>
            </w:r>
            <w:r>
              <w:rPr>
                <w:sz w:val="17"/>
              </w:rPr>
              <w:t>Mission</w:t>
            </w:r>
            <w:r>
              <w:rPr>
                <w:spacing w:val="-4"/>
                <w:sz w:val="17"/>
              </w:rPr>
              <w:t> </w:t>
            </w:r>
            <w:r>
              <w:rPr>
                <w:sz w:val="17"/>
              </w:rPr>
              <w:t>provide</w:t>
            </w:r>
            <w:r>
              <w:rPr>
                <w:spacing w:val="-4"/>
                <w:sz w:val="17"/>
              </w:rPr>
              <w:t> </w:t>
            </w:r>
            <w:r>
              <w:rPr>
                <w:sz w:val="17"/>
              </w:rPr>
              <w:t>relevant</w:t>
            </w:r>
            <w:r>
              <w:rPr>
                <w:spacing w:val="-4"/>
                <w:sz w:val="17"/>
              </w:rPr>
              <w:t> </w:t>
            </w:r>
            <w:r>
              <w:rPr>
                <w:sz w:val="17"/>
              </w:rPr>
              <w:t>information,</w:t>
            </w:r>
            <w:r>
              <w:rPr>
                <w:spacing w:val="40"/>
                <w:sz w:val="17"/>
              </w:rPr>
              <w:t> </w:t>
            </w:r>
            <w:r>
              <w:rPr>
                <w:sz w:val="17"/>
              </w:rPr>
              <w:t>though there is no routine monitoring of performance.</w:t>
            </w:r>
          </w:p>
        </w:tc>
        <w:tc>
          <w:tcPr>
            <w:tcW w:w="483" w:type="dxa"/>
            <w:tcBorders>
              <w:top w:val="single" w:sz="4" w:space="0" w:color="ADAAAA"/>
              <w:left w:val="single" w:sz="4" w:space="0" w:color="ADAAAA"/>
            </w:tcBorders>
          </w:tcPr>
          <w:p>
            <w:pPr>
              <w:pStyle w:val="TableParagraph"/>
              <w:spacing w:before="121"/>
              <w:ind w:left="8"/>
              <w:jc w:val="center"/>
              <w:rPr>
                <w:rFonts w:ascii="Arial" w:hAnsi="Arial"/>
                <w:sz w:val="17"/>
              </w:rPr>
            </w:pPr>
            <w:r>
              <w:rPr>
                <w:rFonts w:ascii="Arial" w:hAnsi="Arial"/>
                <w:color w:val="92D050"/>
                <w:w w:val="147"/>
                <w:sz w:val="17"/>
              </w:rPr>
              <w:t>●</w:t>
            </w:r>
          </w:p>
        </w:tc>
      </w:tr>
    </w:tbl>
    <w:p>
      <w:pPr>
        <w:tabs>
          <w:tab w:pos="1576" w:val="left" w:leader="none"/>
          <w:tab w:pos="1933" w:val="left" w:leader="none"/>
          <w:tab w:pos="4269" w:val="left" w:leader="none"/>
          <w:tab w:pos="6753" w:val="left" w:leader="none"/>
        </w:tabs>
        <w:spacing w:before="35"/>
        <w:ind w:left="157" w:right="0" w:firstLine="0"/>
        <w:jc w:val="left"/>
        <w:rPr>
          <w:sz w:val="17"/>
        </w:rPr>
      </w:pPr>
      <w:r>
        <w:rPr>
          <w:sz w:val="17"/>
        </w:rPr>
        <w:t>(1)</w:t>
      </w:r>
      <w:r>
        <w:rPr>
          <w:spacing w:val="-1"/>
          <w:sz w:val="17"/>
        </w:rPr>
        <w:t> </w:t>
      </w:r>
      <w:r>
        <w:rPr>
          <w:spacing w:val="-2"/>
          <w:sz w:val="17"/>
        </w:rPr>
        <w:t>Assessment:</w:t>
      </w:r>
      <w:r>
        <w:rPr>
          <w:sz w:val="17"/>
        </w:rPr>
        <w:tab/>
      </w:r>
      <w:r>
        <w:rPr>
          <w:rFonts w:ascii="Arial" w:hAnsi="Arial"/>
          <w:color w:val="FFC000"/>
          <w:spacing w:val="-10"/>
          <w:w w:val="120"/>
          <w:position w:val="2"/>
          <w:sz w:val="17"/>
        </w:rPr>
        <w:t>●</w:t>
      </w:r>
      <w:r>
        <w:rPr>
          <w:rFonts w:ascii="Arial" w:hAnsi="Arial"/>
          <w:color w:val="FFC000"/>
          <w:position w:val="2"/>
          <w:sz w:val="17"/>
        </w:rPr>
        <w:tab/>
      </w:r>
      <w:r>
        <w:rPr>
          <w:sz w:val="17"/>
        </w:rPr>
        <w:t>Partially</w:t>
      </w:r>
      <w:r>
        <w:rPr>
          <w:spacing w:val="-3"/>
          <w:sz w:val="17"/>
        </w:rPr>
        <w:t> </w:t>
      </w:r>
      <w:r>
        <w:rPr>
          <w:sz w:val="17"/>
        </w:rPr>
        <w:t>meets</w:t>
      </w:r>
      <w:r>
        <w:rPr>
          <w:spacing w:val="-2"/>
          <w:sz w:val="17"/>
        </w:rPr>
        <w:t> expectations</w:t>
      </w:r>
      <w:r>
        <w:rPr>
          <w:sz w:val="17"/>
        </w:rPr>
        <w:tab/>
      </w:r>
      <w:r>
        <w:rPr>
          <w:rFonts w:ascii="Arial" w:hAnsi="Arial"/>
          <w:color w:val="92D050"/>
          <w:w w:val="120"/>
          <w:position w:val="2"/>
          <w:sz w:val="17"/>
        </w:rPr>
        <w:t>●</w:t>
      </w:r>
      <w:r>
        <w:rPr>
          <w:rFonts w:ascii="Arial" w:hAnsi="Arial"/>
          <w:color w:val="92D050"/>
          <w:spacing w:val="67"/>
          <w:w w:val="150"/>
          <w:position w:val="2"/>
          <w:sz w:val="17"/>
        </w:rPr>
        <w:t> </w:t>
      </w:r>
      <w:r>
        <w:rPr>
          <w:w w:val="105"/>
          <w:sz w:val="17"/>
        </w:rPr>
        <w:t>Meets</w:t>
      </w:r>
      <w:r>
        <w:rPr>
          <w:spacing w:val="-1"/>
          <w:w w:val="105"/>
          <w:sz w:val="17"/>
        </w:rPr>
        <w:t> </w:t>
      </w:r>
      <w:r>
        <w:rPr>
          <w:spacing w:val="-2"/>
          <w:w w:val="105"/>
          <w:sz w:val="17"/>
        </w:rPr>
        <w:t>expectations</w:t>
      </w:r>
      <w:r>
        <w:rPr>
          <w:sz w:val="17"/>
        </w:rPr>
        <w:tab/>
        <w:t>NA/NR</w:t>
      </w:r>
      <w:r>
        <w:rPr>
          <w:spacing w:val="-4"/>
          <w:sz w:val="17"/>
        </w:rPr>
        <w:t> </w:t>
      </w:r>
      <w:r>
        <w:rPr>
          <w:sz w:val="17"/>
        </w:rPr>
        <w:t>=</w:t>
      </w:r>
      <w:r>
        <w:rPr>
          <w:spacing w:val="-3"/>
          <w:sz w:val="17"/>
        </w:rPr>
        <w:t> </w:t>
      </w:r>
      <w:r>
        <w:rPr>
          <w:sz w:val="17"/>
        </w:rPr>
        <w:t>Not</w:t>
      </w:r>
      <w:r>
        <w:rPr>
          <w:spacing w:val="-2"/>
          <w:sz w:val="17"/>
        </w:rPr>
        <w:t> </w:t>
      </w:r>
      <w:r>
        <w:rPr>
          <w:sz w:val="17"/>
        </w:rPr>
        <w:t>Applicable/</w:t>
      </w:r>
      <w:r>
        <w:rPr>
          <w:spacing w:val="-2"/>
          <w:sz w:val="17"/>
        </w:rPr>
        <w:t> </w:t>
      </w:r>
      <w:r>
        <w:rPr>
          <w:sz w:val="17"/>
        </w:rPr>
        <w:t>Not</w:t>
      </w:r>
      <w:r>
        <w:rPr>
          <w:spacing w:val="-2"/>
          <w:sz w:val="17"/>
        </w:rPr>
        <w:t> Relevant</w:t>
      </w:r>
    </w:p>
    <w:p>
      <w:pPr>
        <w:spacing w:after="0"/>
        <w:jc w:val="left"/>
        <w:rPr>
          <w:sz w:val="17"/>
        </w:rPr>
        <w:sectPr>
          <w:footerReference w:type="default" r:id="rId19"/>
          <w:pgSz w:w="16840" w:h="11900" w:orient="landscape"/>
          <w:pgMar w:footer="646" w:header="0" w:top="1340" w:bottom="840" w:left="980" w:right="940"/>
        </w:sectPr>
      </w:pPr>
    </w:p>
    <w:p>
      <w:pPr>
        <w:pStyle w:val="Heading1"/>
        <w:numPr>
          <w:ilvl w:val="0"/>
          <w:numId w:val="3"/>
        </w:numPr>
        <w:tabs>
          <w:tab w:pos="416" w:val="left" w:leader="none"/>
        </w:tabs>
        <w:spacing w:line="240" w:lineRule="auto" w:before="7" w:after="0"/>
        <w:ind w:left="415" w:right="0" w:hanging="313"/>
        <w:jc w:val="left"/>
        <w:rPr>
          <w:b w:val="0"/>
        </w:rPr>
      </w:pPr>
      <w:bookmarkStart w:name="_bookmark30" w:id="31"/>
      <w:bookmarkEnd w:id="31"/>
      <w:r>
        <w:rPr>
          <w:b w:val="0"/>
          <w:color w:val="4471C4"/>
        </w:rPr>
        <w:t>Structure</w:t>
      </w:r>
      <w:r>
        <w:rPr>
          <w:b w:val="0"/>
          <w:color w:val="4471C4"/>
          <w:spacing w:val="-8"/>
        </w:rPr>
        <w:t> </w:t>
      </w:r>
      <w:r>
        <w:rPr>
          <w:b w:val="0"/>
          <w:color w:val="4471C4"/>
        </w:rPr>
        <w:t>and</w:t>
      </w:r>
      <w:r>
        <w:rPr>
          <w:b w:val="0"/>
          <w:color w:val="4471C4"/>
          <w:spacing w:val="-9"/>
        </w:rPr>
        <w:t> </w:t>
      </w:r>
      <w:r>
        <w:rPr>
          <w:b w:val="0"/>
          <w:color w:val="4471C4"/>
        </w:rPr>
        <w:t>Design</w:t>
      </w:r>
      <w:r>
        <w:rPr>
          <w:b w:val="0"/>
          <w:color w:val="4471C4"/>
          <w:spacing w:val="-8"/>
        </w:rPr>
        <w:t> </w:t>
      </w:r>
      <w:r>
        <w:rPr>
          <w:b w:val="0"/>
          <w:color w:val="4471C4"/>
        </w:rPr>
        <w:t>of</w:t>
      </w:r>
      <w:r>
        <w:rPr>
          <w:b w:val="0"/>
          <w:color w:val="4471C4"/>
          <w:spacing w:val="-6"/>
        </w:rPr>
        <w:t> </w:t>
      </w:r>
      <w:r>
        <w:rPr>
          <w:b w:val="0"/>
          <w:color w:val="4471C4"/>
          <w:spacing w:val="-4"/>
        </w:rPr>
        <w:t>SIGP</w:t>
      </w:r>
    </w:p>
    <w:p>
      <w:pPr>
        <w:pStyle w:val="BodyText"/>
        <w:rPr>
          <w:rFonts w:ascii="Calibri Light"/>
          <w:b w:val="0"/>
          <w:sz w:val="32"/>
        </w:rPr>
      </w:pPr>
    </w:p>
    <w:p>
      <w:pPr>
        <w:pStyle w:val="Heading2"/>
        <w:numPr>
          <w:ilvl w:val="1"/>
          <w:numId w:val="3"/>
        </w:numPr>
        <w:tabs>
          <w:tab w:pos="1388" w:val="left" w:leader="none"/>
        </w:tabs>
        <w:spacing w:line="240" w:lineRule="auto" w:before="235" w:after="0"/>
        <w:ind w:left="1387" w:right="0" w:hanging="361"/>
        <w:jc w:val="left"/>
        <w:rPr>
          <w:b w:val="0"/>
        </w:rPr>
      </w:pPr>
      <w:bookmarkStart w:name="_bookmark31" w:id="32"/>
      <w:bookmarkEnd w:id="32"/>
      <w:r>
        <w:rPr>
          <w:b w:val="0"/>
          <w:color w:val="4471C4"/>
        </w:rPr>
        <w:t>R</w:t>
      </w:r>
      <w:r>
        <w:rPr>
          <w:b w:val="0"/>
          <w:color w:val="4471C4"/>
        </w:rPr>
        <w:t>elevance</w:t>
      </w:r>
      <w:r>
        <w:rPr>
          <w:b w:val="0"/>
          <w:color w:val="4471C4"/>
          <w:spacing w:val="-4"/>
        </w:rPr>
        <w:t> </w:t>
      </w:r>
      <w:r>
        <w:rPr>
          <w:b w:val="0"/>
          <w:color w:val="4471C4"/>
        </w:rPr>
        <w:t>of</w:t>
      </w:r>
      <w:r>
        <w:rPr>
          <w:b w:val="0"/>
          <w:color w:val="4471C4"/>
          <w:spacing w:val="-2"/>
        </w:rPr>
        <w:t> </w:t>
      </w:r>
      <w:r>
        <w:rPr>
          <w:b w:val="0"/>
          <w:color w:val="4471C4"/>
        </w:rPr>
        <w:t>the</w:t>
      </w:r>
      <w:r>
        <w:rPr>
          <w:b w:val="0"/>
          <w:color w:val="4471C4"/>
          <w:spacing w:val="-3"/>
        </w:rPr>
        <w:t> </w:t>
      </w:r>
      <w:r>
        <w:rPr>
          <w:b w:val="0"/>
          <w:color w:val="4471C4"/>
        </w:rPr>
        <w:t>Program</w:t>
      </w:r>
      <w:r>
        <w:rPr>
          <w:b w:val="0"/>
          <w:color w:val="4471C4"/>
          <w:spacing w:val="-2"/>
        </w:rPr>
        <w:t> Activities</w:t>
      </w:r>
    </w:p>
    <w:p>
      <w:pPr>
        <w:pStyle w:val="BodyText"/>
        <w:rPr>
          <w:rFonts w:ascii="Calibri Light"/>
          <w:b w:val="0"/>
          <w:sz w:val="20"/>
        </w:rPr>
      </w:pPr>
    </w:p>
    <w:p>
      <w:pPr>
        <w:pStyle w:val="BodyText"/>
        <w:spacing w:before="6"/>
        <w:rPr>
          <w:rFonts w:ascii="Calibri Light"/>
          <w:b w:val="0"/>
          <w:sz w:val="11"/>
        </w:rPr>
      </w:pPr>
      <w:r>
        <w:rPr/>
        <w:pict>
          <v:rect style="position:absolute;margin-left:99.503998pt;margin-top:8.242031pt;width:419.95pt;height:3pt;mso-position-horizontal-relative:page;mso-position-vertical-relative:paragraph;z-index:-15716352;mso-wrap-distance-left:0;mso-wrap-distance-right:0" id="docshape31" filled="true" fillcolor="#4471c4" stroked="false">
            <v:fill type="solid"/>
            <w10:wrap type="topAndBottom"/>
          </v:rect>
        </w:pict>
      </w:r>
    </w:p>
    <w:p>
      <w:pPr>
        <w:pStyle w:val="BodyText"/>
        <w:spacing w:before="11"/>
        <w:rPr>
          <w:rFonts w:ascii="Calibri Light"/>
          <w:b w:val="0"/>
          <w:sz w:val="8"/>
        </w:rPr>
      </w:pPr>
    </w:p>
    <w:p>
      <w:pPr>
        <w:pStyle w:val="ListParagraph"/>
        <w:numPr>
          <w:ilvl w:val="1"/>
          <w:numId w:val="17"/>
        </w:numPr>
        <w:tabs>
          <w:tab w:pos="1237" w:val="left" w:leader="none"/>
        </w:tabs>
        <w:spacing w:line="240" w:lineRule="auto" w:before="51" w:after="0"/>
        <w:ind w:left="1236" w:right="1063" w:hanging="567"/>
        <w:jc w:val="left"/>
        <w:rPr>
          <w:i/>
          <w:sz w:val="24"/>
        </w:rPr>
      </w:pPr>
      <w:r>
        <w:rPr>
          <w:i/>
          <w:color w:val="4471C4"/>
          <w:sz w:val="24"/>
        </w:rPr>
        <w:t>Are</w:t>
      </w:r>
      <w:r>
        <w:rPr>
          <w:i/>
          <w:color w:val="4471C4"/>
          <w:spacing w:val="-3"/>
          <w:sz w:val="24"/>
        </w:rPr>
        <w:t> </w:t>
      </w:r>
      <w:r>
        <w:rPr>
          <w:i/>
          <w:color w:val="4471C4"/>
          <w:sz w:val="24"/>
        </w:rPr>
        <w:t>the</w:t>
      </w:r>
      <w:r>
        <w:rPr>
          <w:i/>
          <w:color w:val="4471C4"/>
          <w:spacing w:val="-2"/>
          <w:sz w:val="24"/>
        </w:rPr>
        <w:t> </w:t>
      </w:r>
      <w:r>
        <w:rPr>
          <w:i/>
          <w:color w:val="4471C4"/>
          <w:sz w:val="24"/>
        </w:rPr>
        <w:t>activities</w:t>
      </w:r>
      <w:r>
        <w:rPr>
          <w:i/>
          <w:color w:val="4471C4"/>
          <w:spacing w:val="-4"/>
          <w:sz w:val="24"/>
        </w:rPr>
        <w:t> </w:t>
      </w:r>
      <w:r>
        <w:rPr>
          <w:i/>
          <w:color w:val="4471C4"/>
          <w:sz w:val="24"/>
        </w:rPr>
        <w:t>that</w:t>
      </w:r>
      <w:r>
        <w:rPr>
          <w:i/>
          <w:color w:val="4471C4"/>
          <w:spacing w:val="-2"/>
          <w:sz w:val="24"/>
        </w:rPr>
        <w:t> </w:t>
      </w:r>
      <w:r>
        <w:rPr>
          <w:i/>
          <w:color w:val="4471C4"/>
          <w:sz w:val="24"/>
        </w:rPr>
        <w:t>sit</w:t>
      </w:r>
      <w:r>
        <w:rPr>
          <w:i/>
          <w:color w:val="4471C4"/>
          <w:spacing w:val="-4"/>
          <w:sz w:val="24"/>
        </w:rPr>
        <w:t> </w:t>
      </w:r>
      <w:r>
        <w:rPr>
          <w:i/>
          <w:color w:val="4471C4"/>
          <w:sz w:val="24"/>
        </w:rPr>
        <w:t>within</w:t>
      </w:r>
      <w:r>
        <w:rPr>
          <w:i/>
          <w:color w:val="4471C4"/>
          <w:spacing w:val="-4"/>
          <w:sz w:val="24"/>
        </w:rPr>
        <w:t> </w:t>
      </w:r>
      <w:r>
        <w:rPr>
          <w:i/>
          <w:color w:val="4471C4"/>
          <w:sz w:val="24"/>
        </w:rPr>
        <w:t>SIGP</w:t>
      </w:r>
      <w:r>
        <w:rPr>
          <w:i/>
          <w:color w:val="4471C4"/>
          <w:spacing w:val="-2"/>
          <w:sz w:val="24"/>
        </w:rPr>
        <w:t> </w:t>
      </w:r>
      <w:r>
        <w:rPr>
          <w:i/>
          <w:color w:val="4471C4"/>
          <w:sz w:val="24"/>
        </w:rPr>
        <w:t>still</w:t>
      </w:r>
      <w:r>
        <w:rPr>
          <w:i/>
          <w:color w:val="4471C4"/>
          <w:spacing w:val="-5"/>
          <w:sz w:val="24"/>
        </w:rPr>
        <w:t> </w:t>
      </w:r>
      <w:r>
        <w:rPr>
          <w:i/>
          <w:color w:val="4471C4"/>
          <w:sz w:val="24"/>
        </w:rPr>
        <w:t>the</w:t>
      </w:r>
      <w:r>
        <w:rPr>
          <w:i/>
          <w:color w:val="4471C4"/>
          <w:spacing w:val="-2"/>
          <w:sz w:val="24"/>
        </w:rPr>
        <w:t> </w:t>
      </w:r>
      <w:r>
        <w:rPr>
          <w:i/>
          <w:color w:val="4471C4"/>
          <w:sz w:val="24"/>
        </w:rPr>
        <w:t>right</w:t>
      </w:r>
      <w:r>
        <w:rPr>
          <w:i/>
          <w:color w:val="4471C4"/>
          <w:spacing w:val="-4"/>
          <w:sz w:val="24"/>
        </w:rPr>
        <w:t> </w:t>
      </w:r>
      <w:r>
        <w:rPr>
          <w:i/>
          <w:color w:val="4471C4"/>
          <w:sz w:val="24"/>
        </w:rPr>
        <w:t>things</w:t>
      </w:r>
      <w:r>
        <w:rPr>
          <w:i/>
          <w:color w:val="4471C4"/>
          <w:spacing w:val="-3"/>
          <w:sz w:val="24"/>
        </w:rPr>
        <w:t> </w:t>
      </w:r>
      <w:r>
        <w:rPr>
          <w:i/>
          <w:color w:val="4471C4"/>
          <w:sz w:val="24"/>
        </w:rPr>
        <w:t>to</w:t>
      </w:r>
      <w:r>
        <w:rPr>
          <w:i/>
          <w:color w:val="4471C4"/>
          <w:spacing w:val="-4"/>
          <w:sz w:val="24"/>
        </w:rPr>
        <w:t> </w:t>
      </w:r>
      <w:r>
        <w:rPr>
          <w:i/>
          <w:color w:val="4471C4"/>
          <w:sz w:val="24"/>
        </w:rPr>
        <w:t>do</w:t>
      </w:r>
      <w:r>
        <w:rPr>
          <w:i/>
          <w:color w:val="4471C4"/>
          <w:spacing w:val="-4"/>
          <w:sz w:val="24"/>
        </w:rPr>
        <w:t> </w:t>
      </w:r>
      <w:r>
        <w:rPr>
          <w:i/>
          <w:color w:val="4471C4"/>
          <w:sz w:val="24"/>
        </w:rPr>
        <w:t>under</w:t>
      </w:r>
      <w:r>
        <w:rPr>
          <w:i/>
          <w:color w:val="4471C4"/>
          <w:spacing w:val="-3"/>
          <w:sz w:val="24"/>
        </w:rPr>
        <w:t> </w:t>
      </w:r>
      <w:r>
        <w:rPr>
          <w:i/>
          <w:color w:val="4471C4"/>
          <w:sz w:val="24"/>
        </w:rPr>
        <w:t>this</w:t>
      </w:r>
      <w:r>
        <w:rPr>
          <w:i/>
          <w:color w:val="4471C4"/>
          <w:sz w:val="24"/>
        </w:rPr>
        <w:t> </w:t>
      </w:r>
      <w:r>
        <w:rPr>
          <w:i/>
          <w:color w:val="4471C4"/>
          <w:spacing w:val="-2"/>
          <w:sz w:val="24"/>
        </w:rPr>
        <w:t>investment?</w:t>
      </w:r>
    </w:p>
    <w:p>
      <w:pPr>
        <w:pStyle w:val="ListParagraph"/>
        <w:numPr>
          <w:ilvl w:val="0"/>
          <w:numId w:val="18"/>
        </w:numPr>
        <w:tabs>
          <w:tab w:pos="1236" w:val="left" w:leader="none"/>
          <w:tab w:pos="1237" w:val="left" w:leader="none"/>
        </w:tabs>
        <w:spacing w:line="240" w:lineRule="auto" w:before="120" w:after="0"/>
        <w:ind w:left="1236" w:right="675" w:hanging="567"/>
        <w:jc w:val="left"/>
        <w:rPr>
          <w:i/>
          <w:sz w:val="24"/>
        </w:rPr>
      </w:pPr>
      <w:r>
        <w:rPr>
          <w:i/>
          <w:color w:val="4471C4"/>
          <w:sz w:val="24"/>
        </w:rPr>
        <w:t>The individual activities in the SIGP are relevant to current policies and</w:t>
      </w:r>
      <w:r>
        <w:rPr>
          <w:i/>
          <w:color w:val="4471C4"/>
          <w:sz w:val="24"/>
        </w:rPr>
        <w:t> strategies</w:t>
      </w:r>
      <w:r>
        <w:rPr>
          <w:i/>
          <w:color w:val="4471C4"/>
          <w:spacing w:val="-2"/>
          <w:sz w:val="24"/>
        </w:rPr>
        <w:t> </w:t>
      </w:r>
      <w:r>
        <w:rPr>
          <w:i/>
          <w:color w:val="4471C4"/>
          <w:sz w:val="24"/>
        </w:rPr>
        <w:t>of</w:t>
      </w:r>
      <w:r>
        <w:rPr>
          <w:i/>
          <w:color w:val="4471C4"/>
          <w:spacing w:val="-4"/>
          <w:sz w:val="24"/>
        </w:rPr>
        <w:t> </w:t>
      </w:r>
      <w:r>
        <w:rPr>
          <w:i/>
          <w:color w:val="4471C4"/>
          <w:sz w:val="24"/>
        </w:rPr>
        <w:t>the</w:t>
      </w:r>
      <w:r>
        <w:rPr>
          <w:i/>
          <w:color w:val="4471C4"/>
          <w:spacing w:val="-2"/>
          <w:sz w:val="24"/>
        </w:rPr>
        <w:t> </w:t>
      </w:r>
      <w:r>
        <w:rPr>
          <w:i/>
          <w:color w:val="4471C4"/>
          <w:sz w:val="24"/>
        </w:rPr>
        <w:t>GoA</w:t>
      </w:r>
      <w:r>
        <w:rPr>
          <w:i/>
          <w:color w:val="4471C4"/>
          <w:spacing w:val="-2"/>
          <w:sz w:val="24"/>
        </w:rPr>
        <w:t> </w:t>
      </w:r>
      <w:r>
        <w:rPr>
          <w:i/>
          <w:color w:val="4471C4"/>
          <w:sz w:val="24"/>
        </w:rPr>
        <w:t>and</w:t>
      </w:r>
      <w:r>
        <w:rPr>
          <w:i/>
          <w:color w:val="4471C4"/>
          <w:spacing w:val="-4"/>
          <w:sz w:val="24"/>
        </w:rPr>
        <w:t> </w:t>
      </w:r>
      <w:r>
        <w:rPr>
          <w:i/>
          <w:color w:val="4471C4"/>
          <w:sz w:val="24"/>
        </w:rPr>
        <w:t>SIG</w:t>
      </w:r>
      <w:r>
        <w:rPr>
          <w:i/>
          <w:color w:val="4471C4"/>
          <w:spacing w:val="-3"/>
          <w:sz w:val="24"/>
        </w:rPr>
        <w:t> </w:t>
      </w:r>
      <w:r>
        <w:rPr>
          <w:i/>
          <w:color w:val="4471C4"/>
          <w:sz w:val="24"/>
        </w:rPr>
        <w:t>and</w:t>
      </w:r>
      <w:r>
        <w:rPr>
          <w:i/>
          <w:color w:val="4471C4"/>
          <w:spacing w:val="-4"/>
          <w:sz w:val="24"/>
        </w:rPr>
        <w:t> </w:t>
      </w:r>
      <w:r>
        <w:rPr>
          <w:i/>
          <w:color w:val="4471C4"/>
          <w:sz w:val="24"/>
        </w:rPr>
        <w:t>are</w:t>
      </w:r>
      <w:r>
        <w:rPr>
          <w:i/>
          <w:color w:val="4471C4"/>
          <w:spacing w:val="-3"/>
          <w:sz w:val="24"/>
        </w:rPr>
        <w:t> </w:t>
      </w:r>
      <w:r>
        <w:rPr>
          <w:i/>
          <w:color w:val="4471C4"/>
          <w:sz w:val="24"/>
        </w:rPr>
        <w:t>generally</w:t>
      </w:r>
      <w:r>
        <w:rPr>
          <w:i/>
          <w:color w:val="4471C4"/>
          <w:spacing w:val="-2"/>
          <w:sz w:val="24"/>
        </w:rPr>
        <w:t> </w:t>
      </w:r>
      <w:r>
        <w:rPr>
          <w:i/>
          <w:color w:val="4471C4"/>
          <w:sz w:val="24"/>
        </w:rPr>
        <w:t>successful</w:t>
      </w:r>
      <w:r>
        <w:rPr>
          <w:i/>
          <w:color w:val="4471C4"/>
          <w:spacing w:val="-3"/>
          <w:sz w:val="24"/>
        </w:rPr>
        <w:t> </w:t>
      </w:r>
      <w:r>
        <w:rPr>
          <w:i/>
          <w:color w:val="4471C4"/>
          <w:sz w:val="24"/>
        </w:rPr>
        <w:t>with</w:t>
      </w:r>
      <w:r>
        <w:rPr>
          <w:i/>
          <w:color w:val="4471C4"/>
          <w:spacing w:val="-4"/>
          <w:sz w:val="24"/>
        </w:rPr>
        <w:t> </w:t>
      </w:r>
      <w:r>
        <w:rPr>
          <w:i/>
          <w:color w:val="4471C4"/>
          <w:sz w:val="24"/>
        </w:rPr>
        <w:t>regard</w:t>
      </w:r>
      <w:r>
        <w:rPr>
          <w:i/>
          <w:color w:val="4471C4"/>
          <w:spacing w:val="-4"/>
          <w:sz w:val="24"/>
        </w:rPr>
        <w:t> </w:t>
      </w:r>
      <w:r>
        <w:rPr>
          <w:i/>
          <w:color w:val="4471C4"/>
          <w:sz w:val="24"/>
        </w:rPr>
        <w:t>to</w:t>
      </w:r>
      <w:r>
        <w:rPr>
          <w:i/>
          <w:color w:val="4471C4"/>
          <w:spacing w:val="-6"/>
          <w:sz w:val="24"/>
        </w:rPr>
        <w:t> </w:t>
      </w:r>
      <w:r>
        <w:rPr>
          <w:i/>
          <w:color w:val="4471C4"/>
          <w:sz w:val="24"/>
        </w:rPr>
        <w:t>the performance</w:t>
      </w:r>
      <w:r>
        <w:rPr>
          <w:i/>
          <w:color w:val="4471C4"/>
          <w:spacing w:val="-2"/>
          <w:sz w:val="24"/>
        </w:rPr>
        <w:t> </w:t>
      </w:r>
      <w:r>
        <w:rPr>
          <w:i/>
          <w:color w:val="4471C4"/>
          <w:sz w:val="24"/>
        </w:rPr>
        <w:t>criteria</w:t>
      </w:r>
      <w:r>
        <w:rPr>
          <w:i/>
          <w:color w:val="4471C4"/>
          <w:spacing w:val="-4"/>
          <w:sz w:val="24"/>
        </w:rPr>
        <w:t> </w:t>
      </w:r>
      <w:r>
        <w:rPr>
          <w:i/>
          <w:color w:val="4471C4"/>
          <w:sz w:val="24"/>
        </w:rPr>
        <w:t>in</w:t>
      </w:r>
      <w:r>
        <w:rPr>
          <w:i/>
          <w:color w:val="4471C4"/>
          <w:spacing w:val="-6"/>
          <w:sz w:val="24"/>
        </w:rPr>
        <w:t> </w:t>
      </w:r>
      <w:r>
        <w:rPr>
          <w:i/>
          <w:color w:val="4471C4"/>
          <w:sz w:val="24"/>
        </w:rPr>
        <w:t>the</w:t>
      </w:r>
      <w:r>
        <w:rPr>
          <w:i/>
          <w:color w:val="4471C4"/>
          <w:spacing w:val="-2"/>
          <w:sz w:val="24"/>
        </w:rPr>
        <w:t> </w:t>
      </w:r>
      <w:r>
        <w:rPr>
          <w:i/>
          <w:color w:val="4471C4"/>
          <w:sz w:val="24"/>
        </w:rPr>
        <w:t>AQC.</w:t>
      </w:r>
      <w:r>
        <w:rPr>
          <w:i/>
          <w:color w:val="4471C4"/>
          <w:spacing w:val="-4"/>
          <w:sz w:val="24"/>
        </w:rPr>
        <w:t> </w:t>
      </w:r>
      <w:r>
        <w:rPr>
          <w:i/>
          <w:color w:val="4471C4"/>
          <w:sz w:val="24"/>
        </w:rPr>
        <w:t>Hence</w:t>
      </w:r>
      <w:r>
        <w:rPr>
          <w:i/>
          <w:color w:val="4471C4"/>
          <w:spacing w:val="-2"/>
          <w:sz w:val="24"/>
        </w:rPr>
        <w:t> </w:t>
      </w:r>
      <w:r>
        <w:rPr>
          <w:i/>
          <w:color w:val="4471C4"/>
          <w:sz w:val="24"/>
        </w:rPr>
        <w:t>the</w:t>
      </w:r>
      <w:r>
        <w:rPr>
          <w:i/>
          <w:color w:val="4471C4"/>
          <w:spacing w:val="-2"/>
          <w:sz w:val="24"/>
        </w:rPr>
        <w:t> </w:t>
      </w:r>
      <w:r>
        <w:rPr>
          <w:i/>
          <w:color w:val="4471C4"/>
          <w:sz w:val="24"/>
        </w:rPr>
        <w:t>individual</w:t>
      </w:r>
      <w:r>
        <w:rPr>
          <w:i/>
          <w:color w:val="4471C4"/>
          <w:spacing w:val="-3"/>
          <w:sz w:val="24"/>
        </w:rPr>
        <w:t> </w:t>
      </w:r>
      <w:r>
        <w:rPr>
          <w:i/>
          <w:color w:val="4471C4"/>
          <w:sz w:val="24"/>
        </w:rPr>
        <w:t>activities</w:t>
      </w:r>
      <w:r>
        <w:rPr>
          <w:i/>
          <w:color w:val="4471C4"/>
          <w:spacing w:val="-2"/>
          <w:sz w:val="24"/>
        </w:rPr>
        <w:t> </w:t>
      </w:r>
      <w:r>
        <w:rPr>
          <w:i/>
          <w:color w:val="4471C4"/>
          <w:sz w:val="24"/>
        </w:rPr>
        <w:t>are</w:t>
      </w:r>
      <w:r>
        <w:rPr>
          <w:i/>
          <w:color w:val="4471C4"/>
          <w:spacing w:val="-3"/>
          <w:sz w:val="24"/>
        </w:rPr>
        <w:t> </w:t>
      </w:r>
      <w:r>
        <w:rPr>
          <w:i/>
          <w:color w:val="4471C4"/>
          <w:sz w:val="24"/>
        </w:rPr>
        <w:t>judged</w:t>
      </w:r>
      <w:r>
        <w:rPr>
          <w:i/>
          <w:color w:val="4471C4"/>
          <w:spacing w:val="-3"/>
          <w:sz w:val="24"/>
        </w:rPr>
        <w:t> </w:t>
      </w:r>
      <w:r>
        <w:rPr>
          <w:i/>
          <w:color w:val="4471C4"/>
          <w:sz w:val="24"/>
        </w:rPr>
        <w:t>to still be appropriate things to do.</w:t>
      </w:r>
    </w:p>
    <w:p>
      <w:pPr>
        <w:pStyle w:val="BodyText"/>
        <w:spacing w:before="3"/>
        <w:rPr>
          <w:i/>
          <w:sz w:val="11"/>
        </w:rPr>
      </w:pPr>
      <w:r>
        <w:rPr/>
        <w:pict>
          <v:rect style="position:absolute;margin-left:99.503998pt;margin-top:8.076563pt;width:419.95pt;height:3pt;mso-position-horizontal-relative:page;mso-position-vertical-relative:paragraph;z-index:-15715840;mso-wrap-distance-left:0;mso-wrap-distance-right:0" id="docshape32" filled="true" fillcolor="#4471c4" stroked="false">
            <v:fill type="solid"/>
            <w10:wrap type="topAndBottom"/>
          </v:rect>
        </w:pict>
      </w:r>
    </w:p>
    <w:p>
      <w:pPr>
        <w:pStyle w:val="BodyText"/>
        <w:spacing w:before="4"/>
        <w:rPr>
          <w:i/>
          <w:sz w:val="28"/>
        </w:rPr>
      </w:pPr>
    </w:p>
    <w:p>
      <w:pPr>
        <w:pStyle w:val="BodyText"/>
        <w:spacing w:before="56"/>
        <w:ind w:left="667" w:right="182"/>
        <w:jc w:val="both"/>
        <w:rPr>
          <w:rFonts w:ascii="Franklin Gothic Medium" w:hAnsi="Franklin Gothic Medium"/>
          <w:sz w:val="10"/>
        </w:rPr>
      </w:pPr>
      <w:r>
        <w:rPr/>
        <w:t>As</w:t>
      </w:r>
      <w:r>
        <w:rPr>
          <w:spacing w:val="-1"/>
        </w:rPr>
        <w:t> </w:t>
      </w:r>
      <w:r>
        <w:rPr/>
        <w:t>indicated</w:t>
      </w:r>
      <w:r>
        <w:rPr>
          <w:spacing w:val="-1"/>
        </w:rPr>
        <w:t> </w:t>
      </w:r>
      <w:r>
        <w:rPr/>
        <w:t>in</w:t>
      </w:r>
      <w:r>
        <w:rPr>
          <w:spacing w:val="-2"/>
        </w:rPr>
        <w:t> </w:t>
      </w:r>
      <w:r>
        <w:rPr/>
        <w:t>Section</w:t>
      </w:r>
      <w:r>
        <w:rPr>
          <w:spacing w:val="-5"/>
        </w:rPr>
        <w:t> </w:t>
      </w:r>
      <w:hyperlink w:history="true" w:anchor="_bookmark15">
        <w:r>
          <w:rPr/>
          <w:t>3.1</w:t>
        </w:r>
      </w:hyperlink>
      <w:r>
        <w:rPr>
          <w:spacing w:val="-3"/>
        </w:rPr>
        <w:t> </w:t>
      </w:r>
      <w:r>
        <w:rPr/>
        <w:t>(see page</w:t>
      </w:r>
      <w:r>
        <w:rPr>
          <w:spacing w:val="-2"/>
        </w:rPr>
        <w:t> </w:t>
      </w:r>
      <w:hyperlink w:history="true" w:anchor="_bookmark15">
        <w:r>
          <w:rPr/>
          <w:t>13</w:t>
        </w:r>
      </w:hyperlink>
      <w:r>
        <w:rPr/>
        <w:t>)</w:t>
      </w:r>
      <w:r>
        <w:rPr>
          <w:spacing w:val="-1"/>
        </w:rPr>
        <w:t> </w:t>
      </w:r>
      <w:r>
        <w:rPr/>
        <w:t>the individual</w:t>
      </w:r>
      <w:r>
        <w:rPr>
          <w:spacing w:val="-1"/>
        </w:rPr>
        <w:t> </w:t>
      </w:r>
      <w:r>
        <w:rPr/>
        <w:t>activities in</w:t>
      </w:r>
      <w:r>
        <w:rPr>
          <w:spacing w:val="-2"/>
        </w:rPr>
        <w:t> </w:t>
      </w:r>
      <w:r>
        <w:rPr/>
        <w:t>the SIGP</w:t>
      </w:r>
      <w:r>
        <w:rPr>
          <w:spacing w:val="-1"/>
        </w:rPr>
        <w:t> </w:t>
      </w:r>
      <w:r>
        <w:rPr/>
        <w:t>are consistent</w:t>
      </w:r>
      <w:r>
        <w:rPr>
          <w:spacing w:val="-1"/>
        </w:rPr>
        <w:t> </w:t>
      </w:r>
      <w:r>
        <w:rPr/>
        <w:t>with current GoA policy guidance and the implementing strategies that were developed for the Pacific region in general and specifically for the Solomon Islands. The activities are also consistent</w:t>
      </w:r>
      <w:r>
        <w:rPr>
          <w:spacing w:val="-2"/>
        </w:rPr>
        <w:t> </w:t>
      </w:r>
      <w:r>
        <w:rPr/>
        <w:t>with</w:t>
      </w:r>
      <w:r>
        <w:rPr>
          <w:spacing w:val="-2"/>
        </w:rPr>
        <w:t> </w:t>
      </w:r>
      <w:r>
        <w:rPr/>
        <w:t>the</w:t>
      </w:r>
      <w:r>
        <w:rPr>
          <w:spacing w:val="-2"/>
        </w:rPr>
        <w:t> </w:t>
      </w:r>
      <w:r>
        <w:rPr/>
        <w:t>SIG’s</w:t>
      </w:r>
      <w:r>
        <w:rPr>
          <w:spacing w:val="-1"/>
        </w:rPr>
        <w:t> </w:t>
      </w:r>
      <w:r>
        <w:rPr/>
        <w:t>development</w:t>
      </w:r>
      <w:r>
        <w:rPr>
          <w:spacing w:val="-1"/>
        </w:rPr>
        <w:t> </w:t>
      </w:r>
      <w:r>
        <w:rPr/>
        <w:t>strategy.</w:t>
      </w:r>
      <w:r>
        <w:rPr>
          <w:spacing w:val="-2"/>
        </w:rPr>
        <w:t> </w:t>
      </w:r>
      <w:r>
        <w:rPr/>
        <w:t>A</w:t>
      </w:r>
      <w:r>
        <w:rPr>
          <w:spacing w:val="-3"/>
        </w:rPr>
        <w:t> </w:t>
      </w:r>
      <w:r>
        <w:rPr/>
        <w:t>review</w:t>
      </w:r>
      <w:r>
        <w:rPr>
          <w:spacing w:val="-1"/>
        </w:rPr>
        <w:t> </w:t>
      </w:r>
      <w:r>
        <w:rPr/>
        <w:t>of</w:t>
      </w:r>
      <w:r>
        <w:rPr>
          <w:spacing w:val="-2"/>
        </w:rPr>
        <w:t> </w:t>
      </w:r>
      <w:r>
        <w:rPr/>
        <w:t>the activities</w:t>
      </w:r>
      <w:r>
        <w:rPr>
          <w:spacing w:val="-1"/>
        </w:rPr>
        <w:t> </w:t>
      </w:r>
      <w:r>
        <w:rPr/>
        <w:t>and investments</w:t>
      </w:r>
      <w:r>
        <w:rPr>
          <w:spacing w:val="-1"/>
        </w:rPr>
        <w:t> </w:t>
      </w:r>
      <w:r>
        <w:rPr/>
        <w:t>(see </w:t>
      </w:r>
      <w:hyperlink w:history="true" w:anchor="_bookmark19">
        <w:r>
          <w:rPr>
            <w:rFonts w:ascii="Calibri Light" w:hAnsi="Calibri Light"/>
            <w:b w:val="0"/>
            <w:color w:val="4471C4"/>
            <w:sz w:val="24"/>
          </w:rPr>
          <w:t>Table</w:t>
        </w:r>
        <w:r>
          <w:rPr>
            <w:rFonts w:ascii="Calibri Light" w:hAnsi="Calibri Light"/>
            <w:b w:val="0"/>
            <w:color w:val="4471C4"/>
            <w:spacing w:val="-7"/>
            <w:sz w:val="24"/>
          </w:rPr>
          <w:t> </w:t>
        </w:r>
        <w:r>
          <w:rPr>
            <w:rFonts w:ascii="Calibri Light" w:hAnsi="Calibri Light"/>
            <w:b w:val="0"/>
            <w:color w:val="4471C4"/>
            <w:sz w:val="24"/>
          </w:rPr>
          <w:t>4.1</w:t>
        </w:r>
      </w:hyperlink>
      <w:r>
        <w:rPr>
          <w:rFonts w:ascii="Calibri Light" w:hAnsi="Calibri Light"/>
          <w:b w:val="0"/>
          <w:color w:val="4471C4"/>
          <w:spacing w:val="-8"/>
          <w:sz w:val="24"/>
        </w:rPr>
        <w:t> </w:t>
      </w:r>
      <w:r>
        <w:rPr/>
        <w:t>on</w:t>
      </w:r>
      <w:r>
        <w:rPr>
          <w:spacing w:val="-5"/>
        </w:rPr>
        <w:t> </w:t>
      </w:r>
      <w:r>
        <w:rPr/>
        <w:t>page</w:t>
      </w:r>
      <w:r>
        <w:rPr>
          <w:spacing w:val="-6"/>
        </w:rPr>
        <w:t> </w:t>
      </w:r>
      <w:hyperlink w:history="true" w:anchor="_bookmark19">
        <w:r>
          <w:rPr/>
          <w:t>21</w:t>
        </w:r>
      </w:hyperlink>
      <w:r>
        <w:rPr/>
        <w:t>)</w:t>
      </w:r>
      <w:r>
        <w:rPr>
          <w:spacing w:val="-4"/>
        </w:rPr>
        <w:t> </w:t>
      </w:r>
      <w:r>
        <w:rPr/>
        <w:t>indicates</w:t>
      </w:r>
      <w:r>
        <w:rPr>
          <w:spacing w:val="-3"/>
        </w:rPr>
        <w:t> </w:t>
      </w:r>
      <w:r>
        <w:rPr/>
        <w:t>that</w:t>
      </w:r>
      <w:r>
        <w:rPr>
          <w:spacing w:val="-7"/>
        </w:rPr>
        <w:t> </w:t>
      </w:r>
      <w:r>
        <w:rPr/>
        <w:t>they</w:t>
      </w:r>
      <w:r>
        <w:rPr>
          <w:spacing w:val="-4"/>
        </w:rPr>
        <w:t> </w:t>
      </w:r>
      <w:r>
        <w:rPr/>
        <w:t>are</w:t>
      </w:r>
      <w:r>
        <w:rPr>
          <w:spacing w:val="-6"/>
        </w:rPr>
        <w:t> </w:t>
      </w:r>
      <w:r>
        <w:rPr/>
        <w:t>most</w:t>
      </w:r>
      <w:r>
        <w:rPr>
          <w:spacing w:val="-3"/>
        </w:rPr>
        <w:t> </w:t>
      </w:r>
      <w:r>
        <w:rPr/>
        <w:t>successful</w:t>
      </w:r>
      <w:r>
        <w:rPr>
          <w:spacing w:val="-4"/>
        </w:rPr>
        <w:t> </w:t>
      </w:r>
      <w:r>
        <w:rPr/>
        <w:t>regarding</w:t>
      </w:r>
      <w:r>
        <w:rPr>
          <w:spacing w:val="-5"/>
        </w:rPr>
        <w:t> </w:t>
      </w:r>
      <w:r>
        <w:rPr/>
        <w:t>their</w:t>
      </w:r>
      <w:r>
        <w:rPr>
          <w:spacing w:val="-5"/>
        </w:rPr>
        <w:t> </w:t>
      </w:r>
      <w:r>
        <w:rPr/>
        <w:t>relevance,</w:t>
      </w:r>
      <w:r>
        <w:rPr>
          <w:spacing w:val="-4"/>
        </w:rPr>
        <w:t> </w:t>
      </w:r>
      <w:r>
        <w:rPr/>
        <w:t>gender equality and likely sustainability, with efficiency and effectiveness the next-best performing criteria. Hence, the immediate answer is that, yes, the activities that sit within SIGP are still appropriate</w:t>
      </w:r>
      <w:r>
        <w:rPr>
          <w:spacing w:val="-3"/>
        </w:rPr>
        <w:t> </w:t>
      </w:r>
      <w:r>
        <w:rPr/>
        <w:t>things</w:t>
      </w:r>
      <w:r>
        <w:rPr>
          <w:spacing w:val="-2"/>
        </w:rPr>
        <w:t> </w:t>
      </w:r>
      <w:r>
        <w:rPr/>
        <w:t>to</w:t>
      </w:r>
      <w:r>
        <w:rPr>
          <w:spacing w:val="-4"/>
        </w:rPr>
        <w:t> </w:t>
      </w:r>
      <w:r>
        <w:rPr/>
        <w:t>do and</w:t>
      </w:r>
      <w:r>
        <w:rPr>
          <w:spacing w:val="-3"/>
        </w:rPr>
        <w:t> </w:t>
      </w:r>
      <w:r>
        <w:rPr/>
        <w:t>there</w:t>
      </w:r>
      <w:r>
        <w:rPr>
          <w:spacing w:val="-1"/>
        </w:rPr>
        <w:t> </w:t>
      </w:r>
      <w:r>
        <w:rPr/>
        <w:t>is</w:t>
      </w:r>
      <w:r>
        <w:rPr>
          <w:spacing w:val="-2"/>
        </w:rPr>
        <w:t> </w:t>
      </w:r>
      <w:r>
        <w:rPr/>
        <w:t>no</w:t>
      </w:r>
      <w:r>
        <w:rPr>
          <w:spacing w:val="-1"/>
        </w:rPr>
        <w:t> </w:t>
      </w:r>
      <w:r>
        <w:rPr/>
        <w:t>case</w:t>
      </w:r>
      <w:r>
        <w:rPr>
          <w:spacing w:val="-4"/>
        </w:rPr>
        <w:t> </w:t>
      </w:r>
      <w:r>
        <w:rPr/>
        <w:t>to</w:t>
      </w:r>
      <w:r>
        <w:rPr>
          <w:spacing w:val="-3"/>
        </w:rPr>
        <w:t> </w:t>
      </w:r>
      <w:r>
        <w:rPr/>
        <w:t>change</w:t>
      </w:r>
      <w:r>
        <w:rPr>
          <w:spacing w:val="-1"/>
        </w:rPr>
        <w:t> </w:t>
      </w:r>
      <w:r>
        <w:rPr/>
        <w:t>the</w:t>
      </w:r>
      <w:r>
        <w:rPr>
          <w:spacing w:val="-2"/>
        </w:rPr>
        <w:t> </w:t>
      </w:r>
      <w:r>
        <w:rPr/>
        <w:t>program</w:t>
      </w:r>
      <w:r>
        <w:rPr>
          <w:spacing w:val="-1"/>
        </w:rPr>
        <w:t> </w:t>
      </w:r>
      <w:r>
        <w:rPr/>
        <w:t>by</w:t>
      </w:r>
      <w:r>
        <w:rPr>
          <w:spacing w:val="-4"/>
        </w:rPr>
        <w:t> </w:t>
      </w:r>
      <w:r>
        <w:rPr/>
        <w:t>cancelling</w:t>
      </w:r>
      <w:r>
        <w:rPr>
          <w:spacing w:val="-3"/>
        </w:rPr>
        <w:t> </w:t>
      </w:r>
      <w:r>
        <w:rPr/>
        <w:t>or amending the current activities.</w:t>
      </w:r>
      <w:r>
        <w:rPr>
          <w:rFonts w:ascii="Franklin Gothic Medium" w:hAnsi="Franklin Gothic Medium"/>
          <w:position w:val="10"/>
          <w:sz w:val="10"/>
        </w:rPr>
        <w:t>14</w:t>
      </w:r>
    </w:p>
    <w:p>
      <w:pPr>
        <w:pStyle w:val="BodyText"/>
        <w:spacing w:before="120"/>
        <w:ind w:left="667" w:right="184"/>
        <w:jc w:val="both"/>
      </w:pPr>
      <w:r>
        <w:rPr/>
        <w:t>Even</w:t>
      </w:r>
      <w:r>
        <w:rPr>
          <w:spacing w:val="-6"/>
        </w:rPr>
        <w:t> </w:t>
      </w:r>
      <w:r>
        <w:rPr/>
        <w:t>so,</w:t>
      </w:r>
      <w:r>
        <w:rPr>
          <w:spacing w:val="-6"/>
        </w:rPr>
        <w:t> </w:t>
      </w:r>
      <w:r>
        <w:rPr/>
        <w:t>the</w:t>
      </w:r>
      <w:r>
        <w:rPr>
          <w:spacing w:val="-8"/>
        </w:rPr>
        <w:t> </w:t>
      </w:r>
      <w:r>
        <w:rPr/>
        <w:t>MTR</w:t>
      </w:r>
      <w:r>
        <w:rPr>
          <w:spacing w:val="-5"/>
        </w:rPr>
        <w:t> </w:t>
      </w:r>
      <w:r>
        <w:rPr/>
        <w:t>finds</w:t>
      </w:r>
      <w:r>
        <w:rPr>
          <w:spacing w:val="-2"/>
        </w:rPr>
        <w:t> </w:t>
      </w:r>
      <w:r>
        <w:rPr/>
        <w:t>three</w:t>
      </w:r>
      <w:r>
        <w:rPr>
          <w:spacing w:val="-3"/>
        </w:rPr>
        <w:t> </w:t>
      </w:r>
      <w:r>
        <w:rPr/>
        <w:t>qualifying</w:t>
      </w:r>
      <w:r>
        <w:rPr>
          <w:spacing w:val="-7"/>
        </w:rPr>
        <w:t> </w:t>
      </w:r>
      <w:r>
        <w:rPr/>
        <w:t>matters.</w:t>
      </w:r>
      <w:r>
        <w:rPr>
          <w:spacing w:val="-6"/>
        </w:rPr>
        <w:t> </w:t>
      </w:r>
      <w:r>
        <w:rPr/>
        <w:t>None</w:t>
      </w:r>
      <w:r>
        <w:rPr>
          <w:spacing w:val="-7"/>
        </w:rPr>
        <w:t> </w:t>
      </w:r>
      <w:r>
        <w:rPr/>
        <w:t>of</w:t>
      </w:r>
      <w:r>
        <w:rPr>
          <w:spacing w:val="-3"/>
        </w:rPr>
        <w:t> </w:t>
      </w:r>
      <w:r>
        <w:rPr/>
        <w:t>these</w:t>
      </w:r>
      <w:r>
        <w:rPr>
          <w:spacing w:val="-5"/>
        </w:rPr>
        <w:t> </w:t>
      </w:r>
      <w:r>
        <w:rPr/>
        <w:t>is</w:t>
      </w:r>
      <w:r>
        <w:rPr>
          <w:spacing w:val="-6"/>
        </w:rPr>
        <w:t> </w:t>
      </w:r>
      <w:r>
        <w:rPr/>
        <w:t>of</w:t>
      </w:r>
      <w:r>
        <w:rPr>
          <w:spacing w:val="-6"/>
        </w:rPr>
        <w:t> </w:t>
      </w:r>
      <w:r>
        <w:rPr/>
        <w:t>sufficient</w:t>
      </w:r>
      <w:r>
        <w:rPr>
          <w:spacing w:val="-5"/>
        </w:rPr>
        <w:t> </w:t>
      </w:r>
      <w:r>
        <w:rPr/>
        <w:t>concern</w:t>
      </w:r>
      <w:r>
        <w:rPr>
          <w:spacing w:val="-3"/>
        </w:rPr>
        <w:t> </w:t>
      </w:r>
      <w:r>
        <w:rPr/>
        <w:t>that</w:t>
      </w:r>
      <w:r>
        <w:rPr>
          <w:spacing w:val="-3"/>
        </w:rPr>
        <w:t> </w:t>
      </w:r>
      <w:r>
        <w:rPr/>
        <w:t>they require a change to the structure of SIGP – which is advantageous given the challenge of doing this</w:t>
      </w:r>
      <w:r>
        <w:rPr>
          <w:spacing w:val="-3"/>
        </w:rPr>
        <w:t> </w:t>
      </w:r>
      <w:r>
        <w:rPr/>
        <w:t>in</w:t>
      </w:r>
      <w:r>
        <w:rPr>
          <w:spacing w:val="-5"/>
        </w:rPr>
        <w:t> </w:t>
      </w:r>
      <w:r>
        <w:rPr/>
        <w:t>the</w:t>
      </w:r>
      <w:r>
        <w:rPr>
          <w:spacing w:val="-3"/>
        </w:rPr>
        <w:t> </w:t>
      </w:r>
      <w:r>
        <w:rPr/>
        <w:t>limited</w:t>
      </w:r>
      <w:r>
        <w:rPr>
          <w:spacing w:val="-3"/>
        </w:rPr>
        <w:t> </w:t>
      </w:r>
      <w:r>
        <w:rPr/>
        <w:t>remaining</w:t>
      </w:r>
      <w:r>
        <w:rPr>
          <w:spacing w:val="-4"/>
        </w:rPr>
        <w:t> </w:t>
      </w:r>
      <w:r>
        <w:rPr/>
        <w:t>time</w:t>
      </w:r>
      <w:r>
        <w:rPr>
          <w:spacing w:val="-3"/>
        </w:rPr>
        <w:t> </w:t>
      </w:r>
      <w:r>
        <w:rPr/>
        <w:t>in</w:t>
      </w:r>
      <w:r>
        <w:rPr>
          <w:spacing w:val="-3"/>
        </w:rPr>
        <w:t> </w:t>
      </w:r>
      <w:r>
        <w:rPr/>
        <w:t>the</w:t>
      </w:r>
      <w:r>
        <w:rPr>
          <w:spacing w:val="-3"/>
        </w:rPr>
        <w:t> </w:t>
      </w:r>
      <w:r>
        <w:rPr/>
        <w:t>program</w:t>
      </w:r>
      <w:r>
        <w:rPr>
          <w:spacing w:val="-2"/>
        </w:rPr>
        <w:t> </w:t>
      </w:r>
      <w:r>
        <w:rPr/>
        <w:t>(perhaps</w:t>
      </w:r>
      <w:r>
        <w:rPr>
          <w:spacing w:val="-3"/>
        </w:rPr>
        <w:t> </w:t>
      </w:r>
      <w:r>
        <w:rPr/>
        <w:t>only</w:t>
      </w:r>
      <w:r>
        <w:rPr>
          <w:spacing w:val="-3"/>
        </w:rPr>
        <w:t> </w:t>
      </w:r>
      <w:r>
        <w:rPr/>
        <w:t>18</w:t>
      </w:r>
      <w:r>
        <w:rPr>
          <w:spacing w:val="-5"/>
        </w:rPr>
        <w:t> </w:t>
      </w:r>
      <w:r>
        <w:rPr/>
        <w:t>months</w:t>
      </w:r>
      <w:r>
        <w:rPr>
          <w:spacing w:val="-4"/>
        </w:rPr>
        <w:t> </w:t>
      </w:r>
      <w:r>
        <w:rPr/>
        <w:t>by</w:t>
      </w:r>
      <w:r>
        <w:rPr>
          <w:spacing w:val="-3"/>
        </w:rPr>
        <w:t> </w:t>
      </w:r>
      <w:r>
        <w:rPr/>
        <w:t>the</w:t>
      </w:r>
      <w:r>
        <w:rPr>
          <w:spacing w:val="-3"/>
        </w:rPr>
        <w:t> </w:t>
      </w:r>
      <w:r>
        <w:rPr/>
        <w:t>time</w:t>
      </w:r>
      <w:r>
        <w:rPr>
          <w:spacing w:val="-3"/>
        </w:rPr>
        <w:t> </w:t>
      </w:r>
      <w:r>
        <w:rPr/>
        <w:t>the</w:t>
      </w:r>
      <w:r>
        <w:rPr>
          <w:spacing w:val="-6"/>
        </w:rPr>
        <w:t> </w:t>
      </w:r>
      <w:r>
        <w:rPr/>
        <w:t>MTR is completed and ready to be acted on).</w:t>
      </w:r>
    </w:p>
    <w:p>
      <w:pPr>
        <w:pStyle w:val="BodyText"/>
        <w:spacing w:before="121"/>
        <w:ind w:left="667" w:right="183"/>
        <w:jc w:val="both"/>
      </w:pPr>
      <w:r>
        <w:rPr/>
        <w:t>The</w:t>
      </w:r>
      <w:r>
        <w:rPr>
          <w:spacing w:val="-6"/>
        </w:rPr>
        <w:t> </w:t>
      </w:r>
      <w:r>
        <w:rPr/>
        <w:t>first</w:t>
      </w:r>
      <w:r>
        <w:rPr>
          <w:spacing w:val="-7"/>
        </w:rPr>
        <w:t> </w:t>
      </w:r>
      <w:r>
        <w:rPr/>
        <w:t>of</w:t>
      </w:r>
      <w:r>
        <w:rPr>
          <w:spacing w:val="-6"/>
        </w:rPr>
        <w:t> </w:t>
      </w:r>
      <w:r>
        <w:rPr/>
        <w:t>the</w:t>
      </w:r>
      <w:r>
        <w:rPr>
          <w:spacing w:val="-5"/>
        </w:rPr>
        <w:t> </w:t>
      </w:r>
      <w:r>
        <w:rPr/>
        <w:t>challenges</w:t>
      </w:r>
      <w:r>
        <w:rPr>
          <w:spacing w:val="-6"/>
        </w:rPr>
        <w:t> </w:t>
      </w:r>
      <w:r>
        <w:rPr/>
        <w:t>relates</w:t>
      </w:r>
      <w:r>
        <w:rPr>
          <w:spacing w:val="-8"/>
        </w:rPr>
        <w:t> </w:t>
      </w:r>
      <w:r>
        <w:rPr/>
        <w:t>to</w:t>
      </w:r>
      <w:r>
        <w:rPr>
          <w:spacing w:val="-6"/>
        </w:rPr>
        <w:t> </w:t>
      </w:r>
      <w:r>
        <w:rPr/>
        <w:t>the</w:t>
      </w:r>
      <w:r>
        <w:rPr>
          <w:spacing w:val="-6"/>
        </w:rPr>
        <w:t> </w:t>
      </w:r>
      <w:r>
        <w:rPr/>
        <w:t>selection</w:t>
      </w:r>
      <w:r>
        <w:rPr>
          <w:spacing w:val="-9"/>
        </w:rPr>
        <w:t> </w:t>
      </w:r>
      <w:r>
        <w:rPr/>
        <w:t>of</w:t>
      </w:r>
      <w:r>
        <w:rPr>
          <w:spacing w:val="-6"/>
        </w:rPr>
        <w:t> </w:t>
      </w:r>
      <w:r>
        <w:rPr/>
        <w:t>activities</w:t>
      </w:r>
      <w:r>
        <w:rPr>
          <w:spacing w:val="-6"/>
        </w:rPr>
        <w:t> </w:t>
      </w:r>
      <w:r>
        <w:rPr/>
        <w:t>to</w:t>
      </w:r>
      <w:r>
        <w:rPr>
          <w:spacing w:val="-4"/>
        </w:rPr>
        <w:t> </w:t>
      </w:r>
      <w:r>
        <w:rPr/>
        <w:t>be</w:t>
      </w:r>
      <w:r>
        <w:rPr>
          <w:spacing w:val="-5"/>
        </w:rPr>
        <w:t> </w:t>
      </w:r>
      <w:r>
        <w:rPr/>
        <w:t>undertaken</w:t>
      </w:r>
      <w:r>
        <w:rPr>
          <w:spacing w:val="-6"/>
        </w:rPr>
        <w:t> </w:t>
      </w:r>
      <w:r>
        <w:rPr/>
        <w:t>in</w:t>
      </w:r>
      <w:r>
        <w:rPr>
          <w:spacing w:val="-9"/>
        </w:rPr>
        <w:t> </w:t>
      </w:r>
      <w:r>
        <w:rPr/>
        <w:t>SIGP.</w:t>
      </w:r>
      <w:r>
        <w:rPr>
          <w:spacing w:val="-6"/>
        </w:rPr>
        <w:t> </w:t>
      </w:r>
      <w:r>
        <w:rPr/>
        <w:t>The</w:t>
      </w:r>
      <w:r>
        <w:rPr>
          <w:spacing w:val="-6"/>
        </w:rPr>
        <w:t> </w:t>
      </w:r>
      <w:r>
        <w:rPr/>
        <w:t>IDD set out a programmatic approach, specifying criteria “for all investment for all SIGP activities” that were to be used “to prioritise investments under the program for initial investigation and in the longer term provide</w:t>
      </w:r>
      <w:r>
        <w:rPr>
          <w:spacing w:val="-1"/>
        </w:rPr>
        <w:t> </w:t>
      </w:r>
      <w:r>
        <w:rPr/>
        <w:t>the basis for a coherent and focussed SIGP” (p.23)</w:t>
      </w:r>
      <w:r>
        <w:rPr>
          <w:rFonts w:ascii="Franklin Gothic Medium" w:hAnsi="Franklin Gothic Medium"/>
          <w:position w:val="10"/>
          <w:sz w:val="10"/>
        </w:rPr>
        <w:t>15</w:t>
      </w:r>
      <w:r>
        <w:rPr/>
        <w:t>. In practice, the basis for the proposed program appears to have been:</w:t>
      </w:r>
    </w:p>
    <w:p>
      <w:pPr>
        <w:pStyle w:val="ListParagraph"/>
        <w:numPr>
          <w:ilvl w:val="1"/>
          <w:numId w:val="18"/>
        </w:numPr>
        <w:tabs>
          <w:tab w:pos="1237" w:val="left" w:leader="none"/>
        </w:tabs>
        <w:spacing w:line="240" w:lineRule="auto" w:before="119" w:after="0"/>
        <w:ind w:left="1236" w:right="183" w:hanging="286"/>
        <w:jc w:val="both"/>
        <w:rPr>
          <w:sz w:val="22"/>
        </w:rPr>
      </w:pPr>
      <w:r>
        <w:rPr>
          <w:sz w:val="22"/>
        </w:rPr>
        <w:t>Four</w:t>
      </w:r>
      <w:r>
        <w:rPr>
          <w:spacing w:val="-10"/>
          <w:sz w:val="22"/>
        </w:rPr>
        <w:t> </w:t>
      </w:r>
      <w:r>
        <w:rPr>
          <w:sz w:val="22"/>
        </w:rPr>
        <w:t>activities</w:t>
      </w:r>
      <w:r>
        <w:rPr>
          <w:spacing w:val="-9"/>
          <w:sz w:val="22"/>
        </w:rPr>
        <w:t> </w:t>
      </w:r>
      <w:r>
        <w:rPr>
          <w:sz w:val="22"/>
        </w:rPr>
        <w:t>(</w:t>
      </w:r>
      <w:r>
        <w:rPr>
          <w:i/>
          <w:sz w:val="22"/>
        </w:rPr>
        <w:t>Waka</w:t>
      </w:r>
      <w:r>
        <w:rPr>
          <w:i/>
          <w:spacing w:val="-13"/>
          <w:sz w:val="22"/>
        </w:rPr>
        <w:t> </w:t>
      </w:r>
      <w:r>
        <w:rPr>
          <w:i/>
          <w:sz w:val="22"/>
        </w:rPr>
        <w:t>Mere,</w:t>
      </w:r>
      <w:r>
        <w:rPr>
          <w:i/>
          <w:spacing w:val="-10"/>
          <w:sz w:val="22"/>
        </w:rPr>
        <w:t> </w:t>
      </w:r>
      <w:r>
        <w:rPr>
          <w:sz w:val="22"/>
        </w:rPr>
        <w:t>support</w:t>
      </w:r>
      <w:r>
        <w:rPr>
          <w:spacing w:val="-12"/>
          <w:sz w:val="22"/>
        </w:rPr>
        <w:t> </w:t>
      </w:r>
      <w:r>
        <w:rPr>
          <w:sz w:val="22"/>
        </w:rPr>
        <w:t>to</w:t>
      </w:r>
      <w:r>
        <w:rPr>
          <w:spacing w:val="-9"/>
          <w:sz w:val="22"/>
        </w:rPr>
        <w:t> </w:t>
      </w:r>
      <w:r>
        <w:rPr>
          <w:sz w:val="22"/>
        </w:rPr>
        <w:t>the</w:t>
      </w:r>
      <w:r>
        <w:rPr>
          <w:spacing w:val="-9"/>
          <w:sz w:val="22"/>
        </w:rPr>
        <w:t> </w:t>
      </w:r>
      <w:r>
        <w:rPr>
          <w:sz w:val="22"/>
        </w:rPr>
        <w:t>ERU</w:t>
      </w:r>
      <w:r>
        <w:rPr>
          <w:spacing w:val="-10"/>
          <w:sz w:val="22"/>
        </w:rPr>
        <w:t> </w:t>
      </w:r>
      <w:r>
        <w:rPr>
          <w:sz w:val="22"/>
        </w:rPr>
        <w:t>and</w:t>
      </w:r>
      <w:r>
        <w:rPr>
          <w:spacing w:val="-11"/>
          <w:sz w:val="22"/>
        </w:rPr>
        <w:t> </w:t>
      </w:r>
      <w:r>
        <w:rPr>
          <w:sz w:val="22"/>
        </w:rPr>
        <w:t>SICCI</w:t>
      </w:r>
      <w:r>
        <w:rPr>
          <w:spacing w:val="-11"/>
          <w:sz w:val="22"/>
        </w:rPr>
        <w:t> </w:t>
      </w:r>
      <w:r>
        <w:rPr>
          <w:sz w:val="22"/>
        </w:rPr>
        <w:t>and</w:t>
      </w:r>
      <w:r>
        <w:rPr>
          <w:spacing w:val="-11"/>
          <w:sz w:val="22"/>
        </w:rPr>
        <w:t> </w:t>
      </w:r>
      <w:r>
        <w:rPr>
          <w:sz w:val="22"/>
        </w:rPr>
        <w:t>SOUL</w:t>
      </w:r>
      <w:r>
        <w:rPr>
          <w:spacing w:val="-9"/>
          <w:sz w:val="22"/>
        </w:rPr>
        <w:t> </w:t>
      </w:r>
      <w:r>
        <w:rPr>
          <w:sz w:val="22"/>
        </w:rPr>
        <w:t>Cocoa)</w:t>
      </w:r>
      <w:r>
        <w:rPr>
          <w:spacing w:val="-12"/>
          <w:sz w:val="22"/>
        </w:rPr>
        <w:t> </w:t>
      </w:r>
      <w:r>
        <w:rPr>
          <w:sz w:val="22"/>
        </w:rPr>
        <w:t>were</w:t>
      </w:r>
      <w:r>
        <w:rPr>
          <w:spacing w:val="-9"/>
          <w:sz w:val="22"/>
        </w:rPr>
        <w:t> </w:t>
      </w:r>
      <w:r>
        <w:rPr>
          <w:sz w:val="22"/>
        </w:rPr>
        <w:t>specified for</w:t>
      </w:r>
      <w:r>
        <w:rPr>
          <w:spacing w:val="-9"/>
          <w:sz w:val="22"/>
        </w:rPr>
        <w:t> </w:t>
      </w:r>
      <w:r>
        <w:rPr>
          <w:sz w:val="22"/>
        </w:rPr>
        <w:t>inclusion</w:t>
      </w:r>
      <w:r>
        <w:rPr>
          <w:spacing w:val="-10"/>
          <w:sz w:val="22"/>
        </w:rPr>
        <w:t> </w:t>
      </w:r>
      <w:r>
        <w:rPr>
          <w:sz w:val="22"/>
        </w:rPr>
        <w:t>in</w:t>
      </w:r>
      <w:r>
        <w:rPr>
          <w:spacing w:val="-10"/>
          <w:sz w:val="22"/>
        </w:rPr>
        <w:t> </w:t>
      </w:r>
      <w:r>
        <w:rPr>
          <w:sz w:val="22"/>
        </w:rPr>
        <w:t>the</w:t>
      </w:r>
      <w:r>
        <w:rPr>
          <w:spacing w:val="-8"/>
          <w:sz w:val="22"/>
        </w:rPr>
        <w:t> </w:t>
      </w:r>
      <w:r>
        <w:rPr>
          <w:sz w:val="22"/>
        </w:rPr>
        <w:t>program</w:t>
      </w:r>
      <w:r>
        <w:rPr>
          <w:spacing w:val="-7"/>
          <w:sz w:val="22"/>
        </w:rPr>
        <w:t> </w:t>
      </w:r>
      <w:r>
        <w:rPr>
          <w:sz w:val="22"/>
        </w:rPr>
        <w:t>without</w:t>
      </w:r>
      <w:r>
        <w:rPr>
          <w:spacing w:val="-11"/>
          <w:sz w:val="22"/>
        </w:rPr>
        <w:t> </w:t>
      </w:r>
      <w:r>
        <w:rPr>
          <w:sz w:val="22"/>
        </w:rPr>
        <w:t>explicit</w:t>
      </w:r>
      <w:r>
        <w:rPr>
          <w:spacing w:val="-11"/>
          <w:sz w:val="22"/>
        </w:rPr>
        <w:t> </w:t>
      </w:r>
      <w:r>
        <w:rPr>
          <w:sz w:val="22"/>
        </w:rPr>
        <w:t>evidence</w:t>
      </w:r>
      <w:r>
        <w:rPr>
          <w:spacing w:val="-11"/>
          <w:sz w:val="22"/>
        </w:rPr>
        <w:t> </w:t>
      </w:r>
      <w:r>
        <w:rPr>
          <w:sz w:val="22"/>
        </w:rPr>
        <w:t>that</w:t>
      </w:r>
      <w:r>
        <w:rPr>
          <w:spacing w:val="-9"/>
          <w:sz w:val="22"/>
        </w:rPr>
        <w:t> </w:t>
      </w:r>
      <w:r>
        <w:rPr>
          <w:sz w:val="22"/>
        </w:rPr>
        <w:t>the</w:t>
      </w:r>
      <w:r>
        <w:rPr>
          <w:spacing w:val="-9"/>
          <w:sz w:val="22"/>
        </w:rPr>
        <w:t> </w:t>
      </w:r>
      <w:r>
        <w:rPr>
          <w:sz w:val="22"/>
        </w:rPr>
        <w:t>criteria</w:t>
      </w:r>
      <w:r>
        <w:rPr>
          <w:spacing w:val="-11"/>
          <w:sz w:val="22"/>
        </w:rPr>
        <w:t> </w:t>
      </w:r>
      <w:r>
        <w:rPr>
          <w:sz w:val="22"/>
        </w:rPr>
        <w:t>were</w:t>
      </w:r>
      <w:r>
        <w:rPr>
          <w:spacing w:val="-8"/>
          <w:sz w:val="22"/>
        </w:rPr>
        <w:t> </w:t>
      </w:r>
      <w:r>
        <w:rPr>
          <w:sz w:val="22"/>
        </w:rPr>
        <w:t>used</w:t>
      </w:r>
      <w:r>
        <w:rPr>
          <w:spacing w:val="-11"/>
          <w:sz w:val="22"/>
        </w:rPr>
        <w:t> </w:t>
      </w:r>
      <w:r>
        <w:rPr>
          <w:sz w:val="22"/>
        </w:rPr>
        <w:t>to</w:t>
      </w:r>
      <w:r>
        <w:rPr>
          <w:spacing w:val="-7"/>
          <w:sz w:val="22"/>
        </w:rPr>
        <w:t> </w:t>
      </w:r>
      <w:r>
        <w:rPr>
          <w:sz w:val="22"/>
        </w:rPr>
        <w:t>select them. The reason for their</w:t>
      </w:r>
      <w:r>
        <w:rPr>
          <w:spacing w:val="-2"/>
          <w:sz w:val="22"/>
        </w:rPr>
        <w:t> </w:t>
      </w:r>
      <w:r>
        <w:rPr>
          <w:sz w:val="22"/>
        </w:rPr>
        <w:t>inclusion was that they were “early implementation activities approved to generate momentum in the growth portfolio” (p.32).</w:t>
      </w:r>
    </w:p>
    <w:p>
      <w:pPr>
        <w:pStyle w:val="ListParagraph"/>
        <w:numPr>
          <w:ilvl w:val="1"/>
          <w:numId w:val="18"/>
        </w:numPr>
        <w:tabs>
          <w:tab w:pos="1237" w:val="left" w:leader="none"/>
        </w:tabs>
        <w:spacing w:line="240" w:lineRule="auto" w:before="122" w:after="0"/>
        <w:ind w:left="1236" w:right="185" w:hanging="286"/>
        <w:jc w:val="both"/>
        <w:rPr>
          <w:sz w:val="22"/>
        </w:rPr>
      </w:pPr>
      <w:r>
        <w:rPr>
          <w:sz w:val="22"/>
        </w:rPr>
        <w:t>The economic infrastructure projects appear to have been based on a dual selection approach.</w:t>
      </w:r>
      <w:r>
        <w:rPr>
          <w:spacing w:val="-10"/>
          <w:sz w:val="22"/>
        </w:rPr>
        <w:t> </w:t>
      </w:r>
      <w:r>
        <w:rPr>
          <w:sz w:val="22"/>
        </w:rPr>
        <w:t>Initially,</w:t>
      </w:r>
      <w:r>
        <w:rPr>
          <w:spacing w:val="-11"/>
          <w:sz w:val="22"/>
        </w:rPr>
        <w:t> </w:t>
      </w:r>
      <w:r>
        <w:rPr>
          <w:sz w:val="22"/>
        </w:rPr>
        <w:t>the</w:t>
      </w:r>
      <w:r>
        <w:rPr>
          <w:spacing w:val="-11"/>
          <w:sz w:val="22"/>
        </w:rPr>
        <w:t> </w:t>
      </w:r>
      <w:r>
        <w:rPr>
          <w:sz w:val="22"/>
        </w:rPr>
        <w:t>Tina</w:t>
      </w:r>
      <w:r>
        <w:rPr>
          <w:spacing w:val="-12"/>
          <w:sz w:val="22"/>
        </w:rPr>
        <w:t> </w:t>
      </w:r>
      <w:r>
        <w:rPr>
          <w:sz w:val="22"/>
        </w:rPr>
        <w:t>River</w:t>
      </w:r>
      <w:r>
        <w:rPr>
          <w:spacing w:val="-11"/>
          <w:sz w:val="22"/>
        </w:rPr>
        <w:t> </w:t>
      </w:r>
      <w:r>
        <w:rPr>
          <w:sz w:val="22"/>
        </w:rPr>
        <w:t>Hydropower</w:t>
      </w:r>
      <w:r>
        <w:rPr>
          <w:spacing w:val="-9"/>
          <w:sz w:val="22"/>
        </w:rPr>
        <w:t> </w:t>
      </w:r>
      <w:r>
        <w:rPr>
          <w:sz w:val="22"/>
        </w:rPr>
        <w:t>and</w:t>
      </w:r>
      <w:r>
        <w:rPr>
          <w:spacing w:val="-12"/>
          <w:sz w:val="22"/>
        </w:rPr>
        <w:t> </w:t>
      </w:r>
      <w:r>
        <w:rPr>
          <w:sz w:val="22"/>
        </w:rPr>
        <w:t>the</w:t>
      </w:r>
      <w:r>
        <w:rPr>
          <w:spacing w:val="-11"/>
          <w:sz w:val="22"/>
        </w:rPr>
        <w:t> </w:t>
      </w:r>
      <w:r>
        <w:rPr>
          <w:sz w:val="22"/>
        </w:rPr>
        <w:t>East</w:t>
      </w:r>
      <w:r>
        <w:rPr>
          <w:spacing w:val="-9"/>
          <w:sz w:val="22"/>
        </w:rPr>
        <w:t> </w:t>
      </w:r>
      <w:r>
        <w:rPr>
          <w:sz w:val="22"/>
        </w:rPr>
        <w:t>Guadalcanal</w:t>
      </w:r>
      <w:r>
        <w:rPr>
          <w:spacing w:val="-11"/>
          <w:sz w:val="22"/>
        </w:rPr>
        <w:t> </w:t>
      </w:r>
      <w:r>
        <w:rPr>
          <w:sz w:val="22"/>
        </w:rPr>
        <w:t>Road</w:t>
      </w:r>
      <w:r>
        <w:rPr>
          <w:spacing w:val="-10"/>
          <w:sz w:val="22"/>
        </w:rPr>
        <w:t> </w:t>
      </w:r>
      <w:r>
        <w:rPr>
          <w:sz w:val="22"/>
        </w:rPr>
        <w:t>and</w:t>
      </w:r>
      <w:r>
        <w:rPr>
          <w:spacing w:val="-12"/>
          <w:sz w:val="22"/>
        </w:rPr>
        <w:t> </w:t>
      </w:r>
      <w:r>
        <w:rPr>
          <w:sz w:val="22"/>
        </w:rPr>
        <w:t>Bridges projects</w:t>
      </w:r>
      <w:r>
        <w:rPr>
          <w:spacing w:val="-2"/>
          <w:sz w:val="22"/>
        </w:rPr>
        <w:t> </w:t>
      </w:r>
      <w:r>
        <w:rPr>
          <w:sz w:val="22"/>
        </w:rPr>
        <w:t>were</w:t>
      </w:r>
      <w:r>
        <w:rPr>
          <w:spacing w:val="-1"/>
          <w:sz w:val="22"/>
        </w:rPr>
        <w:t> </w:t>
      </w:r>
      <w:r>
        <w:rPr>
          <w:sz w:val="22"/>
        </w:rPr>
        <w:t>specified for</w:t>
      </w:r>
      <w:r>
        <w:rPr>
          <w:spacing w:val="-5"/>
          <w:sz w:val="22"/>
        </w:rPr>
        <w:t> </w:t>
      </w:r>
      <w:r>
        <w:rPr>
          <w:sz w:val="22"/>
        </w:rPr>
        <w:t>inclusion in</w:t>
      </w:r>
      <w:r>
        <w:rPr>
          <w:spacing w:val="-1"/>
          <w:sz w:val="22"/>
        </w:rPr>
        <w:t> </w:t>
      </w:r>
      <w:r>
        <w:rPr>
          <w:sz w:val="22"/>
        </w:rPr>
        <w:t>SIGP on</w:t>
      </w:r>
      <w:r>
        <w:rPr>
          <w:spacing w:val="-3"/>
          <w:sz w:val="22"/>
        </w:rPr>
        <w:t> </w:t>
      </w:r>
      <w:r>
        <w:rPr>
          <w:sz w:val="22"/>
        </w:rPr>
        <w:t>the basis that</w:t>
      </w:r>
      <w:r>
        <w:rPr>
          <w:spacing w:val="-2"/>
          <w:sz w:val="22"/>
        </w:rPr>
        <w:t> </w:t>
      </w:r>
      <w:r>
        <w:rPr>
          <w:sz w:val="22"/>
        </w:rPr>
        <w:t>they scored</w:t>
      </w:r>
      <w:r>
        <w:rPr>
          <w:spacing w:val="-1"/>
          <w:sz w:val="22"/>
        </w:rPr>
        <w:t> </w:t>
      </w:r>
      <w:r>
        <w:rPr>
          <w:sz w:val="22"/>
        </w:rPr>
        <w:t>“highly</w:t>
      </w:r>
      <w:r>
        <w:rPr>
          <w:spacing w:val="-2"/>
          <w:sz w:val="22"/>
        </w:rPr>
        <w:t> </w:t>
      </w:r>
      <w:r>
        <w:rPr>
          <w:sz w:val="22"/>
        </w:rPr>
        <w:t>against</w:t>
      </w:r>
    </w:p>
    <w:p>
      <w:pPr>
        <w:pStyle w:val="BodyText"/>
        <w:rPr>
          <w:sz w:val="20"/>
        </w:rPr>
      </w:pPr>
    </w:p>
    <w:p>
      <w:pPr>
        <w:pStyle w:val="BodyText"/>
        <w:spacing w:before="3"/>
        <w:rPr>
          <w:sz w:val="15"/>
        </w:rPr>
      </w:pPr>
      <w:r>
        <w:rPr/>
        <w:pict>
          <v:rect style="position:absolute;margin-left:99.384003pt;margin-top:10.539092pt;width:144.020pt;height:.71997pt;mso-position-horizontal-relative:page;mso-position-vertical-relative:paragraph;z-index:-15715328;mso-wrap-distance-left:0;mso-wrap-distance-right:0" id="docshape33" filled="true" fillcolor="#000000" stroked="false">
            <v:fill type="solid"/>
            <w10:wrap type="topAndBottom"/>
          </v:rect>
        </w:pict>
      </w:r>
    </w:p>
    <w:p>
      <w:pPr>
        <w:pStyle w:val="BodyText"/>
        <w:rPr>
          <w:sz w:val="16"/>
        </w:rPr>
      </w:pPr>
    </w:p>
    <w:p>
      <w:pPr>
        <w:spacing w:before="0"/>
        <w:ind w:left="667" w:right="165" w:firstLine="0"/>
        <w:jc w:val="left"/>
        <w:rPr>
          <w:sz w:val="16"/>
        </w:rPr>
      </w:pPr>
      <w:r>
        <w:rPr>
          <w:rFonts w:ascii="Franklin Gothic Medium"/>
          <w:sz w:val="16"/>
          <w:vertAlign w:val="superscript"/>
        </w:rPr>
        <w:t>14</w:t>
      </w:r>
      <w:r>
        <w:rPr>
          <w:rFonts w:ascii="Franklin Gothic Medium"/>
          <w:spacing w:val="-5"/>
          <w:sz w:val="16"/>
          <w:vertAlign w:val="baseline"/>
        </w:rPr>
        <w:t> </w:t>
      </w:r>
      <w:r>
        <w:rPr>
          <w:sz w:val="16"/>
          <w:vertAlign w:val="baseline"/>
        </w:rPr>
        <w:t>Note</w:t>
      </w:r>
      <w:r>
        <w:rPr>
          <w:spacing w:val="-2"/>
          <w:sz w:val="16"/>
          <w:vertAlign w:val="baseline"/>
        </w:rPr>
        <w:t> </w:t>
      </w:r>
      <w:r>
        <w:rPr>
          <w:sz w:val="16"/>
          <w:vertAlign w:val="baseline"/>
        </w:rPr>
        <w:t>that this is</w:t>
      </w:r>
      <w:r>
        <w:rPr>
          <w:spacing w:val="-2"/>
          <w:sz w:val="16"/>
          <w:vertAlign w:val="baseline"/>
        </w:rPr>
        <w:t> </w:t>
      </w:r>
      <w:r>
        <w:rPr>
          <w:sz w:val="16"/>
          <w:vertAlign w:val="baseline"/>
        </w:rPr>
        <w:t>a</w:t>
      </w:r>
      <w:r>
        <w:rPr>
          <w:spacing w:val="-2"/>
          <w:sz w:val="16"/>
          <w:vertAlign w:val="baseline"/>
        </w:rPr>
        <w:t> </w:t>
      </w:r>
      <w:r>
        <w:rPr>
          <w:sz w:val="16"/>
          <w:vertAlign w:val="baseline"/>
        </w:rPr>
        <w:t>different</w:t>
      </w:r>
      <w:r>
        <w:rPr>
          <w:spacing w:val="-2"/>
          <w:sz w:val="16"/>
          <w:vertAlign w:val="baseline"/>
        </w:rPr>
        <w:t> </w:t>
      </w:r>
      <w:r>
        <w:rPr>
          <w:sz w:val="16"/>
          <w:vertAlign w:val="baseline"/>
        </w:rPr>
        <w:t>matter to concluding</w:t>
      </w:r>
      <w:r>
        <w:rPr>
          <w:spacing w:val="-1"/>
          <w:sz w:val="16"/>
          <w:vertAlign w:val="baseline"/>
        </w:rPr>
        <w:t> </w:t>
      </w:r>
      <w:r>
        <w:rPr>
          <w:sz w:val="16"/>
          <w:vertAlign w:val="baseline"/>
        </w:rPr>
        <w:t>whether it</w:t>
      </w:r>
      <w:r>
        <w:rPr>
          <w:spacing w:val="-1"/>
          <w:sz w:val="16"/>
          <w:vertAlign w:val="baseline"/>
        </w:rPr>
        <w:t> </w:t>
      </w:r>
      <w:r>
        <w:rPr>
          <w:sz w:val="16"/>
          <w:vertAlign w:val="baseline"/>
        </w:rPr>
        <w:t>is</w:t>
      </w:r>
      <w:r>
        <w:rPr>
          <w:spacing w:val="-2"/>
          <w:sz w:val="16"/>
          <w:vertAlign w:val="baseline"/>
        </w:rPr>
        <w:t> </w:t>
      </w:r>
      <w:r>
        <w:rPr>
          <w:sz w:val="16"/>
          <w:vertAlign w:val="baseline"/>
        </w:rPr>
        <w:t>appropriate to</w:t>
      </w:r>
      <w:r>
        <w:rPr>
          <w:spacing w:val="-2"/>
          <w:sz w:val="16"/>
          <w:vertAlign w:val="baseline"/>
        </w:rPr>
        <w:t> </w:t>
      </w:r>
      <w:r>
        <w:rPr>
          <w:sz w:val="16"/>
          <w:vertAlign w:val="baseline"/>
        </w:rPr>
        <w:t>locate</w:t>
      </w:r>
      <w:r>
        <w:rPr>
          <w:spacing w:val="-2"/>
          <w:sz w:val="16"/>
          <w:vertAlign w:val="baseline"/>
        </w:rPr>
        <w:t> </w:t>
      </w:r>
      <w:r>
        <w:rPr>
          <w:sz w:val="16"/>
          <w:vertAlign w:val="baseline"/>
        </w:rPr>
        <w:t>the</w:t>
      </w:r>
      <w:r>
        <w:rPr>
          <w:spacing w:val="-3"/>
          <w:sz w:val="16"/>
          <w:vertAlign w:val="baseline"/>
        </w:rPr>
        <w:t> </w:t>
      </w:r>
      <w:r>
        <w:rPr>
          <w:sz w:val="16"/>
          <w:vertAlign w:val="baseline"/>
        </w:rPr>
        <w:t>activities in</w:t>
      </w:r>
      <w:r>
        <w:rPr>
          <w:spacing w:val="-2"/>
          <w:sz w:val="16"/>
          <w:vertAlign w:val="baseline"/>
        </w:rPr>
        <w:t> </w:t>
      </w:r>
      <w:r>
        <w:rPr>
          <w:sz w:val="16"/>
          <w:vertAlign w:val="baseline"/>
        </w:rPr>
        <w:t>SIGP</w:t>
      </w:r>
      <w:r>
        <w:rPr>
          <w:spacing w:val="-1"/>
          <w:sz w:val="16"/>
          <w:vertAlign w:val="baseline"/>
        </w:rPr>
        <w:t> </w:t>
      </w:r>
      <w:r>
        <w:rPr>
          <w:sz w:val="16"/>
          <w:vertAlign w:val="baseline"/>
        </w:rPr>
        <w:t>or</w:t>
      </w:r>
      <w:r>
        <w:rPr>
          <w:spacing w:val="-2"/>
          <w:sz w:val="16"/>
          <w:vertAlign w:val="baseline"/>
        </w:rPr>
        <w:t> </w:t>
      </w:r>
      <w:r>
        <w:rPr>
          <w:sz w:val="16"/>
          <w:vertAlign w:val="baseline"/>
        </w:rPr>
        <w:t>in</w:t>
      </w:r>
      <w:r>
        <w:rPr>
          <w:spacing w:val="-2"/>
          <w:sz w:val="16"/>
          <w:vertAlign w:val="baseline"/>
        </w:rPr>
        <w:t> </w:t>
      </w:r>
      <w:r>
        <w:rPr>
          <w:sz w:val="16"/>
          <w:vertAlign w:val="baseline"/>
        </w:rPr>
        <w:t>some</w:t>
      </w:r>
      <w:r>
        <w:rPr>
          <w:spacing w:val="-2"/>
          <w:sz w:val="16"/>
          <w:vertAlign w:val="baseline"/>
        </w:rPr>
        <w:t> </w:t>
      </w:r>
      <w:r>
        <w:rPr>
          <w:sz w:val="16"/>
          <w:vertAlign w:val="baseline"/>
        </w:rPr>
        <w:t>other</w:t>
      </w:r>
      <w:r>
        <w:rPr>
          <w:spacing w:val="40"/>
          <w:sz w:val="16"/>
          <w:vertAlign w:val="baseline"/>
        </w:rPr>
        <w:t> </w:t>
      </w:r>
      <w:r>
        <w:rPr>
          <w:sz w:val="16"/>
          <w:vertAlign w:val="baseline"/>
        </w:rPr>
        <w:t>arrangement within the economic growth portfolio. That matter is addressed in Section </w:t>
      </w:r>
      <w:hyperlink w:history="true" w:anchor="_bookmark32">
        <w:r>
          <w:rPr>
            <w:sz w:val="16"/>
            <w:vertAlign w:val="baseline"/>
          </w:rPr>
          <w:t>5.2.</w:t>
        </w:r>
      </w:hyperlink>
    </w:p>
    <w:p>
      <w:pPr>
        <w:spacing w:before="56"/>
        <w:ind w:left="667" w:right="165" w:firstLine="0"/>
        <w:jc w:val="left"/>
        <w:rPr>
          <w:sz w:val="16"/>
        </w:rPr>
      </w:pPr>
      <w:r>
        <w:rPr>
          <w:rFonts w:ascii="Franklin Gothic Medium"/>
          <w:sz w:val="16"/>
          <w:vertAlign w:val="superscript"/>
        </w:rPr>
        <w:t>15</w:t>
      </w:r>
      <w:r>
        <w:rPr>
          <w:rFonts w:ascii="Franklin Gothic Medium"/>
          <w:sz w:val="16"/>
          <w:vertAlign w:val="baseline"/>
        </w:rPr>
        <w:t> </w:t>
      </w:r>
      <w:r>
        <w:rPr>
          <w:sz w:val="16"/>
          <w:vertAlign w:val="baseline"/>
        </w:rPr>
        <w:t>The 13 criteria included: (i) strategic criteria comprising (a) demand side analysis, (b) potential for transformational growth, (c)</w:t>
      </w:r>
      <w:r>
        <w:rPr>
          <w:spacing w:val="40"/>
          <w:sz w:val="16"/>
          <w:vertAlign w:val="baseline"/>
        </w:rPr>
        <w:t> </w:t>
      </w:r>
      <w:r>
        <w:rPr>
          <w:sz w:val="16"/>
          <w:vertAlign w:val="baseline"/>
        </w:rPr>
        <w:t>potential for enhanced productivity, (d) effect on women and youth, (e) implications for poor people, and (f) feasibility; and (ii)</w:t>
      </w:r>
      <w:r>
        <w:rPr>
          <w:spacing w:val="40"/>
          <w:sz w:val="16"/>
          <w:vertAlign w:val="baseline"/>
        </w:rPr>
        <w:t> </w:t>
      </w:r>
      <w:r>
        <w:rPr>
          <w:sz w:val="16"/>
          <w:vertAlign w:val="baseline"/>
        </w:rPr>
        <w:t>operational</w:t>
      </w:r>
      <w:r>
        <w:rPr>
          <w:spacing w:val="-3"/>
          <w:sz w:val="16"/>
          <w:vertAlign w:val="baseline"/>
        </w:rPr>
        <w:t> </w:t>
      </w:r>
      <w:r>
        <w:rPr>
          <w:sz w:val="16"/>
          <w:vertAlign w:val="baseline"/>
        </w:rPr>
        <w:t>criteria</w:t>
      </w:r>
      <w:r>
        <w:rPr>
          <w:spacing w:val="-1"/>
          <w:sz w:val="16"/>
          <w:vertAlign w:val="baseline"/>
        </w:rPr>
        <w:t> </w:t>
      </w:r>
      <w:r>
        <w:rPr>
          <w:sz w:val="16"/>
          <w:vertAlign w:val="baseline"/>
        </w:rPr>
        <w:t>comprising</w:t>
      </w:r>
      <w:r>
        <w:rPr>
          <w:spacing w:val="-2"/>
          <w:sz w:val="16"/>
          <w:vertAlign w:val="baseline"/>
        </w:rPr>
        <w:t> </w:t>
      </w:r>
      <w:r>
        <w:rPr>
          <w:sz w:val="16"/>
          <w:vertAlign w:val="baseline"/>
        </w:rPr>
        <w:t>(a)</w:t>
      </w:r>
      <w:r>
        <w:rPr>
          <w:spacing w:val="-3"/>
          <w:sz w:val="16"/>
          <w:vertAlign w:val="baseline"/>
        </w:rPr>
        <w:t> </w:t>
      </w:r>
      <w:r>
        <w:rPr>
          <w:sz w:val="16"/>
          <w:vertAlign w:val="baseline"/>
        </w:rPr>
        <w:t>strength</w:t>
      </w:r>
      <w:r>
        <w:rPr>
          <w:spacing w:val="-3"/>
          <w:sz w:val="16"/>
          <w:vertAlign w:val="baseline"/>
        </w:rPr>
        <w:t> </w:t>
      </w:r>
      <w:r>
        <w:rPr>
          <w:sz w:val="16"/>
          <w:vertAlign w:val="baseline"/>
        </w:rPr>
        <w:t>of</w:t>
      </w:r>
      <w:r>
        <w:rPr>
          <w:spacing w:val="-3"/>
          <w:sz w:val="16"/>
          <w:vertAlign w:val="baseline"/>
        </w:rPr>
        <w:t> </w:t>
      </w:r>
      <w:r>
        <w:rPr>
          <w:sz w:val="16"/>
          <w:vertAlign w:val="baseline"/>
        </w:rPr>
        <w:t>entry</w:t>
      </w:r>
      <w:r>
        <w:rPr>
          <w:spacing w:val="-3"/>
          <w:sz w:val="16"/>
          <w:vertAlign w:val="baseline"/>
        </w:rPr>
        <w:t> </w:t>
      </w:r>
      <w:r>
        <w:rPr>
          <w:sz w:val="16"/>
          <w:vertAlign w:val="baseline"/>
        </w:rPr>
        <w:t>point,</w:t>
      </w:r>
      <w:r>
        <w:rPr>
          <w:spacing w:val="-2"/>
          <w:sz w:val="16"/>
          <w:vertAlign w:val="baseline"/>
        </w:rPr>
        <w:t> </w:t>
      </w:r>
      <w:r>
        <w:rPr>
          <w:sz w:val="16"/>
          <w:vertAlign w:val="baseline"/>
        </w:rPr>
        <w:t>(b)</w:t>
      </w:r>
      <w:r>
        <w:rPr>
          <w:spacing w:val="-3"/>
          <w:sz w:val="16"/>
          <w:vertAlign w:val="baseline"/>
        </w:rPr>
        <w:t> </w:t>
      </w:r>
      <w:r>
        <w:rPr>
          <w:sz w:val="16"/>
          <w:vertAlign w:val="baseline"/>
        </w:rPr>
        <w:t>additionality</w:t>
      </w:r>
      <w:r>
        <w:rPr>
          <w:spacing w:val="-1"/>
          <w:sz w:val="16"/>
          <w:vertAlign w:val="baseline"/>
        </w:rPr>
        <w:t> </w:t>
      </w:r>
      <w:r>
        <w:rPr>
          <w:sz w:val="16"/>
          <w:vertAlign w:val="baseline"/>
        </w:rPr>
        <w:t>and</w:t>
      </w:r>
      <w:r>
        <w:rPr>
          <w:spacing w:val="-3"/>
          <w:sz w:val="16"/>
          <w:vertAlign w:val="baseline"/>
        </w:rPr>
        <w:t> </w:t>
      </w:r>
      <w:r>
        <w:rPr>
          <w:sz w:val="16"/>
          <w:vertAlign w:val="baseline"/>
        </w:rPr>
        <w:t>neutrality,</w:t>
      </w:r>
      <w:r>
        <w:rPr>
          <w:spacing w:val="-2"/>
          <w:sz w:val="16"/>
          <w:vertAlign w:val="baseline"/>
        </w:rPr>
        <w:t> </w:t>
      </w:r>
      <w:r>
        <w:rPr>
          <w:sz w:val="16"/>
          <w:vertAlign w:val="baseline"/>
        </w:rPr>
        <w:t>(c)</w:t>
      </w:r>
      <w:r>
        <w:rPr>
          <w:spacing w:val="-3"/>
          <w:sz w:val="16"/>
          <w:vertAlign w:val="baseline"/>
        </w:rPr>
        <w:t> </w:t>
      </w:r>
      <w:r>
        <w:rPr>
          <w:sz w:val="16"/>
          <w:vertAlign w:val="baseline"/>
        </w:rPr>
        <w:t>sustainability,</w:t>
      </w:r>
      <w:r>
        <w:rPr>
          <w:spacing w:val="-2"/>
          <w:sz w:val="16"/>
          <w:vertAlign w:val="baseline"/>
        </w:rPr>
        <w:t> </w:t>
      </w:r>
      <w:r>
        <w:rPr>
          <w:sz w:val="16"/>
          <w:vertAlign w:val="baseline"/>
        </w:rPr>
        <w:t>(d)</w:t>
      </w:r>
      <w:r>
        <w:rPr>
          <w:spacing w:val="-3"/>
          <w:sz w:val="16"/>
          <w:vertAlign w:val="baseline"/>
        </w:rPr>
        <w:t> </w:t>
      </w:r>
      <w:r>
        <w:rPr>
          <w:sz w:val="16"/>
          <w:vertAlign w:val="baseline"/>
        </w:rPr>
        <w:t>timeline,</w:t>
      </w:r>
      <w:r>
        <w:rPr>
          <w:spacing w:val="-2"/>
          <w:sz w:val="16"/>
          <w:vertAlign w:val="baseline"/>
        </w:rPr>
        <w:t> </w:t>
      </w:r>
      <w:r>
        <w:rPr>
          <w:sz w:val="16"/>
          <w:vertAlign w:val="baseline"/>
        </w:rPr>
        <w:t>(e]</w:t>
      </w:r>
      <w:r>
        <w:rPr>
          <w:spacing w:val="-1"/>
          <w:sz w:val="16"/>
          <w:vertAlign w:val="baseline"/>
        </w:rPr>
        <w:t> </w:t>
      </w:r>
      <w:r>
        <w:rPr>
          <w:sz w:val="16"/>
          <w:vertAlign w:val="baseline"/>
        </w:rPr>
        <w:t>risk,</w:t>
      </w:r>
      <w:r>
        <w:rPr>
          <w:spacing w:val="-2"/>
          <w:sz w:val="16"/>
          <w:vertAlign w:val="baseline"/>
        </w:rPr>
        <w:t> </w:t>
      </w:r>
      <w:r>
        <w:rPr>
          <w:sz w:val="16"/>
          <w:vertAlign w:val="baseline"/>
        </w:rPr>
        <w:t>(f)</w:t>
      </w:r>
      <w:r>
        <w:rPr>
          <w:spacing w:val="40"/>
          <w:sz w:val="16"/>
          <w:vertAlign w:val="baseline"/>
        </w:rPr>
        <w:t> </w:t>
      </w:r>
      <w:r>
        <w:rPr>
          <w:sz w:val="16"/>
          <w:vertAlign w:val="baseline"/>
        </w:rPr>
        <w:t>partnerships, and (g) social and cultural feasibility. The criteria were unweighted, and each scored using a 0-3 (weak to strong</w:t>
      </w:r>
      <w:r>
        <w:rPr>
          <w:spacing w:val="40"/>
          <w:sz w:val="16"/>
          <w:vertAlign w:val="baseline"/>
        </w:rPr>
        <w:t> </w:t>
      </w:r>
      <w:r>
        <w:rPr>
          <w:sz w:val="16"/>
          <w:vertAlign w:val="baseline"/>
        </w:rPr>
        <w:t>merit) scale. In addition to use of this quantitative analysis, allowance was made for qualitative assessment to account for, for</w:t>
      </w:r>
      <w:r>
        <w:rPr>
          <w:spacing w:val="40"/>
          <w:sz w:val="16"/>
          <w:vertAlign w:val="baseline"/>
        </w:rPr>
        <w:t> </w:t>
      </w:r>
      <w:r>
        <w:rPr>
          <w:sz w:val="16"/>
          <w:vertAlign w:val="baseline"/>
        </w:rPr>
        <w:t>example, an individual criterion that was a deal-breaker and a low-scored initiative that opened the way to broader benefit.</w:t>
      </w:r>
    </w:p>
    <w:p>
      <w:pPr>
        <w:spacing w:after="0"/>
        <w:jc w:val="left"/>
        <w:rPr>
          <w:sz w:val="16"/>
        </w:rPr>
        <w:sectPr>
          <w:footerReference w:type="default" r:id="rId20"/>
          <w:pgSz w:w="11900" w:h="16840"/>
          <w:pgMar w:footer="643" w:header="0" w:top="1540" w:bottom="840" w:left="1320" w:right="1220"/>
          <w:pgNumType w:start="37"/>
        </w:sectPr>
      </w:pPr>
    </w:p>
    <w:p>
      <w:pPr>
        <w:pStyle w:val="BodyText"/>
        <w:spacing w:before="37"/>
        <w:ind w:left="1236" w:right="184"/>
        <w:jc w:val="both"/>
      </w:pPr>
      <w:r>
        <w:rPr/>
        <w:t>the selection criteria” (p.26) though without this being explicitly demonstrated. Subsequently,</w:t>
      </w:r>
      <w:r>
        <w:rPr>
          <w:spacing w:val="-13"/>
        </w:rPr>
        <w:t> </w:t>
      </w:r>
      <w:r>
        <w:rPr/>
        <w:t>the</w:t>
      </w:r>
      <w:r>
        <w:rPr>
          <w:spacing w:val="-12"/>
        </w:rPr>
        <w:t> </w:t>
      </w:r>
      <w:r>
        <w:rPr/>
        <w:t>IDD</w:t>
      </w:r>
      <w:r>
        <w:rPr>
          <w:spacing w:val="-13"/>
        </w:rPr>
        <w:t> </w:t>
      </w:r>
      <w:r>
        <w:rPr/>
        <w:t>(p.37)</w:t>
      </w:r>
      <w:r>
        <w:rPr>
          <w:spacing w:val="-12"/>
        </w:rPr>
        <w:t> </w:t>
      </w:r>
      <w:r>
        <w:rPr/>
        <w:t>indicated</w:t>
      </w:r>
      <w:r>
        <w:rPr>
          <w:spacing w:val="-13"/>
        </w:rPr>
        <w:t> </w:t>
      </w:r>
      <w:r>
        <w:rPr/>
        <w:t>that</w:t>
      </w:r>
      <w:r>
        <w:rPr>
          <w:spacing w:val="-12"/>
        </w:rPr>
        <w:t> </w:t>
      </w:r>
      <w:r>
        <w:rPr/>
        <w:t>these</w:t>
      </w:r>
      <w:r>
        <w:rPr>
          <w:spacing w:val="-13"/>
        </w:rPr>
        <w:t> </w:t>
      </w:r>
      <w:r>
        <w:rPr/>
        <w:t>and</w:t>
      </w:r>
      <w:r>
        <w:rPr>
          <w:spacing w:val="-12"/>
        </w:rPr>
        <w:t> </w:t>
      </w:r>
      <w:r>
        <w:rPr/>
        <w:t>other</w:t>
      </w:r>
      <w:r>
        <w:rPr>
          <w:spacing w:val="-12"/>
        </w:rPr>
        <w:t> </w:t>
      </w:r>
      <w:r>
        <w:rPr/>
        <w:t>infrastructure</w:t>
      </w:r>
      <w:r>
        <w:rPr>
          <w:spacing w:val="-13"/>
        </w:rPr>
        <w:t> </w:t>
      </w:r>
      <w:r>
        <w:rPr/>
        <w:t>projects</w:t>
      </w:r>
      <w:r>
        <w:rPr>
          <w:spacing w:val="-12"/>
        </w:rPr>
        <w:t> </w:t>
      </w:r>
      <w:r>
        <w:rPr/>
        <w:t>should be chosen</w:t>
      </w:r>
      <w:r>
        <w:rPr>
          <w:spacing w:val="-1"/>
        </w:rPr>
        <w:t> </w:t>
      </w:r>
      <w:r>
        <w:rPr/>
        <w:t>on the basis</w:t>
      </w:r>
      <w:r>
        <w:rPr>
          <w:spacing w:val="-1"/>
        </w:rPr>
        <w:t> </w:t>
      </w:r>
      <w:r>
        <w:rPr/>
        <w:t>of the selection criteria for all initiatives – though it then focused on several other criteria</w:t>
      </w:r>
      <w:r>
        <w:rPr>
          <w:rFonts w:ascii="Franklin Gothic Medium" w:hAnsi="Franklin Gothic Medium"/>
          <w:position w:val="10"/>
          <w:sz w:val="10"/>
        </w:rPr>
        <w:t>16</w:t>
      </w:r>
      <w:r>
        <w:rPr/>
        <w:t>.</w:t>
      </w:r>
    </w:p>
    <w:p>
      <w:pPr>
        <w:pStyle w:val="ListParagraph"/>
        <w:numPr>
          <w:ilvl w:val="1"/>
          <w:numId w:val="18"/>
        </w:numPr>
        <w:tabs>
          <w:tab w:pos="1237" w:val="left" w:leader="none"/>
        </w:tabs>
        <w:spacing w:line="240" w:lineRule="auto" w:before="119" w:after="0"/>
        <w:ind w:left="1236" w:right="0" w:hanging="287"/>
        <w:jc w:val="both"/>
        <w:rPr>
          <w:i/>
          <w:sz w:val="22"/>
        </w:rPr>
      </w:pPr>
      <w:r>
        <w:rPr>
          <w:sz w:val="22"/>
        </w:rPr>
        <w:t>The</w:t>
      </w:r>
      <w:r>
        <w:rPr>
          <w:spacing w:val="56"/>
          <w:sz w:val="22"/>
        </w:rPr>
        <w:t> </w:t>
      </w:r>
      <w:r>
        <w:rPr>
          <w:sz w:val="22"/>
        </w:rPr>
        <w:t>selection</w:t>
      </w:r>
      <w:r>
        <w:rPr>
          <w:spacing w:val="59"/>
          <w:sz w:val="22"/>
        </w:rPr>
        <w:t> </w:t>
      </w:r>
      <w:r>
        <w:rPr>
          <w:sz w:val="22"/>
        </w:rPr>
        <w:t>criteria</w:t>
      </w:r>
      <w:r>
        <w:rPr>
          <w:spacing w:val="56"/>
          <w:sz w:val="22"/>
        </w:rPr>
        <w:t> </w:t>
      </w:r>
      <w:r>
        <w:rPr>
          <w:sz w:val="22"/>
        </w:rPr>
        <w:t>were</w:t>
      </w:r>
      <w:r>
        <w:rPr>
          <w:spacing w:val="58"/>
          <w:sz w:val="22"/>
        </w:rPr>
        <w:t> </w:t>
      </w:r>
      <w:r>
        <w:rPr>
          <w:sz w:val="22"/>
        </w:rPr>
        <w:t>explicitly</w:t>
      </w:r>
      <w:r>
        <w:rPr>
          <w:spacing w:val="59"/>
          <w:sz w:val="22"/>
        </w:rPr>
        <w:t> </w:t>
      </w:r>
      <w:r>
        <w:rPr>
          <w:sz w:val="22"/>
        </w:rPr>
        <w:t>applied</w:t>
      </w:r>
      <w:r>
        <w:rPr>
          <w:spacing w:val="59"/>
          <w:sz w:val="22"/>
        </w:rPr>
        <w:t> </w:t>
      </w:r>
      <w:r>
        <w:rPr>
          <w:sz w:val="22"/>
        </w:rPr>
        <w:t>to</w:t>
      </w:r>
      <w:r>
        <w:rPr>
          <w:spacing w:val="60"/>
          <w:sz w:val="22"/>
        </w:rPr>
        <w:t> </w:t>
      </w:r>
      <w:r>
        <w:rPr>
          <w:sz w:val="22"/>
        </w:rPr>
        <w:t>prioritise</w:t>
      </w:r>
      <w:r>
        <w:rPr>
          <w:spacing w:val="59"/>
          <w:sz w:val="22"/>
        </w:rPr>
        <w:t> </w:t>
      </w:r>
      <w:r>
        <w:rPr>
          <w:sz w:val="22"/>
        </w:rPr>
        <w:t>potential</w:t>
      </w:r>
      <w:r>
        <w:rPr>
          <w:spacing w:val="58"/>
          <w:sz w:val="22"/>
        </w:rPr>
        <w:t> </w:t>
      </w:r>
      <w:r>
        <w:rPr>
          <w:i/>
          <w:sz w:val="22"/>
        </w:rPr>
        <w:t>Strongim</w:t>
      </w:r>
      <w:r>
        <w:rPr>
          <w:i/>
          <w:spacing w:val="57"/>
          <w:sz w:val="22"/>
        </w:rPr>
        <w:t> </w:t>
      </w:r>
      <w:r>
        <w:rPr>
          <w:i/>
          <w:spacing w:val="-2"/>
          <w:sz w:val="22"/>
        </w:rPr>
        <w:t>Bisnis</w:t>
      </w:r>
    </w:p>
    <w:p>
      <w:pPr>
        <w:pStyle w:val="BodyText"/>
        <w:ind w:left="1236"/>
      </w:pPr>
      <w:r>
        <w:rPr>
          <w:spacing w:val="-2"/>
        </w:rPr>
        <w:t>initiatives.</w:t>
      </w:r>
    </w:p>
    <w:p>
      <w:pPr>
        <w:pStyle w:val="ListParagraph"/>
        <w:numPr>
          <w:ilvl w:val="1"/>
          <w:numId w:val="18"/>
        </w:numPr>
        <w:tabs>
          <w:tab w:pos="1237" w:val="left" w:leader="none"/>
        </w:tabs>
        <w:spacing w:line="240" w:lineRule="auto" w:before="120" w:after="0"/>
        <w:ind w:left="1236" w:right="185" w:hanging="286"/>
        <w:jc w:val="both"/>
        <w:rPr>
          <w:sz w:val="22"/>
        </w:rPr>
      </w:pPr>
      <w:r>
        <w:rPr>
          <w:sz w:val="22"/>
        </w:rPr>
        <w:t>The Gizo</w:t>
      </w:r>
      <w:r>
        <w:rPr>
          <w:spacing w:val="-1"/>
          <w:sz w:val="22"/>
        </w:rPr>
        <w:t> </w:t>
      </w:r>
      <w:r>
        <w:rPr>
          <w:sz w:val="22"/>
        </w:rPr>
        <w:t>Market</w:t>
      </w:r>
      <w:r>
        <w:rPr>
          <w:spacing w:val="-1"/>
          <w:sz w:val="22"/>
        </w:rPr>
        <w:t> </w:t>
      </w:r>
      <w:r>
        <w:rPr>
          <w:sz w:val="22"/>
        </w:rPr>
        <w:t>Redevelopment project</w:t>
      </w:r>
      <w:r>
        <w:rPr>
          <w:spacing w:val="-1"/>
          <w:sz w:val="22"/>
        </w:rPr>
        <w:t> </w:t>
      </w:r>
      <w:r>
        <w:rPr>
          <w:sz w:val="22"/>
        </w:rPr>
        <w:t>was</w:t>
      </w:r>
      <w:r>
        <w:rPr>
          <w:spacing w:val="-1"/>
          <w:sz w:val="22"/>
        </w:rPr>
        <w:t> </w:t>
      </w:r>
      <w:r>
        <w:rPr>
          <w:sz w:val="22"/>
        </w:rPr>
        <w:t>included in</w:t>
      </w:r>
      <w:r>
        <w:rPr>
          <w:spacing w:val="-1"/>
          <w:sz w:val="22"/>
        </w:rPr>
        <w:t> </w:t>
      </w:r>
      <w:r>
        <w:rPr>
          <w:sz w:val="22"/>
        </w:rPr>
        <w:t>the</w:t>
      </w:r>
      <w:r>
        <w:rPr>
          <w:spacing w:val="-2"/>
          <w:sz w:val="22"/>
        </w:rPr>
        <w:t> </w:t>
      </w:r>
      <w:r>
        <w:rPr>
          <w:sz w:val="22"/>
        </w:rPr>
        <w:t>IDD</w:t>
      </w:r>
      <w:r>
        <w:rPr>
          <w:spacing w:val="-1"/>
          <w:sz w:val="22"/>
        </w:rPr>
        <w:t> </w:t>
      </w:r>
      <w:r>
        <w:rPr>
          <w:sz w:val="22"/>
        </w:rPr>
        <w:t>as a</w:t>
      </w:r>
      <w:r>
        <w:rPr>
          <w:spacing w:val="-2"/>
          <w:sz w:val="22"/>
        </w:rPr>
        <w:t> </w:t>
      </w:r>
      <w:r>
        <w:rPr>
          <w:sz w:val="22"/>
        </w:rPr>
        <w:t>potential</w:t>
      </w:r>
      <w:r>
        <w:rPr>
          <w:spacing w:val="-4"/>
          <w:sz w:val="22"/>
        </w:rPr>
        <w:t> </w:t>
      </w:r>
      <w:r>
        <w:rPr>
          <w:i/>
          <w:sz w:val="22"/>
        </w:rPr>
        <w:t>Strongim</w:t>
      </w:r>
      <w:r>
        <w:rPr>
          <w:i/>
          <w:sz w:val="22"/>
        </w:rPr>
        <w:t> Bisnis </w:t>
      </w:r>
      <w:r>
        <w:rPr>
          <w:sz w:val="22"/>
        </w:rPr>
        <w:t>initiative. Following the investment design, it was implemented as a separate activity together with the addition of the complementary M4C activity.</w:t>
      </w:r>
    </w:p>
    <w:p>
      <w:pPr>
        <w:pStyle w:val="BodyText"/>
        <w:spacing w:before="121"/>
        <w:ind w:left="667" w:right="184"/>
        <w:jc w:val="both"/>
      </w:pPr>
      <w:r>
        <w:rPr/>
        <w:t>As discussed previously in Section 4 (page </w:t>
      </w:r>
      <w:hyperlink w:history="true" w:anchor="_bookmark20">
        <w:r>
          <w:rPr/>
          <w:t>22</w:t>
        </w:r>
      </w:hyperlink>
      <w:r>
        <w:rPr/>
        <w:t>), with regard to </w:t>
      </w:r>
      <w:r>
        <w:rPr>
          <w:i/>
        </w:rPr>
        <w:t>Strongim Bisnis</w:t>
      </w:r>
      <w:r>
        <w:rPr/>
        <w:t>, it is strongly preferable with a programmatic approach that some initiatives be sufficiently developed to allow them to be implemented early in the program, while other potential initiatives are identified, prioritised and, if selected, developed for implementation. While the IDD included </w:t>
      </w:r>
      <w:r>
        <w:rPr>
          <w:i/>
        </w:rPr>
        <w:t>Waka Mere, </w:t>
      </w:r>
      <w:r>
        <w:rPr/>
        <w:t>support to the ERU and SICCI and SOUL Cocoa in the program as early start initiatives, they were to generate momentum to the program and did little to facilitate early implementation of initiatives under </w:t>
      </w:r>
      <w:r>
        <w:rPr>
          <w:i/>
        </w:rPr>
        <w:t>Strongim Bisnis </w:t>
      </w:r>
      <w:r>
        <w:rPr/>
        <w:t>as it was eventually configured. Notwithstanding these limitations, the elements of the SIGP identified in the IDD are, as indicated above, judged to still be sound activities.</w:t>
      </w:r>
    </w:p>
    <w:p>
      <w:pPr>
        <w:pStyle w:val="BodyText"/>
        <w:spacing w:before="120"/>
        <w:ind w:left="667" w:right="182"/>
        <w:jc w:val="both"/>
      </w:pPr>
      <w:r>
        <w:rPr/>
        <w:t>There remains the potential to review the criteria indicated in the IDD to prioritise potential </w:t>
      </w:r>
      <w:r>
        <w:rPr>
          <w:i/>
        </w:rPr>
        <w:t>Strongim Bisnis </w:t>
      </w:r>
      <w:r>
        <w:rPr/>
        <w:t>initiatives</w:t>
      </w:r>
      <w:r>
        <w:rPr>
          <w:rFonts w:ascii="Franklin Gothic Medium"/>
          <w:position w:val="10"/>
          <w:sz w:val="10"/>
        </w:rPr>
        <w:t>17</w:t>
      </w:r>
      <w:r>
        <w:rPr/>
        <w:t>. Challenges with the criteria have included: (i) there was a need to adapt</w:t>
      </w:r>
      <w:r>
        <w:rPr>
          <w:spacing w:val="-7"/>
        </w:rPr>
        <w:t> </w:t>
      </w:r>
      <w:r>
        <w:rPr/>
        <w:t>the</w:t>
      </w:r>
      <w:r>
        <w:rPr>
          <w:spacing w:val="-8"/>
        </w:rPr>
        <w:t> </w:t>
      </w:r>
      <w:r>
        <w:rPr/>
        <w:t>screening</w:t>
      </w:r>
      <w:r>
        <w:rPr>
          <w:spacing w:val="-9"/>
        </w:rPr>
        <w:t> </w:t>
      </w:r>
      <w:r>
        <w:rPr/>
        <w:t>criteria</w:t>
      </w:r>
      <w:r>
        <w:rPr>
          <w:spacing w:val="-11"/>
        </w:rPr>
        <w:t> </w:t>
      </w:r>
      <w:r>
        <w:rPr/>
        <w:t>set</w:t>
      </w:r>
      <w:r>
        <w:rPr>
          <w:spacing w:val="-10"/>
        </w:rPr>
        <w:t> </w:t>
      </w:r>
      <w:r>
        <w:rPr/>
        <w:t>out</w:t>
      </w:r>
      <w:r>
        <w:rPr>
          <w:spacing w:val="-7"/>
        </w:rPr>
        <w:t> </w:t>
      </w:r>
      <w:r>
        <w:rPr/>
        <w:t>in</w:t>
      </w:r>
      <w:r>
        <w:rPr>
          <w:spacing w:val="-9"/>
        </w:rPr>
        <w:t> </w:t>
      </w:r>
      <w:r>
        <w:rPr/>
        <w:t>the</w:t>
      </w:r>
      <w:r>
        <w:rPr>
          <w:spacing w:val="-8"/>
        </w:rPr>
        <w:t> </w:t>
      </w:r>
      <w:r>
        <w:rPr/>
        <w:t>IDD</w:t>
      </w:r>
      <w:r>
        <w:rPr>
          <w:spacing w:val="-10"/>
        </w:rPr>
        <w:t> </w:t>
      </w:r>
      <w:r>
        <w:rPr/>
        <w:t>to</w:t>
      </w:r>
      <w:r>
        <w:rPr>
          <w:spacing w:val="-6"/>
        </w:rPr>
        <w:t> </w:t>
      </w:r>
      <w:r>
        <w:rPr/>
        <w:t>better</w:t>
      </w:r>
      <w:r>
        <w:rPr>
          <w:spacing w:val="-10"/>
        </w:rPr>
        <w:t> </w:t>
      </w:r>
      <w:r>
        <w:rPr/>
        <w:t>reflect</w:t>
      </w:r>
      <w:r>
        <w:rPr>
          <w:spacing w:val="-7"/>
        </w:rPr>
        <w:t> </w:t>
      </w:r>
      <w:r>
        <w:rPr/>
        <w:t>AHC</w:t>
      </w:r>
      <w:r>
        <w:rPr>
          <w:spacing w:val="-10"/>
        </w:rPr>
        <w:t> </w:t>
      </w:r>
      <w:r>
        <w:rPr/>
        <w:t>priorities,</w:t>
      </w:r>
      <w:r>
        <w:rPr>
          <w:spacing w:val="-7"/>
        </w:rPr>
        <w:t> </w:t>
      </w:r>
      <w:r>
        <w:rPr/>
        <w:t>with</w:t>
      </w:r>
      <w:r>
        <w:rPr>
          <w:spacing w:val="-11"/>
        </w:rPr>
        <w:t> </w:t>
      </w:r>
      <w:r>
        <w:rPr/>
        <w:t>12</w:t>
      </w:r>
      <w:r>
        <w:rPr>
          <w:spacing w:val="-10"/>
        </w:rPr>
        <w:t> </w:t>
      </w:r>
      <w:r>
        <w:rPr/>
        <w:t>evaluation criteria now used</w:t>
      </w:r>
      <w:r>
        <w:rPr>
          <w:rFonts w:ascii="Franklin Gothic Medium"/>
          <w:position w:val="10"/>
          <w:sz w:val="10"/>
        </w:rPr>
        <w:t>18</w:t>
      </w:r>
      <w:r>
        <w:rPr/>
        <w:t>; (ii) securing sufficient information for each initiative to make a reasonable assessment of its performance with regard to each criterion, and undertaking this in a manner that is proportionate to the initiative being considered; (iii) with a large number</w:t>
      </w:r>
      <w:r>
        <w:rPr>
          <w:spacing w:val="-1"/>
        </w:rPr>
        <w:t> </w:t>
      </w:r>
      <w:r>
        <w:rPr/>
        <w:t>of criteria, the effect, and thus relevance, of individual criteria is reduced; and (iv) the method is more applicable to one-off or periodic planning rather than a process of continuous identification of initiatives. The last of these might be addressed by comparing the score for a single new initiative</w:t>
      </w:r>
      <w:r>
        <w:rPr>
          <w:spacing w:val="-1"/>
        </w:rPr>
        <w:t> </w:t>
      </w:r>
      <w:r>
        <w:rPr/>
        <w:t>with a</w:t>
      </w:r>
      <w:r>
        <w:rPr>
          <w:spacing w:val="-2"/>
        </w:rPr>
        <w:t> </w:t>
      </w:r>
      <w:r>
        <w:rPr/>
        <w:t>benchmark</w:t>
      </w:r>
      <w:r>
        <w:rPr>
          <w:spacing w:val="-2"/>
        </w:rPr>
        <w:t> </w:t>
      </w:r>
      <w:r>
        <w:rPr/>
        <w:t>established</w:t>
      </w:r>
      <w:r>
        <w:rPr>
          <w:spacing w:val="-2"/>
        </w:rPr>
        <w:t> </w:t>
      </w:r>
      <w:r>
        <w:rPr/>
        <w:t>through review of</w:t>
      </w:r>
      <w:r>
        <w:rPr>
          <w:spacing w:val="-2"/>
        </w:rPr>
        <w:t> </w:t>
      </w:r>
      <w:r>
        <w:rPr/>
        <w:t>past initiatives. The first three issues could</w:t>
      </w:r>
      <w:r>
        <w:rPr>
          <w:spacing w:val="-13"/>
        </w:rPr>
        <w:t> </w:t>
      </w:r>
      <w:r>
        <w:rPr/>
        <w:t>be</w:t>
      </w:r>
      <w:r>
        <w:rPr>
          <w:spacing w:val="-10"/>
        </w:rPr>
        <w:t> </w:t>
      </w:r>
      <w:r>
        <w:rPr/>
        <w:t>addressed</w:t>
      </w:r>
      <w:r>
        <w:rPr>
          <w:spacing w:val="-10"/>
        </w:rPr>
        <w:t> </w:t>
      </w:r>
      <w:r>
        <w:rPr/>
        <w:t>by</w:t>
      </w:r>
      <w:r>
        <w:rPr>
          <w:spacing w:val="-10"/>
        </w:rPr>
        <w:t> </w:t>
      </w:r>
      <w:r>
        <w:rPr/>
        <w:t>reviewing</w:t>
      </w:r>
      <w:r>
        <w:rPr>
          <w:spacing w:val="-11"/>
        </w:rPr>
        <w:t> </w:t>
      </w:r>
      <w:r>
        <w:rPr/>
        <w:t>the</w:t>
      </w:r>
      <w:r>
        <w:rPr>
          <w:spacing w:val="-10"/>
        </w:rPr>
        <w:t> </w:t>
      </w:r>
      <w:r>
        <w:rPr/>
        <w:t>criteria</w:t>
      </w:r>
      <w:r>
        <w:rPr>
          <w:spacing w:val="-13"/>
        </w:rPr>
        <w:t> </w:t>
      </w:r>
      <w:r>
        <w:rPr/>
        <w:t>with</w:t>
      </w:r>
      <w:r>
        <w:rPr>
          <w:spacing w:val="-11"/>
        </w:rPr>
        <w:t> </w:t>
      </w:r>
      <w:r>
        <w:rPr/>
        <w:t>a</w:t>
      </w:r>
      <w:r>
        <w:rPr>
          <w:spacing w:val="-13"/>
        </w:rPr>
        <w:t> </w:t>
      </w:r>
      <w:r>
        <w:rPr/>
        <w:t>view</w:t>
      </w:r>
      <w:r>
        <w:rPr>
          <w:spacing w:val="-10"/>
        </w:rPr>
        <w:t> </w:t>
      </w:r>
      <w:r>
        <w:rPr/>
        <w:t>to</w:t>
      </w:r>
      <w:r>
        <w:rPr>
          <w:spacing w:val="-9"/>
        </w:rPr>
        <w:t> </w:t>
      </w:r>
      <w:r>
        <w:rPr/>
        <w:t>further</w:t>
      </w:r>
      <w:r>
        <w:rPr>
          <w:spacing w:val="-11"/>
        </w:rPr>
        <w:t> </w:t>
      </w:r>
      <w:r>
        <w:rPr/>
        <w:t>reducing</w:t>
      </w:r>
      <w:r>
        <w:rPr>
          <w:spacing w:val="-11"/>
        </w:rPr>
        <w:t> </w:t>
      </w:r>
      <w:r>
        <w:rPr/>
        <w:t>the</w:t>
      </w:r>
      <w:r>
        <w:rPr>
          <w:spacing w:val="-11"/>
        </w:rPr>
        <w:t> </w:t>
      </w:r>
      <w:r>
        <w:rPr/>
        <w:t>number</w:t>
      </w:r>
      <w:r>
        <w:rPr>
          <w:spacing w:val="-12"/>
        </w:rPr>
        <w:t> </w:t>
      </w:r>
      <w:r>
        <w:rPr/>
        <w:t>of</w:t>
      </w:r>
      <w:r>
        <w:rPr>
          <w:spacing w:val="-11"/>
        </w:rPr>
        <w:t> </w:t>
      </w:r>
      <w:r>
        <w:rPr/>
        <w:t>them and finding improved ways to apply them. The IDD recognised the need to review the criteria, indicating that this should occur at the mid-term and final evaluations. While not a part of the TOR for the current examination, the MTR supports the refinements to date and suggests further review to identify if the number can be reduced, which is indicated as a task for the proposed technical advice for Strongim Bisnis discussed in Section </w:t>
      </w:r>
      <w:hyperlink w:history="true" w:anchor="_bookmark23">
        <w:r>
          <w:rPr/>
          <w:t>4.3</w:t>
        </w:r>
      </w:hyperlink>
      <w:r>
        <w:rPr/>
        <w:t> (see page </w:t>
      </w:r>
      <w:hyperlink w:history="true" w:anchor="_bookmark27">
        <w:r>
          <w:rPr/>
          <w:t>31</w:t>
        </w:r>
      </w:hyperlink>
      <w:r>
        <w:rPr/>
        <w:t>).</w:t>
      </w:r>
    </w:p>
    <w:p>
      <w:pPr>
        <w:pStyle w:val="BodyText"/>
        <w:spacing w:before="120"/>
        <w:ind w:left="667" w:right="181"/>
        <w:jc w:val="both"/>
      </w:pPr>
      <w:r>
        <w:rPr/>
        <w:t>The</w:t>
      </w:r>
      <w:r>
        <w:rPr>
          <w:spacing w:val="-6"/>
        </w:rPr>
        <w:t> </w:t>
      </w:r>
      <w:r>
        <w:rPr/>
        <w:t>next</w:t>
      </w:r>
      <w:r>
        <w:rPr>
          <w:spacing w:val="-6"/>
        </w:rPr>
        <w:t> </w:t>
      </w:r>
      <w:r>
        <w:rPr/>
        <w:t>issue</w:t>
      </w:r>
      <w:r>
        <w:rPr>
          <w:spacing w:val="-7"/>
        </w:rPr>
        <w:t> </w:t>
      </w:r>
      <w:r>
        <w:rPr/>
        <w:t>also</w:t>
      </w:r>
      <w:r>
        <w:rPr>
          <w:spacing w:val="-5"/>
        </w:rPr>
        <w:t> </w:t>
      </w:r>
      <w:r>
        <w:rPr/>
        <w:t>relates</w:t>
      </w:r>
      <w:r>
        <w:rPr>
          <w:spacing w:val="-6"/>
        </w:rPr>
        <w:t> </w:t>
      </w:r>
      <w:r>
        <w:rPr/>
        <w:t>to</w:t>
      </w:r>
      <w:r>
        <w:rPr>
          <w:spacing w:val="-5"/>
        </w:rPr>
        <w:t> </w:t>
      </w:r>
      <w:r>
        <w:rPr>
          <w:i/>
        </w:rPr>
        <w:t>Strongim</w:t>
      </w:r>
      <w:r>
        <w:rPr>
          <w:i/>
          <w:spacing w:val="-6"/>
        </w:rPr>
        <w:t> </w:t>
      </w:r>
      <w:r>
        <w:rPr>
          <w:i/>
        </w:rPr>
        <w:t>Bisnis.</w:t>
      </w:r>
      <w:r>
        <w:rPr>
          <w:i/>
          <w:spacing w:val="-7"/>
        </w:rPr>
        <w:t> </w:t>
      </w:r>
      <w:r>
        <w:rPr/>
        <w:t>The</w:t>
      </w:r>
      <w:r>
        <w:rPr>
          <w:spacing w:val="-9"/>
        </w:rPr>
        <w:t> </w:t>
      </w:r>
      <w:r>
        <w:rPr/>
        <w:t>MTR</w:t>
      </w:r>
      <w:r>
        <w:rPr>
          <w:spacing w:val="-8"/>
        </w:rPr>
        <w:t> </w:t>
      </w:r>
      <w:r>
        <w:rPr/>
        <w:t>judges</w:t>
      </w:r>
      <w:r>
        <w:rPr>
          <w:spacing w:val="-6"/>
        </w:rPr>
        <w:t> </w:t>
      </w:r>
      <w:r>
        <w:rPr/>
        <w:t>the</w:t>
      </w:r>
      <w:r>
        <w:rPr>
          <w:spacing w:val="-7"/>
        </w:rPr>
        <w:t> </w:t>
      </w:r>
      <w:r>
        <w:rPr/>
        <w:t>activity</w:t>
      </w:r>
      <w:r>
        <w:rPr>
          <w:spacing w:val="-6"/>
        </w:rPr>
        <w:t> </w:t>
      </w:r>
      <w:r>
        <w:rPr/>
        <w:t>to</w:t>
      </w:r>
      <w:r>
        <w:rPr>
          <w:spacing w:val="-5"/>
        </w:rPr>
        <w:t> </w:t>
      </w:r>
      <w:r>
        <w:rPr/>
        <w:t>still</w:t>
      </w:r>
      <w:r>
        <w:rPr>
          <w:spacing w:val="-7"/>
        </w:rPr>
        <w:t> </w:t>
      </w:r>
      <w:r>
        <w:rPr/>
        <w:t>be</w:t>
      </w:r>
      <w:r>
        <w:rPr>
          <w:spacing w:val="-6"/>
        </w:rPr>
        <w:t> </w:t>
      </w:r>
      <w:r>
        <w:rPr/>
        <w:t>appropriate for implementation in the SIGP. It is consistent with the development frameworks of the GoA and SIG and applies a recognised, if still evolving, methodology. As discussed previously, the investment criteria set out in the IDD were explicitly applied to potential </w:t>
      </w:r>
      <w:r>
        <w:rPr>
          <w:i/>
        </w:rPr>
        <w:t>Strongim Bisnis</w:t>
      </w:r>
      <w:r>
        <w:rPr>
          <w:i/>
        </w:rPr>
        <w:t> </w:t>
      </w:r>
      <w:r>
        <w:rPr/>
        <w:t>initiatives,</w:t>
      </w:r>
      <w:r>
        <w:rPr>
          <w:spacing w:val="-13"/>
        </w:rPr>
        <w:t> </w:t>
      </w:r>
      <w:r>
        <w:rPr/>
        <w:t>albeit</w:t>
      </w:r>
      <w:r>
        <w:rPr>
          <w:spacing w:val="-12"/>
        </w:rPr>
        <w:t> </w:t>
      </w:r>
      <w:r>
        <w:rPr/>
        <w:t>mostly</w:t>
      </w:r>
      <w:r>
        <w:rPr>
          <w:spacing w:val="-13"/>
        </w:rPr>
        <w:t> </w:t>
      </w:r>
      <w:r>
        <w:rPr/>
        <w:t>outside</w:t>
      </w:r>
      <w:r>
        <w:rPr>
          <w:spacing w:val="-12"/>
        </w:rPr>
        <w:t> </w:t>
      </w:r>
      <w:r>
        <w:rPr/>
        <w:t>its</w:t>
      </w:r>
      <w:r>
        <w:rPr>
          <w:spacing w:val="-13"/>
        </w:rPr>
        <w:t> </w:t>
      </w:r>
      <w:r>
        <w:rPr/>
        <w:t>focus</w:t>
      </w:r>
      <w:r>
        <w:rPr>
          <w:spacing w:val="-12"/>
        </w:rPr>
        <w:t> </w:t>
      </w:r>
      <w:r>
        <w:rPr/>
        <w:t>areas</w:t>
      </w:r>
      <w:r>
        <w:rPr>
          <w:spacing w:val="-13"/>
        </w:rPr>
        <w:t> </w:t>
      </w:r>
      <w:r>
        <w:rPr/>
        <w:t>and</w:t>
      </w:r>
      <w:r>
        <w:rPr>
          <w:spacing w:val="-12"/>
        </w:rPr>
        <w:t> </w:t>
      </w:r>
      <w:r>
        <w:rPr/>
        <w:t>with</w:t>
      </w:r>
      <w:r>
        <w:rPr>
          <w:spacing w:val="-12"/>
        </w:rPr>
        <w:t> </w:t>
      </w:r>
      <w:r>
        <w:rPr/>
        <w:t>only</w:t>
      </w:r>
      <w:r>
        <w:rPr>
          <w:spacing w:val="-13"/>
        </w:rPr>
        <w:t> </w:t>
      </w:r>
      <w:r>
        <w:rPr/>
        <w:t>brief</w:t>
      </w:r>
      <w:r>
        <w:rPr>
          <w:spacing w:val="-12"/>
        </w:rPr>
        <w:t> </w:t>
      </w:r>
      <w:r>
        <w:rPr/>
        <w:t>two-</w:t>
      </w:r>
      <w:r>
        <w:rPr>
          <w:spacing w:val="-13"/>
        </w:rPr>
        <w:t> </w:t>
      </w:r>
      <w:r>
        <w:rPr/>
        <w:t>or</w:t>
      </w:r>
      <w:r>
        <w:rPr>
          <w:spacing w:val="-12"/>
        </w:rPr>
        <w:t> </w:t>
      </w:r>
      <w:r>
        <w:rPr/>
        <w:t>three-line</w:t>
      </w:r>
      <w:r>
        <w:rPr>
          <w:spacing w:val="-13"/>
        </w:rPr>
        <w:t> </w:t>
      </w:r>
      <w:r>
        <w:rPr/>
        <w:t>descriptions for the initiatives. Even taking the information provided in the Statement of Requirements for </w:t>
      </w:r>
      <w:r>
        <w:rPr>
          <w:i/>
        </w:rPr>
        <w:t>Strongim Bisnis</w:t>
      </w:r>
      <w:r>
        <w:rPr>
          <w:i/>
          <w:spacing w:val="-1"/>
        </w:rPr>
        <w:t> </w:t>
      </w:r>
      <w:r>
        <w:rPr/>
        <w:t>in</w:t>
      </w:r>
      <w:r>
        <w:rPr>
          <w:spacing w:val="-1"/>
        </w:rPr>
        <w:t> </w:t>
      </w:r>
      <w:r>
        <w:rPr/>
        <w:t>the IDD,</w:t>
      </w:r>
      <w:r>
        <w:rPr>
          <w:spacing w:val="-2"/>
        </w:rPr>
        <w:t> </w:t>
      </w:r>
      <w:r>
        <w:rPr/>
        <w:t>the activity was still largely conceptual, with few practical initiatives identified</w:t>
      </w:r>
      <w:r>
        <w:rPr>
          <w:spacing w:val="25"/>
        </w:rPr>
        <w:t> </w:t>
      </w:r>
      <w:r>
        <w:rPr/>
        <w:t>and</w:t>
      </w:r>
      <w:r>
        <w:rPr>
          <w:spacing w:val="25"/>
        </w:rPr>
        <w:t> </w:t>
      </w:r>
      <w:r>
        <w:rPr/>
        <w:t>none</w:t>
      </w:r>
      <w:r>
        <w:rPr>
          <w:spacing w:val="26"/>
        </w:rPr>
        <w:t> </w:t>
      </w:r>
      <w:r>
        <w:rPr/>
        <w:t>prepared</w:t>
      </w:r>
      <w:r>
        <w:rPr>
          <w:spacing w:val="28"/>
        </w:rPr>
        <w:t> </w:t>
      </w:r>
      <w:r>
        <w:rPr/>
        <w:t>to</w:t>
      </w:r>
      <w:r>
        <w:rPr>
          <w:spacing w:val="26"/>
        </w:rPr>
        <w:t> </w:t>
      </w:r>
      <w:r>
        <w:rPr/>
        <w:t>a</w:t>
      </w:r>
      <w:r>
        <w:rPr>
          <w:spacing w:val="28"/>
        </w:rPr>
        <w:t> </w:t>
      </w:r>
      <w:r>
        <w:rPr/>
        <w:t>stage</w:t>
      </w:r>
      <w:r>
        <w:rPr>
          <w:spacing w:val="25"/>
        </w:rPr>
        <w:t> </w:t>
      </w:r>
      <w:r>
        <w:rPr/>
        <w:t>where</w:t>
      </w:r>
      <w:r>
        <w:rPr>
          <w:spacing w:val="27"/>
        </w:rPr>
        <w:t> </w:t>
      </w:r>
      <w:r>
        <w:rPr/>
        <w:t>they</w:t>
      </w:r>
      <w:r>
        <w:rPr>
          <w:spacing w:val="26"/>
        </w:rPr>
        <w:t> </w:t>
      </w:r>
      <w:r>
        <w:rPr/>
        <w:t>were</w:t>
      </w:r>
      <w:r>
        <w:rPr>
          <w:spacing w:val="27"/>
        </w:rPr>
        <w:t> </w:t>
      </w:r>
      <w:r>
        <w:rPr/>
        <w:t>ready</w:t>
      </w:r>
      <w:r>
        <w:rPr>
          <w:spacing w:val="26"/>
        </w:rPr>
        <w:t> </w:t>
      </w:r>
      <w:r>
        <w:rPr/>
        <w:t>for</w:t>
      </w:r>
      <w:r>
        <w:rPr>
          <w:spacing w:val="28"/>
        </w:rPr>
        <w:t> </w:t>
      </w:r>
      <w:r>
        <w:rPr/>
        <w:t>implementation.</w:t>
      </w:r>
      <w:r>
        <w:rPr>
          <w:spacing w:val="28"/>
        </w:rPr>
        <w:t> </w:t>
      </w:r>
      <w:r>
        <w:rPr>
          <w:spacing w:val="-2"/>
        </w:rPr>
        <w:t>These</w:t>
      </w:r>
    </w:p>
    <w:p>
      <w:pPr>
        <w:pStyle w:val="BodyText"/>
        <w:rPr>
          <w:sz w:val="20"/>
        </w:rPr>
      </w:pPr>
    </w:p>
    <w:p>
      <w:pPr>
        <w:pStyle w:val="BodyText"/>
        <w:spacing w:before="2"/>
        <w:rPr>
          <w:sz w:val="21"/>
        </w:rPr>
      </w:pPr>
      <w:r>
        <w:rPr/>
        <w:pict>
          <v:rect style="position:absolute;margin-left:99.384003pt;margin-top:14.118095pt;width:144.020pt;height:.72003pt;mso-position-horizontal-relative:page;mso-position-vertical-relative:paragraph;z-index:-15714816;mso-wrap-distance-left:0;mso-wrap-distance-right:0" id="docshape34" filled="true" fillcolor="#000000" stroked="false">
            <v:fill type="solid"/>
            <w10:wrap type="topAndBottom"/>
          </v:rect>
        </w:pict>
      </w:r>
    </w:p>
    <w:p>
      <w:pPr>
        <w:pStyle w:val="BodyText"/>
        <w:rPr>
          <w:sz w:val="16"/>
        </w:rPr>
      </w:pPr>
    </w:p>
    <w:p>
      <w:pPr>
        <w:spacing w:before="0"/>
        <w:ind w:left="667" w:right="262" w:firstLine="0"/>
        <w:jc w:val="left"/>
        <w:rPr>
          <w:sz w:val="16"/>
        </w:rPr>
      </w:pPr>
      <w:r>
        <w:rPr>
          <w:rFonts w:ascii="Franklin Gothic Medium"/>
          <w:sz w:val="16"/>
          <w:vertAlign w:val="superscript"/>
        </w:rPr>
        <w:t>16</w:t>
      </w:r>
      <w:r>
        <w:rPr>
          <w:rFonts w:ascii="Franklin Gothic Medium"/>
          <w:spacing w:val="-5"/>
          <w:sz w:val="16"/>
          <w:vertAlign w:val="baseline"/>
        </w:rPr>
        <w:t> </w:t>
      </w:r>
      <w:r>
        <w:rPr>
          <w:sz w:val="16"/>
          <w:vertAlign w:val="baseline"/>
        </w:rPr>
        <w:t>The</w:t>
      </w:r>
      <w:r>
        <w:rPr>
          <w:spacing w:val="-3"/>
          <w:sz w:val="16"/>
          <w:vertAlign w:val="baseline"/>
        </w:rPr>
        <w:t> </w:t>
      </w:r>
      <w:r>
        <w:rPr>
          <w:sz w:val="16"/>
          <w:vertAlign w:val="baseline"/>
        </w:rPr>
        <w:t>three</w:t>
      </w:r>
      <w:r>
        <w:rPr>
          <w:spacing w:val="-2"/>
          <w:sz w:val="16"/>
          <w:vertAlign w:val="baseline"/>
        </w:rPr>
        <w:t> </w:t>
      </w:r>
      <w:r>
        <w:rPr>
          <w:sz w:val="16"/>
          <w:vertAlign w:val="baseline"/>
        </w:rPr>
        <w:t>additional</w:t>
      </w:r>
      <w:r>
        <w:rPr>
          <w:spacing w:val="-2"/>
          <w:sz w:val="16"/>
          <w:vertAlign w:val="baseline"/>
        </w:rPr>
        <w:t> </w:t>
      </w:r>
      <w:r>
        <w:rPr>
          <w:sz w:val="16"/>
          <w:vertAlign w:val="baseline"/>
        </w:rPr>
        <w:t>criteria</w:t>
      </w:r>
      <w:r>
        <w:rPr>
          <w:spacing w:val="-2"/>
          <w:sz w:val="16"/>
          <w:vertAlign w:val="baseline"/>
        </w:rPr>
        <w:t> </w:t>
      </w:r>
      <w:r>
        <w:rPr>
          <w:sz w:val="16"/>
          <w:vertAlign w:val="baseline"/>
        </w:rPr>
        <w:t>for</w:t>
      </w:r>
      <w:r>
        <w:rPr>
          <w:spacing w:val="-2"/>
          <w:sz w:val="16"/>
          <w:vertAlign w:val="baseline"/>
        </w:rPr>
        <w:t> </w:t>
      </w:r>
      <w:r>
        <w:rPr>
          <w:sz w:val="16"/>
          <w:vertAlign w:val="baseline"/>
        </w:rPr>
        <w:t>infrastructure</w:t>
      </w:r>
      <w:r>
        <w:rPr>
          <w:spacing w:val="-2"/>
          <w:sz w:val="16"/>
          <w:vertAlign w:val="baseline"/>
        </w:rPr>
        <w:t> </w:t>
      </w:r>
      <w:r>
        <w:rPr>
          <w:sz w:val="16"/>
          <w:vertAlign w:val="baseline"/>
        </w:rPr>
        <w:t>projects</w:t>
      </w:r>
      <w:r>
        <w:rPr>
          <w:spacing w:val="-2"/>
          <w:sz w:val="16"/>
          <w:vertAlign w:val="baseline"/>
        </w:rPr>
        <w:t> </w:t>
      </w:r>
      <w:r>
        <w:rPr>
          <w:sz w:val="16"/>
          <w:vertAlign w:val="baseline"/>
        </w:rPr>
        <w:t>were:</w:t>
      </w:r>
      <w:r>
        <w:rPr>
          <w:spacing w:val="-1"/>
          <w:sz w:val="16"/>
          <w:vertAlign w:val="baseline"/>
        </w:rPr>
        <w:t> </w:t>
      </w:r>
      <w:r>
        <w:rPr>
          <w:sz w:val="16"/>
          <w:vertAlign w:val="baseline"/>
        </w:rPr>
        <w:t>(i)</w:t>
      </w:r>
      <w:r>
        <w:rPr>
          <w:spacing w:val="-2"/>
          <w:sz w:val="16"/>
          <w:vertAlign w:val="baseline"/>
        </w:rPr>
        <w:t> </w:t>
      </w:r>
      <w:r>
        <w:rPr>
          <w:sz w:val="16"/>
          <w:vertAlign w:val="baseline"/>
        </w:rPr>
        <w:t>a</w:t>
      </w:r>
      <w:r>
        <w:rPr>
          <w:spacing w:val="-2"/>
          <w:sz w:val="16"/>
          <w:vertAlign w:val="baseline"/>
        </w:rPr>
        <w:t> </w:t>
      </w:r>
      <w:r>
        <w:rPr>
          <w:sz w:val="16"/>
          <w:vertAlign w:val="baseline"/>
        </w:rPr>
        <w:t>clear</w:t>
      </w:r>
      <w:r>
        <w:rPr>
          <w:spacing w:val="-2"/>
          <w:sz w:val="16"/>
          <w:vertAlign w:val="baseline"/>
        </w:rPr>
        <w:t> </w:t>
      </w:r>
      <w:r>
        <w:rPr>
          <w:sz w:val="16"/>
          <w:vertAlign w:val="baseline"/>
        </w:rPr>
        <w:t>link</w:t>
      </w:r>
      <w:r>
        <w:rPr>
          <w:spacing w:val="-2"/>
          <w:sz w:val="16"/>
          <w:vertAlign w:val="baseline"/>
        </w:rPr>
        <w:t> </w:t>
      </w:r>
      <w:r>
        <w:rPr>
          <w:sz w:val="16"/>
          <w:vertAlign w:val="baseline"/>
        </w:rPr>
        <w:t>to</w:t>
      </w:r>
      <w:r>
        <w:rPr>
          <w:spacing w:val="-2"/>
          <w:sz w:val="16"/>
          <w:vertAlign w:val="baseline"/>
        </w:rPr>
        <w:t> </w:t>
      </w:r>
      <w:r>
        <w:rPr>
          <w:sz w:val="16"/>
          <w:vertAlign w:val="baseline"/>
        </w:rPr>
        <w:t>the removal/reduction</w:t>
      </w:r>
      <w:r>
        <w:rPr>
          <w:spacing w:val="-2"/>
          <w:sz w:val="16"/>
          <w:vertAlign w:val="baseline"/>
        </w:rPr>
        <w:t> </w:t>
      </w:r>
      <w:r>
        <w:rPr>
          <w:sz w:val="16"/>
          <w:vertAlign w:val="baseline"/>
        </w:rPr>
        <w:t>of</w:t>
      </w:r>
      <w:r>
        <w:rPr>
          <w:spacing w:val="-2"/>
          <w:sz w:val="16"/>
          <w:vertAlign w:val="baseline"/>
        </w:rPr>
        <w:t> </w:t>
      </w:r>
      <w:r>
        <w:rPr>
          <w:sz w:val="16"/>
          <w:vertAlign w:val="baseline"/>
        </w:rPr>
        <w:t>a</w:t>
      </w:r>
      <w:r>
        <w:rPr>
          <w:spacing w:val="-2"/>
          <w:sz w:val="16"/>
          <w:vertAlign w:val="baseline"/>
        </w:rPr>
        <w:t> </w:t>
      </w:r>
      <w:r>
        <w:rPr>
          <w:sz w:val="16"/>
          <w:vertAlign w:val="baseline"/>
        </w:rPr>
        <w:t>constraint</w:t>
      </w:r>
      <w:r>
        <w:rPr>
          <w:spacing w:val="-3"/>
          <w:sz w:val="16"/>
          <w:vertAlign w:val="baseline"/>
        </w:rPr>
        <w:t> </w:t>
      </w:r>
      <w:r>
        <w:rPr>
          <w:sz w:val="16"/>
          <w:vertAlign w:val="baseline"/>
        </w:rPr>
        <w:t>to</w:t>
      </w:r>
      <w:r>
        <w:rPr>
          <w:spacing w:val="-2"/>
          <w:sz w:val="16"/>
          <w:vertAlign w:val="baseline"/>
        </w:rPr>
        <w:t> </w:t>
      </w:r>
      <w:r>
        <w:rPr>
          <w:sz w:val="16"/>
          <w:vertAlign w:val="baseline"/>
        </w:rPr>
        <w:t>growth</w:t>
      </w:r>
      <w:r>
        <w:rPr>
          <w:spacing w:val="40"/>
          <w:sz w:val="16"/>
          <w:vertAlign w:val="baseline"/>
        </w:rPr>
        <w:t> </w:t>
      </w:r>
      <w:r>
        <w:rPr>
          <w:sz w:val="16"/>
          <w:vertAlign w:val="baseline"/>
        </w:rPr>
        <w:t>or catalysing a specific investment; (ii) benefits proportional to the magnitude of the investment; and (c) availability of funding</w:t>
      </w:r>
      <w:r>
        <w:rPr>
          <w:spacing w:val="40"/>
          <w:sz w:val="16"/>
          <w:vertAlign w:val="baseline"/>
        </w:rPr>
        <w:t> </w:t>
      </w:r>
      <w:r>
        <w:rPr>
          <w:spacing w:val="-2"/>
          <w:sz w:val="16"/>
          <w:vertAlign w:val="baseline"/>
        </w:rPr>
        <w:t>(p.37).</w:t>
      </w:r>
    </w:p>
    <w:p>
      <w:pPr>
        <w:spacing w:before="55"/>
        <w:ind w:left="667" w:right="0" w:firstLine="0"/>
        <w:jc w:val="left"/>
        <w:rPr>
          <w:sz w:val="16"/>
        </w:rPr>
      </w:pPr>
      <w:r>
        <w:rPr>
          <w:rFonts w:ascii="Franklin Gothic Medium"/>
          <w:sz w:val="16"/>
          <w:vertAlign w:val="superscript"/>
        </w:rPr>
        <w:t>17</w:t>
      </w:r>
      <w:r>
        <w:rPr>
          <w:rFonts w:ascii="Franklin Gothic Medium"/>
          <w:spacing w:val="-8"/>
          <w:sz w:val="16"/>
          <w:vertAlign w:val="baseline"/>
        </w:rPr>
        <w:t> </w:t>
      </w:r>
      <w:r>
        <w:rPr>
          <w:sz w:val="16"/>
          <w:vertAlign w:val="baseline"/>
        </w:rPr>
        <w:t>In</w:t>
      </w:r>
      <w:r>
        <w:rPr>
          <w:spacing w:val="-3"/>
          <w:sz w:val="16"/>
          <w:vertAlign w:val="baseline"/>
        </w:rPr>
        <w:t> </w:t>
      </w:r>
      <w:r>
        <w:rPr>
          <w:sz w:val="16"/>
          <w:vertAlign w:val="baseline"/>
        </w:rPr>
        <w:t>practice</w:t>
      </w:r>
      <w:r>
        <w:rPr>
          <w:spacing w:val="-3"/>
          <w:sz w:val="16"/>
          <w:vertAlign w:val="baseline"/>
        </w:rPr>
        <w:t> </w:t>
      </w:r>
      <w:r>
        <w:rPr>
          <w:sz w:val="16"/>
          <w:vertAlign w:val="baseline"/>
        </w:rPr>
        <w:t>the</w:t>
      </w:r>
      <w:r>
        <w:rPr>
          <w:spacing w:val="-5"/>
          <w:sz w:val="16"/>
          <w:vertAlign w:val="baseline"/>
        </w:rPr>
        <w:t> </w:t>
      </w:r>
      <w:r>
        <w:rPr>
          <w:sz w:val="16"/>
          <w:vertAlign w:val="baseline"/>
        </w:rPr>
        <w:t>criteria</w:t>
      </w:r>
      <w:r>
        <w:rPr>
          <w:spacing w:val="-4"/>
          <w:sz w:val="16"/>
          <w:vertAlign w:val="baseline"/>
        </w:rPr>
        <w:t> </w:t>
      </w:r>
      <w:r>
        <w:rPr>
          <w:sz w:val="16"/>
          <w:vertAlign w:val="baseline"/>
        </w:rPr>
        <w:t>are</w:t>
      </w:r>
      <w:r>
        <w:rPr>
          <w:spacing w:val="-4"/>
          <w:sz w:val="16"/>
          <w:vertAlign w:val="baseline"/>
        </w:rPr>
        <w:t> </w:t>
      </w:r>
      <w:r>
        <w:rPr>
          <w:sz w:val="16"/>
          <w:vertAlign w:val="baseline"/>
        </w:rPr>
        <w:t>now</w:t>
      </w:r>
      <w:r>
        <w:rPr>
          <w:spacing w:val="-4"/>
          <w:sz w:val="16"/>
          <w:vertAlign w:val="baseline"/>
        </w:rPr>
        <w:t> </w:t>
      </w:r>
      <w:r>
        <w:rPr>
          <w:sz w:val="16"/>
          <w:vertAlign w:val="baseline"/>
        </w:rPr>
        <w:t>only</w:t>
      </w:r>
      <w:r>
        <w:rPr>
          <w:spacing w:val="-2"/>
          <w:sz w:val="16"/>
          <w:vertAlign w:val="baseline"/>
        </w:rPr>
        <w:t> </w:t>
      </w:r>
      <w:r>
        <w:rPr>
          <w:sz w:val="16"/>
          <w:vertAlign w:val="baseline"/>
        </w:rPr>
        <w:t>applicable</w:t>
      </w:r>
      <w:r>
        <w:rPr>
          <w:spacing w:val="-3"/>
          <w:sz w:val="16"/>
          <w:vertAlign w:val="baseline"/>
        </w:rPr>
        <w:t> </w:t>
      </w:r>
      <w:r>
        <w:rPr>
          <w:sz w:val="16"/>
          <w:vertAlign w:val="baseline"/>
        </w:rPr>
        <w:t>to</w:t>
      </w:r>
      <w:r>
        <w:rPr>
          <w:spacing w:val="-3"/>
          <w:sz w:val="16"/>
          <w:vertAlign w:val="baseline"/>
        </w:rPr>
        <w:t> </w:t>
      </w:r>
      <w:r>
        <w:rPr>
          <w:i/>
          <w:sz w:val="16"/>
          <w:vertAlign w:val="baseline"/>
        </w:rPr>
        <w:t>Strongim</w:t>
      </w:r>
      <w:r>
        <w:rPr>
          <w:i/>
          <w:spacing w:val="-3"/>
          <w:sz w:val="16"/>
          <w:vertAlign w:val="baseline"/>
        </w:rPr>
        <w:t> </w:t>
      </w:r>
      <w:r>
        <w:rPr>
          <w:i/>
          <w:spacing w:val="-2"/>
          <w:sz w:val="16"/>
          <w:vertAlign w:val="baseline"/>
        </w:rPr>
        <w:t>Bisnis</w:t>
      </w:r>
      <w:r>
        <w:rPr>
          <w:spacing w:val="-2"/>
          <w:sz w:val="16"/>
          <w:vertAlign w:val="baseline"/>
        </w:rPr>
        <w:t>.</w:t>
      </w:r>
    </w:p>
    <w:p>
      <w:pPr>
        <w:spacing w:before="55"/>
        <w:ind w:left="667" w:right="165" w:firstLine="0"/>
        <w:jc w:val="left"/>
        <w:rPr>
          <w:sz w:val="16"/>
        </w:rPr>
      </w:pPr>
      <w:r>
        <w:rPr>
          <w:rFonts w:ascii="Franklin Gothic Medium"/>
          <w:sz w:val="16"/>
          <w:vertAlign w:val="superscript"/>
        </w:rPr>
        <w:t>18</w:t>
      </w:r>
      <w:r>
        <w:rPr>
          <w:rFonts w:ascii="Franklin Gothic Medium"/>
          <w:sz w:val="16"/>
          <w:vertAlign w:val="baseline"/>
        </w:rPr>
        <w:t> </w:t>
      </w:r>
      <w:r>
        <w:rPr>
          <w:sz w:val="16"/>
          <w:vertAlign w:val="baseline"/>
        </w:rPr>
        <w:t>The revised set of criteria now used are: (i) criteria in the IDD that continue to be used, being (a) strength of entry point, (b)</w:t>
      </w:r>
      <w:r>
        <w:rPr>
          <w:spacing w:val="40"/>
          <w:sz w:val="16"/>
          <w:vertAlign w:val="baseline"/>
        </w:rPr>
        <w:t> </w:t>
      </w:r>
      <w:r>
        <w:rPr>
          <w:sz w:val="16"/>
          <w:vertAlign w:val="baseline"/>
        </w:rPr>
        <w:t>additionality</w:t>
      </w:r>
      <w:r>
        <w:rPr>
          <w:spacing w:val="-3"/>
          <w:sz w:val="16"/>
          <w:vertAlign w:val="baseline"/>
        </w:rPr>
        <w:t> </w:t>
      </w:r>
      <w:r>
        <w:rPr>
          <w:sz w:val="16"/>
          <w:vertAlign w:val="baseline"/>
        </w:rPr>
        <w:t>and</w:t>
      </w:r>
      <w:r>
        <w:rPr>
          <w:spacing w:val="-3"/>
          <w:sz w:val="16"/>
          <w:vertAlign w:val="baseline"/>
        </w:rPr>
        <w:t> </w:t>
      </w:r>
      <w:r>
        <w:rPr>
          <w:sz w:val="16"/>
          <w:vertAlign w:val="baseline"/>
        </w:rPr>
        <w:t>neutrality,</w:t>
      </w:r>
      <w:r>
        <w:rPr>
          <w:spacing w:val="-2"/>
          <w:sz w:val="16"/>
          <w:vertAlign w:val="baseline"/>
        </w:rPr>
        <w:t> </w:t>
      </w:r>
      <w:r>
        <w:rPr>
          <w:sz w:val="16"/>
          <w:vertAlign w:val="baseline"/>
        </w:rPr>
        <w:t>(c)</w:t>
      </w:r>
      <w:r>
        <w:rPr>
          <w:spacing w:val="-1"/>
          <w:sz w:val="16"/>
          <w:vertAlign w:val="baseline"/>
        </w:rPr>
        <w:t> </w:t>
      </w:r>
      <w:r>
        <w:rPr>
          <w:sz w:val="16"/>
          <w:vertAlign w:val="baseline"/>
        </w:rPr>
        <w:t>sustainability,</w:t>
      </w:r>
      <w:r>
        <w:rPr>
          <w:spacing w:val="-2"/>
          <w:sz w:val="16"/>
          <w:vertAlign w:val="baseline"/>
        </w:rPr>
        <w:t> </w:t>
      </w:r>
      <w:r>
        <w:rPr>
          <w:sz w:val="16"/>
          <w:vertAlign w:val="baseline"/>
        </w:rPr>
        <w:t>(d)</w:t>
      </w:r>
      <w:r>
        <w:rPr>
          <w:spacing w:val="-3"/>
          <w:sz w:val="16"/>
          <w:vertAlign w:val="baseline"/>
        </w:rPr>
        <w:t> </w:t>
      </w:r>
      <w:r>
        <w:rPr>
          <w:sz w:val="16"/>
          <w:vertAlign w:val="baseline"/>
        </w:rPr>
        <w:t>timeline,</w:t>
      </w:r>
      <w:r>
        <w:rPr>
          <w:spacing w:val="-2"/>
          <w:sz w:val="16"/>
          <w:vertAlign w:val="baseline"/>
        </w:rPr>
        <w:t> </w:t>
      </w:r>
      <w:r>
        <w:rPr>
          <w:sz w:val="16"/>
          <w:vertAlign w:val="baseline"/>
        </w:rPr>
        <w:t>(e)</w:t>
      </w:r>
      <w:r>
        <w:rPr>
          <w:spacing w:val="-3"/>
          <w:sz w:val="16"/>
          <w:vertAlign w:val="baseline"/>
        </w:rPr>
        <w:t> </w:t>
      </w:r>
      <w:r>
        <w:rPr>
          <w:sz w:val="16"/>
          <w:vertAlign w:val="baseline"/>
        </w:rPr>
        <w:t>risk,</w:t>
      </w:r>
      <w:r>
        <w:rPr>
          <w:spacing w:val="-2"/>
          <w:sz w:val="16"/>
          <w:vertAlign w:val="baseline"/>
        </w:rPr>
        <w:t> </w:t>
      </w:r>
      <w:r>
        <w:rPr>
          <w:sz w:val="16"/>
          <w:vertAlign w:val="baseline"/>
        </w:rPr>
        <w:t>(f)</w:t>
      </w:r>
      <w:r>
        <w:rPr>
          <w:spacing w:val="-3"/>
          <w:sz w:val="16"/>
          <w:vertAlign w:val="baseline"/>
        </w:rPr>
        <w:t> </w:t>
      </w:r>
      <w:r>
        <w:rPr>
          <w:sz w:val="16"/>
          <w:vertAlign w:val="baseline"/>
        </w:rPr>
        <w:t>partnerships,</w:t>
      </w:r>
      <w:r>
        <w:rPr>
          <w:spacing w:val="-2"/>
          <w:sz w:val="16"/>
          <w:vertAlign w:val="baseline"/>
        </w:rPr>
        <w:t> </w:t>
      </w:r>
      <w:r>
        <w:rPr>
          <w:sz w:val="16"/>
          <w:vertAlign w:val="baseline"/>
        </w:rPr>
        <w:t>and</w:t>
      </w:r>
      <w:r>
        <w:rPr>
          <w:spacing w:val="-3"/>
          <w:sz w:val="16"/>
          <w:vertAlign w:val="baseline"/>
        </w:rPr>
        <w:t> </w:t>
      </w:r>
      <w:r>
        <w:rPr>
          <w:sz w:val="16"/>
          <w:vertAlign w:val="baseline"/>
        </w:rPr>
        <w:t>(g)</w:t>
      </w:r>
      <w:r>
        <w:rPr>
          <w:spacing w:val="-3"/>
          <w:sz w:val="16"/>
          <w:vertAlign w:val="baseline"/>
        </w:rPr>
        <w:t> </w:t>
      </w:r>
      <w:r>
        <w:rPr>
          <w:sz w:val="16"/>
          <w:vertAlign w:val="baseline"/>
        </w:rPr>
        <w:t>social</w:t>
      </w:r>
      <w:r>
        <w:rPr>
          <w:spacing w:val="-3"/>
          <w:sz w:val="16"/>
          <w:vertAlign w:val="baseline"/>
        </w:rPr>
        <w:t> </w:t>
      </w:r>
      <w:r>
        <w:rPr>
          <w:sz w:val="16"/>
          <w:vertAlign w:val="baseline"/>
        </w:rPr>
        <w:t>and</w:t>
      </w:r>
      <w:r>
        <w:rPr>
          <w:spacing w:val="-3"/>
          <w:sz w:val="16"/>
          <w:vertAlign w:val="baseline"/>
        </w:rPr>
        <w:t> </w:t>
      </w:r>
      <w:r>
        <w:rPr>
          <w:sz w:val="16"/>
          <w:vertAlign w:val="baseline"/>
        </w:rPr>
        <w:t>cultural</w:t>
      </w:r>
      <w:r>
        <w:rPr>
          <w:spacing w:val="-4"/>
          <w:sz w:val="16"/>
          <w:vertAlign w:val="baseline"/>
        </w:rPr>
        <w:t> </w:t>
      </w:r>
      <w:r>
        <w:rPr>
          <w:sz w:val="16"/>
          <w:vertAlign w:val="baseline"/>
        </w:rPr>
        <w:t>feasibility;</w:t>
      </w:r>
      <w:r>
        <w:rPr>
          <w:spacing w:val="-2"/>
          <w:sz w:val="16"/>
          <w:vertAlign w:val="baseline"/>
        </w:rPr>
        <w:t> </w:t>
      </w:r>
      <w:r>
        <w:rPr>
          <w:sz w:val="16"/>
          <w:vertAlign w:val="baseline"/>
        </w:rPr>
        <w:t>(ii)</w:t>
      </w:r>
      <w:r>
        <w:rPr>
          <w:spacing w:val="-3"/>
          <w:sz w:val="16"/>
          <w:vertAlign w:val="baseline"/>
        </w:rPr>
        <w:t> </w:t>
      </w:r>
      <w:r>
        <w:rPr>
          <w:sz w:val="16"/>
          <w:vertAlign w:val="baseline"/>
        </w:rPr>
        <w:t>new</w:t>
      </w:r>
      <w:r>
        <w:rPr>
          <w:spacing w:val="-2"/>
          <w:sz w:val="16"/>
          <w:vertAlign w:val="baseline"/>
        </w:rPr>
        <w:t> </w:t>
      </w:r>
      <w:r>
        <w:rPr>
          <w:sz w:val="16"/>
          <w:vertAlign w:val="baseline"/>
        </w:rPr>
        <w:t>or</w:t>
      </w:r>
      <w:r>
        <w:rPr>
          <w:spacing w:val="40"/>
          <w:sz w:val="16"/>
          <w:vertAlign w:val="baseline"/>
        </w:rPr>
        <w:t> </w:t>
      </w:r>
      <w:r>
        <w:rPr>
          <w:sz w:val="16"/>
          <w:vertAlign w:val="baseline"/>
        </w:rPr>
        <w:t>adapted criteria of (a) effect on women, youth and disabled people; (b) effect on environment and climate change, (c) value for</w:t>
      </w:r>
      <w:r>
        <w:rPr>
          <w:spacing w:val="40"/>
          <w:sz w:val="16"/>
          <w:vertAlign w:val="baseline"/>
        </w:rPr>
        <w:t> </w:t>
      </w:r>
      <w:r>
        <w:rPr>
          <w:sz w:val="16"/>
          <w:vertAlign w:val="baseline"/>
        </w:rPr>
        <w:t>money, (d) measurability of impact and attribution to program intervention, and (e) results projections.</w:t>
      </w:r>
    </w:p>
    <w:p>
      <w:pPr>
        <w:spacing w:after="0"/>
        <w:jc w:val="left"/>
        <w:rPr>
          <w:sz w:val="16"/>
        </w:rPr>
        <w:sectPr>
          <w:pgSz w:w="11900" w:h="16840"/>
          <w:pgMar w:header="0" w:footer="643" w:top="1360" w:bottom="840" w:left="1320" w:right="1220"/>
        </w:sectPr>
      </w:pPr>
    </w:p>
    <w:p>
      <w:pPr>
        <w:pStyle w:val="BodyText"/>
        <w:spacing w:before="37"/>
        <w:ind w:left="667" w:right="188"/>
        <w:jc w:val="both"/>
      </w:pPr>
      <w:r>
        <w:rPr/>
        <w:t>factors contributed to the slow start for the activity. This was further compounded by the commencement of </w:t>
      </w:r>
      <w:r>
        <w:rPr>
          <w:i/>
        </w:rPr>
        <w:t>Strongim Bisnis </w:t>
      </w:r>
      <w:r>
        <w:rPr/>
        <w:t>in July 2017, 15 months after SIGP commenced.</w:t>
      </w:r>
    </w:p>
    <w:p>
      <w:pPr>
        <w:pStyle w:val="BodyText"/>
        <w:spacing w:before="121"/>
        <w:ind w:left="667" w:right="183"/>
        <w:jc w:val="both"/>
      </w:pPr>
      <w:r>
        <w:rPr/>
        <w:t>At the current time a question is whether there is a need to modify </w:t>
      </w:r>
      <w:r>
        <w:rPr>
          <w:i/>
        </w:rPr>
        <w:t>Strongim Bisnis</w:t>
      </w:r>
      <w:r>
        <w:rPr/>
        <w:t>. While the MTR has not conducted a detailed review of the activity, its investigation does not identify any factors</w:t>
      </w:r>
      <w:r>
        <w:rPr>
          <w:spacing w:val="-13"/>
        </w:rPr>
        <w:t> </w:t>
      </w:r>
      <w:r>
        <w:rPr/>
        <w:t>that</w:t>
      </w:r>
      <w:r>
        <w:rPr>
          <w:spacing w:val="-12"/>
        </w:rPr>
        <w:t> </w:t>
      </w:r>
      <w:r>
        <w:rPr/>
        <w:t>challenge</w:t>
      </w:r>
      <w:r>
        <w:rPr>
          <w:spacing w:val="-13"/>
        </w:rPr>
        <w:t> </w:t>
      </w:r>
      <w:r>
        <w:rPr/>
        <w:t>the</w:t>
      </w:r>
      <w:r>
        <w:rPr>
          <w:spacing w:val="-12"/>
        </w:rPr>
        <w:t> </w:t>
      </w:r>
      <w:r>
        <w:rPr/>
        <w:t>concept.</w:t>
      </w:r>
      <w:r>
        <w:rPr>
          <w:spacing w:val="-13"/>
        </w:rPr>
        <w:t> </w:t>
      </w:r>
      <w:r>
        <w:rPr/>
        <w:t>Rather,</w:t>
      </w:r>
      <w:r>
        <w:rPr>
          <w:spacing w:val="-12"/>
        </w:rPr>
        <w:t> </w:t>
      </w:r>
      <w:r>
        <w:rPr/>
        <w:t>the</w:t>
      </w:r>
      <w:r>
        <w:rPr>
          <w:spacing w:val="-13"/>
        </w:rPr>
        <w:t> </w:t>
      </w:r>
      <w:r>
        <w:rPr/>
        <w:t>needs</w:t>
      </w:r>
      <w:r>
        <w:rPr>
          <w:spacing w:val="-12"/>
        </w:rPr>
        <w:t> </w:t>
      </w:r>
      <w:r>
        <w:rPr/>
        <w:t>are</w:t>
      </w:r>
      <w:r>
        <w:rPr>
          <w:spacing w:val="-12"/>
        </w:rPr>
        <w:t> </w:t>
      </w:r>
      <w:r>
        <w:rPr/>
        <w:t>to</w:t>
      </w:r>
      <w:r>
        <w:rPr>
          <w:spacing w:val="-13"/>
        </w:rPr>
        <w:t> </w:t>
      </w:r>
      <w:r>
        <w:rPr/>
        <w:t>modify</w:t>
      </w:r>
      <w:r>
        <w:rPr>
          <w:spacing w:val="-12"/>
        </w:rPr>
        <w:t> </w:t>
      </w:r>
      <w:r>
        <w:rPr/>
        <w:t>its</w:t>
      </w:r>
      <w:r>
        <w:rPr>
          <w:spacing w:val="-13"/>
        </w:rPr>
        <w:t> </w:t>
      </w:r>
      <w:r>
        <w:rPr/>
        <w:t>governance,</w:t>
      </w:r>
      <w:r>
        <w:rPr>
          <w:spacing w:val="-12"/>
        </w:rPr>
        <w:t> </w:t>
      </w:r>
      <w:r>
        <w:rPr/>
        <w:t>management and practices, as discussed in Section </w:t>
      </w:r>
      <w:hyperlink w:history="true" w:anchor="_bookmark23">
        <w:r>
          <w:rPr/>
          <w:t>4.3.</w:t>
        </w:r>
      </w:hyperlink>
    </w:p>
    <w:p>
      <w:pPr>
        <w:pStyle w:val="BodyText"/>
        <w:spacing w:before="118"/>
        <w:ind w:left="667" w:right="183"/>
        <w:jc w:val="both"/>
      </w:pPr>
      <w:r>
        <w:rPr/>
        <w:t>The final qualifying matter is to differentiate if the activities that sit within SIGP are the “right” things</w:t>
      </w:r>
      <w:r>
        <w:rPr>
          <w:spacing w:val="-4"/>
        </w:rPr>
        <w:t> </w:t>
      </w:r>
      <w:r>
        <w:rPr/>
        <w:t>to</w:t>
      </w:r>
      <w:r>
        <w:rPr>
          <w:spacing w:val="-3"/>
        </w:rPr>
        <w:t> </w:t>
      </w:r>
      <w:r>
        <w:rPr/>
        <w:t>do,</w:t>
      </w:r>
      <w:r>
        <w:rPr>
          <w:spacing w:val="-4"/>
        </w:rPr>
        <w:t> </w:t>
      </w:r>
      <w:r>
        <w:rPr/>
        <w:t>as</w:t>
      </w:r>
      <w:r>
        <w:rPr>
          <w:spacing w:val="-4"/>
        </w:rPr>
        <w:t> </w:t>
      </w:r>
      <w:r>
        <w:rPr/>
        <w:t>against</w:t>
      </w:r>
      <w:r>
        <w:rPr>
          <w:spacing w:val="-4"/>
        </w:rPr>
        <w:t> </w:t>
      </w:r>
      <w:r>
        <w:rPr/>
        <w:t>being</w:t>
      </w:r>
      <w:r>
        <w:rPr>
          <w:spacing w:val="-4"/>
        </w:rPr>
        <w:t> </w:t>
      </w:r>
      <w:r>
        <w:rPr/>
        <w:t>“reasonable”</w:t>
      </w:r>
      <w:r>
        <w:rPr>
          <w:spacing w:val="-6"/>
        </w:rPr>
        <w:t> </w:t>
      </w:r>
      <w:r>
        <w:rPr/>
        <w:t>or</w:t>
      </w:r>
      <w:r>
        <w:rPr>
          <w:spacing w:val="-4"/>
        </w:rPr>
        <w:t> </w:t>
      </w:r>
      <w:r>
        <w:rPr/>
        <w:t>“appropriate”</w:t>
      </w:r>
      <w:r>
        <w:rPr>
          <w:spacing w:val="-3"/>
        </w:rPr>
        <w:t> </w:t>
      </w:r>
      <w:r>
        <w:rPr/>
        <w:t>things</w:t>
      </w:r>
      <w:r>
        <w:rPr>
          <w:spacing w:val="-4"/>
        </w:rPr>
        <w:t> </w:t>
      </w:r>
      <w:r>
        <w:rPr/>
        <w:t>to</w:t>
      </w:r>
      <w:r>
        <w:rPr>
          <w:spacing w:val="-3"/>
        </w:rPr>
        <w:t> </w:t>
      </w:r>
      <w:r>
        <w:rPr/>
        <w:t>do.</w:t>
      </w:r>
      <w:r>
        <w:rPr>
          <w:spacing w:val="-5"/>
        </w:rPr>
        <w:t> </w:t>
      </w:r>
      <w:r>
        <w:rPr/>
        <w:t>Right</w:t>
      </w:r>
      <w:r>
        <w:rPr>
          <w:spacing w:val="-4"/>
        </w:rPr>
        <w:t> </w:t>
      </w:r>
      <w:r>
        <w:rPr/>
        <w:t>implies</w:t>
      </w:r>
      <w:r>
        <w:rPr>
          <w:spacing w:val="-3"/>
        </w:rPr>
        <w:t> </w:t>
      </w:r>
      <w:r>
        <w:rPr/>
        <w:t>they</w:t>
      </w:r>
      <w:r>
        <w:rPr>
          <w:spacing w:val="-4"/>
        </w:rPr>
        <w:t> </w:t>
      </w:r>
      <w:r>
        <w:rPr/>
        <w:t>are the</w:t>
      </w:r>
      <w:r>
        <w:rPr>
          <w:spacing w:val="-8"/>
        </w:rPr>
        <w:t> </w:t>
      </w:r>
      <w:r>
        <w:rPr/>
        <w:t>best</w:t>
      </w:r>
      <w:r>
        <w:rPr>
          <w:spacing w:val="-7"/>
        </w:rPr>
        <w:t> </w:t>
      </w:r>
      <w:r>
        <w:rPr/>
        <w:t>things</w:t>
      </w:r>
      <w:r>
        <w:rPr>
          <w:spacing w:val="-8"/>
        </w:rPr>
        <w:t> </w:t>
      </w:r>
      <w:r>
        <w:rPr/>
        <w:t>to</w:t>
      </w:r>
      <w:r>
        <w:rPr>
          <w:spacing w:val="-7"/>
        </w:rPr>
        <w:t> </w:t>
      </w:r>
      <w:r>
        <w:rPr/>
        <w:t>do</w:t>
      </w:r>
      <w:r>
        <w:rPr>
          <w:spacing w:val="-7"/>
        </w:rPr>
        <w:t> </w:t>
      </w:r>
      <w:r>
        <w:rPr/>
        <w:t>in</w:t>
      </w:r>
      <w:r>
        <w:rPr>
          <w:spacing w:val="-9"/>
        </w:rPr>
        <w:t> </w:t>
      </w:r>
      <w:r>
        <w:rPr/>
        <w:t>the</w:t>
      </w:r>
      <w:r>
        <w:rPr>
          <w:spacing w:val="-10"/>
        </w:rPr>
        <w:t> </w:t>
      </w:r>
      <w:r>
        <w:rPr/>
        <w:t>program.</w:t>
      </w:r>
      <w:r>
        <w:rPr>
          <w:spacing w:val="-8"/>
        </w:rPr>
        <w:t> </w:t>
      </w:r>
      <w:r>
        <w:rPr/>
        <w:t>To</w:t>
      </w:r>
      <w:r>
        <w:rPr>
          <w:spacing w:val="-7"/>
        </w:rPr>
        <w:t> </w:t>
      </w:r>
      <w:r>
        <w:rPr/>
        <w:t>be</w:t>
      </w:r>
      <w:r>
        <w:rPr>
          <w:spacing w:val="-7"/>
        </w:rPr>
        <w:t> </w:t>
      </w:r>
      <w:r>
        <w:rPr/>
        <w:t>definitive,</w:t>
      </w:r>
      <w:r>
        <w:rPr>
          <w:spacing w:val="-10"/>
        </w:rPr>
        <w:t> </w:t>
      </w:r>
      <w:r>
        <w:rPr/>
        <w:t>that</w:t>
      </w:r>
      <w:r>
        <w:rPr>
          <w:spacing w:val="-8"/>
        </w:rPr>
        <w:t> </w:t>
      </w:r>
      <w:r>
        <w:rPr/>
        <w:t>requires</w:t>
      </w:r>
      <w:r>
        <w:rPr>
          <w:spacing w:val="-8"/>
        </w:rPr>
        <w:t> </w:t>
      </w:r>
      <w:r>
        <w:rPr/>
        <w:t>a</w:t>
      </w:r>
      <w:r>
        <w:rPr>
          <w:spacing w:val="-9"/>
        </w:rPr>
        <w:t> </w:t>
      </w:r>
      <w:r>
        <w:rPr/>
        <w:t>broader</w:t>
      </w:r>
      <w:r>
        <w:rPr>
          <w:spacing w:val="-8"/>
        </w:rPr>
        <w:t> </w:t>
      </w:r>
      <w:r>
        <w:rPr/>
        <w:t>and</w:t>
      </w:r>
      <w:r>
        <w:rPr>
          <w:spacing w:val="-9"/>
        </w:rPr>
        <w:t> </w:t>
      </w:r>
      <w:r>
        <w:rPr/>
        <w:t>more</w:t>
      </w:r>
      <w:r>
        <w:rPr>
          <w:spacing w:val="-7"/>
        </w:rPr>
        <w:t> </w:t>
      </w:r>
      <w:r>
        <w:rPr/>
        <w:t>detailed examination</w:t>
      </w:r>
      <w:r>
        <w:rPr>
          <w:spacing w:val="-2"/>
        </w:rPr>
        <w:t> </w:t>
      </w:r>
      <w:r>
        <w:rPr/>
        <w:t>of</w:t>
      </w:r>
      <w:r>
        <w:rPr>
          <w:spacing w:val="-1"/>
        </w:rPr>
        <w:t> </w:t>
      </w:r>
      <w:r>
        <w:rPr/>
        <w:t>current</w:t>
      </w:r>
      <w:r>
        <w:rPr>
          <w:spacing w:val="-1"/>
        </w:rPr>
        <w:t> </w:t>
      </w:r>
      <w:r>
        <w:rPr/>
        <w:t>and</w:t>
      </w:r>
      <w:r>
        <w:rPr>
          <w:spacing w:val="-2"/>
        </w:rPr>
        <w:t> </w:t>
      </w:r>
      <w:r>
        <w:rPr/>
        <w:t>potential activities in the economic</w:t>
      </w:r>
      <w:r>
        <w:rPr>
          <w:spacing w:val="-1"/>
        </w:rPr>
        <w:t> </w:t>
      </w:r>
      <w:r>
        <w:rPr/>
        <w:t>growth</w:t>
      </w:r>
      <w:r>
        <w:rPr>
          <w:spacing w:val="-2"/>
        </w:rPr>
        <w:t> </w:t>
      </w:r>
      <w:r>
        <w:rPr/>
        <w:t>sector,</w:t>
      </w:r>
      <w:r>
        <w:rPr>
          <w:spacing w:val="-1"/>
        </w:rPr>
        <w:t> </w:t>
      </w:r>
      <w:r>
        <w:rPr/>
        <w:t>which is beyond the current review. However, the matter is addressed to an extent in the next two sections.</w:t>
      </w:r>
    </w:p>
    <w:p>
      <w:pPr>
        <w:pStyle w:val="BodyText"/>
        <w:spacing w:before="8"/>
        <w:rPr>
          <w:sz w:val="29"/>
        </w:rPr>
      </w:pPr>
    </w:p>
    <w:p>
      <w:pPr>
        <w:pStyle w:val="Heading2"/>
        <w:numPr>
          <w:ilvl w:val="1"/>
          <w:numId w:val="3"/>
        </w:numPr>
        <w:tabs>
          <w:tab w:pos="1582" w:val="left" w:leader="none"/>
        </w:tabs>
        <w:spacing w:line="240" w:lineRule="auto" w:before="0" w:after="0"/>
        <w:ind w:left="1582" w:right="0" w:hanging="416"/>
        <w:jc w:val="left"/>
        <w:rPr>
          <w:b w:val="0"/>
        </w:rPr>
      </w:pPr>
      <w:bookmarkStart w:name="_bookmark32" w:id="33"/>
      <w:bookmarkEnd w:id="33"/>
      <w:r>
        <w:rPr>
          <w:b w:val="0"/>
          <w:color w:val="4471C4"/>
        </w:rPr>
        <w:t>Disti</w:t>
      </w:r>
      <w:r>
        <w:rPr>
          <w:b w:val="0"/>
          <w:color w:val="4471C4"/>
        </w:rPr>
        <w:t>nctiveness</w:t>
      </w:r>
      <w:r>
        <w:rPr>
          <w:b w:val="0"/>
          <w:color w:val="4471C4"/>
          <w:spacing w:val="-1"/>
        </w:rPr>
        <w:t> </w:t>
      </w:r>
      <w:r>
        <w:rPr>
          <w:b w:val="0"/>
          <w:color w:val="4471C4"/>
        </w:rPr>
        <w:t>of</w:t>
      </w:r>
      <w:r>
        <w:rPr>
          <w:b w:val="0"/>
          <w:color w:val="4471C4"/>
          <w:spacing w:val="-2"/>
        </w:rPr>
        <w:t> </w:t>
      </w:r>
      <w:r>
        <w:rPr>
          <w:b w:val="0"/>
          <w:color w:val="4471C4"/>
        </w:rPr>
        <w:t>the</w:t>
      </w:r>
      <w:r>
        <w:rPr>
          <w:b w:val="0"/>
          <w:color w:val="4471C4"/>
          <w:spacing w:val="-2"/>
        </w:rPr>
        <w:t> Program</w:t>
      </w:r>
    </w:p>
    <w:p>
      <w:pPr>
        <w:pStyle w:val="BodyText"/>
        <w:rPr>
          <w:rFonts w:ascii="Calibri Light"/>
          <w:b w:val="0"/>
          <w:sz w:val="20"/>
        </w:rPr>
      </w:pPr>
    </w:p>
    <w:p>
      <w:pPr>
        <w:pStyle w:val="BodyText"/>
        <w:spacing w:before="8"/>
        <w:rPr>
          <w:rFonts w:ascii="Calibri Light"/>
          <w:b w:val="0"/>
          <w:sz w:val="24"/>
        </w:rPr>
      </w:pPr>
      <w:r>
        <w:rPr/>
        <w:pict>
          <v:rect style="position:absolute;margin-left:111.5pt;margin-top:16.269258pt;width:419.95pt;height:3pt;mso-position-horizontal-relative:page;mso-position-vertical-relative:paragraph;z-index:-15714304;mso-wrap-distance-left:0;mso-wrap-distance-right:0" id="docshape35" filled="true" fillcolor="#4471c4" stroked="false">
            <v:fill type="solid"/>
            <w10:wrap type="topAndBottom"/>
          </v:rect>
        </w:pict>
      </w:r>
    </w:p>
    <w:p>
      <w:pPr>
        <w:pStyle w:val="BodyText"/>
        <w:spacing w:before="8"/>
        <w:rPr>
          <w:rFonts w:ascii="Calibri Light"/>
          <w:b w:val="0"/>
          <w:sz w:val="8"/>
        </w:rPr>
      </w:pPr>
    </w:p>
    <w:p>
      <w:pPr>
        <w:pStyle w:val="ListParagraph"/>
        <w:numPr>
          <w:ilvl w:val="1"/>
          <w:numId w:val="17"/>
        </w:numPr>
        <w:tabs>
          <w:tab w:pos="1477" w:val="left" w:leader="none"/>
        </w:tabs>
        <w:spacing w:line="240" w:lineRule="auto" w:before="52" w:after="0"/>
        <w:ind w:left="1476" w:right="591" w:hanging="567"/>
        <w:jc w:val="left"/>
        <w:rPr>
          <w:i/>
          <w:sz w:val="24"/>
        </w:rPr>
      </w:pPr>
      <w:r>
        <w:rPr>
          <w:i/>
          <w:color w:val="4471C4"/>
          <w:sz w:val="24"/>
        </w:rPr>
        <w:t>Is there a distinction between these activities and the other activities/-</w:t>
      </w:r>
      <w:r>
        <w:rPr>
          <w:i/>
          <w:color w:val="4471C4"/>
          <w:sz w:val="24"/>
        </w:rPr>
        <w:t> investments</w:t>
      </w:r>
      <w:r>
        <w:rPr>
          <w:i/>
          <w:color w:val="4471C4"/>
          <w:spacing w:val="-6"/>
          <w:sz w:val="24"/>
        </w:rPr>
        <w:t> </w:t>
      </w:r>
      <w:r>
        <w:rPr>
          <w:i/>
          <w:color w:val="4471C4"/>
          <w:sz w:val="24"/>
        </w:rPr>
        <w:t>under</w:t>
      </w:r>
      <w:r>
        <w:rPr>
          <w:i/>
          <w:color w:val="4471C4"/>
          <w:spacing w:val="-4"/>
          <w:sz w:val="24"/>
        </w:rPr>
        <w:t> </w:t>
      </w:r>
      <w:r>
        <w:rPr>
          <w:i/>
          <w:color w:val="4471C4"/>
          <w:sz w:val="24"/>
        </w:rPr>
        <w:t>the</w:t>
      </w:r>
      <w:r>
        <w:rPr>
          <w:i/>
          <w:color w:val="4471C4"/>
          <w:spacing w:val="-3"/>
          <w:sz w:val="24"/>
        </w:rPr>
        <w:t> </w:t>
      </w:r>
      <w:r>
        <w:rPr>
          <w:i/>
          <w:color w:val="4471C4"/>
          <w:sz w:val="24"/>
        </w:rPr>
        <w:t>growth</w:t>
      </w:r>
      <w:r>
        <w:rPr>
          <w:i/>
          <w:color w:val="4471C4"/>
          <w:spacing w:val="-5"/>
          <w:sz w:val="24"/>
        </w:rPr>
        <w:t> </w:t>
      </w:r>
      <w:r>
        <w:rPr>
          <w:i/>
          <w:color w:val="4471C4"/>
          <w:sz w:val="24"/>
        </w:rPr>
        <w:t>portfolio</w:t>
      </w:r>
      <w:r>
        <w:rPr>
          <w:i/>
          <w:color w:val="4471C4"/>
          <w:spacing w:val="-4"/>
          <w:sz w:val="24"/>
        </w:rPr>
        <w:t> </w:t>
      </w:r>
      <w:r>
        <w:rPr>
          <w:i/>
          <w:color w:val="4471C4"/>
          <w:sz w:val="24"/>
        </w:rPr>
        <w:t>which</w:t>
      </w:r>
      <w:r>
        <w:rPr>
          <w:i/>
          <w:color w:val="4471C4"/>
          <w:spacing w:val="-5"/>
          <w:sz w:val="24"/>
        </w:rPr>
        <w:t> </w:t>
      </w:r>
      <w:r>
        <w:rPr>
          <w:i/>
          <w:color w:val="4471C4"/>
          <w:sz w:val="24"/>
        </w:rPr>
        <w:t>justifies</w:t>
      </w:r>
      <w:r>
        <w:rPr>
          <w:i/>
          <w:color w:val="4471C4"/>
          <w:spacing w:val="-5"/>
          <w:sz w:val="24"/>
        </w:rPr>
        <w:t> </w:t>
      </w:r>
      <w:r>
        <w:rPr>
          <w:i/>
          <w:color w:val="4471C4"/>
          <w:sz w:val="24"/>
        </w:rPr>
        <w:t>their</w:t>
      </w:r>
      <w:r>
        <w:rPr>
          <w:i/>
          <w:color w:val="4471C4"/>
          <w:spacing w:val="-4"/>
          <w:sz w:val="24"/>
        </w:rPr>
        <w:t> </w:t>
      </w:r>
      <w:r>
        <w:rPr>
          <w:i/>
          <w:color w:val="4471C4"/>
          <w:sz w:val="24"/>
        </w:rPr>
        <w:t>inclusion</w:t>
      </w:r>
      <w:r>
        <w:rPr>
          <w:i/>
          <w:color w:val="4471C4"/>
          <w:spacing w:val="-5"/>
          <w:sz w:val="24"/>
        </w:rPr>
        <w:t> </w:t>
      </w:r>
      <w:r>
        <w:rPr>
          <w:i/>
          <w:color w:val="4471C4"/>
          <w:sz w:val="24"/>
        </w:rPr>
        <w:t>under </w:t>
      </w:r>
      <w:r>
        <w:rPr>
          <w:i/>
          <w:color w:val="4471C4"/>
          <w:spacing w:val="-4"/>
          <w:sz w:val="24"/>
        </w:rPr>
        <w:t>SIGP?</w:t>
      </w:r>
    </w:p>
    <w:p>
      <w:pPr>
        <w:tabs>
          <w:tab w:pos="1476" w:val="left" w:leader="none"/>
        </w:tabs>
        <w:spacing w:line="242" w:lineRule="auto" w:before="119"/>
        <w:ind w:left="1476" w:right="156" w:hanging="567"/>
        <w:jc w:val="left"/>
        <w:rPr>
          <w:i/>
          <w:sz w:val="24"/>
        </w:rPr>
      </w:pPr>
      <w:r>
        <w:rPr>
          <w:i/>
          <w:color w:val="4471C4"/>
          <w:spacing w:val="-6"/>
          <w:sz w:val="24"/>
        </w:rPr>
        <w:t>A.</w:t>
      </w:r>
      <w:r>
        <w:rPr>
          <w:i/>
          <w:color w:val="4471C4"/>
          <w:sz w:val="24"/>
        </w:rPr>
        <w:tab/>
        <w:t>The</w:t>
      </w:r>
      <w:r>
        <w:rPr>
          <w:i/>
          <w:color w:val="4471C4"/>
          <w:spacing w:val="-3"/>
          <w:sz w:val="24"/>
        </w:rPr>
        <w:t> </w:t>
      </w:r>
      <w:r>
        <w:rPr>
          <w:i/>
          <w:color w:val="4471C4"/>
          <w:sz w:val="24"/>
        </w:rPr>
        <w:t>MTR</w:t>
      </w:r>
      <w:r>
        <w:rPr>
          <w:i/>
          <w:color w:val="4471C4"/>
          <w:spacing w:val="-5"/>
          <w:sz w:val="24"/>
        </w:rPr>
        <w:t> </w:t>
      </w:r>
      <w:r>
        <w:rPr>
          <w:i/>
          <w:color w:val="4471C4"/>
          <w:sz w:val="24"/>
        </w:rPr>
        <w:t>concludes</w:t>
      </w:r>
      <w:r>
        <w:rPr>
          <w:i/>
          <w:color w:val="4471C4"/>
          <w:spacing w:val="-2"/>
          <w:sz w:val="24"/>
        </w:rPr>
        <w:t> </w:t>
      </w:r>
      <w:r>
        <w:rPr>
          <w:i/>
          <w:color w:val="4471C4"/>
          <w:sz w:val="24"/>
        </w:rPr>
        <w:t>that</w:t>
      </w:r>
      <w:r>
        <w:rPr>
          <w:i/>
          <w:color w:val="4471C4"/>
          <w:spacing w:val="-4"/>
          <w:sz w:val="24"/>
        </w:rPr>
        <w:t> </w:t>
      </w:r>
      <w:r>
        <w:rPr>
          <w:i/>
          <w:color w:val="4471C4"/>
          <w:sz w:val="24"/>
        </w:rPr>
        <w:t>there</w:t>
      </w:r>
      <w:r>
        <w:rPr>
          <w:i/>
          <w:color w:val="4471C4"/>
          <w:spacing w:val="-2"/>
          <w:sz w:val="24"/>
        </w:rPr>
        <w:t> </w:t>
      </w:r>
      <w:r>
        <w:rPr>
          <w:i/>
          <w:color w:val="4471C4"/>
          <w:sz w:val="24"/>
        </w:rPr>
        <w:t>is</w:t>
      </w:r>
      <w:r>
        <w:rPr>
          <w:i/>
          <w:color w:val="4471C4"/>
          <w:spacing w:val="-2"/>
          <w:sz w:val="24"/>
        </w:rPr>
        <w:t> </w:t>
      </w:r>
      <w:r>
        <w:rPr>
          <w:i/>
          <w:color w:val="4471C4"/>
          <w:sz w:val="24"/>
        </w:rPr>
        <w:t>no</w:t>
      </w:r>
      <w:r>
        <w:rPr>
          <w:i/>
          <w:color w:val="4471C4"/>
          <w:spacing w:val="-4"/>
          <w:sz w:val="24"/>
        </w:rPr>
        <w:t> </w:t>
      </w:r>
      <w:r>
        <w:rPr>
          <w:i/>
          <w:color w:val="4471C4"/>
          <w:sz w:val="24"/>
        </w:rPr>
        <w:t>significant</w:t>
      </w:r>
      <w:r>
        <w:rPr>
          <w:i/>
          <w:color w:val="4471C4"/>
          <w:spacing w:val="-2"/>
          <w:sz w:val="24"/>
        </w:rPr>
        <w:t> </w:t>
      </w:r>
      <w:r>
        <w:rPr>
          <w:i/>
          <w:color w:val="4471C4"/>
          <w:sz w:val="24"/>
        </w:rPr>
        <w:t>distinction</w:t>
      </w:r>
      <w:r>
        <w:rPr>
          <w:i/>
          <w:color w:val="4471C4"/>
          <w:spacing w:val="-4"/>
          <w:sz w:val="24"/>
        </w:rPr>
        <w:t> </w:t>
      </w:r>
      <w:r>
        <w:rPr>
          <w:i/>
          <w:color w:val="4471C4"/>
          <w:sz w:val="24"/>
        </w:rPr>
        <w:t>between</w:t>
      </w:r>
      <w:r>
        <w:rPr>
          <w:i/>
          <w:color w:val="4471C4"/>
          <w:spacing w:val="-6"/>
          <w:sz w:val="24"/>
        </w:rPr>
        <w:t> </w:t>
      </w:r>
      <w:r>
        <w:rPr>
          <w:i/>
          <w:color w:val="4471C4"/>
          <w:sz w:val="24"/>
        </w:rPr>
        <w:t>the</w:t>
      </w:r>
      <w:r>
        <w:rPr>
          <w:i/>
          <w:color w:val="4471C4"/>
          <w:spacing w:val="-2"/>
          <w:sz w:val="24"/>
        </w:rPr>
        <w:t> </w:t>
      </w:r>
      <w:r>
        <w:rPr>
          <w:i/>
          <w:color w:val="4471C4"/>
          <w:sz w:val="24"/>
        </w:rPr>
        <w:t>activities</w:t>
      </w:r>
      <w:r>
        <w:rPr>
          <w:i/>
          <w:color w:val="4471C4"/>
          <w:sz w:val="24"/>
        </w:rPr>
        <w:t> in the SIGP and the remainder of the economic growth portfolio. Consolidation of activities into the SIGP has provided no evident benefits.</w:t>
      </w:r>
    </w:p>
    <w:p>
      <w:pPr>
        <w:pStyle w:val="BodyText"/>
        <w:spacing w:before="6"/>
        <w:rPr>
          <w:i/>
          <w:sz w:val="10"/>
        </w:rPr>
      </w:pPr>
      <w:r>
        <w:rPr/>
        <w:pict>
          <v:rect style="position:absolute;margin-left:111.5pt;margin-top:7.637109pt;width:419.95pt;height:3pt;mso-position-horizontal-relative:page;mso-position-vertical-relative:paragraph;z-index:-15713792;mso-wrap-distance-left:0;mso-wrap-distance-right:0" id="docshape36" filled="true" fillcolor="#4471c4" stroked="false">
            <v:fill type="solid"/>
            <w10:wrap type="topAndBottom"/>
          </v:rect>
        </w:pict>
      </w:r>
    </w:p>
    <w:p>
      <w:pPr>
        <w:pStyle w:val="BodyText"/>
        <w:spacing w:before="12"/>
        <w:rPr>
          <w:i/>
          <w:sz w:val="28"/>
        </w:rPr>
      </w:pPr>
    </w:p>
    <w:p>
      <w:pPr>
        <w:pStyle w:val="BodyText"/>
        <w:spacing w:before="51"/>
        <w:ind w:left="667" w:right="181"/>
        <w:jc w:val="both"/>
      </w:pPr>
      <w:r>
        <w:rPr/>
        <w:t>As indicated in </w:t>
      </w:r>
      <w:hyperlink w:history="true" w:anchor="_bookmark13">
        <w:r>
          <w:rPr>
            <w:rFonts w:ascii="Calibri Light" w:hAnsi="Calibri Light"/>
            <w:b w:val="0"/>
            <w:color w:val="4471C4"/>
            <w:sz w:val="24"/>
          </w:rPr>
          <w:t>Figure 2.2</w:t>
        </w:r>
      </w:hyperlink>
      <w:r>
        <w:rPr>
          <w:rFonts w:ascii="Calibri Light" w:hAnsi="Calibri Light"/>
          <w:b w:val="0"/>
          <w:color w:val="4471C4"/>
          <w:sz w:val="24"/>
        </w:rPr>
        <w:t> </w:t>
      </w:r>
      <w:r>
        <w:rPr/>
        <w:t>(see page </w:t>
      </w:r>
      <w:hyperlink w:history="true" w:anchor="_bookmark13">
        <w:r>
          <w:rPr/>
          <w:t>12</w:t>
        </w:r>
      </w:hyperlink>
      <w:r>
        <w:rPr/>
        <w:t>), there is at least one SIGP activity for six of the eight areas of interest in the economic growth portfolio. Superficially, this may seem reasonable, if not positive, with the SIGP program seen to be comprehensive and representative of DFAT’s interests.</w:t>
      </w:r>
      <w:r>
        <w:rPr>
          <w:spacing w:val="-11"/>
        </w:rPr>
        <w:t> </w:t>
      </w:r>
      <w:r>
        <w:rPr/>
        <w:t>This</w:t>
      </w:r>
      <w:r>
        <w:rPr>
          <w:spacing w:val="-11"/>
        </w:rPr>
        <w:t> </w:t>
      </w:r>
      <w:r>
        <w:rPr/>
        <w:t>section</w:t>
      </w:r>
      <w:r>
        <w:rPr>
          <w:spacing w:val="-11"/>
        </w:rPr>
        <w:t> </w:t>
      </w:r>
      <w:r>
        <w:rPr/>
        <w:t>considers</w:t>
      </w:r>
      <w:r>
        <w:rPr>
          <w:spacing w:val="-7"/>
        </w:rPr>
        <w:t> </w:t>
      </w:r>
      <w:r>
        <w:rPr/>
        <w:t>if</w:t>
      </w:r>
      <w:r>
        <w:rPr>
          <w:spacing w:val="-11"/>
        </w:rPr>
        <w:t> </w:t>
      </w:r>
      <w:r>
        <w:rPr/>
        <w:t>there</w:t>
      </w:r>
      <w:r>
        <w:rPr>
          <w:spacing w:val="-10"/>
        </w:rPr>
        <w:t> </w:t>
      </w:r>
      <w:r>
        <w:rPr/>
        <w:t>is</w:t>
      </w:r>
      <w:r>
        <w:rPr>
          <w:spacing w:val="-10"/>
        </w:rPr>
        <w:t> </w:t>
      </w:r>
      <w:r>
        <w:rPr/>
        <w:t>merit</w:t>
      </w:r>
      <w:r>
        <w:rPr>
          <w:spacing w:val="-8"/>
        </w:rPr>
        <w:t> </w:t>
      </w:r>
      <w:r>
        <w:rPr/>
        <w:t>in</w:t>
      </w:r>
      <w:r>
        <w:rPr>
          <w:spacing w:val="-11"/>
        </w:rPr>
        <w:t> </w:t>
      </w:r>
      <w:r>
        <w:rPr/>
        <w:t>the</w:t>
      </w:r>
      <w:r>
        <w:rPr>
          <w:spacing w:val="-13"/>
        </w:rPr>
        <w:t> </w:t>
      </w:r>
      <w:r>
        <w:rPr/>
        <w:t>disposition</w:t>
      </w:r>
      <w:r>
        <w:rPr>
          <w:spacing w:val="-10"/>
        </w:rPr>
        <w:t> </w:t>
      </w:r>
      <w:r>
        <w:rPr/>
        <w:t>of</w:t>
      </w:r>
      <w:r>
        <w:rPr>
          <w:spacing w:val="-11"/>
        </w:rPr>
        <w:t> </w:t>
      </w:r>
      <w:r>
        <w:rPr/>
        <w:t>activities</w:t>
      </w:r>
      <w:r>
        <w:rPr>
          <w:spacing w:val="-7"/>
        </w:rPr>
        <w:t> </w:t>
      </w:r>
      <w:r>
        <w:rPr/>
        <w:t>between</w:t>
      </w:r>
      <w:r>
        <w:rPr>
          <w:spacing w:val="-11"/>
        </w:rPr>
        <w:t> </w:t>
      </w:r>
      <w:r>
        <w:rPr/>
        <w:t>SIGP</w:t>
      </w:r>
      <w:r>
        <w:rPr>
          <w:spacing w:val="-9"/>
        </w:rPr>
        <w:t> </w:t>
      </w:r>
      <w:r>
        <w:rPr/>
        <w:t>and the remainder of the economic growth portfolio.</w:t>
      </w:r>
    </w:p>
    <w:p>
      <w:pPr>
        <w:pStyle w:val="BodyText"/>
        <w:spacing w:before="119"/>
        <w:ind w:left="667" w:right="183"/>
        <w:jc w:val="both"/>
      </w:pPr>
      <w:r>
        <w:rPr/>
        <w:t>To</w:t>
      </w:r>
      <w:r>
        <w:rPr>
          <w:spacing w:val="-4"/>
        </w:rPr>
        <w:t> </w:t>
      </w:r>
      <w:r>
        <w:rPr/>
        <w:t>be</w:t>
      </w:r>
      <w:r>
        <w:rPr>
          <w:spacing w:val="-5"/>
        </w:rPr>
        <w:t> </w:t>
      </w:r>
      <w:r>
        <w:rPr/>
        <w:t>distinct</w:t>
      </w:r>
      <w:r>
        <w:rPr>
          <w:spacing w:val="-5"/>
        </w:rPr>
        <w:t> </w:t>
      </w:r>
      <w:r>
        <w:rPr/>
        <w:t>from</w:t>
      </w:r>
      <w:r>
        <w:rPr>
          <w:spacing w:val="-7"/>
        </w:rPr>
        <w:t> </w:t>
      </w:r>
      <w:r>
        <w:rPr/>
        <w:t>other</w:t>
      </w:r>
      <w:r>
        <w:rPr>
          <w:spacing w:val="-6"/>
        </w:rPr>
        <w:t> </w:t>
      </w:r>
      <w:r>
        <w:rPr/>
        <w:t>activities</w:t>
      </w:r>
      <w:r>
        <w:rPr>
          <w:spacing w:val="-2"/>
        </w:rPr>
        <w:t> </w:t>
      </w:r>
      <w:r>
        <w:rPr/>
        <w:t>in</w:t>
      </w:r>
      <w:r>
        <w:rPr>
          <w:spacing w:val="-7"/>
        </w:rPr>
        <w:t> </w:t>
      </w:r>
      <w:r>
        <w:rPr/>
        <w:t>the</w:t>
      </w:r>
      <w:r>
        <w:rPr>
          <w:spacing w:val="-8"/>
        </w:rPr>
        <w:t> </w:t>
      </w:r>
      <w:r>
        <w:rPr/>
        <w:t>economic</w:t>
      </w:r>
      <w:r>
        <w:rPr>
          <w:spacing w:val="-6"/>
        </w:rPr>
        <w:t> </w:t>
      </w:r>
      <w:r>
        <w:rPr/>
        <w:t>growth</w:t>
      </w:r>
      <w:r>
        <w:rPr>
          <w:spacing w:val="-6"/>
        </w:rPr>
        <w:t> </w:t>
      </w:r>
      <w:r>
        <w:rPr/>
        <w:t>portfolio,</w:t>
      </w:r>
      <w:r>
        <w:rPr>
          <w:spacing w:val="-6"/>
        </w:rPr>
        <w:t> </w:t>
      </w:r>
      <w:r>
        <w:rPr/>
        <w:t>SIGP</w:t>
      </w:r>
      <w:r>
        <w:rPr>
          <w:spacing w:val="-5"/>
        </w:rPr>
        <w:t> </w:t>
      </w:r>
      <w:r>
        <w:rPr/>
        <w:t>activities</w:t>
      </w:r>
      <w:r>
        <w:rPr>
          <w:spacing w:val="-4"/>
        </w:rPr>
        <w:t> </w:t>
      </w:r>
      <w:r>
        <w:rPr/>
        <w:t>would</w:t>
      </w:r>
      <w:r>
        <w:rPr>
          <w:spacing w:val="-7"/>
        </w:rPr>
        <w:t> </w:t>
      </w:r>
      <w:r>
        <w:rPr/>
        <w:t>need to have some distinguishing features. It is challenging to find such distinctions, for example:</w:t>
      </w:r>
    </w:p>
    <w:p>
      <w:pPr>
        <w:pStyle w:val="ListParagraph"/>
        <w:numPr>
          <w:ilvl w:val="2"/>
          <w:numId w:val="17"/>
        </w:numPr>
        <w:tabs>
          <w:tab w:pos="1237" w:val="left" w:leader="none"/>
        </w:tabs>
        <w:spacing w:line="240" w:lineRule="auto" w:before="120" w:after="0"/>
        <w:ind w:left="1236" w:right="185" w:hanging="286"/>
        <w:jc w:val="both"/>
        <w:rPr>
          <w:sz w:val="22"/>
        </w:rPr>
      </w:pPr>
      <w:r>
        <w:rPr>
          <w:b/>
          <w:sz w:val="22"/>
        </w:rPr>
        <w:t>Geographical</w:t>
      </w:r>
      <w:r>
        <w:rPr>
          <w:b/>
          <w:spacing w:val="-6"/>
          <w:sz w:val="22"/>
        </w:rPr>
        <w:t> </w:t>
      </w:r>
      <w:r>
        <w:rPr>
          <w:b/>
          <w:sz w:val="22"/>
        </w:rPr>
        <w:t>focus</w:t>
      </w:r>
      <w:r>
        <w:rPr>
          <w:sz w:val="22"/>
        </w:rPr>
        <w:t>.</w:t>
      </w:r>
      <w:r>
        <w:rPr>
          <w:spacing w:val="-7"/>
          <w:sz w:val="22"/>
        </w:rPr>
        <w:t> </w:t>
      </w:r>
      <w:r>
        <w:rPr>
          <w:sz w:val="22"/>
        </w:rPr>
        <w:t>The</w:t>
      </w:r>
      <w:r>
        <w:rPr>
          <w:spacing w:val="-6"/>
          <w:sz w:val="22"/>
        </w:rPr>
        <w:t> </w:t>
      </w:r>
      <w:r>
        <w:rPr>
          <w:sz w:val="22"/>
        </w:rPr>
        <w:t>geographical</w:t>
      </w:r>
      <w:r>
        <w:rPr>
          <w:spacing w:val="-7"/>
          <w:sz w:val="22"/>
        </w:rPr>
        <w:t> </w:t>
      </w:r>
      <w:r>
        <w:rPr>
          <w:sz w:val="22"/>
        </w:rPr>
        <w:t>focus</w:t>
      </w:r>
      <w:r>
        <w:rPr>
          <w:spacing w:val="-9"/>
          <w:sz w:val="22"/>
        </w:rPr>
        <w:t> </w:t>
      </w:r>
      <w:r>
        <w:rPr>
          <w:sz w:val="22"/>
        </w:rPr>
        <w:t>of</w:t>
      </w:r>
      <w:r>
        <w:rPr>
          <w:spacing w:val="-7"/>
          <w:sz w:val="22"/>
        </w:rPr>
        <w:t> </w:t>
      </w:r>
      <w:r>
        <w:rPr>
          <w:sz w:val="22"/>
        </w:rPr>
        <w:t>SIGP</w:t>
      </w:r>
      <w:r>
        <w:rPr>
          <w:spacing w:val="-6"/>
          <w:sz w:val="22"/>
        </w:rPr>
        <w:t> </w:t>
      </w:r>
      <w:r>
        <w:rPr>
          <w:sz w:val="22"/>
        </w:rPr>
        <w:t>does</w:t>
      </w:r>
      <w:r>
        <w:rPr>
          <w:spacing w:val="-6"/>
          <w:sz w:val="22"/>
        </w:rPr>
        <w:t> </w:t>
      </w:r>
      <w:r>
        <w:rPr>
          <w:sz w:val="22"/>
        </w:rPr>
        <w:t>not</w:t>
      </w:r>
      <w:r>
        <w:rPr>
          <w:spacing w:val="-7"/>
          <w:sz w:val="22"/>
        </w:rPr>
        <w:t> </w:t>
      </w:r>
      <w:r>
        <w:rPr>
          <w:sz w:val="22"/>
        </w:rPr>
        <w:t>differ</w:t>
      </w:r>
      <w:r>
        <w:rPr>
          <w:spacing w:val="-6"/>
          <w:sz w:val="22"/>
        </w:rPr>
        <w:t> </w:t>
      </w:r>
      <w:r>
        <w:rPr>
          <w:sz w:val="22"/>
        </w:rPr>
        <w:t>substantially</w:t>
      </w:r>
      <w:r>
        <w:rPr>
          <w:spacing w:val="-6"/>
          <w:sz w:val="22"/>
        </w:rPr>
        <w:t> </w:t>
      </w:r>
      <w:r>
        <w:rPr>
          <w:sz w:val="22"/>
        </w:rPr>
        <w:t>from</w:t>
      </w:r>
      <w:r>
        <w:rPr>
          <w:spacing w:val="-8"/>
          <w:sz w:val="22"/>
        </w:rPr>
        <w:t> </w:t>
      </w:r>
      <w:r>
        <w:rPr>
          <w:sz w:val="22"/>
        </w:rPr>
        <w:t>the other</w:t>
      </w:r>
      <w:r>
        <w:rPr>
          <w:spacing w:val="-2"/>
          <w:sz w:val="22"/>
        </w:rPr>
        <w:t> </w:t>
      </w:r>
      <w:r>
        <w:rPr>
          <w:sz w:val="22"/>
        </w:rPr>
        <w:t>projects</w:t>
      </w:r>
      <w:r>
        <w:rPr>
          <w:spacing w:val="-2"/>
          <w:sz w:val="22"/>
        </w:rPr>
        <w:t> </w:t>
      </w:r>
      <w:r>
        <w:rPr>
          <w:sz w:val="22"/>
        </w:rPr>
        <w:t>in</w:t>
      </w:r>
      <w:r>
        <w:rPr>
          <w:spacing w:val="-2"/>
          <w:sz w:val="22"/>
        </w:rPr>
        <w:t> </w:t>
      </w:r>
      <w:r>
        <w:rPr>
          <w:sz w:val="22"/>
        </w:rPr>
        <w:t>the</w:t>
      </w:r>
      <w:r>
        <w:rPr>
          <w:spacing w:val="-1"/>
          <w:sz w:val="22"/>
        </w:rPr>
        <w:t> </w:t>
      </w:r>
      <w:r>
        <w:rPr>
          <w:sz w:val="22"/>
        </w:rPr>
        <w:t>portfolio,</w:t>
      </w:r>
      <w:r>
        <w:rPr>
          <w:spacing w:val="-4"/>
          <w:sz w:val="22"/>
        </w:rPr>
        <w:t> </w:t>
      </w:r>
      <w:r>
        <w:rPr>
          <w:sz w:val="22"/>
        </w:rPr>
        <w:t>other</w:t>
      </w:r>
      <w:r>
        <w:rPr>
          <w:spacing w:val="-4"/>
          <w:sz w:val="22"/>
        </w:rPr>
        <w:t> </w:t>
      </w:r>
      <w:r>
        <w:rPr>
          <w:sz w:val="22"/>
        </w:rPr>
        <w:t>than</w:t>
      </w:r>
      <w:r>
        <w:rPr>
          <w:spacing w:val="-3"/>
          <w:sz w:val="22"/>
        </w:rPr>
        <w:t> </w:t>
      </w:r>
      <w:r>
        <w:rPr>
          <w:sz w:val="22"/>
        </w:rPr>
        <w:t>perhaps</w:t>
      </w:r>
      <w:r>
        <w:rPr>
          <w:spacing w:val="-2"/>
          <w:sz w:val="22"/>
        </w:rPr>
        <w:t> </w:t>
      </w:r>
      <w:r>
        <w:rPr>
          <w:sz w:val="22"/>
        </w:rPr>
        <w:t>to</w:t>
      </w:r>
      <w:r>
        <w:rPr>
          <w:spacing w:val="-1"/>
          <w:sz w:val="22"/>
        </w:rPr>
        <w:t> </w:t>
      </w:r>
      <w:r>
        <w:rPr>
          <w:sz w:val="22"/>
        </w:rPr>
        <w:t>have</w:t>
      </w:r>
      <w:r>
        <w:rPr>
          <w:spacing w:val="-1"/>
          <w:sz w:val="22"/>
        </w:rPr>
        <w:t> </w:t>
      </w:r>
      <w:r>
        <w:rPr>
          <w:sz w:val="22"/>
        </w:rPr>
        <w:t>a</w:t>
      </w:r>
      <w:r>
        <w:rPr>
          <w:spacing w:val="-4"/>
          <w:sz w:val="22"/>
        </w:rPr>
        <w:t> </w:t>
      </w:r>
      <w:r>
        <w:rPr>
          <w:sz w:val="22"/>
        </w:rPr>
        <w:t>slightly</w:t>
      </w:r>
      <w:r>
        <w:rPr>
          <w:spacing w:val="-2"/>
          <w:sz w:val="22"/>
        </w:rPr>
        <w:t> </w:t>
      </w:r>
      <w:r>
        <w:rPr>
          <w:sz w:val="22"/>
        </w:rPr>
        <w:t>greater</w:t>
      </w:r>
      <w:r>
        <w:rPr>
          <w:spacing w:val="-4"/>
          <w:sz w:val="22"/>
        </w:rPr>
        <w:t> </w:t>
      </w:r>
      <w:r>
        <w:rPr>
          <w:sz w:val="22"/>
        </w:rPr>
        <w:t>emphasis</w:t>
      </w:r>
      <w:r>
        <w:rPr>
          <w:spacing w:val="-2"/>
          <w:sz w:val="22"/>
        </w:rPr>
        <w:t> </w:t>
      </w:r>
      <w:r>
        <w:rPr>
          <w:sz w:val="22"/>
        </w:rPr>
        <w:t>on infrastructure projects on Guadalcanal.</w:t>
      </w:r>
    </w:p>
    <w:p>
      <w:pPr>
        <w:pStyle w:val="ListParagraph"/>
        <w:numPr>
          <w:ilvl w:val="2"/>
          <w:numId w:val="17"/>
        </w:numPr>
        <w:tabs>
          <w:tab w:pos="1237" w:val="left" w:leader="none"/>
        </w:tabs>
        <w:spacing w:line="240" w:lineRule="auto" w:before="121" w:after="0"/>
        <w:ind w:left="1236" w:right="184" w:hanging="286"/>
        <w:jc w:val="both"/>
        <w:rPr>
          <w:sz w:val="22"/>
        </w:rPr>
      </w:pPr>
      <w:r>
        <w:rPr>
          <w:b/>
          <w:sz w:val="22"/>
        </w:rPr>
        <w:t>Implementation linkages between SIGP activities</w:t>
      </w:r>
      <w:r>
        <w:rPr>
          <w:sz w:val="22"/>
        </w:rPr>
        <w:t>. There are only two co-implemented initiatives in SIGP, being Gizo Market Redevelopment and M4C, and SICCI Support and </w:t>
      </w:r>
      <w:r>
        <w:rPr>
          <w:i/>
          <w:sz w:val="22"/>
        </w:rPr>
        <w:t>Waka Mere. </w:t>
      </w:r>
      <w:r>
        <w:rPr>
          <w:sz w:val="22"/>
        </w:rPr>
        <w:t>It is not evident that this is markedly different to implementation linkages between other initiatives in the remainder of the portfolio.</w:t>
      </w:r>
    </w:p>
    <w:p>
      <w:pPr>
        <w:pStyle w:val="ListParagraph"/>
        <w:numPr>
          <w:ilvl w:val="2"/>
          <w:numId w:val="17"/>
        </w:numPr>
        <w:tabs>
          <w:tab w:pos="1237" w:val="left" w:leader="none"/>
        </w:tabs>
        <w:spacing w:line="240" w:lineRule="auto" w:before="119" w:after="0"/>
        <w:ind w:left="1236" w:right="186" w:hanging="286"/>
        <w:jc w:val="both"/>
        <w:rPr>
          <w:sz w:val="22"/>
        </w:rPr>
      </w:pPr>
      <w:r>
        <w:rPr>
          <w:b/>
          <w:sz w:val="22"/>
        </w:rPr>
        <w:t>Synergies between SIGP activities</w:t>
      </w:r>
      <w:r>
        <w:rPr>
          <w:sz w:val="22"/>
        </w:rPr>
        <w:t>. There are relatively few synergies between activities in the SIGP that will lead to greater benefits than would occur if the activities were implemented through independent programs.</w:t>
      </w:r>
    </w:p>
    <w:p>
      <w:pPr>
        <w:pStyle w:val="ListParagraph"/>
        <w:numPr>
          <w:ilvl w:val="2"/>
          <w:numId w:val="17"/>
        </w:numPr>
        <w:tabs>
          <w:tab w:pos="1237" w:val="left" w:leader="none"/>
        </w:tabs>
        <w:spacing w:line="240" w:lineRule="auto" w:before="121" w:after="0"/>
        <w:ind w:left="1236" w:right="185" w:hanging="286"/>
        <w:jc w:val="both"/>
        <w:rPr>
          <w:sz w:val="22"/>
        </w:rPr>
      </w:pPr>
      <w:r>
        <w:rPr>
          <w:b/>
          <w:sz w:val="22"/>
        </w:rPr>
        <w:t>Lack</w:t>
      </w:r>
      <w:r>
        <w:rPr>
          <w:b/>
          <w:spacing w:val="-9"/>
          <w:sz w:val="22"/>
        </w:rPr>
        <w:t> </w:t>
      </w:r>
      <w:r>
        <w:rPr>
          <w:b/>
          <w:sz w:val="22"/>
        </w:rPr>
        <w:t>of</w:t>
      </w:r>
      <w:r>
        <w:rPr>
          <w:b/>
          <w:spacing w:val="-9"/>
          <w:sz w:val="22"/>
        </w:rPr>
        <w:t> </w:t>
      </w:r>
      <w:r>
        <w:rPr>
          <w:b/>
          <w:sz w:val="22"/>
        </w:rPr>
        <w:t>alternate</w:t>
      </w:r>
      <w:r>
        <w:rPr>
          <w:b/>
          <w:spacing w:val="-9"/>
          <w:sz w:val="22"/>
        </w:rPr>
        <w:t> </w:t>
      </w:r>
      <w:r>
        <w:rPr>
          <w:b/>
          <w:sz w:val="22"/>
        </w:rPr>
        <w:t>implementation</w:t>
      </w:r>
      <w:r>
        <w:rPr>
          <w:b/>
          <w:spacing w:val="-10"/>
          <w:sz w:val="22"/>
        </w:rPr>
        <w:t> </w:t>
      </w:r>
      <w:r>
        <w:rPr>
          <w:b/>
          <w:sz w:val="22"/>
        </w:rPr>
        <w:t>arrangements</w:t>
      </w:r>
      <w:r>
        <w:rPr>
          <w:sz w:val="22"/>
        </w:rPr>
        <w:t>.</w:t>
      </w:r>
      <w:r>
        <w:rPr>
          <w:spacing w:val="-12"/>
          <w:sz w:val="22"/>
        </w:rPr>
        <w:t> </w:t>
      </w:r>
      <w:r>
        <w:rPr>
          <w:sz w:val="22"/>
        </w:rPr>
        <w:t>The</w:t>
      </w:r>
      <w:r>
        <w:rPr>
          <w:spacing w:val="-11"/>
          <w:sz w:val="22"/>
        </w:rPr>
        <w:t> </w:t>
      </w:r>
      <w:r>
        <w:rPr>
          <w:sz w:val="22"/>
        </w:rPr>
        <w:t>East</w:t>
      </w:r>
      <w:r>
        <w:rPr>
          <w:spacing w:val="-9"/>
          <w:sz w:val="22"/>
        </w:rPr>
        <w:t> </w:t>
      </w:r>
      <w:r>
        <w:rPr>
          <w:sz w:val="22"/>
        </w:rPr>
        <w:t>Guadalcanal</w:t>
      </w:r>
      <w:r>
        <w:rPr>
          <w:spacing w:val="-9"/>
          <w:sz w:val="22"/>
        </w:rPr>
        <w:t> </w:t>
      </w:r>
      <w:r>
        <w:rPr>
          <w:sz w:val="22"/>
        </w:rPr>
        <w:t>Road</w:t>
      </w:r>
      <w:r>
        <w:rPr>
          <w:spacing w:val="-9"/>
          <w:sz w:val="22"/>
        </w:rPr>
        <w:t> </w:t>
      </w:r>
      <w:r>
        <w:rPr>
          <w:sz w:val="22"/>
        </w:rPr>
        <w:t>and</w:t>
      </w:r>
      <w:r>
        <w:rPr>
          <w:spacing w:val="-12"/>
          <w:sz w:val="22"/>
        </w:rPr>
        <w:t> </w:t>
      </w:r>
      <w:r>
        <w:rPr>
          <w:sz w:val="22"/>
        </w:rPr>
        <w:t>Bridges project could be equally well realised through the STIIP/NTF implementation arrangement currently used for other transport projects rather than needing to be included in SIGP.</w:t>
      </w:r>
    </w:p>
    <w:p>
      <w:pPr>
        <w:pStyle w:val="BodyText"/>
        <w:spacing w:before="121"/>
        <w:ind w:left="667" w:right="185"/>
        <w:jc w:val="both"/>
      </w:pPr>
      <w:r>
        <w:rPr/>
        <w:t>It</w:t>
      </w:r>
      <w:r>
        <w:rPr>
          <w:spacing w:val="-9"/>
        </w:rPr>
        <w:t> </w:t>
      </w:r>
      <w:r>
        <w:rPr/>
        <w:t>is</w:t>
      </w:r>
      <w:r>
        <w:rPr>
          <w:spacing w:val="-12"/>
        </w:rPr>
        <w:t> </w:t>
      </w:r>
      <w:r>
        <w:rPr/>
        <w:t>therefore</w:t>
      </w:r>
      <w:r>
        <w:rPr>
          <w:spacing w:val="-11"/>
        </w:rPr>
        <w:t> </w:t>
      </w:r>
      <w:r>
        <w:rPr/>
        <w:t>concluded</w:t>
      </w:r>
      <w:r>
        <w:rPr>
          <w:spacing w:val="-12"/>
        </w:rPr>
        <w:t> </w:t>
      </w:r>
      <w:r>
        <w:rPr/>
        <w:t>that</w:t>
      </w:r>
      <w:r>
        <w:rPr>
          <w:spacing w:val="-9"/>
        </w:rPr>
        <w:t> </w:t>
      </w:r>
      <w:r>
        <w:rPr/>
        <w:t>there</w:t>
      </w:r>
      <w:r>
        <w:rPr>
          <w:spacing w:val="-11"/>
        </w:rPr>
        <w:t> </w:t>
      </w:r>
      <w:r>
        <w:rPr/>
        <w:t>is</w:t>
      </w:r>
      <w:r>
        <w:rPr>
          <w:spacing w:val="-11"/>
        </w:rPr>
        <w:t> </w:t>
      </w:r>
      <w:r>
        <w:rPr/>
        <w:t>no</w:t>
      </w:r>
      <w:r>
        <w:rPr>
          <w:spacing w:val="-10"/>
        </w:rPr>
        <w:t> </w:t>
      </w:r>
      <w:r>
        <w:rPr/>
        <w:t>significant</w:t>
      </w:r>
      <w:r>
        <w:rPr>
          <w:spacing w:val="-11"/>
        </w:rPr>
        <w:t> </w:t>
      </w:r>
      <w:r>
        <w:rPr/>
        <w:t>distinction</w:t>
      </w:r>
      <w:r>
        <w:rPr>
          <w:spacing w:val="-12"/>
        </w:rPr>
        <w:t> </w:t>
      </w:r>
      <w:r>
        <w:rPr/>
        <w:t>between</w:t>
      </w:r>
      <w:r>
        <w:rPr>
          <w:spacing w:val="-9"/>
        </w:rPr>
        <w:t> </w:t>
      </w:r>
      <w:r>
        <w:rPr/>
        <w:t>the</w:t>
      </w:r>
      <w:r>
        <w:rPr>
          <w:spacing w:val="-8"/>
        </w:rPr>
        <w:t> </w:t>
      </w:r>
      <w:r>
        <w:rPr/>
        <w:t>activities</w:t>
      </w:r>
      <w:r>
        <w:rPr>
          <w:spacing w:val="-9"/>
        </w:rPr>
        <w:t> </w:t>
      </w:r>
      <w:r>
        <w:rPr/>
        <w:t>in</w:t>
      </w:r>
      <w:r>
        <w:rPr>
          <w:spacing w:val="-12"/>
        </w:rPr>
        <w:t> </w:t>
      </w:r>
      <w:r>
        <w:rPr/>
        <w:t>the</w:t>
      </w:r>
      <w:r>
        <w:rPr>
          <w:spacing w:val="-11"/>
        </w:rPr>
        <w:t> </w:t>
      </w:r>
      <w:r>
        <w:rPr/>
        <w:t>SIGP and</w:t>
      </w:r>
      <w:r>
        <w:rPr>
          <w:spacing w:val="3"/>
        </w:rPr>
        <w:t> </w:t>
      </w:r>
      <w:r>
        <w:rPr/>
        <w:t>the</w:t>
      </w:r>
      <w:r>
        <w:rPr>
          <w:spacing w:val="4"/>
        </w:rPr>
        <w:t> </w:t>
      </w:r>
      <w:r>
        <w:rPr/>
        <w:t>remainder</w:t>
      </w:r>
      <w:r>
        <w:rPr>
          <w:spacing w:val="2"/>
        </w:rPr>
        <w:t> </w:t>
      </w:r>
      <w:r>
        <w:rPr/>
        <w:t>of</w:t>
      </w:r>
      <w:r>
        <w:rPr>
          <w:spacing w:val="2"/>
        </w:rPr>
        <w:t> </w:t>
      </w:r>
      <w:r>
        <w:rPr/>
        <w:t>the</w:t>
      </w:r>
      <w:r>
        <w:rPr>
          <w:spacing w:val="4"/>
        </w:rPr>
        <w:t> </w:t>
      </w:r>
      <w:r>
        <w:rPr/>
        <w:t>growth</w:t>
      </w:r>
      <w:r>
        <w:rPr>
          <w:spacing w:val="2"/>
        </w:rPr>
        <w:t> </w:t>
      </w:r>
      <w:r>
        <w:rPr/>
        <w:t>portfolio.</w:t>
      </w:r>
      <w:r>
        <w:rPr>
          <w:spacing w:val="4"/>
        </w:rPr>
        <w:t> </w:t>
      </w:r>
      <w:r>
        <w:rPr/>
        <w:t>It</w:t>
      </w:r>
      <w:r>
        <w:rPr>
          <w:spacing w:val="5"/>
        </w:rPr>
        <w:t> </w:t>
      </w:r>
      <w:r>
        <w:rPr/>
        <w:t>seems</w:t>
      </w:r>
      <w:r>
        <w:rPr>
          <w:spacing w:val="2"/>
        </w:rPr>
        <w:t> </w:t>
      </w:r>
      <w:r>
        <w:rPr/>
        <w:t>that</w:t>
      </w:r>
      <w:r>
        <w:rPr>
          <w:spacing w:val="5"/>
        </w:rPr>
        <w:t> </w:t>
      </w:r>
      <w:r>
        <w:rPr/>
        <w:t>the</w:t>
      </w:r>
      <w:r>
        <w:rPr>
          <w:spacing w:val="3"/>
        </w:rPr>
        <w:t> </w:t>
      </w:r>
      <w:r>
        <w:rPr/>
        <w:t>SIGP</w:t>
      </w:r>
      <w:r>
        <w:rPr>
          <w:spacing w:val="5"/>
        </w:rPr>
        <w:t> </w:t>
      </w:r>
      <w:r>
        <w:rPr/>
        <w:t>is</w:t>
      </w:r>
      <w:r>
        <w:rPr>
          <w:spacing w:val="2"/>
        </w:rPr>
        <w:t> </w:t>
      </w:r>
      <w:r>
        <w:rPr/>
        <w:t>an</w:t>
      </w:r>
      <w:r>
        <w:rPr>
          <w:spacing w:val="4"/>
        </w:rPr>
        <w:t> </w:t>
      </w:r>
      <w:r>
        <w:rPr/>
        <w:t>artificial</w:t>
      </w:r>
      <w:r>
        <w:rPr>
          <w:spacing w:val="-1"/>
        </w:rPr>
        <w:t> </w:t>
      </w:r>
      <w:r>
        <w:rPr/>
        <w:t>construct</w:t>
      </w:r>
      <w:r>
        <w:rPr>
          <w:spacing w:val="6"/>
        </w:rPr>
        <w:t> </w:t>
      </w:r>
      <w:r>
        <w:rPr>
          <w:spacing w:val="-4"/>
        </w:rPr>
        <w:t>that</w:t>
      </w:r>
    </w:p>
    <w:p>
      <w:pPr>
        <w:spacing w:after="0"/>
        <w:jc w:val="both"/>
        <w:sectPr>
          <w:pgSz w:w="11900" w:h="16840"/>
          <w:pgMar w:header="0" w:footer="643" w:top="1360" w:bottom="840" w:left="1320" w:right="1220"/>
        </w:sectPr>
      </w:pPr>
    </w:p>
    <w:p>
      <w:pPr>
        <w:pStyle w:val="BodyText"/>
        <w:spacing w:before="37"/>
        <w:ind w:left="667" w:right="184"/>
        <w:jc w:val="both"/>
      </w:pPr>
      <w:r>
        <w:rPr/>
        <w:t>includes</w:t>
      </w:r>
      <w:r>
        <w:rPr>
          <w:spacing w:val="-13"/>
        </w:rPr>
        <w:t> </w:t>
      </w:r>
      <w:r>
        <w:rPr/>
        <w:t>part</w:t>
      </w:r>
      <w:r>
        <w:rPr>
          <w:spacing w:val="-12"/>
        </w:rPr>
        <w:t> </w:t>
      </w:r>
      <w:r>
        <w:rPr/>
        <w:t>of</w:t>
      </w:r>
      <w:r>
        <w:rPr>
          <w:spacing w:val="-13"/>
        </w:rPr>
        <w:t> </w:t>
      </w:r>
      <w:r>
        <w:rPr/>
        <w:t>the</w:t>
      </w:r>
      <w:r>
        <w:rPr>
          <w:spacing w:val="-12"/>
        </w:rPr>
        <w:t> </w:t>
      </w:r>
      <w:r>
        <w:rPr/>
        <w:t>portfolio.</w:t>
      </w:r>
      <w:r>
        <w:rPr>
          <w:spacing w:val="-13"/>
        </w:rPr>
        <w:t> </w:t>
      </w:r>
      <w:r>
        <w:rPr/>
        <w:t>The</w:t>
      </w:r>
      <w:r>
        <w:rPr>
          <w:spacing w:val="-12"/>
        </w:rPr>
        <w:t> </w:t>
      </w:r>
      <w:r>
        <w:rPr/>
        <w:t>program</w:t>
      </w:r>
      <w:r>
        <w:rPr>
          <w:spacing w:val="-13"/>
        </w:rPr>
        <w:t> </w:t>
      </w:r>
      <w:r>
        <w:rPr/>
        <w:t>could</w:t>
      </w:r>
      <w:r>
        <w:rPr>
          <w:spacing w:val="-12"/>
        </w:rPr>
        <w:t> </w:t>
      </w:r>
      <w:r>
        <w:rPr/>
        <w:t>equally</w:t>
      </w:r>
      <w:r>
        <w:rPr>
          <w:spacing w:val="-12"/>
        </w:rPr>
        <w:t> </w:t>
      </w:r>
      <w:r>
        <w:rPr/>
        <w:t>encompass</w:t>
      </w:r>
      <w:r>
        <w:rPr>
          <w:spacing w:val="-13"/>
        </w:rPr>
        <w:t> </w:t>
      </w:r>
      <w:r>
        <w:rPr/>
        <w:t>the</w:t>
      </w:r>
      <w:r>
        <w:rPr>
          <w:spacing w:val="-12"/>
        </w:rPr>
        <w:t> </w:t>
      </w:r>
      <w:r>
        <w:rPr/>
        <w:t>entire</w:t>
      </w:r>
      <w:r>
        <w:rPr>
          <w:spacing w:val="-13"/>
        </w:rPr>
        <w:t> </w:t>
      </w:r>
      <w:r>
        <w:rPr/>
        <w:t>portfolio</w:t>
      </w:r>
      <w:r>
        <w:rPr>
          <w:spacing w:val="-12"/>
        </w:rPr>
        <w:t> </w:t>
      </w:r>
      <w:r>
        <w:rPr/>
        <w:t>or</w:t>
      </w:r>
      <w:r>
        <w:rPr>
          <w:spacing w:val="-13"/>
        </w:rPr>
        <w:t> </w:t>
      </w:r>
      <w:r>
        <w:rPr/>
        <w:t>some other mix of portfolio activities. In practice, it seems that SIGP may have simply been a way of packaging</w:t>
      </w:r>
      <w:r>
        <w:rPr>
          <w:spacing w:val="-10"/>
        </w:rPr>
        <w:t> </w:t>
      </w:r>
      <w:r>
        <w:rPr/>
        <w:t>a</w:t>
      </w:r>
      <w:r>
        <w:rPr>
          <w:spacing w:val="-9"/>
        </w:rPr>
        <w:t> </w:t>
      </w:r>
      <w:r>
        <w:rPr/>
        <w:t>set</w:t>
      </w:r>
      <w:r>
        <w:rPr>
          <w:spacing w:val="-11"/>
        </w:rPr>
        <w:t> </w:t>
      </w:r>
      <w:r>
        <w:rPr/>
        <w:t>of</w:t>
      </w:r>
      <w:r>
        <w:rPr>
          <w:spacing w:val="-12"/>
        </w:rPr>
        <w:t> </w:t>
      </w:r>
      <w:r>
        <w:rPr/>
        <w:t>initiatives</w:t>
      </w:r>
      <w:r>
        <w:rPr>
          <w:spacing w:val="-9"/>
        </w:rPr>
        <w:t> </w:t>
      </w:r>
      <w:r>
        <w:rPr/>
        <w:t>that</w:t>
      </w:r>
      <w:r>
        <w:rPr>
          <w:spacing w:val="-11"/>
        </w:rPr>
        <w:t> </w:t>
      </w:r>
      <w:r>
        <w:rPr/>
        <w:t>could</w:t>
      </w:r>
      <w:r>
        <w:rPr>
          <w:spacing w:val="-12"/>
        </w:rPr>
        <w:t> </w:t>
      </w:r>
      <w:r>
        <w:rPr/>
        <w:t>be</w:t>
      </w:r>
      <w:r>
        <w:rPr>
          <w:spacing w:val="-9"/>
        </w:rPr>
        <w:t> </w:t>
      </w:r>
      <w:r>
        <w:rPr/>
        <w:t>implemented</w:t>
      </w:r>
      <w:r>
        <w:rPr>
          <w:spacing w:val="-9"/>
        </w:rPr>
        <w:t> </w:t>
      </w:r>
      <w:r>
        <w:rPr/>
        <w:t>with</w:t>
      </w:r>
      <w:r>
        <w:rPr>
          <w:spacing w:val="-12"/>
        </w:rPr>
        <w:t> </w:t>
      </w:r>
      <w:r>
        <w:rPr/>
        <w:t>the</w:t>
      </w:r>
      <w:r>
        <w:rPr>
          <w:spacing w:val="-11"/>
        </w:rPr>
        <w:t> </w:t>
      </w:r>
      <w:r>
        <w:rPr/>
        <w:t>extra</w:t>
      </w:r>
      <w:r>
        <w:rPr>
          <w:spacing w:val="-11"/>
        </w:rPr>
        <w:t> </w:t>
      </w:r>
      <w:r>
        <w:rPr/>
        <w:t>funding</w:t>
      </w:r>
      <w:r>
        <w:rPr>
          <w:spacing w:val="-10"/>
        </w:rPr>
        <w:t> </w:t>
      </w:r>
      <w:r>
        <w:rPr/>
        <w:t>that</w:t>
      </w:r>
      <w:r>
        <w:rPr>
          <w:spacing w:val="-9"/>
        </w:rPr>
        <w:t> </w:t>
      </w:r>
      <w:r>
        <w:rPr/>
        <w:t>had</w:t>
      </w:r>
      <w:r>
        <w:rPr>
          <w:spacing w:val="-10"/>
        </w:rPr>
        <w:t> </w:t>
      </w:r>
      <w:r>
        <w:rPr/>
        <w:t>become available at the time of its development.</w:t>
      </w:r>
    </w:p>
    <w:p>
      <w:pPr>
        <w:pStyle w:val="BodyText"/>
        <w:spacing w:before="119"/>
        <w:ind w:left="667" w:right="183"/>
        <w:jc w:val="both"/>
      </w:pPr>
      <w:r>
        <w:rPr/>
        <w:t>Several other matters have a bearing on whether there is merit to the present aggregation of activities in the SIGP versus some other approach:</w:t>
      </w:r>
    </w:p>
    <w:p>
      <w:pPr>
        <w:pStyle w:val="ListParagraph"/>
        <w:numPr>
          <w:ilvl w:val="2"/>
          <w:numId w:val="17"/>
        </w:numPr>
        <w:tabs>
          <w:tab w:pos="1237" w:val="left" w:leader="none"/>
        </w:tabs>
        <w:spacing w:line="240" w:lineRule="auto" w:before="120" w:after="0"/>
        <w:ind w:left="1236" w:right="182" w:hanging="286"/>
        <w:jc w:val="both"/>
        <w:rPr>
          <w:sz w:val="22"/>
        </w:rPr>
      </w:pPr>
      <w:r>
        <w:rPr>
          <w:b/>
          <w:sz w:val="22"/>
        </w:rPr>
        <w:t>Administration costs</w:t>
      </w:r>
      <w:r>
        <w:rPr>
          <w:sz w:val="22"/>
        </w:rPr>
        <w:t>. The SIGP approach would have merit if there were administrative savings</w:t>
      </w:r>
      <w:r>
        <w:rPr>
          <w:spacing w:val="-6"/>
          <w:sz w:val="22"/>
        </w:rPr>
        <w:t> </w:t>
      </w:r>
      <w:r>
        <w:rPr>
          <w:sz w:val="22"/>
        </w:rPr>
        <w:t>for</w:t>
      </w:r>
      <w:r>
        <w:rPr>
          <w:spacing w:val="-9"/>
          <w:sz w:val="22"/>
        </w:rPr>
        <w:t> </w:t>
      </w:r>
      <w:r>
        <w:rPr>
          <w:sz w:val="22"/>
        </w:rPr>
        <w:t>DFAT.</w:t>
      </w:r>
      <w:r>
        <w:rPr>
          <w:spacing w:val="-7"/>
          <w:sz w:val="22"/>
        </w:rPr>
        <w:t> </w:t>
      </w:r>
      <w:r>
        <w:rPr>
          <w:sz w:val="22"/>
        </w:rPr>
        <w:t>As</w:t>
      </w:r>
      <w:r>
        <w:rPr>
          <w:spacing w:val="-7"/>
          <w:sz w:val="22"/>
        </w:rPr>
        <w:t> </w:t>
      </w:r>
      <w:r>
        <w:rPr>
          <w:sz w:val="22"/>
        </w:rPr>
        <w:t>indicated</w:t>
      </w:r>
      <w:r>
        <w:rPr>
          <w:spacing w:val="-8"/>
          <w:sz w:val="22"/>
        </w:rPr>
        <w:t> </w:t>
      </w:r>
      <w:r>
        <w:rPr>
          <w:sz w:val="22"/>
        </w:rPr>
        <w:t>previously</w:t>
      </w:r>
      <w:r>
        <w:rPr>
          <w:spacing w:val="-6"/>
          <w:sz w:val="22"/>
        </w:rPr>
        <w:t> </w:t>
      </w:r>
      <w:r>
        <w:rPr>
          <w:sz w:val="22"/>
        </w:rPr>
        <w:t>(e.g.</w:t>
      </w:r>
      <w:r>
        <w:rPr>
          <w:spacing w:val="-7"/>
          <w:sz w:val="22"/>
        </w:rPr>
        <w:t> </w:t>
      </w:r>
      <w:hyperlink w:history="true" w:anchor="_bookmark26">
        <w:r>
          <w:rPr>
            <w:rFonts w:ascii="Calibri Light" w:hAnsi="Calibri Light"/>
            <w:b w:val="0"/>
            <w:color w:val="4471C4"/>
            <w:sz w:val="24"/>
          </w:rPr>
          <w:t>Table</w:t>
        </w:r>
        <w:r>
          <w:rPr>
            <w:rFonts w:ascii="Calibri Light" w:hAnsi="Calibri Light"/>
            <w:b w:val="0"/>
            <w:color w:val="4471C4"/>
            <w:spacing w:val="-10"/>
            <w:sz w:val="24"/>
          </w:rPr>
          <w:t> </w:t>
        </w:r>
        <w:r>
          <w:rPr>
            <w:rFonts w:ascii="Calibri Light" w:hAnsi="Calibri Light"/>
            <w:b w:val="0"/>
            <w:color w:val="4471C4"/>
            <w:sz w:val="24"/>
          </w:rPr>
          <w:t>4.2</w:t>
        </w:r>
      </w:hyperlink>
      <w:r>
        <w:rPr>
          <w:rFonts w:ascii="Calibri Light" w:hAnsi="Calibri Light"/>
          <w:b w:val="0"/>
          <w:color w:val="4471C4"/>
          <w:spacing w:val="-8"/>
          <w:sz w:val="24"/>
        </w:rPr>
        <w:t> </w:t>
      </w:r>
      <w:r>
        <w:rPr>
          <w:sz w:val="22"/>
        </w:rPr>
        <w:t>on</w:t>
      </w:r>
      <w:r>
        <w:rPr>
          <w:spacing w:val="-7"/>
          <w:sz w:val="22"/>
        </w:rPr>
        <w:t> </w:t>
      </w:r>
      <w:r>
        <w:rPr>
          <w:sz w:val="22"/>
        </w:rPr>
        <w:t>page</w:t>
      </w:r>
      <w:r>
        <w:rPr>
          <w:spacing w:val="-9"/>
          <w:sz w:val="22"/>
        </w:rPr>
        <w:t> </w:t>
      </w:r>
      <w:hyperlink w:history="true" w:anchor="_bookmark26">
        <w:r>
          <w:rPr>
            <w:sz w:val="22"/>
          </w:rPr>
          <w:t>30</w:t>
        </w:r>
      </w:hyperlink>
      <w:r>
        <w:rPr>
          <w:sz w:val="22"/>
        </w:rPr>
        <w:t>),</w:t>
      </w:r>
      <w:r>
        <w:rPr>
          <w:spacing w:val="-6"/>
          <w:sz w:val="22"/>
        </w:rPr>
        <w:t> </w:t>
      </w:r>
      <w:r>
        <w:rPr>
          <w:sz w:val="22"/>
        </w:rPr>
        <w:t>management</w:t>
      </w:r>
      <w:r>
        <w:rPr>
          <w:spacing w:val="-6"/>
          <w:sz w:val="22"/>
        </w:rPr>
        <w:t> </w:t>
      </w:r>
      <w:r>
        <w:rPr>
          <w:sz w:val="22"/>
        </w:rPr>
        <w:t>of</w:t>
      </w:r>
      <w:r>
        <w:rPr>
          <w:spacing w:val="-7"/>
          <w:sz w:val="22"/>
        </w:rPr>
        <w:t> </w:t>
      </w:r>
      <w:r>
        <w:rPr>
          <w:sz w:val="22"/>
        </w:rPr>
        <w:t>the SIGP</w:t>
      </w:r>
      <w:r>
        <w:rPr>
          <w:spacing w:val="-9"/>
          <w:sz w:val="22"/>
        </w:rPr>
        <w:t> </w:t>
      </w:r>
      <w:r>
        <w:rPr>
          <w:sz w:val="22"/>
        </w:rPr>
        <w:t>and</w:t>
      </w:r>
      <w:r>
        <w:rPr>
          <w:spacing w:val="-11"/>
          <w:sz w:val="22"/>
        </w:rPr>
        <w:t> </w:t>
      </w:r>
      <w:r>
        <w:rPr>
          <w:sz w:val="22"/>
        </w:rPr>
        <w:t>its</w:t>
      </w:r>
      <w:r>
        <w:rPr>
          <w:spacing w:val="-12"/>
          <w:sz w:val="22"/>
        </w:rPr>
        <w:t> </w:t>
      </w:r>
      <w:r>
        <w:rPr>
          <w:sz w:val="22"/>
        </w:rPr>
        <w:t>activities</w:t>
      </w:r>
      <w:r>
        <w:rPr>
          <w:spacing w:val="-10"/>
          <w:sz w:val="22"/>
        </w:rPr>
        <w:t> </w:t>
      </w:r>
      <w:r>
        <w:rPr>
          <w:sz w:val="22"/>
        </w:rPr>
        <w:t>requires</w:t>
      </w:r>
      <w:r>
        <w:rPr>
          <w:spacing w:val="-10"/>
          <w:sz w:val="22"/>
        </w:rPr>
        <w:t> </w:t>
      </w:r>
      <w:r>
        <w:rPr>
          <w:sz w:val="22"/>
        </w:rPr>
        <w:t>considerable</w:t>
      </w:r>
      <w:r>
        <w:rPr>
          <w:spacing w:val="-12"/>
          <w:sz w:val="22"/>
        </w:rPr>
        <w:t> </w:t>
      </w:r>
      <w:r>
        <w:rPr>
          <w:sz w:val="22"/>
        </w:rPr>
        <w:t>AHC</w:t>
      </w:r>
      <w:r>
        <w:rPr>
          <w:spacing w:val="-10"/>
          <w:sz w:val="22"/>
        </w:rPr>
        <w:t> </w:t>
      </w:r>
      <w:r>
        <w:rPr>
          <w:sz w:val="22"/>
        </w:rPr>
        <w:t>resources,</w:t>
      </w:r>
      <w:r>
        <w:rPr>
          <w:spacing w:val="-10"/>
          <w:sz w:val="22"/>
        </w:rPr>
        <w:t> </w:t>
      </w:r>
      <w:r>
        <w:rPr>
          <w:sz w:val="22"/>
        </w:rPr>
        <w:t>including</w:t>
      </w:r>
      <w:r>
        <w:rPr>
          <w:spacing w:val="-11"/>
          <w:sz w:val="22"/>
        </w:rPr>
        <w:t> </w:t>
      </w:r>
      <w:r>
        <w:rPr>
          <w:sz w:val="22"/>
        </w:rPr>
        <w:t>five</w:t>
      </w:r>
      <w:r>
        <w:rPr>
          <w:spacing w:val="-12"/>
          <w:sz w:val="22"/>
        </w:rPr>
        <w:t> </w:t>
      </w:r>
      <w:r>
        <w:rPr>
          <w:sz w:val="22"/>
        </w:rPr>
        <w:t>teams</w:t>
      </w:r>
      <w:r>
        <w:rPr>
          <w:spacing w:val="-10"/>
          <w:sz w:val="22"/>
        </w:rPr>
        <w:t> </w:t>
      </w:r>
      <w:r>
        <w:rPr>
          <w:sz w:val="22"/>
        </w:rPr>
        <w:t>reporting to two Counsellors. Some small savings may have been possible with the management arrangements</w:t>
      </w:r>
      <w:r>
        <w:rPr>
          <w:spacing w:val="-13"/>
          <w:sz w:val="22"/>
        </w:rPr>
        <w:t> </w:t>
      </w:r>
      <w:r>
        <w:rPr>
          <w:sz w:val="22"/>
        </w:rPr>
        <w:t>proposed</w:t>
      </w:r>
      <w:r>
        <w:rPr>
          <w:spacing w:val="-12"/>
          <w:sz w:val="22"/>
        </w:rPr>
        <w:t> </w:t>
      </w:r>
      <w:r>
        <w:rPr>
          <w:sz w:val="22"/>
        </w:rPr>
        <w:t>in</w:t>
      </w:r>
      <w:r>
        <w:rPr>
          <w:spacing w:val="-13"/>
          <w:sz w:val="22"/>
        </w:rPr>
        <w:t> </w:t>
      </w:r>
      <w:r>
        <w:rPr>
          <w:sz w:val="22"/>
        </w:rPr>
        <w:t>the</w:t>
      </w:r>
      <w:r>
        <w:rPr>
          <w:spacing w:val="-12"/>
          <w:sz w:val="22"/>
        </w:rPr>
        <w:t> </w:t>
      </w:r>
      <w:r>
        <w:rPr>
          <w:sz w:val="22"/>
        </w:rPr>
        <w:t>IDD</w:t>
      </w:r>
      <w:r>
        <w:rPr>
          <w:spacing w:val="-13"/>
          <w:sz w:val="22"/>
        </w:rPr>
        <w:t> </w:t>
      </w:r>
      <w:r>
        <w:rPr>
          <w:sz w:val="22"/>
        </w:rPr>
        <w:t>(with</w:t>
      </w:r>
      <w:r>
        <w:rPr>
          <w:spacing w:val="-12"/>
          <w:sz w:val="22"/>
        </w:rPr>
        <w:t> </w:t>
      </w:r>
      <w:r>
        <w:rPr>
          <w:i/>
          <w:sz w:val="22"/>
        </w:rPr>
        <w:t>Strongim</w:t>
      </w:r>
      <w:r>
        <w:rPr>
          <w:i/>
          <w:spacing w:val="-13"/>
          <w:sz w:val="22"/>
        </w:rPr>
        <w:t> </w:t>
      </w:r>
      <w:r>
        <w:rPr>
          <w:i/>
          <w:sz w:val="22"/>
        </w:rPr>
        <w:t>Bisnis</w:t>
      </w:r>
      <w:r>
        <w:rPr>
          <w:i/>
          <w:spacing w:val="-12"/>
          <w:sz w:val="22"/>
        </w:rPr>
        <w:t> </w:t>
      </w:r>
      <w:r>
        <w:rPr>
          <w:sz w:val="22"/>
        </w:rPr>
        <w:t>having</w:t>
      </w:r>
      <w:r>
        <w:rPr>
          <w:spacing w:val="-12"/>
          <w:sz w:val="22"/>
        </w:rPr>
        <w:t> </w:t>
      </w:r>
      <w:r>
        <w:rPr>
          <w:sz w:val="22"/>
        </w:rPr>
        <w:t>an</w:t>
      </w:r>
      <w:r>
        <w:rPr>
          <w:spacing w:val="-13"/>
          <w:sz w:val="22"/>
        </w:rPr>
        <w:t> </w:t>
      </w:r>
      <w:r>
        <w:rPr>
          <w:sz w:val="22"/>
        </w:rPr>
        <w:t>oversight</w:t>
      </w:r>
      <w:r>
        <w:rPr>
          <w:spacing w:val="-12"/>
          <w:sz w:val="22"/>
        </w:rPr>
        <w:t> </w:t>
      </w:r>
      <w:r>
        <w:rPr>
          <w:sz w:val="22"/>
        </w:rPr>
        <w:t>role</w:t>
      </w:r>
      <w:r>
        <w:rPr>
          <w:spacing w:val="-13"/>
          <w:sz w:val="22"/>
        </w:rPr>
        <w:t> </w:t>
      </w:r>
      <w:r>
        <w:rPr>
          <w:sz w:val="22"/>
        </w:rPr>
        <w:t>for</w:t>
      </w:r>
      <w:r>
        <w:rPr>
          <w:spacing w:val="-12"/>
          <w:sz w:val="22"/>
        </w:rPr>
        <w:t> </w:t>
      </w:r>
      <w:r>
        <w:rPr>
          <w:sz w:val="22"/>
        </w:rPr>
        <w:t>some of</w:t>
      </w:r>
      <w:r>
        <w:rPr>
          <w:spacing w:val="-12"/>
          <w:sz w:val="22"/>
        </w:rPr>
        <w:t> </w:t>
      </w:r>
      <w:r>
        <w:rPr>
          <w:sz w:val="22"/>
        </w:rPr>
        <w:t>the</w:t>
      </w:r>
      <w:r>
        <w:rPr>
          <w:spacing w:val="-11"/>
          <w:sz w:val="22"/>
        </w:rPr>
        <w:t> </w:t>
      </w:r>
      <w:r>
        <w:rPr>
          <w:sz w:val="22"/>
        </w:rPr>
        <w:t>other</w:t>
      </w:r>
      <w:r>
        <w:rPr>
          <w:spacing w:val="-9"/>
          <w:sz w:val="22"/>
        </w:rPr>
        <w:t> </w:t>
      </w:r>
      <w:r>
        <w:rPr>
          <w:sz w:val="22"/>
        </w:rPr>
        <w:t>activities),</w:t>
      </w:r>
      <w:r>
        <w:rPr>
          <w:spacing w:val="-11"/>
          <w:sz w:val="22"/>
        </w:rPr>
        <w:t> </w:t>
      </w:r>
      <w:r>
        <w:rPr>
          <w:sz w:val="22"/>
        </w:rPr>
        <w:t>but</w:t>
      </w:r>
      <w:r>
        <w:rPr>
          <w:spacing w:val="-11"/>
          <w:sz w:val="22"/>
        </w:rPr>
        <w:t> </w:t>
      </w:r>
      <w:r>
        <w:rPr>
          <w:sz w:val="22"/>
        </w:rPr>
        <w:t>this</w:t>
      </w:r>
      <w:r>
        <w:rPr>
          <w:spacing w:val="-9"/>
          <w:sz w:val="22"/>
        </w:rPr>
        <w:t> </w:t>
      </w:r>
      <w:r>
        <w:rPr>
          <w:sz w:val="22"/>
        </w:rPr>
        <w:t>would</w:t>
      </w:r>
      <w:r>
        <w:rPr>
          <w:spacing w:val="-10"/>
          <w:sz w:val="22"/>
        </w:rPr>
        <w:t> </w:t>
      </w:r>
      <w:r>
        <w:rPr>
          <w:sz w:val="22"/>
        </w:rPr>
        <w:t>simply</w:t>
      </w:r>
      <w:r>
        <w:rPr>
          <w:spacing w:val="-11"/>
          <w:sz w:val="22"/>
        </w:rPr>
        <w:t> </w:t>
      </w:r>
      <w:r>
        <w:rPr>
          <w:sz w:val="22"/>
        </w:rPr>
        <w:t>relocate</w:t>
      </w:r>
      <w:r>
        <w:rPr>
          <w:spacing w:val="-11"/>
          <w:sz w:val="22"/>
        </w:rPr>
        <w:t> </w:t>
      </w:r>
      <w:r>
        <w:rPr>
          <w:sz w:val="22"/>
        </w:rPr>
        <w:t>the</w:t>
      </w:r>
      <w:r>
        <w:rPr>
          <w:spacing w:val="-11"/>
          <w:sz w:val="22"/>
        </w:rPr>
        <w:t> </w:t>
      </w:r>
      <w:r>
        <w:rPr>
          <w:sz w:val="22"/>
        </w:rPr>
        <w:t>management</w:t>
      </w:r>
      <w:r>
        <w:rPr>
          <w:spacing w:val="-11"/>
          <w:sz w:val="22"/>
        </w:rPr>
        <w:t> </w:t>
      </w:r>
      <w:r>
        <w:rPr>
          <w:sz w:val="22"/>
        </w:rPr>
        <w:t>role</w:t>
      </w:r>
      <w:r>
        <w:rPr>
          <w:spacing w:val="-8"/>
          <w:sz w:val="22"/>
        </w:rPr>
        <w:t> </w:t>
      </w:r>
      <w:r>
        <w:rPr>
          <w:sz w:val="22"/>
        </w:rPr>
        <w:t>from</w:t>
      </w:r>
      <w:r>
        <w:rPr>
          <w:spacing w:val="-10"/>
          <w:sz w:val="22"/>
        </w:rPr>
        <w:t> </w:t>
      </w:r>
      <w:r>
        <w:rPr>
          <w:sz w:val="22"/>
        </w:rPr>
        <w:t>the</w:t>
      </w:r>
      <w:r>
        <w:rPr>
          <w:spacing w:val="-8"/>
          <w:sz w:val="22"/>
        </w:rPr>
        <w:t> </w:t>
      </w:r>
      <w:r>
        <w:rPr>
          <w:sz w:val="22"/>
        </w:rPr>
        <w:t>AHC to a contractor and hence not necessarily result in financial savings to DFAT. Similarly, there</w:t>
      </w:r>
      <w:r>
        <w:rPr>
          <w:spacing w:val="-10"/>
          <w:sz w:val="22"/>
        </w:rPr>
        <w:t> </w:t>
      </w:r>
      <w:r>
        <w:rPr>
          <w:sz w:val="22"/>
        </w:rPr>
        <w:t>may</w:t>
      </w:r>
      <w:r>
        <w:rPr>
          <w:spacing w:val="-10"/>
          <w:sz w:val="22"/>
        </w:rPr>
        <w:t> </w:t>
      </w:r>
      <w:r>
        <w:rPr>
          <w:sz w:val="22"/>
        </w:rPr>
        <w:t>be</w:t>
      </w:r>
      <w:r>
        <w:rPr>
          <w:spacing w:val="-7"/>
          <w:sz w:val="22"/>
        </w:rPr>
        <w:t> </w:t>
      </w:r>
      <w:r>
        <w:rPr>
          <w:sz w:val="22"/>
        </w:rPr>
        <w:t>small</w:t>
      </w:r>
      <w:r>
        <w:rPr>
          <w:spacing w:val="-9"/>
          <w:sz w:val="22"/>
        </w:rPr>
        <w:t> </w:t>
      </w:r>
      <w:r>
        <w:rPr>
          <w:sz w:val="22"/>
        </w:rPr>
        <w:t>savings</w:t>
      </w:r>
      <w:r>
        <w:rPr>
          <w:spacing w:val="-10"/>
          <w:sz w:val="22"/>
        </w:rPr>
        <w:t> </w:t>
      </w:r>
      <w:r>
        <w:rPr>
          <w:sz w:val="22"/>
        </w:rPr>
        <w:t>from</w:t>
      </w:r>
      <w:r>
        <w:rPr>
          <w:spacing w:val="-9"/>
          <w:sz w:val="22"/>
        </w:rPr>
        <w:t> </w:t>
      </w:r>
      <w:r>
        <w:rPr>
          <w:sz w:val="22"/>
        </w:rPr>
        <w:t>the</w:t>
      </w:r>
      <w:r>
        <w:rPr>
          <w:spacing w:val="-8"/>
          <w:sz w:val="22"/>
        </w:rPr>
        <w:t> </w:t>
      </w:r>
      <w:r>
        <w:rPr>
          <w:sz w:val="22"/>
        </w:rPr>
        <w:t>coordinated</w:t>
      </w:r>
      <w:r>
        <w:rPr>
          <w:spacing w:val="-9"/>
          <w:sz w:val="22"/>
        </w:rPr>
        <w:t> </w:t>
      </w:r>
      <w:r>
        <w:rPr>
          <w:sz w:val="22"/>
        </w:rPr>
        <w:t>implementation</w:t>
      </w:r>
      <w:r>
        <w:rPr>
          <w:spacing w:val="-11"/>
          <w:sz w:val="22"/>
        </w:rPr>
        <w:t> </w:t>
      </w:r>
      <w:r>
        <w:rPr>
          <w:sz w:val="22"/>
        </w:rPr>
        <w:t>of</w:t>
      </w:r>
      <w:r>
        <w:rPr>
          <w:spacing w:val="-11"/>
          <w:sz w:val="22"/>
        </w:rPr>
        <w:t> </w:t>
      </w:r>
      <w:r>
        <w:rPr>
          <w:sz w:val="22"/>
        </w:rPr>
        <w:t>management</w:t>
      </w:r>
      <w:r>
        <w:rPr>
          <w:spacing w:val="-10"/>
          <w:sz w:val="22"/>
        </w:rPr>
        <w:t> </w:t>
      </w:r>
      <w:r>
        <w:rPr>
          <w:sz w:val="22"/>
        </w:rPr>
        <w:t>of</w:t>
      </w:r>
      <w:r>
        <w:rPr>
          <w:spacing w:val="-8"/>
          <w:sz w:val="22"/>
        </w:rPr>
        <w:t> </w:t>
      </w:r>
      <w:r>
        <w:rPr>
          <w:sz w:val="22"/>
        </w:rPr>
        <w:t>Gizo Market Redevelopment with M4C and SICCI Support with </w:t>
      </w:r>
      <w:r>
        <w:rPr>
          <w:i/>
          <w:sz w:val="22"/>
        </w:rPr>
        <w:t>Waka Mere, </w:t>
      </w:r>
      <w:r>
        <w:rPr>
          <w:sz w:val="22"/>
        </w:rPr>
        <w:t>though these savings are possible whether the activities are in the SIGP or located in the economic growth</w:t>
      </w:r>
      <w:r>
        <w:rPr>
          <w:spacing w:val="-13"/>
          <w:sz w:val="22"/>
        </w:rPr>
        <w:t> </w:t>
      </w:r>
      <w:r>
        <w:rPr>
          <w:sz w:val="22"/>
        </w:rPr>
        <w:t>portfolio</w:t>
      </w:r>
      <w:r>
        <w:rPr>
          <w:spacing w:val="-12"/>
          <w:sz w:val="22"/>
        </w:rPr>
        <w:t> </w:t>
      </w:r>
      <w:r>
        <w:rPr>
          <w:sz w:val="22"/>
        </w:rPr>
        <w:t>as</w:t>
      </w:r>
      <w:r>
        <w:rPr>
          <w:spacing w:val="-13"/>
          <w:sz w:val="22"/>
        </w:rPr>
        <w:t> </w:t>
      </w:r>
      <w:r>
        <w:rPr>
          <w:sz w:val="22"/>
        </w:rPr>
        <w:t>a</w:t>
      </w:r>
      <w:r>
        <w:rPr>
          <w:spacing w:val="-12"/>
          <w:sz w:val="22"/>
        </w:rPr>
        <w:t> </w:t>
      </w:r>
      <w:r>
        <w:rPr>
          <w:sz w:val="22"/>
        </w:rPr>
        <w:t>whole.</w:t>
      </w:r>
      <w:r>
        <w:rPr>
          <w:spacing w:val="-13"/>
          <w:sz w:val="22"/>
        </w:rPr>
        <w:t> </w:t>
      </w:r>
      <w:r>
        <w:rPr>
          <w:sz w:val="22"/>
        </w:rPr>
        <w:t>Arranging</w:t>
      </w:r>
      <w:r>
        <w:rPr>
          <w:spacing w:val="-12"/>
          <w:sz w:val="22"/>
        </w:rPr>
        <w:t> </w:t>
      </w:r>
      <w:r>
        <w:rPr>
          <w:sz w:val="22"/>
        </w:rPr>
        <w:t>the</w:t>
      </w:r>
      <w:r>
        <w:rPr>
          <w:spacing w:val="-13"/>
          <w:sz w:val="22"/>
        </w:rPr>
        <w:t> </w:t>
      </w:r>
      <w:r>
        <w:rPr>
          <w:sz w:val="22"/>
        </w:rPr>
        <w:t>transfer</w:t>
      </w:r>
      <w:r>
        <w:rPr>
          <w:spacing w:val="-12"/>
          <w:sz w:val="22"/>
        </w:rPr>
        <w:t> </w:t>
      </w:r>
      <w:r>
        <w:rPr>
          <w:sz w:val="22"/>
        </w:rPr>
        <w:t>of</w:t>
      </w:r>
      <w:r>
        <w:rPr>
          <w:spacing w:val="-12"/>
          <w:sz w:val="22"/>
        </w:rPr>
        <w:t> </w:t>
      </w:r>
      <w:r>
        <w:rPr>
          <w:sz w:val="22"/>
        </w:rPr>
        <w:t>DFAT</w:t>
      </w:r>
      <w:r>
        <w:rPr>
          <w:spacing w:val="-13"/>
          <w:sz w:val="22"/>
        </w:rPr>
        <w:t> </w:t>
      </w:r>
      <w:r>
        <w:rPr>
          <w:sz w:val="22"/>
        </w:rPr>
        <w:t>funds</w:t>
      </w:r>
      <w:r>
        <w:rPr>
          <w:spacing w:val="-12"/>
          <w:sz w:val="22"/>
        </w:rPr>
        <w:t> </w:t>
      </w:r>
      <w:r>
        <w:rPr>
          <w:sz w:val="22"/>
        </w:rPr>
        <w:t>for</w:t>
      </w:r>
      <w:r>
        <w:rPr>
          <w:spacing w:val="-13"/>
          <w:sz w:val="22"/>
        </w:rPr>
        <w:t> </w:t>
      </w:r>
      <w:r>
        <w:rPr>
          <w:sz w:val="22"/>
        </w:rPr>
        <w:t>the</w:t>
      </w:r>
      <w:r>
        <w:rPr>
          <w:spacing w:val="-12"/>
          <w:sz w:val="22"/>
        </w:rPr>
        <w:t> </w:t>
      </w:r>
      <w:r>
        <w:rPr>
          <w:sz w:val="22"/>
        </w:rPr>
        <w:t>East</w:t>
      </w:r>
      <w:r>
        <w:rPr>
          <w:spacing w:val="-13"/>
          <w:sz w:val="22"/>
        </w:rPr>
        <w:t> </w:t>
      </w:r>
      <w:r>
        <w:rPr>
          <w:sz w:val="22"/>
        </w:rPr>
        <w:t>Guadalcanal Road and Bridges project to the NTF through the SIGP, rather than with other contributions</w:t>
      </w:r>
      <w:r>
        <w:rPr>
          <w:spacing w:val="-4"/>
          <w:sz w:val="22"/>
        </w:rPr>
        <w:t> </w:t>
      </w:r>
      <w:r>
        <w:rPr>
          <w:sz w:val="22"/>
        </w:rPr>
        <w:t>to</w:t>
      </w:r>
      <w:r>
        <w:rPr>
          <w:spacing w:val="-5"/>
          <w:sz w:val="22"/>
        </w:rPr>
        <w:t> </w:t>
      </w:r>
      <w:r>
        <w:rPr>
          <w:sz w:val="22"/>
        </w:rPr>
        <w:t>the</w:t>
      </w:r>
      <w:r>
        <w:rPr>
          <w:spacing w:val="-4"/>
          <w:sz w:val="22"/>
        </w:rPr>
        <w:t> </w:t>
      </w:r>
      <w:r>
        <w:rPr>
          <w:sz w:val="22"/>
        </w:rPr>
        <w:t>NTF,</w:t>
      </w:r>
      <w:r>
        <w:rPr>
          <w:spacing w:val="-4"/>
          <w:sz w:val="22"/>
        </w:rPr>
        <w:t> </w:t>
      </w:r>
      <w:r>
        <w:rPr>
          <w:sz w:val="22"/>
        </w:rPr>
        <w:t>added</w:t>
      </w:r>
      <w:r>
        <w:rPr>
          <w:spacing w:val="-5"/>
          <w:sz w:val="22"/>
        </w:rPr>
        <w:t> </w:t>
      </w:r>
      <w:r>
        <w:rPr>
          <w:sz w:val="22"/>
        </w:rPr>
        <w:t>a</w:t>
      </w:r>
      <w:r>
        <w:rPr>
          <w:spacing w:val="-4"/>
          <w:sz w:val="22"/>
        </w:rPr>
        <w:t> </w:t>
      </w:r>
      <w:r>
        <w:rPr>
          <w:sz w:val="22"/>
        </w:rPr>
        <w:t>small</w:t>
      </w:r>
      <w:r>
        <w:rPr>
          <w:spacing w:val="-5"/>
          <w:sz w:val="22"/>
        </w:rPr>
        <w:t> </w:t>
      </w:r>
      <w:r>
        <w:rPr>
          <w:sz w:val="22"/>
        </w:rPr>
        <w:t>additional</w:t>
      </w:r>
      <w:r>
        <w:rPr>
          <w:spacing w:val="-5"/>
          <w:sz w:val="22"/>
        </w:rPr>
        <w:t> </w:t>
      </w:r>
      <w:r>
        <w:rPr>
          <w:sz w:val="22"/>
        </w:rPr>
        <w:t>administrative</w:t>
      </w:r>
      <w:r>
        <w:rPr>
          <w:spacing w:val="-4"/>
          <w:sz w:val="22"/>
        </w:rPr>
        <w:t> </w:t>
      </w:r>
      <w:r>
        <w:rPr>
          <w:sz w:val="22"/>
        </w:rPr>
        <w:t>cost</w:t>
      </w:r>
      <w:r>
        <w:rPr>
          <w:spacing w:val="-4"/>
          <w:sz w:val="22"/>
        </w:rPr>
        <w:t> </w:t>
      </w:r>
      <w:r>
        <w:rPr>
          <w:sz w:val="22"/>
        </w:rPr>
        <w:t>due</w:t>
      </w:r>
      <w:r>
        <w:rPr>
          <w:spacing w:val="-4"/>
          <w:sz w:val="22"/>
        </w:rPr>
        <w:t> </w:t>
      </w:r>
      <w:r>
        <w:rPr>
          <w:sz w:val="22"/>
        </w:rPr>
        <w:t>to</w:t>
      </w:r>
      <w:r>
        <w:rPr>
          <w:spacing w:val="-3"/>
          <w:sz w:val="22"/>
        </w:rPr>
        <w:t> </w:t>
      </w:r>
      <w:r>
        <w:rPr>
          <w:sz w:val="22"/>
        </w:rPr>
        <w:t>the</w:t>
      </w:r>
      <w:r>
        <w:rPr>
          <w:spacing w:val="-4"/>
          <w:sz w:val="22"/>
        </w:rPr>
        <w:t> </w:t>
      </w:r>
      <w:r>
        <w:rPr>
          <w:sz w:val="22"/>
        </w:rPr>
        <w:t>need</w:t>
      </w:r>
      <w:r>
        <w:rPr>
          <w:spacing w:val="-4"/>
          <w:sz w:val="22"/>
        </w:rPr>
        <w:t> </w:t>
      </w:r>
      <w:r>
        <w:rPr>
          <w:sz w:val="22"/>
        </w:rPr>
        <w:t>to separately</w:t>
      </w:r>
      <w:r>
        <w:rPr>
          <w:spacing w:val="-11"/>
          <w:sz w:val="22"/>
        </w:rPr>
        <w:t> </w:t>
      </w:r>
      <w:r>
        <w:rPr>
          <w:sz w:val="22"/>
        </w:rPr>
        <w:t>account</w:t>
      </w:r>
      <w:r>
        <w:rPr>
          <w:spacing w:val="-10"/>
          <w:sz w:val="22"/>
        </w:rPr>
        <w:t> </w:t>
      </w:r>
      <w:r>
        <w:rPr>
          <w:sz w:val="22"/>
        </w:rPr>
        <w:t>for</w:t>
      </w:r>
      <w:r>
        <w:rPr>
          <w:spacing w:val="-13"/>
          <w:sz w:val="22"/>
        </w:rPr>
        <w:t> </w:t>
      </w:r>
      <w:r>
        <w:rPr>
          <w:sz w:val="22"/>
        </w:rPr>
        <w:t>the</w:t>
      </w:r>
      <w:r>
        <w:rPr>
          <w:spacing w:val="-10"/>
          <w:sz w:val="22"/>
        </w:rPr>
        <w:t> </w:t>
      </w:r>
      <w:r>
        <w:rPr>
          <w:sz w:val="22"/>
        </w:rPr>
        <w:t>funds.</w:t>
      </w:r>
      <w:r>
        <w:rPr>
          <w:spacing w:val="-9"/>
          <w:sz w:val="22"/>
        </w:rPr>
        <w:t> </w:t>
      </w:r>
      <w:r>
        <w:rPr>
          <w:sz w:val="22"/>
        </w:rPr>
        <w:t>The</w:t>
      </w:r>
      <w:r>
        <w:rPr>
          <w:spacing w:val="-10"/>
          <w:sz w:val="22"/>
        </w:rPr>
        <w:t> </w:t>
      </w:r>
      <w:r>
        <w:rPr>
          <w:sz w:val="22"/>
        </w:rPr>
        <w:t>time</w:t>
      </w:r>
      <w:r>
        <w:rPr>
          <w:spacing w:val="-10"/>
          <w:sz w:val="22"/>
        </w:rPr>
        <w:t> </w:t>
      </w:r>
      <w:r>
        <w:rPr>
          <w:sz w:val="22"/>
        </w:rPr>
        <w:t>and</w:t>
      </w:r>
      <w:r>
        <w:rPr>
          <w:spacing w:val="-11"/>
          <w:sz w:val="22"/>
        </w:rPr>
        <w:t> </w:t>
      </w:r>
      <w:r>
        <w:rPr>
          <w:sz w:val="22"/>
        </w:rPr>
        <w:t>cost</w:t>
      </w:r>
      <w:r>
        <w:rPr>
          <w:spacing w:val="-10"/>
          <w:sz w:val="22"/>
        </w:rPr>
        <w:t> </w:t>
      </w:r>
      <w:r>
        <w:rPr>
          <w:sz w:val="22"/>
        </w:rPr>
        <w:t>involved</w:t>
      </w:r>
      <w:r>
        <w:rPr>
          <w:spacing w:val="-10"/>
          <w:sz w:val="22"/>
        </w:rPr>
        <w:t> </w:t>
      </w:r>
      <w:r>
        <w:rPr>
          <w:sz w:val="22"/>
        </w:rPr>
        <w:t>in</w:t>
      </w:r>
      <w:r>
        <w:rPr>
          <w:spacing w:val="-12"/>
          <w:sz w:val="22"/>
        </w:rPr>
        <w:t> </w:t>
      </w:r>
      <w:r>
        <w:rPr>
          <w:sz w:val="22"/>
        </w:rPr>
        <w:t>managing</w:t>
      </w:r>
      <w:r>
        <w:rPr>
          <w:spacing w:val="-11"/>
          <w:sz w:val="22"/>
        </w:rPr>
        <w:t> </w:t>
      </w:r>
      <w:r>
        <w:rPr>
          <w:sz w:val="22"/>
        </w:rPr>
        <w:t>SIGP</w:t>
      </w:r>
      <w:r>
        <w:rPr>
          <w:spacing w:val="-10"/>
          <w:sz w:val="22"/>
        </w:rPr>
        <w:t> </w:t>
      </w:r>
      <w:r>
        <w:rPr>
          <w:sz w:val="22"/>
        </w:rPr>
        <w:t>as</w:t>
      </w:r>
      <w:r>
        <w:rPr>
          <w:spacing w:val="-11"/>
          <w:sz w:val="22"/>
        </w:rPr>
        <w:t> </w:t>
      </w:r>
      <w:r>
        <w:rPr>
          <w:sz w:val="22"/>
        </w:rPr>
        <w:t>a</w:t>
      </w:r>
      <w:r>
        <w:rPr>
          <w:spacing w:val="-13"/>
          <w:sz w:val="22"/>
        </w:rPr>
        <w:t> </w:t>
      </w:r>
      <w:r>
        <w:rPr>
          <w:sz w:val="22"/>
        </w:rPr>
        <w:t>whole,</w:t>
      </w:r>
    </w:p>
    <w:p>
      <w:pPr>
        <w:pStyle w:val="BodyText"/>
        <w:spacing w:before="1"/>
        <w:ind w:left="1236" w:right="184"/>
        <w:jc w:val="both"/>
      </w:pPr>
      <w:r>
        <w:rPr/>
        <w:t>e.g. assembling data and reporting on the program, is exacerbated by the location of activities in two sections in the AHC and the diversity of the activities in the investment. On balance it is concluded</w:t>
      </w:r>
      <w:r>
        <w:rPr>
          <w:spacing w:val="-1"/>
        </w:rPr>
        <w:t> </w:t>
      </w:r>
      <w:r>
        <w:rPr/>
        <w:t>that the SIGP results in a small increase in DFAT management </w:t>
      </w:r>
      <w:r>
        <w:rPr>
          <w:spacing w:val="-2"/>
        </w:rPr>
        <w:t>costs.</w:t>
      </w:r>
    </w:p>
    <w:p>
      <w:pPr>
        <w:pStyle w:val="ListParagraph"/>
        <w:numPr>
          <w:ilvl w:val="2"/>
          <w:numId w:val="17"/>
        </w:numPr>
        <w:tabs>
          <w:tab w:pos="1237" w:val="left" w:leader="none"/>
        </w:tabs>
        <w:spacing w:line="240" w:lineRule="auto" w:before="122" w:after="0"/>
        <w:ind w:left="1236" w:right="183" w:hanging="286"/>
        <w:jc w:val="both"/>
        <w:rPr>
          <w:sz w:val="22"/>
        </w:rPr>
      </w:pPr>
      <w:r>
        <w:rPr>
          <w:b/>
          <w:sz w:val="22"/>
        </w:rPr>
        <w:t>Clarity of exposition</w:t>
      </w:r>
      <w:r>
        <w:rPr>
          <w:sz w:val="22"/>
        </w:rPr>
        <w:t>. There may be merit in aggregating activities for ease of presenting them</w:t>
      </w:r>
      <w:r>
        <w:rPr>
          <w:spacing w:val="-3"/>
          <w:sz w:val="22"/>
        </w:rPr>
        <w:t> </w:t>
      </w:r>
      <w:r>
        <w:rPr>
          <w:sz w:val="22"/>
        </w:rPr>
        <w:t>to</w:t>
      </w:r>
      <w:r>
        <w:rPr>
          <w:spacing w:val="-3"/>
          <w:sz w:val="22"/>
        </w:rPr>
        <w:t> </w:t>
      </w:r>
      <w:r>
        <w:rPr>
          <w:sz w:val="22"/>
        </w:rPr>
        <w:t>governments</w:t>
      </w:r>
      <w:r>
        <w:rPr>
          <w:spacing w:val="-4"/>
          <w:sz w:val="22"/>
        </w:rPr>
        <w:t> </w:t>
      </w:r>
      <w:r>
        <w:rPr>
          <w:sz w:val="22"/>
        </w:rPr>
        <w:t>and</w:t>
      </w:r>
      <w:r>
        <w:rPr>
          <w:spacing w:val="-3"/>
          <w:sz w:val="22"/>
        </w:rPr>
        <w:t> </w:t>
      </w:r>
      <w:r>
        <w:rPr>
          <w:sz w:val="22"/>
        </w:rPr>
        <w:t>the</w:t>
      </w:r>
      <w:r>
        <w:rPr>
          <w:spacing w:val="-1"/>
          <w:sz w:val="22"/>
        </w:rPr>
        <w:t> </w:t>
      </w:r>
      <w:r>
        <w:rPr>
          <w:sz w:val="22"/>
        </w:rPr>
        <w:t>public.</w:t>
      </w:r>
      <w:r>
        <w:rPr>
          <w:spacing w:val="-2"/>
          <w:sz w:val="22"/>
        </w:rPr>
        <w:t> </w:t>
      </w:r>
      <w:r>
        <w:rPr>
          <w:sz w:val="22"/>
        </w:rPr>
        <w:t>However,</w:t>
      </w:r>
      <w:r>
        <w:rPr>
          <w:spacing w:val="-2"/>
          <w:sz w:val="22"/>
        </w:rPr>
        <w:t> </w:t>
      </w:r>
      <w:r>
        <w:rPr>
          <w:sz w:val="22"/>
        </w:rPr>
        <w:t>this</w:t>
      </w:r>
      <w:r>
        <w:rPr>
          <w:spacing w:val="-2"/>
          <w:sz w:val="22"/>
        </w:rPr>
        <w:t> </w:t>
      </w:r>
      <w:r>
        <w:rPr>
          <w:sz w:val="22"/>
        </w:rPr>
        <w:t>does</w:t>
      </w:r>
      <w:r>
        <w:rPr>
          <w:spacing w:val="-1"/>
          <w:sz w:val="22"/>
        </w:rPr>
        <w:t> </w:t>
      </w:r>
      <w:r>
        <w:rPr>
          <w:sz w:val="22"/>
        </w:rPr>
        <w:t>not</w:t>
      </w:r>
      <w:r>
        <w:rPr>
          <w:spacing w:val="-2"/>
          <w:sz w:val="22"/>
        </w:rPr>
        <w:t> </w:t>
      </w:r>
      <w:r>
        <w:rPr>
          <w:sz w:val="22"/>
        </w:rPr>
        <w:t>seem</w:t>
      </w:r>
      <w:r>
        <w:rPr>
          <w:spacing w:val="-3"/>
          <w:sz w:val="22"/>
        </w:rPr>
        <w:t> </w:t>
      </w:r>
      <w:r>
        <w:rPr>
          <w:sz w:val="22"/>
        </w:rPr>
        <w:t>to</w:t>
      </w:r>
      <w:r>
        <w:rPr>
          <w:spacing w:val="-1"/>
          <w:sz w:val="22"/>
        </w:rPr>
        <w:t> </w:t>
      </w:r>
      <w:r>
        <w:rPr>
          <w:sz w:val="22"/>
        </w:rPr>
        <w:t>have</w:t>
      </w:r>
      <w:r>
        <w:rPr>
          <w:spacing w:val="-1"/>
          <w:sz w:val="22"/>
        </w:rPr>
        <w:t> </w:t>
      </w:r>
      <w:r>
        <w:rPr>
          <w:sz w:val="22"/>
        </w:rPr>
        <w:t>been</w:t>
      </w:r>
      <w:r>
        <w:rPr>
          <w:spacing w:val="-6"/>
          <w:sz w:val="22"/>
        </w:rPr>
        <w:t> </w:t>
      </w:r>
      <w:r>
        <w:rPr>
          <w:sz w:val="22"/>
        </w:rPr>
        <w:t>a</w:t>
      </w:r>
      <w:r>
        <w:rPr>
          <w:spacing w:val="-4"/>
          <w:sz w:val="22"/>
        </w:rPr>
        <w:t> </w:t>
      </w:r>
      <w:r>
        <w:rPr>
          <w:sz w:val="22"/>
        </w:rPr>
        <w:t>driver for</w:t>
      </w:r>
      <w:r>
        <w:rPr>
          <w:spacing w:val="-7"/>
          <w:sz w:val="22"/>
        </w:rPr>
        <w:t> </w:t>
      </w:r>
      <w:r>
        <w:rPr>
          <w:sz w:val="22"/>
        </w:rPr>
        <w:t>SIGP</w:t>
      </w:r>
      <w:r>
        <w:rPr>
          <w:spacing w:val="-6"/>
          <w:sz w:val="22"/>
        </w:rPr>
        <w:t> </w:t>
      </w:r>
      <w:r>
        <w:rPr>
          <w:sz w:val="22"/>
        </w:rPr>
        <w:t>given</w:t>
      </w:r>
      <w:r>
        <w:rPr>
          <w:spacing w:val="-7"/>
          <w:sz w:val="22"/>
        </w:rPr>
        <w:t> </w:t>
      </w:r>
      <w:r>
        <w:rPr>
          <w:sz w:val="22"/>
        </w:rPr>
        <w:t>that</w:t>
      </w:r>
      <w:r>
        <w:rPr>
          <w:spacing w:val="-8"/>
          <w:sz w:val="22"/>
        </w:rPr>
        <w:t> </w:t>
      </w:r>
      <w:r>
        <w:rPr>
          <w:sz w:val="22"/>
        </w:rPr>
        <w:t>the</w:t>
      </w:r>
      <w:r>
        <w:rPr>
          <w:spacing w:val="-7"/>
          <w:sz w:val="22"/>
        </w:rPr>
        <w:t> </w:t>
      </w:r>
      <w:r>
        <w:rPr>
          <w:sz w:val="22"/>
        </w:rPr>
        <w:t>IDD</w:t>
      </w:r>
      <w:r>
        <w:rPr>
          <w:spacing w:val="-8"/>
          <w:sz w:val="22"/>
        </w:rPr>
        <w:t> </w:t>
      </w:r>
      <w:r>
        <w:rPr>
          <w:sz w:val="22"/>
        </w:rPr>
        <w:t>indicated</w:t>
      </w:r>
      <w:r>
        <w:rPr>
          <w:spacing w:val="-8"/>
          <w:sz w:val="22"/>
        </w:rPr>
        <w:t> </w:t>
      </w:r>
      <w:r>
        <w:rPr>
          <w:sz w:val="22"/>
        </w:rPr>
        <w:t>it</w:t>
      </w:r>
      <w:r>
        <w:rPr>
          <w:spacing w:val="-6"/>
          <w:sz w:val="22"/>
        </w:rPr>
        <w:t> </w:t>
      </w:r>
      <w:r>
        <w:rPr>
          <w:sz w:val="22"/>
        </w:rPr>
        <w:t>was</w:t>
      </w:r>
      <w:r>
        <w:rPr>
          <w:spacing w:val="-7"/>
          <w:sz w:val="22"/>
        </w:rPr>
        <w:t> </w:t>
      </w:r>
      <w:r>
        <w:rPr>
          <w:sz w:val="22"/>
        </w:rPr>
        <w:t>not</w:t>
      </w:r>
      <w:r>
        <w:rPr>
          <w:spacing w:val="-6"/>
          <w:sz w:val="22"/>
        </w:rPr>
        <w:t> </w:t>
      </w:r>
      <w:r>
        <w:rPr>
          <w:sz w:val="22"/>
        </w:rPr>
        <w:t>to</w:t>
      </w:r>
      <w:r>
        <w:rPr>
          <w:spacing w:val="-5"/>
          <w:sz w:val="22"/>
        </w:rPr>
        <w:t> </w:t>
      </w:r>
      <w:r>
        <w:rPr>
          <w:sz w:val="22"/>
        </w:rPr>
        <w:t>be</w:t>
      </w:r>
      <w:r>
        <w:rPr>
          <w:spacing w:val="-6"/>
          <w:sz w:val="22"/>
        </w:rPr>
        <w:t> </w:t>
      </w:r>
      <w:r>
        <w:rPr>
          <w:sz w:val="22"/>
        </w:rPr>
        <w:t>promoted</w:t>
      </w:r>
      <w:r>
        <w:rPr>
          <w:spacing w:val="-7"/>
          <w:sz w:val="22"/>
        </w:rPr>
        <w:t> </w:t>
      </w:r>
      <w:r>
        <w:rPr>
          <w:sz w:val="22"/>
        </w:rPr>
        <w:t>externally</w:t>
      </w:r>
      <w:r>
        <w:rPr>
          <w:spacing w:val="-6"/>
          <w:sz w:val="22"/>
        </w:rPr>
        <w:t> </w:t>
      </w:r>
      <w:r>
        <w:rPr>
          <w:sz w:val="22"/>
        </w:rPr>
        <w:t>under</w:t>
      </w:r>
      <w:r>
        <w:rPr>
          <w:spacing w:val="-6"/>
          <w:sz w:val="22"/>
        </w:rPr>
        <w:t> </w:t>
      </w:r>
      <w:r>
        <w:rPr>
          <w:sz w:val="22"/>
        </w:rPr>
        <w:t>its</w:t>
      </w:r>
      <w:r>
        <w:rPr>
          <w:spacing w:val="-6"/>
          <w:sz w:val="22"/>
        </w:rPr>
        <w:t> </w:t>
      </w:r>
      <w:r>
        <w:rPr>
          <w:sz w:val="22"/>
        </w:rPr>
        <w:t>name and this has occurred in practice. No evidence has been found that SIGP has provided clarity</w:t>
      </w:r>
      <w:r>
        <w:rPr>
          <w:spacing w:val="-13"/>
          <w:sz w:val="22"/>
        </w:rPr>
        <w:t> </w:t>
      </w:r>
      <w:r>
        <w:rPr>
          <w:sz w:val="22"/>
        </w:rPr>
        <w:t>to</w:t>
      </w:r>
      <w:r>
        <w:rPr>
          <w:spacing w:val="-12"/>
          <w:sz w:val="22"/>
        </w:rPr>
        <w:t> </w:t>
      </w:r>
      <w:r>
        <w:rPr>
          <w:sz w:val="22"/>
        </w:rPr>
        <w:t>the</w:t>
      </w:r>
      <w:r>
        <w:rPr>
          <w:spacing w:val="-13"/>
          <w:sz w:val="22"/>
        </w:rPr>
        <w:t> </w:t>
      </w:r>
      <w:r>
        <w:rPr>
          <w:sz w:val="22"/>
        </w:rPr>
        <w:t>aid</w:t>
      </w:r>
      <w:r>
        <w:rPr>
          <w:spacing w:val="-12"/>
          <w:sz w:val="22"/>
        </w:rPr>
        <w:t> </w:t>
      </w:r>
      <w:r>
        <w:rPr>
          <w:sz w:val="22"/>
        </w:rPr>
        <w:t>program</w:t>
      </w:r>
      <w:r>
        <w:rPr>
          <w:spacing w:val="-11"/>
          <w:sz w:val="22"/>
        </w:rPr>
        <w:t> </w:t>
      </w:r>
      <w:r>
        <w:rPr>
          <w:sz w:val="22"/>
        </w:rPr>
        <w:t>–</w:t>
      </w:r>
      <w:r>
        <w:rPr>
          <w:spacing w:val="-12"/>
          <w:sz w:val="22"/>
        </w:rPr>
        <w:t> </w:t>
      </w:r>
      <w:r>
        <w:rPr>
          <w:sz w:val="22"/>
        </w:rPr>
        <w:t>indeed,</w:t>
      </w:r>
      <w:r>
        <w:rPr>
          <w:spacing w:val="-10"/>
          <w:sz w:val="22"/>
        </w:rPr>
        <w:t> </w:t>
      </w:r>
      <w:r>
        <w:rPr>
          <w:sz w:val="22"/>
        </w:rPr>
        <w:t>the</w:t>
      </w:r>
      <w:r>
        <w:rPr>
          <w:spacing w:val="-13"/>
          <w:sz w:val="22"/>
        </w:rPr>
        <w:t> </w:t>
      </w:r>
      <w:r>
        <w:rPr>
          <w:sz w:val="22"/>
        </w:rPr>
        <w:t>contrary</w:t>
      </w:r>
      <w:r>
        <w:rPr>
          <w:spacing w:val="-12"/>
          <w:sz w:val="22"/>
        </w:rPr>
        <w:t> </w:t>
      </w:r>
      <w:r>
        <w:rPr>
          <w:sz w:val="22"/>
        </w:rPr>
        <w:t>seems</w:t>
      </w:r>
      <w:r>
        <w:rPr>
          <w:spacing w:val="-13"/>
          <w:sz w:val="22"/>
        </w:rPr>
        <w:t> </w:t>
      </w:r>
      <w:r>
        <w:rPr>
          <w:sz w:val="22"/>
        </w:rPr>
        <w:t>to</w:t>
      </w:r>
      <w:r>
        <w:rPr>
          <w:spacing w:val="-8"/>
          <w:sz w:val="22"/>
        </w:rPr>
        <w:t> </w:t>
      </w:r>
      <w:r>
        <w:rPr>
          <w:sz w:val="22"/>
        </w:rPr>
        <w:t>be</w:t>
      </w:r>
      <w:r>
        <w:rPr>
          <w:spacing w:val="-13"/>
          <w:sz w:val="22"/>
        </w:rPr>
        <w:t> </w:t>
      </w:r>
      <w:r>
        <w:rPr>
          <w:sz w:val="22"/>
        </w:rPr>
        <w:t>more</w:t>
      </w:r>
      <w:r>
        <w:rPr>
          <w:spacing w:val="-10"/>
          <w:sz w:val="22"/>
        </w:rPr>
        <w:t> </w:t>
      </w:r>
      <w:r>
        <w:rPr>
          <w:sz w:val="22"/>
        </w:rPr>
        <w:t>likely,</w:t>
      </w:r>
      <w:r>
        <w:rPr>
          <w:spacing w:val="-13"/>
          <w:sz w:val="22"/>
        </w:rPr>
        <w:t> </w:t>
      </w:r>
      <w:r>
        <w:rPr>
          <w:sz w:val="22"/>
        </w:rPr>
        <w:t>with</w:t>
      </w:r>
      <w:r>
        <w:rPr>
          <w:spacing w:val="-10"/>
          <w:sz w:val="22"/>
        </w:rPr>
        <w:t> </w:t>
      </w:r>
      <w:r>
        <w:rPr>
          <w:sz w:val="22"/>
        </w:rPr>
        <w:t>puzzlement regarding a separate comprehensive growth program within a similarly wide-ranging growth portfolio.</w:t>
      </w:r>
    </w:p>
    <w:p>
      <w:pPr>
        <w:pStyle w:val="ListParagraph"/>
        <w:numPr>
          <w:ilvl w:val="2"/>
          <w:numId w:val="17"/>
        </w:numPr>
        <w:tabs>
          <w:tab w:pos="1237" w:val="left" w:leader="none"/>
        </w:tabs>
        <w:spacing w:line="240" w:lineRule="auto" w:before="119" w:after="0"/>
        <w:ind w:left="1236" w:right="184" w:hanging="286"/>
        <w:jc w:val="both"/>
        <w:rPr>
          <w:sz w:val="22"/>
        </w:rPr>
      </w:pPr>
      <w:r>
        <w:rPr>
          <w:b/>
          <w:sz w:val="22"/>
        </w:rPr>
        <w:t>Aggregating small activities</w:t>
      </w:r>
      <w:r>
        <w:rPr>
          <w:sz w:val="22"/>
        </w:rPr>
        <w:t>. Five of the nine activities in the SIGP have budgets of $2.5 million or less (see </w:t>
      </w:r>
      <w:hyperlink w:history="true" w:anchor="_bookmark11">
        <w:r>
          <w:rPr>
            <w:rFonts w:ascii="Calibri Light" w:hAnsi="Calibri Light"/>
            <w:b w:val="0"/>
            <w:color w:val="4471C4"/>
            <w:sz w:val="24"/>
          </w:rPr>
          <w:t>Table 2.1</w:t>
        </w:r>
      </w:hyperlink>
      <w:r>
        <w:rPr>
          <w:rFonts w:ascii="Calibri Light" w:hAnsi="Calibri Light"/>
          <w:b w:val="0"/>
          <w:color w:val="4471C4"/>
          <w:sz w:val="24"/>
        </w:rPr>
        <w:t> </w:t>
      </w:r>
      <w:r>
        <w:rPr>
          <w:sz w:val="22"/>
        </w:rPr>
        <w:t>on page </w:t>
      </w:r>
      <w:hyperlink w:history="true" w:anchor="_bookmark11">
        <w:r>
          <w:rPr>
            <w:sz w:val="22"/>
          </w:rPr>
          <w:t>7</w:t>
        </w:r>
      </w:hyperlink>
      <w:r>
        <w:rPr>
          <w:sz w:val="22"/>
        </w:rPr>
        <w:t>). Placing small initiatives into a single program may</w:t>
      </w:r>
      <w:r>
        <w:rPr>
          <w:spacing w:val="-4"/>
          <w:sz w:val="22"/>
        </w:rPr>
        <w:t> </w:t>
      </w:r>
      <w:r>
        <w:rPr>
          <w:sz w:val="22"/>
        </w:rPr>
        <w:t>be</w:t>
      </w:r>
      <w:r>
        <w:rPr>
          <w:spacing w:val="-4"/>
          <w:sz w:val="22"/>
        </w:rPr>
        <w:t> </w:t>
      </w:r>
      <w:r>
        <w:rPr>
          <w:sz w:val="22"/>
        </w:rPr>
        <w:t>seen</w:t>
      </w:r>
      <w:r>
        <w:rPr>
          <w:spacing w:val="-5"/>
          <w:sz w:val="22"/>
        </w:rPr>
        <w:t> </w:t>
      </w:r>
      <w:r>
        <w:rPr>
          <w:sz w:val="22"/>
        </w:rPr>
        <w:t>to</w:t>
      </w:r>
      <w:r>
        <w:rPr>
          <w:spacing w:val="-3"/>
          <w:sz w:val="22"/>
        </w:rPr>
        <w:t> </w:t>
      </w:r>
      <w:r>
        <w:rPr>
          <w:sz w:val="22"/>
        </w:rPr>
        <w:t>provide</w:t>
      </w:r>
      <w:r>
        <w:rPr>
          <w:spacing w:val="-3"/>
          <w:sz w:val="22"/>
        </w:rPr>
        <w:t> </w:t>
      </w:r>
      <w:r>
        <w:rPr>
          <w:sz w:val="22"/>
        </w:rPr>
        <w:t>administrative</w:t>
      </w:r>
      <w:r>
        <w:rPr>
          <w:spacing w:val="-4"/>
          <w:sz w:val="22"/>
        </w:rPr>
        <w:t> </w:t>
      </w:r>
      <w:r>
        <w:rPr>
          <w:sz w:val="22"/>
        </w:rPr>
        <w:t>benefits.</w:t>
      </w:r>
      <w:r>
        <w:rPr>
          <w:spacing w:val="-5"/>
          <w:sz w:val="22"/>
        </w:rPr>
        <w:t> </w:t>
      </w:r>
      <w:r>
        <w:rPr>
          <w:sz w:val="22"/>
        </w:rPr>
        <w:t>However,</w:t>
      </w:r>
      <w:r>
        <w:rPr>
          <w:spacing w:val="-4"/>
          <w:sz w:val="22"/>
        </w:rPr>
        <w:t> </w:t>
      </w:r>
      <w:r>
        <w:rPr>
          <w:sz w:val="22"/>
        </w:rPr>
        <w:t>as</w:t>
      </w:r>
      <w:r>
        <w:rPr>
          <w:spacing w:val="-4"/>
          <w:sz w:val="22"/>
        </w:rPr>
        <w:t> </w:t>
      </w:r>
      <w:r>
        <w:rPr>
          <w:sz w:val="22"/>
        </w:rPr>
        <w:t>for</w:t>
      </w:r>
      <w:r>
        <w:rPr>
          <w:spacing w:val="-4"/>
          <w:sz w:val="22"/>
        </w:rPr>
        <w:t> </w:t>
      </w:r>
      <w:r>
        <w:rPr>
          <w:sz w:val="22"/>
        </w:rPr>
        <w:t>the</w:t>
      </w:r>
      <w:r>
        <w:rPr>
          <w:spacing w:val="-4"/>
          <w:sz w:val="22"/>
        </w:rPr>
        <w:t> </w:t>
      </w:r>
      <w:r>
        <w:rPr>
          <w:sz w:val="22"/>
        </w:rPr>
        <w:t>program</w:t>
      </w:r>
      <w:r>
        <w:rPr>
          <w:spacing w:val="-3"/>
          <w:sz w:val="22"/>
        </w:rPr>
        <w:t> </w:t>
      </w:r>
      <w:r>
        <w:rPr>
          <w:sz w:val="22"/>
        </w:rPr>
        <w:t>as</w:t>
      </w:r>
      <w:r>
        <w:rPr>
          <w:spacing w:val="-7"/>
          <w:sz w:val="22"/>
        </w:rPr>
        <w:t> </w:t>
      </w:r>
      <w:r>
        <w:rPr>
          <w:sz w:val="22"/>
        </w:rPr>
        <w:t>a</w:t>
      </w:r>
      <w:r>
        <w:rPr>
          <w:spacing w:val="-4"/>
          <w:sz w:val="22"/>
        </w:rPr>
        <w:t> </w:t>
      </w:r>
      <w:r>
        <w:rPr>
          <w:sz w:val="22"/>
        </w:rPr>
        <w:t>whole, the small initiatives in SIGP have few implementation or operational links or synergistic benefits. Together with the needed overlay of program administration and the absence of expositional benefits, there does not seem to have been any clear advantage to the aggregation of small initiatives.</w:t>
      </w:r>
    </w:p>
    <w:p>
      <w:pPr>
        <w:pStyle w:val="ListParagraph"/>
        <w:numPr>
          <w:ilvl w:val="2"/>
          <w:numId w:val="17"/>
        </w:numPr>
        <w:tabs>
          <w:tab w:pos="1237" w:val="left" w:leader="none"/>
        </w:tabs>
        <w:spacing w:line="240" w:lineRule="auto" w:before="120" w:after="0"/>
        <w:ind w:left="1236" w:right="181" w:hanging="286"/>
        <w:jc w:val="both"/>
        <w:rPr>
          <w:sz w:val="22"/>
        </w:rPr>
      </w:pPr>
      <w:r>
        <w:rPr>
          <w:b/>
          <w:sz w:val="22"/>
        </w:rPr>
        <w:t>Reporting</w:t>
      </w:r>
      <w:r>
        <w:rPr>
          <w:sz w:val="22"/>
        </w:rPr>
        <w:t>.</w:t>
      </w:r>
      <w:r>
        <w:rPr>
          <w:spacing w:val="-7"/>
          <w:sz w:val="22"/>
        </w:rPr>
        <w:t> </w:t>
      </w:r>
      <w:r>
        <w:rPr>
          <w:sz w:val="22"/>
        </w:rPr>
        <w:t>Presenting</w:t>
      </w:r>
      <w:r>
        <w:rPr>
          <w:spacing w:val="-6"/>
          <w:sz w:val="22"/>
        </w:rPr>
        <w:t> </w:t>
      </w:r>
      <w:r>
        <w:rPr>
          <w:sz w:val="22"/>
        </w:rPr>
        <w:t>simple</w:t>
      </w:r>
      <w:r>
        <w:rPr>
          <w:spacing w:val="-4"/>
          <w:sz w:val="22"/>
        </w:rPr>
        <w:t> </w:t>
      </w:r>
      <w:r>
        <w:rPr>
          <w:sz w:val="22"/>
        </w:rPr>
        <w:t>indicators</w:t>
      </w:r>
      <w:r>
        <w:rPr>
          <w:spacing w:val="-7"/>
          <w:sz w:val="22"/>
        </w:rPr>
        <w:t> </w:t>
      </w:r>
      <w:r>
        <w:rPr>
          <w:sz w:val="22"/>
        </w:rPr>
        <w:t>of</w:t>
      </w:r>
      <w:r>
        <w:rPr>
          <w:spacing w:val="-7"/>
          <w:sz w:val="22"/>
        </w:rPr>
        <w:t> </w:t>
      </w:r>
      <w:r>
        <w:rPr>
          <w:sz w:val="22"/>
        </w:rPr>
        <w:t>progress</w:t>
      </w:r>
      <w:r>
        <w:rPr>
          <w:spacing w:val="-6"/>
          <w:sz w:val="22"/>
        </w:rPr>
        <w:t> </w:t>
      </w:r>
      <w:r>
        <w:rPr>
          <w:sz w:val="22"/>
        </w:rPr>
        <w:t>for</w:t>
      </w:r>
      <w:r>
        <w:rPr>
          <w:spacing w:val="-7"/>
          <w:sz w:val="22"/>
        </w:rPr>
        <w:t> </w:t>
      </w:r>
      <w:r>
        <w:rPr>
          <w:sz w:val="22"/>
        </w:rPr>
        <w:t>SIGP,</w:t>
      </w:r>
      <w:r>
        <w:rPr>
          <w:spacing w:val="-7"/>
          <w:sz w:val="22"/>
        </w:rPr>
        <w:t> </w:t>
      </w:r>
      <w:r>
        <w:rPr>
          <w:sz w:val="22"/>
        </w:rPr>
        <w:t>e.g.</w:t>
      </w:r>
      <w:r>
        <w:rPr>
          <w:spacing w:val="-5"/>
          <w:sz w:val="22"/>
        </w:rPr>
        <w:t> </w:t>
      </w:r>
      <w:r>
        <w:rPr>
          <w:sz w:val="22"/>
        </w:rPr>
        <w:t>financial</w:t>
      </w:r>
      <w:r>
        <w:rPr>
          <w:spacing w:val="-7"/>
          <w:sz w:val="22"/>
        </w:rPr>
        <w:t> </w:t>
      </w:r>
      <w:r>
        <w:rPr>
          <w:sz w:val="22"/>
        </w:rPr>
        <w:t>expenditure,</w:t>
      </w:r>
      <w:r>
        <w:rPr>
          <w:spacing w:val="-4"/>
          <w:sz w:val="22"/>
        </w:rPr>
        <w:t> </w:t>
      </w:r>
      <w:r>
        <w:rPr>
          <w:sz w:val="22"/>
        </w:rPr>
        <w:t>is relatively straightforward, being the aggregation of data for a number of individual activities.</w:t>
      </w:r>
      <w:r>
        <w:rPr>
          <w:spacing w:val="-13"/>
          <w:sz w:val="22"/>
        </w:rPr>
        <w:t> </w:t>
      </w:r>
      <w:r>
        <w:rPr>
          <w:sz w:val="22"/>
        </w:rPr>
        <w:t>However,</w:t>
      </w:r>
      <w:r>
        <w:rPr>
          <w:spacing w:val="-12"/>
          <w:sz w:val="22"/>
        </w:rPr>
        <w:t> </w:t>
      </w:r>
      <w:r>
        <w:rPr>
          <w:sz w:val="22"/>
        </w:rPr>
        <w:t>reporting</w:t>
      </w:r>
      <w:r>
        <w:rPr>
          <w:spacing w:val="-12"/>
          <w:sz w:val="22"/>
        </w:rPr>
        <w:t> </w:t>
      </w:r>
      <w:r>
        <w:rPr>
          <w:sz w:val="22"/>
        </w:rPr>
        <w:t>on</w:t>
      </w:r>
      <w:r>
        <w:rPr>
          <w:spacing w:val="-13"/>
          <w:sz w:val="22"/>
        </w:rPr>
        <w:t> </w:t>
      </w:r>
      <w:r>
        <w:rPr>
          <w:sz w:val="22"/>
        </w:rPr>
        <w:t>performance,</w:t>
      </w:r>
      <w:r>
        <w:rPr>
          <w:spacing w:val="-11"/>
          <w:sz w:val="22"/>
        </w:rPr>
        <w:t> </w:t>
      </w:r>
      <w:r>
        <w:rPr>
          <w:sz w:val="22"/>
        </w:rPr>
        <w:t>specifically</w:t>
      </w:r>
      <w:r>
        <w:rPr>
          <w:spacing w:val="-12"/>
          <w:sz w:val="22"/>
        </w:rPr>
        <w:t> </w:t>
      </w:r>
      <w:r>
        <w:rPr>
          <w:sz w:val="22"/>
        </w:rPr>
        <w:t>the</w:t>
      </w:r>
      <w:r>
        <w:rPr>
          <w:spacing w:val="-12"/>
          <w:sz w:val="22"/>
        </w:rPr>
        <w:t> </w:t>
      </w:r>
      <w:r>
        <w:rPr>
          <w:sz w:val="22"/>
        </w:rPr>
        <w:t>annual</w:t>
      </w:r>
      <w:r>
        <w:rPr>
          <w:spacing w:val="-13"/>
          <w:sz w:val="22"/>
        </w:rPr>
        <w:t> </w:t>
      </w:r>
      <w:r>
        <w:rPr>
          <w:sz w:val="22"/>
        </w:rPr>
        <w:t>AQC,</w:t>
      </w:r>
      <w:r>
        <w:rPr>
          <w:spacing w:val="-12"/>
          <w:sz w:val="22"/>
        </w:rPr>
        <w:t> </w:t>
      </w:r>
      <w:r>
        <w:rPr>
          <w:sz w:val="22"/>
        </w:rPr>
        <w:t>is</w:t>
      </w:r>
      <w:r>
        <w:rPr>
          <w:spacing w:val="-11"/>
          <w:sz w:val="22"/>
        </w:rPr>
        <w:t> </w:t>
      </w:r>
      <w:r>
        <w:rPr>
          <w:sz w:val="22"/>
        </w:rPr>
        <w:t>challenging. Firstly,</w:t>
      </w:r>
      <w:r>
        <w:rPr>
          <w:spacing w:val="-3"/>
          <w:sz w:val="22"/>
        </w:rPr>
        <w:t> </w:t>
      </w:r>
      <w:r>
        <w:rPr>
          <w:sz w:val="22"/>
        </w:rPr>
        <w:t>six</w:t>
      </w:r>
      <w:r>
        <w:rPr>
          <w:spacing w:val="-5"/>
          <w:sz w:val="22"/>
        </w:rPr>
        <w:t> </w:t>
      </w:r>
      <w:r>
        <w:rPr>
          <w:sz w:val="22"/>
        </w:rPr>
        <w:t>of</w:t>
      </w:r>
      <w:r>
        <w:rPr>
          <w:spacing w:val="-3"/>
          <w:sz w:val="22"/>
        </w:rPr>
        <w:t> </w:t>
      </w:r>
      <w:r>
        <w:rPr>
          <w:sz w:val="22"/>
        </w:rPr>
        <w:t>the</w:t>
      </w:r>
      <w:r>
        <w:rPr>
          <w:spacing w:val="-3"/>
          <w:sz w:val="22"/>
        </w:rPr>
        <w:t> </w:t>
      </w:r>
      <w:r>
        <w:rPr>
          <w:sz w:val="22"/>
        </w:rPr>
        <w:t>individual</w:t>
      </w:r>
      <w:r>
        <w:rPr>
          <w:spacing w:val="-6"/>
          <w:sz w:val="22"/>
        </w:rPr>
        <w:t> </w:t>
      </w:r>
      <w:r>
        <w:rPr>
          <w:sz w:val="22"/>
        </w:rPr>
        <w:t>activities</w:t>
      </w:r>
      <w:r>
        <w:rPr>
          <w:spacing w:val="-2"/>
          <w:sz w:val="22"/>
        </w:rPr>
        <w:t> </w:t>
      </w:r>
      <w:r>
        <w:rPr>
          <w:sz w:val="22"/>
        </w:rPr>
        <w:t>are</w:t>
      </w:r>
      <w:r>
        <w:rPr>
          <w:spacing w:val="-3"/>
          <w:sz w:val="22"/>
        </w:rPr>
        <w:t> </w:t>
      </w:r>
      <w:r>
        <w:rPr>
          <w:sz w:val="22"/>
        </w:rPr>
        <w:t>below</w:t>
      </w:r>
      <w:r>
        <w:rPr>
          <w:spacing w:val="-3"/>
          <w:sz w:val="22"/>
        </w:rPr>
        <w:t> </w:t>
      </w:r>
      <w:r>
        <w:rPr>
          <w:sz w:val="22"/>
        </w:rPr>
        <w:t>the</w:t>
      </w:r>
      <w:r>
        <w:rPr>
          <w:spacing w:val="-3"/>
          <w:sz w:val="22"/>
        </w:rPr>
        <w:t> </w:t>
      </w:r>
      <w:r>
        <w:rPr>
          <w:sz w:val="22"/>
        </w:rPr>
        <w:t>$3</w:t>
      </w:r>
      <w:r>
        <w:rPr>
          <w:spacing w:val="-5"/>
          <w:sz w:val="22"/>
        </w:rPr>
        <w:t> </w:t>
      </w:r>
      <w:r>
        <w:rPr>
          <w:sz w:val="22"/>
        </w:rPr>
        <w:t>million</w:t>
      </w:r>
      <w:r>
        <w:rPr>
          <w:spacing w:val="-4"/>
          <w:sz w:val="22"/>
        </w:rPr>
        <w:t> </w:t>
      </w:r>
      <w:r>
        <w:rPr>
          <w:sz w:val="22"/>
        </w:rPr>
        <w:t>threshold</w:t>
      </w:r>
      <w:r>
        <w:rPr>
          <w:spacing w:val="-4"/>
          <w:sz w:val="22"/>
        </w:rPr>
        <w:t> </w:t>
      </w:r>
      <w:r>
        <w:rPr>
          <w:sz w:val="22"/>
        </w:rPr>
        <w:t>for</w:t>
      </w:r>
      <w:r>
        <w:rPr>
          <w:spacing w:val="-3"/>
          <w:sz w:val="22"/>
        </w:rPr>
        <w:t> </w:t>
      </w:r>
      <w:r>
        <w:rPr>
          <w:sz w:val="22"/>
        </w:rPr>
        <w:t>which</w:t>
      </w:r>
      <w:r>
        <w:rPr>
          <w:spacing w:val="-7"/>
          <w:sz w:val="22"/>
        </w:rPr>
        <w:t> </w:t>
      </w:r>
      <w:r>
        <w:rPr>
          <w:sz w:val="22"/>
        </w:rPr>
        <w:t>an</w:t>
      </w:r>
      <w:r>
        <w:rPr>
          <w:spacing w:val="-4"/>
          <w:sz w:val="22"/>
        </w:rPr>
        <w:t> </w:t>
      </w:r>
      <w:r>
        <w:rPr>
          <w:sz w:val="22"/>
        </w:rPr>
        <w:t>AQC is required but have been taken as needing to be addressed in the AQC because the program as a whole is above the threshold. Next, the brevity of the description of the performance of each of the 10 activities in the SIGP needed to fit within AQC guidelines reduces</w:t>
      </w:r>
      <w:r>
        <w:rPr>
          <w:spacing w:val="-1"/>
          <w:sz w:val="22"/>
        </w:rPr>
        <w:t> </w:t>
      </w:r>
      <w:r>
        <w:rPr>
          <w:sz w:val="22"/>
        </w:rPr>
        <w:t>its</w:t>
      </w:r>
      <w:r>
        <w:rPr>
          <w:spacing w:val="-1"/>
          <w:sz w:val="22"/>
        </w:rPr>
        <w:t> </w:t>
      </w:r>
      <w:r>
        <w:rPr>
          <w:sz w:val="22"/>
        </w:rPr>
        <w:t>usefulness</w:t>
      </w:r>
      <w:r>
        <w:rPr>
          <w:spacing w:val="-1"/>
          <w:sz w:val="22"/>
        </w:rPr>
        <w:t> </w:t>
      </w:r>
      <w:r>
        <w:rPr>
          <w:sz w:val="22"/>
        </w:rPr>
        <w:t>in</w:t>
      </w:r>
      <w:r>
        <w:rPr>
          <w:spacing w:val="-6"/>
          <w:sz w:val="22"/>
        </w:rPr>
        <w:t> </w:t>
      </w:r>
      <w:r>
        <w:rPr>
          <w:sz w:val="22"/>
        </w:rPr>
        <w:t>providing</w:t>
      </w:r>
      <w:r>
        <w:rPr>
          <w:spacing w:val="-3"/>
          <w:sz w:val="22"/>
        </w:rPr>
        <w:t> </w:t>
      </w:r>
      <w:r>
        <w:rPr>
          <w:sz w:val="22"/>
        </w:rPr>
        <w:t>an</w:t>
      </w:r>
      <w:r>
        <w:rPr>
          <w:spacing w:val="-4"/>
          <w:sz w:val="22"/>
        </w:rPr>
        <w:t> </w:t>
      </w:r>
      <w:r>
        <w:rPr>
          <w:sz w:val="22"/>
        </w:rPr>
        <w:t>understanding</w:t>
      </w:r>
      <w:r>
        <w:rPr>
          <w:spacing w:val="-3"/>
          <w:sz w:val="22"/>
        </w:rPr>
        <w:t> </w:t>
      </w:r>
      <w:r>
        <w:rPr>
          <w:sz w:val="22"/>
        </w:rPr>
        <w:t>of</w:t>
      </w:r>
      <w:r>
        <w:rPr>
          <w:spacing w:val="-2"/>
          <w:sz w:val="22"/>
        </w:rPr>
        <w:t> </w:t>
      </w:r>
      <w:r>
        <w:rPr>
          <w:sz w:val="22"/>
        </w:rPr>
        <w:t>the</w:t>
      </w:r>
      <w:r>
        <w:rPr>
          <w:spacing w:val="-2"/>
          <w:sz w:val="22"/>
        </w:rPr>
        <w:t> </w:t>
      </w:r>
      <w:r>
        <w:rPr>
          <w:sz w:val="22"/>
        </w:rPr>
        <w:t>performance</w:t>
      </w:r>
      <w:r>
        <w:rPr>
          <w:spacing w:val="-4"/>
          <w:sz w:val="22"/>
        </w:rPr>
        <w:t> </w:t>
      </w:r>
      <w:r>
        <w:rPr>
          <w:sz w:val="22"/>
        </w:rPr>
        <w:t>of</w:t>
      </w:r>
      <w:r>
        <w:rPr>
          <w:spacing w:val="-4"/>
          <w:sz w:val="22"/>
        </w:rPr>
        <w:t> </w:t>
      </w:r>
      <w:r>
        <w:rPr>
          <w:sz w:val="22"/>
        </w:rPr>
        <w:t>the</w:t>
      </w:r>
      <w:r>
        <w:rPr>
          <w:spacing w:val="-2"/>
          <w:sz w:val="22"/>
        </w:rPr>
        <w:t> </w:t>
      </w:r>
      <w:r>
        <w:rPr>
          <w:sz w:val="22"/>
        </w:rPr>
        <w:t>program. Finally,</w:t>
      </w:r>
      <w:r>
        <w:rPr>
          <w:spacing w:val="18"/>
          <w:sz w:val="22"/>
        </w:rPr>
        <w:t> </w:t>
      </w:r>
      <w:r>
        <w:rPr>
          <w:sz w:val="22"/>
        </w:rPr>
        <w:t>a</w:t>
      </w:r>
      <w:r>
        <w:rPr>
          <w:spacing w:val="17"/>
          <w:sz w:val="22"/>
        </w:rPr>
        <w:t> </w:t>
      </w:r>
      <w:r>
        <w:rPr>
          <w:sz w:val="22"/>
        </w:rPr>
        <w:t>judgement</w:t>
      </w:r>
      <w:r>
        <w:rPr>
          <w:spacing w:val="18"/>
          <w:sz w:val="22"/>
        </w:rPr>
        <w:t> </w:t>
      </w:r>
      <w:r>
        <w:rPr>
          <w:sz w:val="22"/>
        </w:rPr>
        <w:t>needs</w:t>
      </w:r>
      <w:r>
        <w:rPr>
          <w:spacing w:val="15"/>
          <w:sz w:val="22"/>
        </w:rPr>
        <w:t> </w:t>
      </w:r>
      <w:r>
        <w:rPr>
          <w:sz w:val="22"/>
        </w:rPr>
        <w:t>to</w:t>
      </w:r>
      <w:r>
        <w:rPr>
          <w:spacing w:val="16"/>
          <w:sz w:val="22"/>
        </w:rPr>
        <w:t> </w:t>
      </w:r>
      <w:r>
        <w:rPr>
          <w:sz w:val="22"/>
        </w:rPr>
        <w:t>be</w:t>
      </w:r>
      <w:r>
        <w:rPr>
          <w:spacing w:val="15"/>
          <w:sz w:val="22"/>
        </w:rPr>
        <w:t> </w:t>
      </w:r>
      <w:r>
        <w:rPr>
          <w:sz w:val="22"/>
        </w:rPr>
        <w:t>made</w:t>
      </w:r>
      <w:r>
        <w:rPr>
          <w:spacing w:val="18"/>
          <w:sz w:val="22"/>
        </w:rPr>
        <w:t> </w:t>
      </w:r>
      <w:r>
        <w:rPr>
          <w:sz w:val="22"/>
        </w:rPr>
        <w:t>in</w:t>
      </w:r>
      <w:r>
        <w:rPr>
          <w:spacing w:val="14"/>
          <w:sz w:val="22"/>
        </w:rPr>
        <w:t> </w:t>
      </w:r>
      <w:r>
        <w:rPr>
          <w:sz w:val="22"/>
        </w:rPr>
        <w:t>the</w:t>
      </w:r>
      <w:r>
        <w:rPr>
          <w:spacing w:val="17"/>
          <w:sz w:val="22"/>
        </w:rPr>
        <w:t> </w:t>
      </w:r>
      <w:r>
        <w:rPr>
          <w:sz w:val="22"/>
        </w:rPr>
        <w:t>AQC</w:t>
      </w:r>
      <w:r>
        <w:rPr>
          <w:spacing w:val="16"/>
          <w:sz w:val="22"/>
        </w:rPr>
        <w:t> </w:t>
      </w:r>
      <w:r>
        <w:rPr>
          <w:sz w:val="22"/>
        </w:rPr>
        <w:t>on</w:t>
      </w:r>
      <w:r>
        <w:rPr>
          <w:spacing w:val="17"/>
          <w:sz w:val="22"/>
        </w:rPr>
        <w:t> </w:t>
      </w:r>
      <w:r>
        <w:rPr>
          <w:sz w:val="22"/>
        </w:rPr>
        <w:t>the</w:t>
      </w:r>
      <w:r>
        <w:rPr>
          <w:spacing w:val="17"/>
          <w:sz w:val="22"/>
        </w:rPr>
        <w:t> </w:t>
      </w:r>
      <w:r>
        <w:rPr>
          <w:sz w:val="22"/>
        </w:rPr>
        <w:t>average</w:t>
      </w:r>
      <w:r>
        <w:rPr>
          <w:spacing w:val="18"/>
          <w:sz w:val="22"/>
        </w:rPr>
        <w:t> </w:t>
      </w:r>
      <w:r>
        <w:rPr>
          <w:sz w:val="22"/>
        </w:rPr>
        <w:t>performance</w:t>
      </w:r>
      <w:r>
        <w:rPr>
          <w:spacing w:val="17"/>
          <w:sz w:val="22"/>
        </w:rPr>
        <w:t> </w:t>
      </w:r>
      <w:r>
        <w:rPr>
          <w:sz w:val="22"/>
        </w:rPr>
        <w:t>of</w:t>
      </w:r>
      <w:r>
        <w:rPr>
          <w:spacing w:val="17"/>
          <w:sz w:val="22"/>
        </w:rPr>
        <w:t> </w:t>
      </w:r>
      <w:r>
        <w:rPr>
          <w:sz w:val="22"/>
        </w:rPr>
        <w:t>the</w:t>
      </w:r>
    </w:p>
    <w:p>
      <w:pPr>
        <w:spacing w:after="0" w:line="240" w:lineRule="auto"/>
        <w:jc w:val="both"/>
        <w:rPr>
          <w:sz w:val="22"/>
        </w:rPr>
        <w:sectPr>
          <w:pgSz w:w="11900" w:h="16840"/>
          <w:pgMar w:header="0" w:footer="643" w:top="1360" w:bottom="840" w:left="1320" w:right="1220"/>
        </w:sectPr>
      </w:pPr>
    </w:p>
    <w:p>
      <w:pPr>
        <w:pStyle w:val="BodyText"/>
        <w:spacing w:before="37"/>
        <w:ind w:left="1236" w:right="186"/>
        <w:jc w:val="both"/>
        <w:rPr>
          <w:rFonts w:ascii="Franklin Gothic Medium"/>
          <w:sz w:val="10"/>
        </w:rPr>
      </w:pPr>
      <w:r>
        <w:rPr/>
        <w:t>diverse range of activities, leading to an additional layer of judgement (i.e. for each activity and then for the program as a whole).</w:t>
      </w:r>
      <w:r>
        <w:rPr>
          <w:rFonts w:ascii="Franklin Gothic Medium"/>
          <w:position w:val="10"/>
          <w:sz w:val="10"/>
        </w:rPr>
        <w:t>19</w:t>
      </w:r>
    </w:p>
    <w:p>
      <w:pPr>
        <w:pStyle w:val="BodyText"/>
        <w:spacing w:before="121"/>
        <w:ind w:left="667" w:right="184"/>
        <w:jc w:val="both"/>
      </w:pPr>
      <w:r>
        <w:rPr/>
        <w:t>The MTR therefore draws the conclusion that the consolidation of a range</w:t>
      </w:r>
      <w:r>
        <w:rPr>
          <w:spacing w:val="-1"/>
        </w:rPr>
        <w:t> </w:t>
      </w:r>
      <w:r>
        <w:rPr/>
        <w:t>of activities into the SIGP</w:t>
      </w:r>
      <w:r>
        <w:rPr>
          <w:spacing w:val="-6"/>
        </w:rPr>
        <w:t> </w:t>
      </w:r>
      <w:r>
        <w:rPr/>
        <w:t>that</w:t>
      </w:r>
      <w:r>
        <w:rPr>
          <w:spacing w:val="-9"/>
        </w:rPr>
        <w:t> </w:t>
      </w:r>
      <w:r>
        <w:rPr/>
        <w:t>is</w:t>
      </w:r>
      <w:r>
        <w:rPr>
          <w:spacing w:val="-7"/>
        </w:rPr>
        <w:t> </w:t>
      </w:r>
      <w:r>
        <w:rPr/>
        <w:t>broadly</w:t>
      </w:r>
      <w:r>
        <w:rPr>
          <w:spacing w:val="-6"/>
        </w:rPr>
        <w:t> </w:t>
      </w:r>
      <w:r>
        <w:rPr/>
        <w:t>similar</w:t>
      </w:r>
      <w:r>
        <w:rPr>
          <w:spacing w:val="-9"/>
        </w:rPr>
        <w:t> </w:t>
      </w:r>
      <w:r>
        <w:rPr/>
        <w:t>to</w:t>
      </w:r>
      <w:r>
        <w:rPr>
          <w:spacing w:val="-5"/>
        </w:rPr>
        <w:t> </w:t>
      </w:r>
      <w:r>
        <w:rPr/>
        <w:t>the</w:t>
      </w:r>
      <w:r>
        <w:rPr>
          <w:spacing w:val="-7"/>
        </w:rPr>
        <w:t> </w:t>
      </w:r>
      <w:r>
        <w:rPr/>
        <w:t>set</w:t>
      </w:r>
      <w:r>
        <w:rPr>
          <w:spacing w:val="-8"/>
        </w:rPr>
        <w:t> </w:t>
      </w:r>
      <w:r>
        <w:rPr/>
        <w:t>of</w:t>
      </w:r>
      <w:r>
        <w:rPr>
          <w:spacing w:val="-7"/>
        </w:rPr>
        <w:t> </w:t>
      </w:r>
      <w:r>
        <w:rPr/>
        <w:t>activities</w:t>
      </w:r>
      <w:r>
        <w:rPr>
          <w:spacing w:val="-6"/>
        </w:rPr>
        <w:t> </w:t>
      </w:r>
      <w:r>
        <w:rPr/>
        <w:t>in</w:t>
      </w:r>
      <w:r>
        <w:rPr>
          <w:spacing w:val="-8"/>
        </w:rPr>
        <w:t> </w:t>
      </w:r>
      <w:r>
        <w:rPr/>
        <w:t>the</w:t>
      </w:r>
      <w:r>
        <w:rPr>
          <w:spacing w:val="-6"/>
        </w:rPr>
        <w:t> </w:t>
      </w:r>
      <w:r>
        <w:rPr/>
        <w:t>economic</w:t>
      </w:r>
      <w:r>
        <w:rPr>
          <w:spacing w:val="-9"/>
        </w:rPr>
        <w:t> </w:t>
      </w:r>
      <w:r>
        <w:rPr/>
        <w:t>growth</w:t>
      </w:r>
      <w:r>
        <w:rPr>
          <w:spacing w:val="-7"/>
        </w:rPr>
        <w:t> </w:t>
      </w:r>
      <w:r>
        <w:rPr/>
        <w:t>portfolio</w:t>
      </w:r>
      <w:r>
        <w:rPr>
          <w:spacing w:val="-5"/>
        </w:rPr>
        <w:t> </w:t>
      </w:r>
      <w:r>
        <w:rPr/>
        <w:t>within</w:t>
      </w:r>
      <w:r>
        <w:rPr>
          <w:spacing w:val="-7"/>
        </w:rPr>
        <w:t> </w:t>
      </w:r>
      <w:r>
        <w:rPr/>
        <w:t>which it sits has been neither helpful nor beneficial.</w:t>
      </w:r>
    </w:p>
    <w:p>
      <w:pPr>
        <w:pStyle w:val="BodyText"/>
        <w:spacing w:before="4"/>
        <w:rPr>
          <w:sz w:val="29"/>
        </w:rPr>
      </w:pPr>
    </w:p>
    <w:p>
      <w:pPr>
        <w:pStyle w:val="Heading2"/>
        <w:numPr>
          <w:ilvl w:val="1"/>
          <w:numId w:val="3"/>
        </w:numPr>
        <w:tabs>
          <w:tab w:pos="1527" w:val="left" w:leader="none"/>
        </w:tabs>
        <w:spacing w:line="240" w:lineRule="auto" w:before="0" w:after="0"/>
        <w:ind w:left="1526" w:right="0" w:hanging="361"/>
        <w:jc w:val="left"/>
        <w:rPr>
          <w:b w:val="0"/>
        </w:rPr>
      </w:pPr>
      <w:bookmarkStart w:name="_bookmark33" w:id="34"/>
      <w:bookmarkEnd w:id="34"/>
      <w:r>
        <w:rPr>
          <w:b w:val="0"/>
          <w:color w:val="4471C4"/>
        </w:rPr>
        <w:t>St</w:t>
      </w:r>
      <w:r>
        <w:rPr>
          <w:b w:val="0"/>
          <w:color w:val="4471C4"/>
        </w:rPr>
        <w:t>ructuring</w:t>
      </w:r>
      <w:r>
        <w:rPr>
          <w:b w:val="0"/>
          <w:color w:val="4471C4"/>
          <w:spacing w:val="-3"/>
        </w:rPr>
        <w:t> </w:t>
      </w:r>
      <w:r>
        <w:rPr>
          <w:b w:val="0"/>
          <w:color w:val="4471C4"/>
        </w:rPr>
        <w:t>the</w:t>
      </w:r>
      <w:r>
        <w:rPr>
          <w:b w:val="0"/>
          <w:color w:val="4471C4"/>
          <w:spacing w:val="-3"/>
        </w:rPr>
        <w:t> </w:t>
      </w:r>
      <w:r>
        <w:rPr>
          <w:b w:val="0"/>
          <w:color w:val="4471C4"/>
        </w:rPr>
        <w:t>Economic</w:t>
      </w:r>
      <w:r>
        <w:rPr>
          <w:b w:val="0"/>
          <w:color w:val="4471C4"/>
          <w:spacing w:val="-3"/>
        </w:rPr>
        <w:t> </w:t>
      </w:r>
      <w:r>
        <w:rPr>
          <w:b w:val="0"/>
          <w:color w:val="4471C4"/>
        </w:rPr>
        <w:t>Growth</w:t>
      </w:r>
      <w:r>
        <w:rPr>
          <w:b w:val="0"/>
          <w:color w:val="4471C4"/>
          <w:spacing w:val="-2"/>
        </w:rPr>
        <w:t> Portfolio</w:t>
      </w:r>
    </w:p>
    <w:p>
      <w:pPr>
        <w:pStyle w:val="BodyText"/>
        <w:rPr>
          <w:rFonts w:ascii="Calibri Light"/>
          <w:b w:val="0"/>
          <w:sz w:val="20"/>
        </w:rPr>
      </w:pPr>
    </w:p>
    <w:p>
      <w:pPr>
        <w:pStyle w:val="BodyText"/>
        <w:spacing w:before="8"/>
        <w:rPr>
          <w:rFonts w:ascii="Calibri Light"/>
          <w:b w:val="0"/>
          <w:sz w:val="10"/>
        </w:rPr>
      </w:pPr>
      <w:r>
        <w:rPr/>
        <w:pict>
          <v:rect style="position:absolute;margin-left:99.503998pt;margin-top:7.745664pt;width:419.95pt;height:3pt;mso-position-horizontal-relative:page;mso-position-vertical-relative:paragraph;z-index:-15713280;mso-wrap-distance-left:0;mso-wrap-distance-right:0" id="docshape37" filled="true" fillcolor="#4471c4" stroked="false">
            <v:fill type="solid"/>
            <w10:wrap type="topAndBottom"/>
          </v:rect>
        </w:pict>
      </w:r>
    </w:p>
    <w:p>
      <w:pPr>
        <w:pStyle w:val="BodyText"/>
        <w:spacing w:before="8"/>
        <w:rPr>
          <w:rFonts w:ascii="Calibri Light"/>
          <w:b w:val="0"/>
          <w:sz w:val="8"/>
        </w:rPr>
      </w:pPr>
    </w:p>
    <w:p>
      <w:pPr>
        <w:pStyle w:val="ListParagraph"/>
        <w:numPr>
          <w:ilvl w:val="1"/>
          <w:numId w:val="17"/>
        </w:numPr>
        <w:tabs>
          <w:tab w:pos="1237" w:val="left" w:leader="none"/>
        </w:tabs>
        <w:spacing w:line="240" w:lineRule="auto" w:before="52" w:after="0"/>
        <w:ind w:left="1236" w:right="879" w:hanging="567"/>
        <w:jc w:val="left"/>
        <w:rPr>
          <w:i/>
          <w:sz w:val="24"/>
        </w:rPr>
      </w:pPr>
      <w:r>
        <w:rPr>
          <w:i/>
          <w:color w:val="4471C4"/>
          <w:sz w:val="24"/>
        </w:rPr>
        <w:t>Is</w:t>
      </w:r>
      <w:r>
        <w:rPr>
          <w:i/>
          <w:color w:val="4471C4"/>
          <w:spacing w:val="-4"/>
          <w:sz w:val="24"/>
        </w:rPr>
        <w:t> </w:t>
      </w:r>
      <w:r>
        <w:rPr>
          <w:i/>
          <w:color w:val="4471C4"/>
          <w:sz w:val="24"/>
        </w:rPr>
        <w:t>there</w:t>
      </w:r>
      <w:r>
        <w:rPr>
          <w:i/>
          <w:color w:val="4471C4"/>
          <w:spacing w:val="-3"/>
          <w:sz w:val="24"/>
        </w:rPr>
        <w:t> </w:t>
      </w:r>
      <w:r>
        <w:rPr>
          <w:i/>
          <w:color w:val="4471C4"/>
          <w:sz w:val="24"/>
        </w:rPr>
        <w:t>an</w:t>
      </w:r>
      <w:r>
        <w:rPr>
          <w:i/>
          <w:color w:val="4471C4"/>
          <w:spacing w:val="-5"/>
          <w:sz w:val="24"/>
        </w:rPr>
        <w:t> </w:t>
      </w:r>
      <w:r>
        <w:rPr>
          <w:i/>
          <w:color w:val="4471C4"/>
          <w:sz w:val="24"/>
        </w:rPr>
        <w:t>alternative</w:t>
      </w:r>
      <w:r>
        <w:rPr>
          <w:i/>
          <w:color w:val="4471C4"/>
          <w:spacing w:val="-3"/>
          <w:sz w:val="24"/>
        </w:rPr>
        <w:t> </w:t>
      </w:r>
      <w:r>
        <w:rPr>
          <w:i/>
          <w:color w:val="4471C4"/>
          <w:sz w:val="24"/>
        </w:rPr>
        <w:t>way</w:t>
      </w:r>
      <w:r>
        <w:rPr>
          <w:i/>
          <w:color w:val="4471C4"/>
          <w:spacing w:val="-3"/>
          <w:sz w:val="24"/>
        </w:rPr>
        <w:t> </w:t>
      </w:r>
      <w:r>
        <w:rPr>
          <w:i/>
          <w:color w:val="4471C4"/>
          <w:sz w:val="24"/>
        </w:rPr>
        <w:t>to</w:t>
      </w:r>
      <w:r>
        <w:rPr>
          <w:i/>
          <w:color w:val="4471C4"/>
          <w:spacing w:val="-5"/>
          <w:sz w:val="24"/>
        </w:rPr>
        <w:t> </w:t>
      </w:r>
      <w:r>
        <w:rPr>
          <w:i/>
          <w:color w:val="4471C4"/>
          <w:sz w:val="24"/>
        </w:rPr>
        <w:t>organise</w:t>
      </w:r>
      <w:r>
        <w:rPr>
          <w:i/>
          <w:color w:val="4471C4"/>
          <w:spacing w:val="-3"/>
          <w:sz w:val="24"/>
        </w:rPr>
        <w:t> </w:t>
      </w:r>
      <w:r>
        <w:rPr>
          <w:i/>
          <w:color w:val="4471C4"/>
          <w:sz w:val="24"/>
        </w:rPr>
        <w:t>all</w:t>
      </w:r>
      <w:r>
        <w:rPr>
          <w:i/>
          <w:color w:val="4471C4"/>
          <w:spacing w:val="-4"/>
          <w:sz w:val="24"/>
        </w:rPr>
        <w:t> </w:t>
      </w:r>
      <w:r>
        <w:rPr>
          <w:i/>
          <w:color w:val="4471C4"/>
          <w:sz w:val="24"/>
        </w:rPr>
        <w:t>investments</w:t>
      </w:r>
      <w:r>
        <w:rPr>
          <w:i/>
          <w:color w:val="4471C4"/>
          <w:spacing w:val="-4"/>
          <w:sz w:val="24"/>
        </w:rPr>
        <w:t> </w:t>
      </w:r>
      <w:r>
        <w:rPr>
          <w:i/>
          <w:color w:val="4471C4"/>
          <w:sz w:val="24"/>
        </w:rPr>
        <w:t>under</w:t>
      </w:r>
      <w:r>
        <w:rPr>
          <w:i/>
          <w:color w:val="4471C4"/>
          <w:spacing w:val="-4"/>
          <w:sz w:val="24"/>
        </w:rPr>
        <w:t> </w:t>
      </w:r>
      <w:r>
        <w:rPr>
          <w:i/>
          <w:color w:val="4471C4"/>
          <w:sz w:val="24"/>
        </w:rPr>
        <w:t>the</w:t>
      </w:r>
      <w:r>
        <w:rPr>
          <w:i/>
          <w:color w:val="4471C4"/>
          <w:spacing w:val="-3"/>
          <w:sz w:val="24"/>
        </w:rPr>
        <w:t> </w:t>
      </w:r>
      <w:r>
        <w:rPr>
          <w:i/>
          <w:color w:val="4471C4"/>
          <w:sz w:val="24"/>
        </w:rPr>
        <w:t>economic</w:t>
      </w:r>
      <w:r>
        <w:rPr>
          <w:i/>
          <w:color w:val="4471C4"/>
          <w:sz w:val="24"/>
        </w:rPr>
        <w:t> growth portfolio?</w:t>
      </w:r>
    </w:p>
    <w:p>
      <w:pPr>
        <w:tabs>
          <w:tab w:pos="1236" w:val="left" w:leader="none"/>
        </w:tabs>
        <w:spacing w:line="240" w:lineRule="auto" w:before="120"/>
        <w:ind w:left="1236" w:right="361" w:hanging="567"/>
        <w:jc w:val="left"/>
        <w:rPr>
          <w:i/>
          <w:sz w:val="24"/>
        </w:rPr>
      </w:pPr>
      <w:r>
        <w:rPr>
          <w:i/>
          <w:color w:val="4471C4"/>
          <w:spacing w:val="-6"/>
          <w:sz w:val="24"/>
        </w:rPr>
        <w:t>A.</w:t>
      </w:r>
      <w:r>
        <w:rPr>
          <w:i/>
          <w:color w:val="4471C4"/>
          <w:sz w:val="24"/>
        </w:rPr>
        <w:tab/>
        <w:t>The MTR</w:t>
      </w:r>
      <w:r>
        <w:rPr>
          <w:i/>
          <w:color w:val="4471C4"/>
          <w:spacing w:val="-1"/>
          <w:sz w:val="24"/>
        </w:rPr>
        <w:t> </w:t>
      </w:r>
      <w:r>
        <w:rPr>
          <w:i/>
          <w:color w:val="4471C4"/>
          <w:sz w:val="24"/>
        </w:rPr>
        <w:t>concludes there</w:t>
      </w:r>
      <w:r>
        <w:rPr>
          <w:i/>
          <w:color w:val="4471C4"/>
          <w:spacing w:val="-1"/>
          <w:sz w:val="24"/>
        </w:rPr>
        <w:t> </w:t>
      </w:r>
      <w:r>
        <w:rPr>
          <w:i/>
          <w:color w:val="4471C4"/>
          <w:sz w:val="24"/>
        </w:rPr>
        <w:t>to be no merit in pursuing rearrangement of activities</w:t>
      </w:r>
      <w:r>
        <w:rPr>
          <w:i/>
          <w:color w:val="4471C4"/>
          <w:sz w:val="24"/>
        </w:rPr>
        <w:t> between SIGP and the remainder of the economic growth portfolio during the remaining term of the program because of limited benefits and administrative challenges. It also concludes that the</w:t>
      </w:r>
      <w:r>
        <w:rPr>
          <w:i/>
          <w:color w:val="4471C4"/>
          <w:spacing w:val="-1"/>
          <w:sz w:val="24"/>
        </w:rPr>
        <w:t> </w:t>
      </w:r>
      <w:r>
        <w:rPr>
          <w:i/>
          <w:color w:val="4471C4"/>
          <w:sz w:val="24"/>
        </w:rPr>
        <w:t>SIGP should not be extended in its present form at the end of its term. Given that most current activities in the economic growth</w:t>
      </w:r>
      <w:r>
        <w:rPr>
          <w:i/>
          <w:color w:val="4471C4"/>
          <w:spacing w:val="-4"/>
          <w:sz w:val="24"/>
        </w:rPr>
        <w:t> </w:t>
      </w:r>
      <w:r>
        <w:rPr>
          <w:i/>
          <w:color w:val="4471C4"/>
          <w:sz w:val="24"/>
        </w:rPr>
        <w:t>portfolio</w:t>
      </w:r>
      <w:r>
        <w:rPr>
          <w:i/>
          <w:color w:val="4471C4"/>
          <w:spacing w:val="-3"/>
          <w:sz w:val="24"/>
        </w:rPr>
        <w:t> </w:t>
      </w:r>
      <w:r>
        <w:rPr>
          <w:i/>
          <w:color w:val="4471C4"/>
          <w:sz w:val="24"/>
        </w:rPr>
        <w:t>will</w:t>
      </w:r>
      <w:r>
        <w:rPr>
          <w:i/>
          <w:color w:val="4471C4"/>
          <w:spacing w:val="-3"/>
          <w:sz w:val="24"/>
        </w:rPr>
        <w:t> </w:t>
      </w:r>
      <w:r>
        <w:rPr>
          <w:i/>
          <w:color w:val="4471C4"/>
          <w:sz w:val="24"/>
        </w:rPr>
        <w:t>finish</w:t>
      </w:r>
      <w:r>
        <w:rPr>
          <w:i/>
          <w:color w:val="4471C4"/>
          <w:spacing w:val="-3"/>
          <w:sz w:val="24"/>
        </w:rPr>
        <w:t> </w:t>
      </w:r>
      <w:r>
        <w:rPr>
          <w:i/>
          <w:color w:val="4471C4"/>
          <w:sz w:val="24"/>
        </w:rPr>
        <w:t>by</w:t>
      </w:r>
      <w:r>
        <w:rPr>
          <w:i/>
          <w:color w:val="4471C4"/>
          <w:spacing w:val="-2"/>
          <w:sz w:val="24"/>
        </w:rPr>
        <w:t> </w:t>
      </w:r>
      <w:r>
        <w:rPr>
          <w:i/>
          <w:color w:val="4471C4"/>
          <w:sz w:val="24"/>
        </w:rPr>
        <w:t>2020,</w:t>
      </w:r>
      <w:r>
        <w:rPr>
          <w:i/>
          <w:color w:val="4471C4"/>
          <w:spacing w:val="-3"/>
          <w:sz w:val="24"/>
        </w:rPr>
        <w:t> </w:t>
      </w:r>
      <w:r>
        <w:rPr>
          <w:i/>
          <w:color w:val="4471C4"/>
          <w:sz w:val="24"/>
        </w:rPr>
        <w:t>it</w:t>
      </w:r>
      <w:r>
        <w:rPr>
          <w:i/>
          <w:color w:val="4471C4"/>
          <w:spacing w:val="-4"/>
          <w:sz w:val="24"/>
        </w:rPr>
        <w:t> </w:t>
      </w:r>
      <w:r>
        <w:rPr>
          <w:i/>
          <w:color w:val="4471C4"/>
          <w:sz w:val="24"/>
        </w:rPr>
        <w:t>recommends</w:t>
      </w:r>
      <w:r>
        <w:rPr>
          <w:i/>
          <w:color w:val="4471C4"/>
          <w:spacing w:val="-3"/>
          <w:sz w:val="24"/>
        </w:rPr>
        <w:t> </w:t>
      </w:r>
      <w:r>
        <w:rPr>
          <w:i/>
          <w:color w:val="4471C4"/>
          <w:sz w:val="24"/>
        </w:rPr>
        <w:t>that</w:t>
      </w:r>
      <w:r>
        <w:rPr>
          <w:i/>
          <w:color w:val="4471C4"/>
          <w:spacing w:val="-2"/>
          <w:sz w:val="24"/>
        </w:rPr>
        <w:t> </w:t>
      </w:r>
      <w:r>
        <w:rPr>
          <w:i/>
          <w:color w:val="4471C4"/>
          <w:sz w:val="24"/>
        </w:rPr>
        <w:t>work</w:t>
      </w:r>
      <w:r>
        <w:rPr>
          <w:i/>
          <w:color w:val="4471C4"/>
          <w:spacing w:val="-5"/>
          <w:sz w:val="24"/>
        </w:rPr>
        <w:t> </w:t>
      </w:r>
      <w:r>
        <w:rPr>
          <w:i/>
          <w:color w:val="4471C4"/>
          <w:sz w:val="24"/>
        </w:rPr>
        <w:t>should</w:t>
      </w:r>
      <w:r>
        <w:rPr>
          <w:i/>
          <w:color w:val="4471C4"/>
          <w:spacing w:val="-4"/>
          <w:sz w:val="24"/>
        </w:rPr>
        <w:t> </w:t>
      </w:r>
      <w:r>
        <w:rPr>
          <w:i/>
          <w:color w:val="4471C4"/>
          <w:sz w:val="24"/>
        </w:rPr>
        <w:t>commence as soon as possible to develop a future economic growth portfolio that is packaged into investments and activities in a more coherent manner and which can commence when the SIGP ends.</w:t>
      </w:r>
    </w:p>
    <w:p>
      <w:pPr>
        <w:pStyle w:val="BodyText"/>
        <w:spacing w:before="4"/>
        <w:rPr>
          <w:i/>
          <w:sz w:val="11"/>
        </w:rPr>
      </w:pPr>
      <w:r>
        <w:rPr/>
        <w:pict>
          <v:rect style="position:absolute;margin-left:99.503998pt;margin-top:8.134375pt;width:419.95pt;height:3pt;mso-position-horizontal-relative:page;mso-position-vertical-relative:paragraph;z-index:-15712768;mso-wrap-distance-left:0;mso-wrap-distance-right:0" id="docshape38" filled="true" fillcolor="#4471c4" stroked="false">
            <v:fill type="solid"/>
            <w10:wrap type="topAndBottom"/>
          </v:rect>
        </w:pict>
      </w:r>
    </w:p>
    <w:p>
      <w:pPr>
        <w:pStyle w:val="BodyText"/>
        <w:spacing w:before="5"/>
        <w:rPr>
          <w:i/>
          <w:sz w:val="28"/>
        </w:rPr>
      </w:pPr>
    </w:p>
    <w:p>
      <w:pPr>
        <w:pStyle w:val="BodyText"/>
        <w:spacing w:before="56"/>
        <w:ind w:left="667" w:right="185"/>
        <w:jc w:val="both"/>
      </w:pPr>
      <w:r>
        <w:rPr/>
        <w:t>This question regarding the disposition of activities in the economic growth portfolio is considered in five steps in this section: (i) is there is any advantage to relocating activities into or from the SIGP in the short run? (ii) should SIGP continue in its current form at the end of its current term? (iii) are all current activities in the economic growth portfolio appropriately located? (iv) are there alternate ways for structuring the portfolio in the longer term; and (v) what is needed to develop the economic growth portfolio in the future? Conclusions are then </w:t>
      </w:r>
      <w:r>
        <w:rPr>
          <w:spacing w:val="-2"/>
        </w:rPr>
        <w:t>drawn.</w:t>
      </w:r>
    </w:p>
    <w:p>
      <w:pPr>
        <w:pStyle w:val="Heading3"/>
        <w:ind w:left="667"/>
        <w:rPr>
          <w:i/>
        </w:rPr>
      </w:pPr>
      <w:r>
        <w:rPr>
          <w:i/>
        </w:rPr>
        <w:t>Short-Term</w:t>
      </w:r>
      <w:r>
        <w:rPr>
          <w:i/>
          <w:spacing w:val="-11"/>
        </w:rPr>
        <w:t> </w:t>
      </w:r>
      <w:r>
        <w:rPr>
          <w:i/>
        </w:rPr>
        <w:t>Restructuring</w:t>
      </w:r>
      <w:r>
        <w:rPr>
          <w:i/>
          <w:spacing w:val="-10"/>
        </w:rPr>
        <w:t> </w:t>
      </w:r>
      <w:r>
        <w:rPr>
          <w:i/>
          <w:spacing w:val="-4"/>
        </w:rPr>
        <w:t>SIGP</w:t>
      </w:r>
    </w:p>
    <w:p>
      <w:pPr>
        <w:pStyle w:val="BodyText"/>
        <w:spacing w:before="120"/>
        <w:ind w:left="667" w:right="183"/>
        <w:jc w:val="both"/>
      </w:pPr>
      <w:r>
        <w:rPr/>
        <w:t>Leaving</w:t>
      </w:r>
      <w:r>
        <w:rPr>
          <w:spacing w:val="-9"/>
        </w:rPr>
        <w:t> </w:t>
      </w:r>
      <w:r>
        <w:rPr/>
        <w:t>aside</w:t>
      </w:r>
      <w:r>
        <w:rPr>
          <w:spacing w:val="-7"/>
        </w:rPr>
        <w:t> </w:t>
      </w:r>
      <w:r>
        <w:rPr/>
        <w:t>for</w:t>
      </w:r>
      <w:r>
        <w:rPr>
          <w:spacing w:val="-10"/>
        </w:rPr>
        <w:t> </w:t>
      </w:r>
      <w:r>
        <w:rPr/>
        <w:t>the</w:t>
      </w:r>
      <w:r>
        <w:rPr>
          <w:spacing w:val="-10"/>
        </w:rPr>
        <w:t> </w:t>
      </w:r>
      <w:r>
        <w:rPr/>
        <w:t>moment</w:t>
      </w:r>
      <w:r>
        <w:rPr>
          <w:spacing w:val="-7"/>
        </w:rPr>
        <w:t> </w:t>
      </w:r>
      <w:r>
        <w:rPr/>
        <w:t>the</w:t>
      </w:r>
      <w:r>
        <w:rPr>
          <w:spacing w:val="-8"/>
        </w:rPr>
        <w:t> </w:t>
      </w:r>
      <w:r>
        <w:rPr/>
        <w:t>issue</w:t>
      </w:r>
      <w:r>
        <w:rPr>
          <w:spacing w:val="-10"/>
        </w:rPr>
        <w:t> </w:t>
      </w:r>
      <w:r>
        <w:rPr/>
        <w:t>of</w:t>
      </w:r>
      <w:r>
        <w:rPr>
          <w:spacing w:val="-8"/>
        </w:rPr>
        <w:t> </w:t>
      </w:r>
      <w:r>
        <w:rPr/>
        <w:t>practicability,</w:t>
      </w:r>
      <w:r>
        <w:rPr>
          <w:spacing w:val="-8"/>
        </w:rPr>
        <w:t> </w:t>
      </w:r>
      <w:r>
        <w:rPr/>
        <w:t>an</w:t>
      </w:r>
      <w:r>
        <w:rPr>
          <w:spacing w:val="-9"/>
        </w:rPr>
        <w:t> </w:t>
      </w:r>
      <w:r>
        <w:rPr/>
        <w:t>argument</w:t>
      </w:r>
      <w:r>
        <w:rPr>
          <w:spacing w:val="-8"/>
        </w:rPr>
        <w:t> </w:t>
      </w:r>
      <w:r>
        <w:rPr/>
        <w:t>could</w:t>
      </w:r>
      <w:r>
        <w:rPr>
          <w:spacing w:val="-9"/>
        </w:rPr>
        <w:t> </w:t>
      </w:r>
      <w:r>
        <w:rPr/>
        <w:t>be</w:t>
      </w:r>
      <w:r>
        <w:rPr>
          <w:spacing w:val="-10"/>
        </w:rPr>
        <w:t> </w:t>
      </w:r>
      <w:r>
        <w:rPr/>
        <w:t>made</w:t>
      </w:r>
      <w:r>
        <w:rPr>
          <w:spacing w:val="-7"/>
        </w:rPr>
        <w:t> </w:t>
      </w:r>
      <w:r>
        <w:rPr/>
        <w:t>to</w:t>
      </w:r>
      <w:r>
        <w:rPr>
          <w:spacing w:val="-6"/>
        </w:rPr>
        <w:t> </w:t>
      </w:r>
      <w:r>
        <w:rPr/>
        <w:t>relocate the East Guadalcanal</w:t>
      </w:r>
      <w:r>
        <w:rPr>
          <w:spacing w:val="-1"/>
        </w:rPr>
        <w:t> </w:t>
      </w:r>
      <w:r>
        <w:rPr/>
        <w:t>Road</w:t>
      </w:r>
      <w:r>
        <w:rPr>
          <w:spacing w:val="-2"/>
        </w:rPr>
        <w:t> </w:t>
      </w:r>
      <w:r>
        <w:rPr/>
        <w:t>and Bridges project</w:t>
      </w:r>
      <w:r>
        <w:rPr>
          <w:spacing w:val="-1"/>
        </w:rPr>
        <w:t> </w:t>
      </w:r>
      <w:r>
        <w:rPr/>
        <w:t>from SIGP</w:t>
      </w:r>
      <w:r>
        <w:rPr>
          <w:spacing w:val="-1"/>
        </w:rPr>
        <w:t> </w:t>
      </w:r>
      <w:r>
        <w:rPr/>
        <w:t>to STIIP through</w:t>
      </w:r>
      <w:r>
        <w:rPr>
          <w:spacing w:val="-2"/>
        </w:rPr>
        <w:t> </w:t>
      </w:r>
      <w:r>
        <w:rPr/>
        <w:t>which</w:t>
      </w:r>
      <w:r>
        <w:rPr>
          <w:spacing w:val="-2"/>
        </w:rPr>
        <w:t> </w:t>
      </w:r>
      <w:r>
        <w:rPr/>
        <w:t>other</w:t>
      </w:r>
      <w:r>
        <w:rPr>
          <w:spacing w:val="-1"/>
        </w:rPr>
        <w:t> </w:t>
      </w:r>
      <w:r>
        <w:rPr/>
        <w:t>support for transport infrastructure is provided. This would avoid the bother of providing the support through</w:t>
      </w:r>
      <w:r>
        <w:rPr>
          <w:spacing w:val="-4"/>
        </w:rPr>
        <w:t> </w:t>
      </w:r>
      <w:r>
        <w:rPr/>
        <w:t>two</w:t>
      </w:r>
      <w:r>
        <w:rPr>
          <w:spacing w:val="-2"/>
        </w:rPr>
        <w:t> </w:t>
      </w:r>
      <w:r>
        <w:rPr/>
        <w:t>channels.</w:t>
      </w:r>
      <w:r>
        <w:rPr>
          <w:spacing w:val="-3"/>
        </w:rPr>
        <w:t> </w:t>
      </w:r>
      <w:r>
        <w:rPr/>
        <w:t>However,</w:t>
      </w:r>
      <w:r>
        <w:rPr>
          <w:spacing w:val="-3"/>
        </w:rPr>
        <w:t> </w:t>
      </w:r>
      <w:r>
        <w:rPr/>
        <w:t>the</w:t>
      </w:r>
      <w:r>
        <w:rPr>
          <w:spacing w:val="-3"/>
        </w:rPr>
        <w:t> </w:t>
      </w:r>
      <w:r>
        <w:rPr/>
        <w:t>activities</w:t>
      </w:r>
      <w:r>
        <w:rPr>
          <w:spacing w:val="-3"/>
        </w:rPr>
        <w:t> </w:t>
      </w:r>
      <w:r>
        <w:rPr/>
        <w:t>under</w:t>
      </w:r>
      <w:r>
        <w:rPr>
          <w:spacing w:val="-5"/>
        </w:rPr>
        <w:t> </w:t>
      </w:r>
      <w:r>
        <w:rPr/>
        <w:t>SIGP</w:t>
      </w:r>
      <w:r>
        <w:rPr>
          <w:spacing w:val="-3"/>
        </w:rPr>
        <w:t> </w:t>
      </w:r>
      <w:r>
        <w:rPr/>
        <w:t>are</w:t>
      </w:r>
      <w:r>
        <w:rPr>
          <w:spacing w:val="-3"/>
        </w:rPr>
        <w:t> </w:t>
      </w:r>
      <w:r>
        <w:rPr/>
        <w:t>well</w:t>
      </w:r>
      <w:r>
        <w:rPr>
          <w:spacing w:val="-2"/>
        </w:rPr>
        <w:t> </w:t>
      </w:r>
      <w:r>
        <w:rPr/>
        <w:t>advanced</w:t>
      </w:r>
      <w:r>
        <w:rPr>
          <w:spacing w:val="-3"/>
        </w:rPr>
        <w:t> </w:t>
      </w:r>
      <w:r>
        <w:rPr/>
        <w:t>and</w:t>
      </w:r>
      <w:r>
        <w:rPr>
          <w:spacing w:val="-4"/>
        </w:rPr>
        <w:t> </w:t>
      </w:r>
      <w:r>
        <w:rPr/>
        <w:t>such</w:t>
      </w:r>
      <w:r>
        <w:rPr>
          <w:spacing w:val="-4"/>
        </w:rPr>
        <w:t> </w:t>
      </w:r>
      <w:r>
        <w:rPr/>
        <w:t>a</w:t>
      </w:r>
      <w:r>
        <w:rPr>
          <w:spacing w:val="-3"/>
        </w:rPr>
        <w:t> </w:t>
      </w:r>
      <w:r>
        <w:rPr/>
        <w:t>change is likely to be more bothersome than continuing with the current arrangement, for which a working arrangement has been established.</w:t>
      </w:r>
    </w:p>
    <w:p>
      <w:pPr>
        <w:pStyle w:val="BodyText"/>
        <w:spacing w:before="122"/>
        <w:ind w:left="667" w:right="184"/>
        <w:jc w:val="both"/>
      </w:pPr>
      <w:r>
        <w:rPr/>
        <w:t>Given that the ongoing involvement in the Tina River Hydropower project is related to road development and support</w:t>
      </w:r>
      <w:r>
        <w:rPr>
          <w:spacing w:val="-2"/>
        </w:rPr>
        <w:t> </w:t>
      </w:r>
      <w:r>
        <w:rPr/>
        <w:t>to the project office, relocating it too from SIGP to the remainder of the economic growth portfolio would leave the SIGP with a clearer focus on capacity building, WEE and PSD. This could be complemented by relocating SIWIBA from elsewhere in the economic growth portfolio into the WEE activity in SIGP.</w:t>
      </w:r>
    </w:p>
    <w:p>
      <w:pPr>
        <w:pStyle w:val="BodyText"/>
        <w:spacing w:before="119"/>
        <w:ind w:left="667" w:right="182"/>
        <w:jc w:val="both"/>
      </w:pPr>
      <w:r>
        <w:rPr/>
        <w:t>However, at the current time these changes are more about program clarity that providing substantive benefits such as reducing costs or enhancing outcomes. Moreover, the administrative challenge</w:t>
      </w:r>
      <w:r>
        <w:rPr>
          <w:spacing w:val="-1"/>
        </w:rPr>
        <w:t> </w:t>
      </w:r>
      <w:r>
        <w:rPr/>
        <w:t>of making</w:t>
      </w:r>
      <w:r>
        <w:rPr>
          <w:spacing w:val="2"/>
        </w:rPr>
        <w:t> </w:t>
      </w:r>
      <w:r>
        <w:rPr/>
        <w:t>the</w:t>
      </w:r>
      <w:r>
        <w:rPr>
          <w:spacing w:val="1"/>
        </w:rPr>
        <w:t> </w:t>
      </w:r>
      <w:r>
        <w:rPr/>
        <w:t>changes is likely</w:t>
      </w:r>
      <w:r>
        <w:rPr>
          <w:spacing w:val="2"/>
        </w:rPr>
        <w:t> </w:t>
      </w:r>
      <w:r>
        <w:rPr/>
        <w:t>to</w:t>
      </w:r>
      <w:r>
        <w:rPr>
          <w:spacing w:val="2"/>
        </w:rPr>
        <w:t> </w:t>
      </w:r>
      <w:r>
        <w:rPr/>
        <w:t>be</w:t>
      </w:r>
      <w:r>
        <w:rPr>
          <w:spacing w:val="3"/>
        </w:rPr>
        <w:t> </w:t>
      </w:r>
      <w:r>
        <w:rPr/>
        <w:t>problematic. Given that</w:t>
      </w:r>
      <w:r>
        <w:rPr>
          <w:spacing w:val="2"/>
        </w:rPr>
        <w:t> </w:t>
      </w:r>
      <w:r>
        <w:rPr/>
        <w:t>the</w:t>
      </w:r>
      <w:r>
        <w:rPr>
          <w:spacing w:val="3"/>
        </w:rPr>
        <w:t> </w:t>
      </w:r>
      <w:r>
        <w:rPr>
          <w:spacing w:val="-4"/>
        </w:rPr>
        <w:t>SIGP</w:t>
      </w:r>
    </w:p>
    <w:p>
      <w:pPr>
        <w:pStyle w:val="BodyText"/>
        <w:rPr>
          <w:sz w:val="20"/>
        </w:rPr>
      </w:pPr>
    </w:p>
    <w:p>
      <w:pPr>
        <w:pStyle w:val="BodyText"/>
        <w:rPr>
          <w:sz w:val="20"/>
        </w:rPr>
      </w:pPr>
    </w:p>
    <w:p>
      <w:pPr>
        <w:pStyle w:val="BodyText"/>
        <w:spacing w:before="1"/>
        <w:rPr>
          <w:sz w:val="23"/>
        </w:rPr>
      </w:pPr>
      <w:r>
        <w:rPr/>
        <w:pict>
          <v:rect style="position:absolute;margin-left:99.384003pt;margin-top:15.305967pt;width:144.020pt;height:.71997pt;mso-position-horizontal-relative:page;mso-position-vertical-relative:paragraph;z-index:-15712256;mso-wrap-distance-left:0;mso-wrap-distance-right:0" id="docshape39" filled="true" fillcolor="#000000" stroked="false">
            <v:fill type="solid"/>
            <w10:wrap type="topAndBottom"/>
          </v:rect>
        </w:pict>
      </w:r>
    </w:p>
    <w:p>
      <w:pPr>
        <w:spacing w:before="195"/>
        <w:ind w:left="667" w:right="0" w:firstLine="0"/>
        <w:jc w:val="left"/>
        <w:rPr>
          <w:sz w:val="16"/>
        </w:rPr>
      </w:pPr>
      <w:r>
        <w:rPr>
          <w:rFonts w:ascii="Franklin Gothic Medium"/>
          <w:sz w:val="16"/>
          <w:vertAlign w:val="superscript"/>
        </w:rPr>
        <w:t>19</w:t>
      </w:r>
      <w:r>
        <w:rPr>
          <w:rFonts w:ascii="Franklin Gothic Medium"/>
          <w:spacing w:val="-8"/>
          <w:sz w:val="16"/>
          <w:vertAlign w:val="baseline"/>
        </w:rPr>
        <w:t> </w:t>
      </w:r>
      <w:r>
        <w:rPr>
          <w:sz w:val="16"/>
          <w:vertAlign w:val="baseline"/>
        </w:rPr>
        <w:t>This</w:t>
      </w:r>
      <w:r>
        <w:rPr>
          <w:spacing w:val="-4"/>
          <w:sz w:val="16"/>
          <w:vertAlign w:val="baseline"/>
        </w:rPr>
        <w:t> </w:t>
      </w:r>
      <w:r>
        <w:rPr>
          <w:sz w:val="16"/>
          <w:vertAlign w:val="baseline"/>
        </w:rPr>
        <w:t>issue</w:t>
      </w:r>
      <w:r>
        <w:rPr>
          <w:spacing w:val="-5"/>
          <w:sz w:val="16"/>
          <w:vertAlign w:val="baseline"/>
        </w:rPr>
        <w:t> </w:t>
      </w:r>
      <w:r>
        <w:rPr>
          <w:sz w:val="16"/>
          <w:vertAlign w:val="baseline"/>
        </w:rPr>
        <w:t>is</w:t>
      </w:r>
      <w:r>
        <w:rPr>
          <w:spacing w:val="-4"/>
          <w:sz w:val="16"/>
          <w:vertAlign w:val="baseline"/>
        </w:rPr>
        <w:t> </w:t>
      </w:r>
      <w:r>
        <w:rPr>
          <w:sz w:val="16"/>
          <w:vertAlign w:val="baseline"/>
        </w:rPr>
        <w:t>addressed</w:t>
      </w:r>
      <w:r>
        <w:rPr>
          <w:spacing w:val="-4"/>
          <w:sz w:val="16"/>
          <w:vertAlign w:val="baseline"/>
        </w:rPr>
        <w:t> </w:t>
      </w:r>
      <w:r>
        <w:rPr>
          <w:sz w:val="16"/>
          <w:vertAlign w:val="baseline"/>
        </w:rPr>
        <w:t>in</w:t>
      </w:r>
      <w:r>
        <w:rPr>
          <w:spacing w:val="-4"/>
          <w:sz w:val="16"/>
          <w:vertAlign w:val="baseline"/>
        </w:rPr>
        <w:t> </w:t>
      </w:r>
      <w:r>
        <w:rPr>
          <w:sz w:val="16"/>
          <w:vertAlign w:val="baseline"/>
        </w:rPr>
        <w:t>Section</w:t>
      </w:r>
      <w:r>
        <w:rPr>
          <w:spacing w:val="-4"/>
          <w:sz w:val="16"/>
          <w:vertAlign w:val="baseline"/>
        </w:rPr>
        <w:t> </w:t>
      </w:r>
      <w:r>
        <w:rPr>
          <w:sz w:val="16"/>
          <w:vertAlign w:val="baseline"/>
        </w:rPr>
        <w:t>4.4</w:t>
      </w:r>
      <w:r>
        <w:rPr>
          <w:spacing w:val="-1"/>
          <w:sz w:val="16"/>
          <w:vertAlign w:val="baseline"/>
        </w:rPr>
        <w:t> </w:t>
      </w:r>
      <w:r>
        <w:rPr>
          <w:sz w:val="16"/>
          <w:vertAlign w:val="baseline"/>
        </w:rPr>
        <w:t>and</w:t>
      </w:r>
      <w:r>
        <w:rPr>
          <w:spacing w:val="-4"/>
          <w:sz w:val="16"/>
          <w:vertAlign w:val="baseline"/>
        </w:rPr>
        <w:t> </w:t>
      </w:r>
      <w:r>
        <w:rPr>
          <w:sz w:val="16"/>
          <w:vertAlign w:val="baseline"/>
        </w:rPr>
        <w:t>suggestions</w:t>
      </w:r>
      <w:r>
        <w:rPr>
          <w:spacing w:val="-4"/>
          <w:sz w:val="16"/>
          <w:vertAlign w:val="baseline"/>
        </w:rPr>
        <w:t> </w:t>
      </w:r>
      <w:r>
        <w:rPr>
          <w:sz w:val="16"/>
          <w:vertAlign w:val="baseline"/>
        </w:rPr>
        <w:t>for</w:t>
      </w:r>
      <w:r>
        <w:rPr>
          <w:spacing w:val="-4"/>
          <w:sz w:val="16"/>
          <w:vertAlign w:val="baseline"/>
        </w:rPr>
        <w:t> </w:t>
      </w:r>
      <w:r>
        <w:rPr>
          <w:sz w:val="16"/>
          <w:vertAlign w:val="baseline"/>
        </w:rPr>
        <w:t>the</w:t>
      </w:r>
      <w:r>
        <w:rPr>
          <w:spacing w:val="-4"/>
          <w:sz w:val="16"/>
          <w:vertAlign w:val="baseline"/>
        </w:rPr>
        <w:t> </w:t>
      </w:r>
      <w:r>
        <w:rPr>
          <w:sz w:val="16"/>
          <w:vertAlign w:val="baseline"/>
        </w:rPr>
        <w:t>future</w:t>
      </w:r>
      <w:r>
        <w:rPr>
          <w:spacing w:val="-5"/>
          <w:sz w:val="16"/>
          <w:vertAlign w:val="baseline"/>
        </w:rPr>
        <w:t> </w:t>
      </w:r>
      <w:r>
        <w:rPr>
          <w:sz w:val="16"/>
          <w:vertAlign w:val="baseline"/>
        </w:rPr>
        <w:t>are</w:t>
      </w:r>
      <w:r>
        <w:rPr>
          <w:spacing w:val="-4"/>
          <w:sz w:val="16"/>
          <w:vertAlign w:val="baseline"/>
        </w:rPr>
        <w:t> </w:t>
      </w:r>
      <w:r>
        <w:rPr>
          <w:sz w:val="16"/>
          <w:vertAlign w:val="baseline"/>
        </w:rPr>
        <w:t>considered</w:t>
      </w:r>
      <w:r>
        <w:rPr>
          <w:spacing w:val="-4"/>
          <w:sz w:val="16"/>
          <w:vertAlign w:val="baseline"/>
        </w:rPr>
        <w:t> </w:t>
      </w:r>
      <w:r>
        <w:rPr>
          <w:sz w:val="16"/>
          <w:vertAlign w:val="baseline"/>
        </w:rPr>
        <w:t>in</w:t>
      </w:r>
      <w:r>
        <w:rPr>
          <w:spacing w:val="-2"/>
          <w:sz w:val="16"/>
          <w:vertAlign w:val="baseline"/>
        </w:rPr>
        <w:t> </w:t>
      </w:r>
      <w:r>
        <w:rPr>
          <w:sz w:val="16"/>
          <w:vertAlign w:val="baseline"/>
        </w:rPr>
        <w:t>Section </w:t>
      </w:r>
      <w:hyperlink w:history="true" w:anchor="_bookmark35">
        <w:r>
          <w:rPr>
            <w:spacing w:val="-4"/>
            <w:sz w:val="16"/>
            <w:vertAlign w:val="baseline"/>
          </w:rPr>
          <w:t>5.4.</w:t>
        </w:r>
      </w:hyperlink>
    </w:p>
    <w:p>
      <w:pPr>
        <w:spacing w:after="0"/>
        <w:jc w:val="left"/>
        <w:rPr>
          <w:sz w:val="16"/>
        </w:rPr>
        <w:sectPr>
          <w:pgSz w:w="11900" w:h="16840"/>
          <w:pgMar w:header="0" w:footer="643" w:top="1360" w:bottom="840" w:left="1320" w:right="1220"/>
        </w:sectPr>
      </w:pPr>
    </w:p>
    <w:p>
      <w:pPr>
        <w:pStyle w:val="BodyText"/>
        <w:spacing w:before="37"/>
        <w:ind w:left="667" w:right="184"/>
        <w:jc w:val="both"/>
      </w:pPr>
      <w:r>
        <w:rPr/>
        <w:t>will</w:t>
      </w:r>
      <w:r>
        <w:rPr>
          <w:spacing w:val="-1"/>
        </w:rPr>
        <w:t> </w:t>
      </w:r>
      <w:r>
        <w:rPr/>
        <w:t>end</w:t>
      </w:r>
      <w:r>
        <w:rPr>
          <w:spacing w:val="-2"/>
        </w:rPr>
        <w:t> </w:t>
      </w:r>
      <w:r>
        <w:rPr/>
        <w:t>in</w:t>
      </w:r>
      <w:r>
        <w:rPr>
          <w:spacing w:val="-1"/>
        </w:rPr>
        <w:t> </w:t>
      </w:r>
      <w:r>
        <w:rPr/>
        <w:t>June 2020</w:t>
      </w:r>
      <w:r>
        <w:rPr>
          <w:spacing w:val="-1"/>
        </w:rPr>
        <w:t> </w:t>
      </w:r>
      <w:r>
        <w:rPr/>
        <w:t>the</w:t>
      </w:r>
      <w:r>
        <w:rPr>
          <w:spacing w:val="-2"/>
        </w:rPr>
        <w:t> </w:t>
      </w:r>
      <w:r>
        <w:rPr/>
        <w:t>MTR</w:t>
      </w:r>
      <w:r>
        <w:rPr>
          <w:spacing w:val="-1"/>
        </w:rPr>
        <w:t> </w:t>
      </w:r>
      <w:r>
        <w:rPr/>
        <w:t>concludes</w:t>
      </w:r>
      <w:r>
        <w:rPr>
          <w:spacing w:val="-2"/>
        </w:rPr>
        <w:t> </w:t>
      </w:r>
      <w:r>
        <w:rPr/>
        <w:t>there</w:t>
      </w:r>
      <w:r>
        <w:rPr>
          <w:spacing w:val="-3"/>
        </w:rPr>
        <w:t> </w:t>
      </w:r>
      <w:r>
        <w:rPr/>
        <w:t>to</w:t>
      </w:r>
      <w:r>
        <w:rPr>
          <w:spacing w:val="-2"/>
        </w:rPr>
        <w:t> </w:t>
      </w:r>
      <w:r>
        <w:rPr/>
        <w:t>be</w:t>
      </w:r>
      <w:r>
        <w:rPr>
          <w:spacing w:val="-4"/>
        </w:rPr>
        <w:t> </w:t>
      </w:r>
      <w:r>
        <w:rPr/>
        <w:t>no</w:t>
      </w:r>
      <w:r>
        <w:rPr>
          <w:spacing w:val="-1"/>
        </w:rPr>
        <w:t> </w:t>
      </w:r>
      <w:r>
        <w:rPr/>
        <w:t>merit</w:t>
      </w:r>
      <w:r>
        <w:rPr>
          <w:spacing w:val="-1"/>
        </w:rPr>
        <w:t> </w:t>
      </w:r>
      <w:r>
        <w:rPr/>
        <w:t>in</w:t>
      </w:r>
      <w:r>
        <w:rPr>
          <w:spacing w:val="-2"/>
        </w:rPr>
        <w:t> </w:t>
      </w:r>
      <w:r>
        <w:rPr/>
        <w:t>pursuing</w:t>
      </w:r>
      <w:r>
        <w:rPr>
          <w:spacing w:val="-2"/>
        </w:rPr>
        <w:t> </w:t>
      </w:r>
      <w:r>
        <w:rPr/>
        <w:t>such</w:t>
      </w:r>
      <w:r>
        <w:rPr>
          <w:spacing w:val="-2"/>
        </w:rPr>
        <w:t> </w:t>
      </w:r>
      <w:r>
        <w:rPr/>
        <w:t>rearrangements at this stage of the program.</w:t>
      </w:r>
    </w:p>
    <w:p>
      <w:pPr>
        <w:pStyle w:val="Heading3"/>
        <w:spacing w:before="121"/>
        <w:ind w:left="667"/>
        <w:rPr>
          <w:i/>
        </w:rPr>
      </w:pPr>
      <w:r>
        <w:rPr>
          <w:i/>
        </w:rPr>
        <w:t>Extending</w:t>
      </w:r>
      <w:r>
        <w:rPr>
          <w:i/>
          <w:spacing w:val="-6"/>
        </w:rPr>
        <w:t> </w:t>
      </w:r>
      <w:r>
        <w:rPr>
          <w:i/>
        </w:rPr>
        <w:t>the</w:t>
      </w:r>
      <w:r>
        <w:rPr>
          <w:i/>
          <w:spacing w:val="-2"/>
        </w:rPr>
        <w:t> </w:t>
      </w:r>
      <w:r>
        <w:rPr>
          <w:i/>
          <w:spacing w:val="-4"/>
        </w:rPr>
        <w:t>SIGP</w:t>
      </w:r>
    </w:p>
    <w:p>
      <w:pPr>
        <w:pStyle w:val="BodyText"/>
        <w:spacing w:before="120"/>
        <w:ind w:left="667" w:right="182"/>
        <w:jc w:val="both"/>
      </w:pPr>
      <w:r>
        <w:rPr/>
        <w:t>It can be expected that</w:t>
      </w:r>
      <w:r>
        <w:rPr>
          <w:spacing w:val="-1"/>
        </w:rPr>
        <w:t> </w:t>
      </w:r>
      <w:r>
        <w:rPr/>
        <w:t>the</w:t>
      </w:r>
      <w:r>
        <w:rPr>
          <w:spacing w:val="-1"/>
        </w:rPr>
        <w:t> </w:t>
      </w:r>
      <w:r>
        <w:rPr/>
        <w:t>GoA</w:t>
      </w:r>
      <w:r>
        <w:rPr>
          <w:spacing w:val="-1"/>
        </w:rPr>
        <w:t> </w:t>
      </w:r>
      <w:r>
        <w:rPr/>
        <w:t>will continue to provide assistance for economic</w:t>
      </w:r>
      <w:r>
        <w:rPr>
          <w:spacing w:val="-1"/>
        </w:rPr>
        <w:t> </w:t>
      </w:r>
      <w:r>
        <w:rPr/>
        <w:t>growth in</w:t>
      </w:r>
      <w:r>
        <w:rPr>
          <w:spacing w:val="-2"/>
        </w:rPr>
        <w:t> </w:t>
      </w:r>
      <w:r>
        <w:rPr/>
        <w:t>the Solomon</w:t>
      </w:r>
      <w:r>
        <w:rPr>
          <w:spacing w:val="-6"/>
        </w:rPr>
        <w:t> </w:t>
      </w:r>
      <w:r>
        <w:rPr/>
        <w:t>Islands</w:t>
      </w:r>
      <w:r>
        <w:rPr>
          <w:spacing w:val="-6"/>
        </w:rPr>
        <w:t> </w:t>
      </w:r>
      <w:r>
        <w:rPr/>
        <w:t>beyond</w:t>
      </w:r>
      <w:r>
        <w:rPr>
          <w:spacing w:val="-6"/>
        </w:rPr>
        <w:t> </w:t>
      </w:r>
      <w:r>
        <w:rPr/>
        <w:t>the</w:t>
      </w:r>
      <w:r>
        <w:rPr>
          <w:spacing w:val="-5"/>
        </w:rPr>
        <w:t> </w:t>
      </w:r>
      <w:r>
        <w:rPr/>
        <w:t>end</w:t>
      </w:r>
      <w:r>
        <w:rPr>
          <w:spacing w:val="-7"/>
        </w:rPr>
        <w:t> </w:t>
      </w:r>
      <w:r>
        <w:rPr/>
        <w:t>of</w:t>
      </w:r>
      <w:r>
        <w:rPr>
          <w:spacing w:val="-6"/>
        </w:rPr>
        <w:t> </w:t>
      </w:r>
      <w:r>
        <w:rPr/>
        <w:t>SIGP</w:t>
      </w:r>
      <w:r>
        <w:rPr>
          <w:spacing w:val="-5"/>
        </w:rPr>
        <w:t> </w:t>
      </w:r>
      <w:r>
        <w:rPr/>
        <w:t>and</w:t>
      </w:r>
      <w:r>
        <w:rPr>
          <w:spacing w:val="-7"/>
        </w:rPr>
        <w:t> </w:t>
      </w:r>
      <w:r>
        <w:rPr/>
        <w:t>that</w:t>
      </w:r>
      <w:r>
        <w:rPr>
          <w:spacing w:val="-5"/>
        </w:rPr>
        <w:t> </w:t>
      </w:r>
      <w:r>
        <w:rPr/>
        <w:t>there</w:t>
      </w:r>
      <w:r>
        <w:rPr>
          <w:spacing w:val="-5"/>
        </w:rPr>
        <w:t> </w:t>
      </w:r>
      <w:r>
        <w:rPr/>
        <w:t>will</w:t>
      </w:r>
      <w:r>
        <w:rPr>
          <w:spacing w:val="-6"/>
        </w:rPr>
        <w:t> </w:t>
      </w:r>
      <w:r>
        <w:rPr/>
        <w:t>be</w:t>
      </w:r>
      <w:r>
        <w:rPr>
          <w:spacing w:val="-7"/>
        </w:rPr>
        <w:t> </w:t>
      </w:r>
      <w:r>
        <w:rPr/>
        <w:t>merit</w:t>
      </w:r>
      <w:r>
        <w:rPr>
          <w:spacing w:val="-6"/>
        </w:rPr>
        <w:t> </w:t>
      </w:r>
      <w:r>
        <w:rPr/>
        <w:t>in</w:t>
      </w:r>
      <w:r>
        <w:rPr>
          <w:spacing w:val="-7"/>
        </w:rPr>
        <w:t> </w:t>
      </w:r>
      <w:r>
        <w:rPr/>
        <w:t>continuing</w:t>
      </w:r>
      <w:r>
        <w:rPr>
          <w:spacing w:val="-7"/>
        </w:rPr>
        <w:t> </w:t>
      </w:r>
      <w:r>
        <w:rPr/>
        <w:t>at</w:t>
      </w:r>
      <w:r>
        <w:rPr>
          <w:spacing w:val="-5"/>
        </w:rPr>
        <w:t> </w:t>
      </w:r>
      <w:r>
        <w:rPr/>
        <w:t>least</w:t>
      </w:r>
      <w:r>
        <w:rPr>
          <w:spacing w:val="-8"/>
        </w:rPr>
        <w:t> </w:t>
      </w:r>
      <w:r>
        <w:rPr/>
        <w:t>some of the current activities in SIGP. However, the conclusion that emerges from previous sections in</w:t>
      </w:r>
      <w:r>
        <w:rPr>
          <w:spacing w:val="-11"/>
        </w:rPr>
        <w:t> </w:t>
      </w:r>
      <w:r>
        <w:rPr/>
        <w:t>this</w:t>
      </w:r>
      <w:r>
        <w:rPr>
          <w:spacing w:val="-9"/>
        </w:rPr>
        <w:t> </w:t>
      </w:r>
      <w:r>
        <w:rPr/>
        <w:t>report</w:t>
      </w:r>
      <w:r>
        <w:rPr>
          <w:spacing w:val="-11"/>
        </w:rPr>
        <w:t> </w:t>
      </w:r>
      <w:r>
        <w:rPr/>
        <w:t>is</w:t>
      </w:r>
      <w:r>
        <w:rPr>
          <w:spacing w:val="-11"/>
        </w:rPr>
        <w:t> </w:t>
      </w:r>
      <w:r>
        <w:rPr/>
        <w:t>that:</w:t>
      </w:r>
      <w:r>
        <w:rPr>
          <w:spacing w:val="-8"/>
        </w:rPr>
        <w:t> </w:t>
      </w:r>
      <w:r>
        <w:rPr/>
        <w:t>(i)</w:t>
      </w:r>
      <w:r>
        <w:rPr>
          <w:spacing w:val="-10"/>
        </w:rPr>
        <w:t> </w:t>
      </w:r>
      <w:r>
        <w:rPr/>
        <w:t>there</w:t>
      </w:r>
      <w:r>
        <w:rPr>
          <w:spacing w:val="-8"/>
        </w:rPr>
        <w:t> </w:t>
      </w:r>
      <w:r>
        <w:rPr/>
        <w:t>are</w:t>
      </w:r>
      <w:r>
        <w:rPr>
          <w:spacing w:val="-12"/>
        </w:rPr>
        <w:t> </w:t>
      </w:r>
      <w:r>
        <w:rPr/>
        <w:t>few</w:t>
      </w:r>
      <w:r>
        <w:rPr>
          <w:spacing w:val="-8"/>
        </w:rPr>
        <w:t> </w:t>
      </w:r>
      <w:r>
        <w:rPr/>
        <w:t>benefits</w:t>
      </w:r>
      <w:r>
        <w:rPr>
          <w:spacing w:val="-11"/>
        </w:rPr>
        <w:t> </w:t>
      </w:r>
      <w:r>
        <w:rPr/>
        <w:t>in</w:t>
      </w:r>
      <w:r>
        <w:rPr>
          <w:spacing w:val="-10"/>
        </w:rPr>
        <w:t> </w:t>
      </w:r>
      <w:r>
        <w:rPr/>
        <w:t>the</w:t>
      </w:r>
      <w:r>
        <w:rPr>
          <w:spacing w:val="-11"/>
        </w:rPr>
        <w:t> </w:t>
      </w:r>
      <w:r>
        <w:rPr/>
        <w:t>current</w:t>
      </w:r>
      <w:r>
        <w:rPr>
          <w:spacing w:val="-9"/>
        </w:rPr>
        <w:t> </w:t>
      </w:r>
      <w:r>
        <w:rPr/>
        <w:t>aggregation</w:t>
      </w:r>
      <w:r>
        <w:rPr>
          <w:spacing w:val="-12"/>
        </w:rPr>
        <w:t> </w:t>
      </w:r>
      <w:r>
        <w:rPr/>
        <w:t>of</w:t>
      </w:r>
      <w:r>
        <w:rPr>
          <w:spacing w:val="-12"/>
        </w:rPr>
        <w:t> </w:t>
      </w:r>
      <w:r>
        <w:rPr/>
        <w:t>activities</w:t>
      </w:r>
      <w:r>
        <w:rPr>
          <w:spacing w:val="-8"/>
        </w:rPr>
        <w:t> </w:t>
      </w:r>
      <w:r>
        <w:rPr/>
        <w:t>in</w:t>
      </w:r>
      <w:r>
        <w:rPr>
          <w:spacing w:val="-12"/>
        </w:rPr>
        <w:t> </w:t>
      </w:r>
      <w:r>
        <w:rPr/>
        <w:t>the</w:t>
      </w:r>
      <w:r>
        <w:rPr>
          <w:spacing w:val="-11"/>
        </w:rPr>
        <w:t> </w:t>
      </w:r>
      <w:r>
        <w:rPr>
          <w:spacing w:val="-2"/>
        </w:rPr>
        <w:t>SIGP;</w:t>
      </w:r>
    </w:p>
    <w:p>
      <w:pPr>
        <w:pStyle w:val="BodyText"/>
        <w:ind w:left="667" w:right="185"/>
        <w:jc w:val="both"/>
      </w:pPr>
      <w:r>
        <w:rPr/>
        <w:t>(ii) that the benefits could in any event be obtained through the effective coordination of initiatives rather than the required integration of them into a single program; (iii) there is an additional overlay of management for the program in</w:t>
      </w:r>
      <w:r>
        <w:rPr>
          <w:spacing w:val="-1"/>
        </w:rPr>
        <w:t> </w:t>
      </w:r>
      <w:r>
        <w:rPr/>
        <w:t>addition to its component parts; and (iv) it is difficult to report on the performance of a program with such a variety of activities. Hence the MTR concludes that the current SIGP has little merit as a means for managing a mix of activities in the economic growth portfolio and it should not be extended in its present form beyond its current term.</w:t>
      </w:r>
    </w:p>
    <w:p>
      <w:pPr>
        <w:pStyle w:val="Heading3"/>
        <w:spacing w:before="118"/>
        <w:ind w:left="667"/>
        <w:rPr>
          <w:i/>
        </w:rPr>
      </w:pPr>
      <w:r>
        <w:rPr>
          <w:i/>
        </w:rPr>
        <w:t>Allocation</w:t>
      </w:r>
      <w:r>
        <w:rPr>
          <w:i/>
          <w:spacing w:val="-6"/>
        </w:rPr>
        <w:t> </w:t>
      </w:r>
      <w:r>
        <w:rPr>
          <w:i/>
        </w:rPr>
        <w:t>of</w:t>
      </w:r>
      <w:r>
        <w:rPr>
          <w:i/>
          <w:spacing w:val="-6"/>
        </w:rPr>
        <w:t> </w:t>
      </w:r>
      <w:r>
        <w:rPr>
          <w:i/>
        </w:rPr>
        <w:t>activities</w:t>
      </w:r>
      <w:r>
        <w:rPr>
          <w:i/>
          <w:spacing w:val="-3"/>
        </w:rPr>
        <w:t> </w:t>
      </w:r>
      <w:r>
        <w:rPr>
          <w:i/>
        </w:rPr>
        <w:t>to</w:t>
      </w:r>
      <w:r>
        <w:rPr>
          <w:i/>
          <w:spacing w:val="-3"/>
        </w:rPr>
        <w:t> </w:t>
      </w:r>
      <w:r>
        <w:rPr>
          <w:i/>
        </w:rPr>
        <w:t>the</w:t>
      </w:r>
      <w:r>
        <w:rPr>
          <w:i/>
          <w:spacing w:val="-4"/>
        </w:rPr>
        <w:t> </w:t>
      </w:r>
      <w:r>
        <w:rPr>
          <w:i/>
        </w:rPr>
        <w:t>Economic</w:t>
      </w:r>
      <w:r>
        <w:rPr>
          <w:i/>
          <w:spacing w:val="-6"/>
        </w:rPr>
        <w:t> </w:t>
      </w:r>
      <w:r>
        <w:rPr>
          <w:i/>
        </w:rPr>
        <w:t>Growth</w:t>
      </w:r>
      <w:r>
        <w:rPr>
          <w:i/>
          <w:spacing w:val="-5"/>
        </w:rPr>
        <w:t> </w:t>
      </w:r>
      <w:r>
        <w:rPr>
          <w:i/>
          <w:spacing w:val="-2"/>
        </w:rPr>
        <w:t>Portfolio</w:t>
      </w:r>
    </w:p>
    <w:p>
      <w:pPr>
        <w:pStyle w:val="BodyText"/>
        <w:spacing w:before="121"/>
        <w:ind w:left="667" w:right="182"/>
        <w:jc w:val="both"/>
      </w:pPr>
      <w:r>
        <w:rPr/>
        <w:t>The</w:t>
      </w:r>
      <w:r>
        <w:rPr>
          <w:spacing w:val="-1"/>
        </w:rPr>
        <w:t> </w:t>
      </w:r>
      <w:r>
        <w:rPr/>
        <w:t>current</w:t>
      </w:r>
      <w:r>
        <w:rPr>
          <w:spacing w:val="-1"/>
        </w:rPr>
        <w:t> </w:t>
      </w:r>
      <w:r>
        <w:rPr/>
        <w:t>review</w:t>
      </w:r>
      <w:r>
        <w:rPr>
          <w:spacing w:val="-1"/>
        </w:rPr>
        <w:t> </w:t>
      </w:r>
      <w:r>
        <w:rPr/>
        <w:t>has</w:t>
      </w:r>
      <w:r>
        <w:rPr>
          <w:spacing w:val="-1"/>
        </w:rPr>
        <w:t> </w:t>
      </w:r>
      <w:r>
        <w:rPr/>
        <w:t>not</w:t>
      </w:r>
      <w:r>
        <w:rPr>
          <w:spacing w:val="-3"/>
        </w:rPr>
        <w:t> </w:t>
      </w:r>
      <w:r>
        <w:rPr/>
        <w:t>examined</w:t>
      </w:r>
      <w:r>
        <w:rPr>
          <w:spacing w:val="-1"/>
        </w:rPr>
        <w:t> </w:t>
      </w:r>
      <w:r>
        <w:rPr/>
        <w:t>the</w:t>
      </w:r>
      <w:r>
        <w:rPr>
          <w:spacing w:val="-1"/>
        </w:rPr>
        <w:t> </w:t>
      </w:r>
      <w:r>
        <w:rPr/>
        <w:t>broader</w:t>
      </w:r>
      <w:r>
        <w:rPr>
          <w:spacing w:val="-3"/>
        </w:rPr>
        <w:t> </w:t>
      </w:r>
      <w:r>
        <w:rPr/>
        <w:t>economic</w:t>
      </w:r>
      <w:r>
        <w:rPr>
          <w:spacing w:val="-4"/>
        </w:rPr>
        <w:t> </w:t>
      </w:r>
      <w:r>
        <w:rPr/>
        <w:t>growth</w:t>
      </w:r>
      <w:r>
        <w:rPr>
          <w:spacing w:val="-2"/>
        </w:rPr>
        <w:t> </w:t>
      </w:r>
      <w:r>
        <w:rPr/>
        <w:t>portfolio in</w:t>
      </w:r>
      <w:r>
        <w:rPr>
          <w:spacing w:val="-4"/>
        </w:rPr>
        <w:t> </w:t>
      </w:r>
      <w:r>
        <w:rPr/>
        <w:t>detail</w:t>
      </w:r>
      <w:r>
        <w:rPr>
          <w:spacing w:val="-1"/>
        </w:rPr>
        <w:t> </w:t>
      </w:r>
      <w:r>
        <w:rPr/>
        <w:t>and</w:t>
      </w:r>
      <w:r>
        <w:rPr>
          <w:spacing w:val="-2"/>
        </w:rPr>
        <w:t> </w:t>
      </w:r>
      <w:r>
        <w:rPr/>
        <w:t>thus makes only simple observations intended to enable it to consider alternate</w:t>
      </w:r>
      <w:r>
        <w:rPr>
          <w:spacing w:val="-2"/>
        </w:rPr>
        <w:t> </w:t>
      </w:r>
      <w:r>
        <w:rPr/>
        <w:t>ways</w:t>
      </w:r>
      <w:r>
        <w:rPr>
          <w:spacing w:val="-2"/>
        </w:rPr>
        <w:t> </w:t>
      </w:r>
      <w:r>
        <w:rPr/>
        <w:t>of structuring the portfolio. As indicated in </w:t>
      </w:r>
      <w:hyperlink w:history="true" w:anchor="_bookmark13">
        <w:r>
          <w:rPr>
            <w:rFonts w:ascii="Calibri Light" w:hAnsi="Calibri Light"/>
            <w:b w:val="0"/>
            <w:color w:val="4471C4"/>
            <w:sz w:val="24"/>
          </w:rPr>
          <w:t>Figure 2.2</w:t>
        </w:r>
        <w:r>
          <w:rPr/>
          <w:t>,</w:t>
        </w:r>
      </w:hyperlink>
      <w:r>
        <w:rPr/>
        <w:t> the Skills for Economic Growth and Seasonal Workers Program and gender-focussed activities in the current portfolio are closely related to AHC’s human</w:t>
      </w:r>
      <w:r>
        <w:rPr>
          <w:spacing w:val="-10"/>
        </w:rPr>
        <w:t> </w:t>
      </w:r>
      <w:r>
        <w:rPr/>
        <w:t>development</w:t>
      </w:r>
      <w:r>
        <w:rPr>
          <w:spacing w:val="-9"/>
        </w:rPr>
        <w:t> </w:t>
      </w:r>
      <w:r>
        <w:rPr/>
        <w:t>program</w:t>
      </w:r>
      <w:r>
        <w:rPr>
          <w:spacing w:val="-10"/>
        </w:rPr>
        <w:t> </w:t>
      </w:r>
      <w:r>
        <w:rPr/>
        <w:t>of</w:t>
      </w:r>
      <w:r>
        <w:rPr>
          <w:spacing w:val="-12"/>
        </w:rPr>
        <w:t> </w:t>
      </w:r>
      <w:r>
        <w:rPr/>
        <w:t>activities,</w:t>
      </w:r>
      <w:r>
        <w:rPr>
          <w:spacing w:val="-9"/>
        </w:rPr>
        <w:t> </w:t>
      </w:r>
      <w:r>
        <w:rPr/>
        <w:t>and</w:t>
      </w:r>
      <w:r>
        <w:rPr>
          <w:spacing w:val="-12"/>
        </w:rPr>
        <w:t> </w:t>
      </w:r>
      <w:r>
        <w:rPr/>
        <w:t>support</w:t>
      </w:r>
      <w:r>
        <w:rPr>
          <w:spacing w:val="-8"/>
        </w:rPr>
        <w:t> </w:t>
      </w:r>
      <w:r>
        <w:rPr/>
        <w:t>for</w:t>
      </w:r>
      <w:r>
        <w:rPr>
          <w:spacing w:val="-9"/>
        </w:rPr>
        <w:t> </w:t>
      </w:r>
      <w:r>
        <w:rPr/>
        <w:t>the</w:t>
      </w:r>
      <w:r>
        <w:rPr>
          <w:spacing w:val="-8"/>
        </w:rPr>
        <w:t> </w:t>
      </w:r>
      <w:r>
        <w:rPr/>
        <w:t>ERU</w:t>
      </w:r>
      <w:r>
        <w:rPr>
          <w:spacing w:val="-9"/>
        </w:rPr>
        <w:t> </w:t>
      </w:r>
      <w:r>
        <w:rPr/>
        <w:t>and</w:t>
      </w:r>
      <w:r>
        <w:rPr>
          <w:spacing w:val="-12"/>
        </w:rPr>
        <w:t> </w:t>
      </w:r>
      <w:r>
        <w:rPr/>
        <w:t>for</w:t>
      </w:r>
      <w:r>
        <w:rPr>
          <w:spacing w:val="-12"/>
        </w:rPr>
        <w:t> </w:t>
      </w:r>
      <w:r>
        <w:rPr/>
        <w:t>the</w:t>
      </w:r>
      <w:r>
        <w:rPr>
          <w:spacing w:val="-8"/>
        </w:rPr>
        <w:t> </w:t>
      </w:r>
      <w:r>
        <w:rPr/>
        <w:t>CEWG</w:t>
      </w:r>
      <w:r>
        <w:rPr>
          <w:spacing w:val="-9"/>
        </w:rPr>
        <w:t> </w:t>
      </w:r>
      <w:r>
        <w:rPr/>
        <w:t>are</w:t>
      </w:r>
      <w:r>
        <w:rPr>
          <w:spacing w:val="-8"/>
        </w:rPr>
        <w:t> </w:t>
      </w:r>
      <w:r>
        <w:rPr/>
        <w:t>linked to AHC’s governance and justice program. The closeness of these links is beyond the scope of the</w:t>
      </w:r>
      <w:r>
        <w:rPr>
          <w:spacing w:val="-4"/>
        </w:rPr>
        <w:t> </w:t>
      </w:r>
      <w:r>
        <w:rPr/>
        <w:t>current</w:t>
      </w:r>
      <w:r>
        <w:rPr>
          <w:spacing w:val="-4"/>
        </w:rPr>
        <w:t> </w:t>
      </w:r>
      <w:r>
        <w:rPr/>
        <w:t>review,</w:t>
      </w:r>
      <w:r>
        <w:rPr>
          <w:spacing w:val="-4"/>
        </w:rPr>
        <w:t> </w:t>
      </w:r>
      <w:r>
        <w:rPr/>
        <w:t>but</w:t>
      </w:r>
      <w:r>
        <w:rPr>
          <w:spacing w:val="-6"/>
        </w:rPr>
        <w:t> </w:t>
      </w:r>
      <w:r>
        <w:rPr/>
        <w:t>consideration</w:t>
      </w:r>
      <w:r>
        <w:rPr>
          <w:spacing w:val="-5"/>
        </w:rPr>
        <w:t> </w:t>
      </w:r>
      <w:r>
        <w:rPr/>
        <w:t>should</w:t>
      </w:r>
      <w:r>
        <w:rPr>
          <w:spacing w:val="-5"/>
        </w:rPr>
        <w:t> </w:t>
      </w:r>
      <w:r>
        <w:rPr/>
        <w:t>be</w:t>
      </w:r>
      <w:r>
        <w:rPr>
          <w:spacing w:val="-4"/>
        </w:rPr>
        <w:t> </w:t>
      </w:r>
      <w:r>
        <w:rPr/>
        <w:t>given</w:t>
      </w:r>
      <w:r>
        <w:rPr>
          <w:spacing w:val="-7"/>
        </w:rPr>
        <w:t> </w:t>
      </w:r>
      <w:r>
        <w:rPr/>
        <w:t>to</w:t>
      </w:r>
      <w:r>
        <w:rPr>
          <w:spacing w:val="-3"/>
        </w:rPr>
        <w:t> </w:t>
      </w:r>
      <w:r>
        <w:rPr/>
        <w:t>whether</w:t>
      </w:r>
      <w:r>
        <w:rPr>
          <w:spacing w:val="-6"/>
        </w:rPr>
        <w:t> </w:t>
      </w:r>
      <w:r>
        <w:rPr/>
        <w:t>the</w:t>
      </w:r>
      <w:r>
        <w:rPr>
          <w:spacing w:val="-4"/>
        </w:rPr>
        <w:t> </w:t>
      </w:r>
      <w:r>
        <w:rPr/>
        <w:t>activities</w:t>
      </w:r>
      <w:r>
        <w:rPr>
          <w:spacing w:val="-3"/>
        </w:rPr>
        <w:t> </w:t>
      </w:r>
      <w:r>
        <w:rPr/>
        <w:t>would</w:t>
      </w:r>
      <w:r>
        <w:rPr>
          <w:spacing w:val="-5"/>
        </w:rPr>
        <w:t> </w:t>
      </w:r>
      <w:r>
        <w:rPr/>
        <w:t>be</w:t>
      </w:r>
      <w:r>
        <w:rPr>
          <w:spacing w:val="-4"/>
        </w:rPr>
        <w:t> </w:t>
      </w:r>
      <w:r>
        <w:rPr/>
        <w:t>better located in these other programs to provide greater clarity in the role of the economic growth </w:t>
      </w:r>
      <w:r>
        <w:rPr>
          <w:spacing w:val="-2"/>
        </w:rPr>
        <w:t>portfolio</w:t>
      </w:r>
      <w:r>
        <w:rPr>
          <w:spacing w:val="-5"/>
        </w:rPr>
        <w:t> </w:t>
      </w:r>
      <w:r>
        <w:rPr>
          <w:spacing w:val="-2"/>
        </w:rPr>
        <w:t>(and</w:t>
      </w:r>
      <w:r>
        <w:rPr>
          <w:spacing w:val="-5"/>
        </w:rPr>
        <w:t> </w:t>
      </w:r>
      <w:r>
        <w:rPr>
          <w:spacing w:val="-2"/>
        </w:rPr>
        <w:t>perhaps</w:t>
      </w:r>
      <w:r>
        <w:rPr>
          <w:spacing w:val="-4"/>
        </w:rPr>
        <w:t> </w:t>
      </w:r>
      <w:r>
        <w:rPr>
          <w:spacing w:val="-2"/>
        </w:rPr>
        <w:t>to also</w:t>
      </w:r>
      <w:r>
        <w:rPr>
          <w:spacing w:val="-3"/>
        </w:rPr>
        <w:t> </w:t>
      </w:r>
      <w:r>
        <w:rPr>
          <w:spacing w:val="-2"/>
        </w:rPr>
        <w:t>better integrate</w:t>
      </w:r>
      <w:r>
        <w:rPr>
          <w:spacing w:val="-3"/>
        </w:rPr>
        <w:t> </w:t>
      </w:r>
      <w:r>
        <w:rPr>
          <w:spacing w:val="-2"/>
        </w:rPr>
        <w:t>the</w:t>
      </w:r>
      <w:r>
        <w:rPr>
          <w:spacing w:val="-4"/>
        </w:rPr>
        <w:t> </w:t>
      </w:r>
      <w:r>
        <w:rPr>
          <w:spacing w:val="-2"/>
        </w:rPr>
        <w:t>activities with</w:t>
      </w:r>
      <w:r>
        <w:rPr>
          <w:spacing w:val="-4"/>
        </w:rPr>
        <w:t> </w:t>
      </w:r>
      <w:r>
        <w:rPr>
          <w:spacing w:val="-2"/>
        </w:rPr>
        <w:t>those in</w:t>
      </w:r>
      <w:r>
        <w:rPr>
          <w:spacing w:val="-5"/>
        </w:rPr>
        <w:t> </w:t>
      </w:r>
      <w:r>
        <w:rPr>
          <w:spacing w:val="-2"/>
        </w:rPr>
        <w:t>these</w:t>
      </w:r>
      <w:r>
        <w:rPr>
          <w:spacing w:val="-3"/>
        </w:rPr>
        <w:t> </w:t>
      </w:r>
      <w:r>
        <w:rPr>
          <w:spacing w:val="-2"/>
        </w:rPr>
        <w:t>other</w:t>
      </w:r>
      <w:r>
        <w:rPr>
          <w:spacing w:val="-3"/>
        </w:rPr>
        <w:t> </w:t>
      </w:r>
      <w:r>
        <w:rPr>
          <w:spacing w:val="-2"/>
        </w:rPr>
        <w:t>programs).</w:t>
      </w:r>
    </w:p>
    <w:p>
      <w:pPr>
        <w:pStyle w:val="BodyText"/>
        <w:spacing w:before="122"/>
        <w:ind w:left="667" w:right="185"/>
        <w:jc w:val="both"/>
      </w:pPr>
      <w:r>
        <w:rPr/>
        <w:t>In addressing this matter, it seems likely that most activities in AHC’s development programs contribute to economic growth to some degree. The</w:t>
      </w:r>
      <w:r>
        <w:rPr>
          <w:spacing w:val="-1"/>
        </w:rPr>
        <w:t> </w:t>
      </w:r>
      <w:r>
        <w:rPr/>
        <w:t>role of an activity in</w:t>
      </w:r>
      <w:r>
        <w:rPr>
          <w:spacing w:val="-1"/>
        </w:rPr>
        <w:t> </w:t>
      </w:r>
      <w:r>
        <w:rPr/>
        <w:t>supporting economic growth</w:t>
      </w:r>
      <w:r>
        <w:rPr>
          <w:spacing w:val="-13"/>
        </w:rPr>
        <w:t> </w:t>
      </w:r>
      <w:r>
        <w:rPr/>
        <w:t>is</w:t>
      </w:r>
      <w:r>
        <w:rPr>
          <w:spacing w:val="-12"/>
        </w:rPr>
        <w:t> </w:t>
      </w:r>
      <w:r>
        <w:rPr/>
        <w:t>therefore</w:t>
      </w:r>
      <w:r>
        <w:rPr>
          <w:spacing w:val="-13"/>
        </w:rPr>
        <w:t> </w:t>
      </w:r>
      <w:r>
        <w:rPr/>
        <w:t>not</w:t>
      </w:r>
      <w:r>
        <w:rPr>
          <w:spacing w:val="-12"/>
        </w:rPr>
        <w:t> </w:t>
      </w:r>
      <w:r>
        <w:rPr/>
        <w:t>a</w:t>
      </w:r>
      <w:r>
        <w:rPr>
          <w:spacing w:val="-13"/>
        </w:rPr>
        <w:t> </w:t>
      </w:r>
      <w:r>
        <w:rPr/>
        <w:t>sufficient</w:t>
      </w:r>
      <w:r>
        <w:rPr>
          <w:spacing w:val="-12"/>
        </w:rPr>
        <w:t> </w:t>
      </w:r>
      <w:r>
        <w:rPr/>
        <w:t>reason</w:t>
      </w:r>
      <w:r>
        <w:rPr>
          <w:spacing w:val="-13"/>
        </w:rPr>
        <w:t> </w:t>
      </w:r>
      <w:r>
        <w:rPr/>
        <w:t>for</w:t>
      </w:r>
      <w:r>
        <w:rPr>
          <w:spacing w:val="-11"/>
        </w:rPr>
        <w:t> </w:t>
      </w:r>
      <w:r>
        <w:rPr/>
        <w:t>it</w:t>
      </w:r>
      <w:r>
        <w:rPr>
          <w:spacing w:val="-13"/>
        </w:rPr>
        <w:t> </w:t>
      </w:r>
      <w:r>
        <w:rPr/>
        <w:t>to</w:t>
      </w:r>
      <w:r>
        <w:rPr>
          <w:spacing w:val="-9"/>
        </w:rPr>
        <w:t> </w:t>
      </w:r>
      <w:r>
        <w:rPr/>
        <w:t>be</w:t>
      </w:r>
      <w:r>
        <w:rPr>
          <w:spacing w:val="-13"/>
        </w:rPr>
        <w:t> </w:t>
      </w:r>
      <w:r>
        <w:rPr/>
        <w:t>included</w:t>
      </w:r>
      <w:r>
        <w:rPr>
          <w:spacing w:val="-10"/>
        </w:rPr>
        <w:t> </w:t>
      </w:r>
      <w:r>
        <w:rPr/>
        <w:t>in</w:t>
      </w:r>
      <w:r>
        <w:rPr>
          <w:spacing w:val="-12"/>
        </w:rPr>
        <w:t> </w:t>
      </w:r>
      <w:r>
        <w:rPr/>
        <w:t>the</w:t>
      </w:r>
      <w:r>
        <w:rPr>
          <w:spacing w:val="-13"/>
        </w:rPr>
        <w:t> </w:t>
      </w:r>
      <w:r>
        <w:rPr/>
        <w:t>economic</w:t>
      </w:r>
      <w:r>
        <w:rPr>
          <w:spacing w:val="-10"/>
        </w:rPr>
        <w:t> </w:t>
      </w:r>
      <w:r>
        <w:rPr/>
        <w:t>growth</w:t>
      </w:r>
      <w:r>
        <w:rPr>
          <w:spacing w:val="-12"/>
        </w:rPr>
        <w:t> </w:t>
      </w:r>
      <w:r>
        <w:rPr/>
        <w:t>portfolio. Rather, economic growth should be the primary objective for an activity to be located in the economic growth portfolio.</w:t>
      </w:r>
    </w:p>
    <w:p>
      <w:pPr>
        <w:pStyle w:val="Heading3"/>
        <w:ind w:left="667"/>
        <w:rPr>
          <w:i/>
        </w:rPr>
      </w:pPr>
      <w:r>
        <w:rPr>
          <w:i/>
        </w:rPr>
        <w:t>Alternate</w:t>
      </w:r>
      <w:r>
        <w:rPr>
          <w:i/>
          <w:spacing w:val="-9"/>
        </w:rPr>
        <w:t> </w:t>
      </w:r>
      <w:r>
        <w:rPr>
          <w:i/>
        </w:rPr>
        <w:t>ways</w:t>
      </w:r>
      <w:r>
        <w:rPr>
          <w:i/>
          <w:spacing w:val="-6"/>
        </w:rPr>
        <w:t> </w:t>
      </w:r>
      <w:r>
        <w:rPr>
          <w:i/>
        </w:rPr>
        <w:t>of</w:t>
      </w:r>
      <w:r>
        <w:rPr>
          <w:i/>
          <w:spacing w:val="-4"/>
        </w:rPr>
        <w:t> </w:t>
      </w:r>
      <w:r>
        <w:rPr>
          <w:i/>
        </w:rPr>
        <w:t>structuring</w:t>
      </w:r>
      <w:r>
        <w:rPr>
          <w:i/>
          <w:spacing w:val="-5"/>
        </w:rPr>
        <w:t> </w:t>
      </w:r>
      <w:r>
        <w:rPr>
          <w:i/>
        </w:rPr>
        <w:t>the</w:t>
      </w:r>
      <w:r>
        <w:rPr>
          <w:i/>
          <w:spacing w:val="-5"/>
        </w:rPr>
        <w:t> </w:t>
      </w:r>
      <w:r>
        <w:rPr>
          <w:i/>
        </w:rPr>
        <w:t>economic</w:t>
      </w:r>
      <w:r>
        <w:rPr>
          <w:i/>
          <w:spacing w:val="-4"/>
        </w:rPr>
        <w:t> </w:t>
      </w:r>
      <w:r>
        <w:rPr>
          <w:i/>
        </w:rPr>
        <w:t>growth</w:t>
      </w:r>
      <w:r>
        <w:rPr>
          <w:i/>
          <w:spacing w:val="-4"/>
        </w:rPr>
        <w:t> </w:t>
      </w:r>
      <w:r>
        <w:rPr>
          <w:i/>
          <w:spacing w:val="-2"/>
        </w:rPr>
        <w:t>portfolio</w:t>
      </w:r>
    </w:p>
    <w:p>
      <w:pPr>
        <w:pStyle w:val="BodyText"/>
        <w:spacing w:before="120"/>
        <w:ind w:left="667" w:right="185"/>
        <w:jc w:val="both"/>
      </w:pPr>
      <w:r>
        <w:rPr/>
        <w:t>Consideration is first given in this section to principles that can guide the productive categorisation</w:t>
      </w:r>
      <w:r>
        <w:rPr>
          <w:spacing w:val="-5"/>
        </w:rPr>
        <w:t> </w:t>
      </w:r>
      <w:r>
        <w:rPr/>
        <w:t>of</w:t>
      </w:r>
      <w:r>
        <w:rPr>
          <w:spacing w:val="-4"/>
        </w:rPr>
        <w:t> </w:t>
      </w:r>
      <w:r>
        <w:rPr/>
        <w:t>activities</w:t>
      </w:r>
      <w:r>
        <w:rPr>
          <w:spacing w:val="-4"/>
        </w:rPr>
        <w:t> </w:t>
      </w:r>
      <w:r>
        <w:rPr/>
        <w:t>in</w:t>
      </w:r>
      <w:r>
        <w:rPr>
          <w:spacing w:val="-5"/>
        </w:rPr>
        <w:t> </w:t>
      </w:r>
      <w:r>
        <w:rPr/>
        <w:t>the</w:t>
      </w:r>
      <w:r>
        <w:rPr>
          <w:spacing w:val="-3"/>
        </w:rPr>
        <w:t> </w:t>
      </w:r>
      <w:r>
        <w:rPr/>
        <w:t>economic</w:t>
      </w:r>
      <w:r>
        <w:rPr>
          <w:spacing w:val="-4"/>
        </w:rPr>
        <w:t> </w:t>
      </w:r>
      <w:r>
        <w:rPr/>
        <w:t>growth</w:t>
      </w:r>
      <w:r>
        <w:rPr>
          <w:spacing w:val="-5"/>
        </w:rPr>
        <w:t> </w:t>
      </w:r>
      <w:r>
        <w:rPr/>
        <w:t>portfolio</w:t>
      </w:r>
      <w:r>
        <w:rPr>
          <w:spacing w:val="-2"/>
        </w:rPr>
        <w:t> </w:t>
      </w:r>
      <w:r>
        <w:rPr/>
        <w:t>in</w:t>
      </w:r>
      <w:r>
        <w:rPr>
          <w:spacing w:val="-5"/>
        </w:rPr>
        <w:t> </w:t>
      </w:r>
      <w:r>
        <w:rPr/>
        <w:t>the</w:t>
      </w:r>
      <w:r>
        <w:rPr>
          <w:spacing w:val="-4"/>
        </w:rPr>
        <w:t> </w:t>
      </w:r>
      <w:r>
        <w:rPr/>
        <w:t>longer</w:t>
      </w:r>
      <w:r>
        <w:rPr>
          <w:spacing w:val="-4"/>
        </w:rPr>
        <w:t> </w:t>
      </w:r>
      <w:r>
        <w:rPr/>
        <w:t>term,</w:t>
      </w:r>
      <w:r>
        <w:rPr>
          <w:spacing w:val="-4"/>
        </w:rPr>
        <w:t> </w:t>
      </w:r>
      <w:r>
        <w:rPr/>
        <w:t>and</w:t>
      </w:r>
      <w:r>
        <w:rPr>
          <w:spacing w:val="-4"/>
        </w:rPr>
        <w:t> </w:t>
      </w:r>
      <w:r>
        <w:rPr/>
        <w:t>then</w:t>
      </w:r>
      <w:r>
        <w:rPr>
          <w:spacing w:val="-5"/>
        </w:rPr>
        <w:t> </w:t>
      </w:r>
      <w:r>
        <w:rPr/>
        <w:t>to</w:t>
      </w:r>
      <w:r>
        <w:rPr>
          <w:spacing w:val="-3"/>
        </w:rPr>
        <w:t> </w:t>
      </w:r>
      <w:r>
        <w:rPr/>
        <w:t>the application</w:t>
      </w:r>
      <w:r>
        <w:rPr>
          <w:spacing w:val="-10"/>
        </w:rPr>
        <w:t> </w:t>
      </w:r>
      <w:r>
        <w:rPr/>
        <w:t>of</w:t>
      </w:r>
      <w:r>
        <w:rPr>
          <w:spacing w:val="-7"/>
        </w:rPr>
        <w:t> </w:t>
      </w:r>
      <w:r>
        <w:rPr/>
        <w:t>the</w:t>
      </w:r>
      <w:r>
        <w:rPr>
          <w:spacing w:val="-7"/>
        </w:rPr>
        <w:t> </w:t>
      </w:r>
      <w:r>
        <w:rPr/>
        <w:t>principles</w:t>
      </w:r>
      <w:r>
        <w:rPr>
          <w:spacing w:val="-7"/>
        </w:rPr>
        <w:t> </w:t>
      </w:r>
      <w:r>
        <w:rPr/>
        <w:t>to</w:t>
      </w:r>
      <w:r>
        <w:rPr>
          <w:spacing w:val="-7"/>
        </w:rPr>
        <w:t> </w:t>
      </w:r>
      <w:r>
        <w:rPr/>
        <w:t>the</w:t>
      </w:r>
      <w:r>
        <w:rPr>
          <w:spacing w:val="-7"/>
        </w:rPr>
        <w:t> </w:t>
      </w:r>
      <w:r>
        <w:rPr/>
        <w:t>portfolio.</w:t>
      </w:r>
      <w:r>
        <w:rPr>
          <w:spacing w:val="-9"/>
        </w:rPr>
        <w:t> </w:t>
      </w:r>
      <w:r>
        <w:rPr/>
        <w:t>The</w:t>
      </w:r>
      <w:r>
        <w:rPr>
          <w:spacing w:val="-9"/>
        </w:rPr>
        <w:t> </w:t>
      </w:r>
      <w:r>
        <w:rPr/>
        <w:t>objectives</w:t>
      </w:r>
      <w:r>
        <w:rPr>
          <w:spacing w:val="-7"/>
        </w:rPr>
        <w:t> </w:t>
      </w:r>
      <w:r>
        <w:rPr/>
        <w:t>for</w:t>
      </w:r>
      <w:r>
        <w:rPr>
          <w:spacing w:val="-7"/>
        </w:rPr>
        <w:t> </w:t>
      </w:r>
      <w:r>
        <w:rPr/>
        <w:t>this</w:t>
      </w:r>
      <w:r>
        <w:rPr>
          <w:spacing w:val="-7"/>
        </w:rPr>
        <w:t> </w:t>
      </w:r>
      <w:r>
        <w:rPr/>
        <w:t>categorisation</w:t>
      </w:r>
      <w:r>
        <w:rPr>
          <w:spacing w:val="-7"/>
        </w:rPr>
        <w:t> </w:t>
      </w:r>
      <w:r>
        <w:rPr/>
        <w:t>are</w:t>
      </w:r>
      <w:r>
        <w:rPr>
          <w:spacing w:val="-7"/>
        </w:rPr>
        <w:t> </w:t>
      </w:r>
      <w:r>
        <w:rPr/>
        <w:t>to</w:t>
      </w:r>
      <w:r>
        <w:rPr>
          <w:spacing w:val="-5"/>
        </w:rPr>
        <w:t> </w:t>
      </w:r>
      <w:r>
        <w:rPr/>
        <w:t>reduce administrative costs, facilitate coordinated implementation and operation of activities, secure enhanced</w:t>
      </w:r>
      <w:r>
        <w:rPr>
          <w:spacing w:val="-9"/>
        </w:rPr>
        <w:t> </w:t>
      </w:r>
      <w:r>
        <w:rPr/>
        <w:t>outcomes</w:t>
      </w:r>
      <w:r>
        <w:rPr>
          <w:spacing w:val="-8"/>
        </w:rPr>
        <w:t> </w:t>
      </w:r>
      <w:r>
        <w:rPr/>
        <w:t>and/or</w:t>
      </w:r>
      <w:r>
        <w:rPr>
          <w:spacing w:val="-7"/>
        </w:rPr>
        <w:t> </w:t>
      </w:r>
      <w:r>
        <w:rPr/>
        <w:t>provide</w:t>
      </w:r>
      <w:r>
        <w:rPr>
          <w:spacing w:val="-8"/>
        </w:rPr>
        <w:t> </w:t>
      </w:r>
      <w:r>
        <w:rPr/>
        <w:t>a</w:t>
      </w:r>
      <w:r>
        <w:rPr>
          <w:spacing w:val="-9"/>
        </w:rPr>
        <w:t> </w:t>
      </w:r>
      <w:r>
        <w:rPr/>
        <w:t>more</w:t>
      </w:r>
      <w:r>
        <w:rPr>
          <w:spacing w:val="-9"/>
        </w:rPr>
        <w:t> </w:t>
      </w:r>
      <w:r>
        <w:rPr/>
        <w:t>coherent</w:t>
      </w:r>
      <w:r>
        <w:rPr>
          <w:spacing w:val="-9"/>
        </w:rPr>
        <w:t> </w:t>
      </w:r>
      <w:r>
        <w:rPr/>
        <w:t>strategy</w:t>
      </w:r>
      <w:r>
        <w:rPr>
          <w:spacing w:val="-8"/>
        </w:rPr>
        <w:t> </w:t>
      </w:r>
      <w:r>
        <w:rPr/>
        <w:t>to</w:t>
      </w:r>
      <w:r>
        <w:rPr>
          <w:spacing w:val="-7"/>
        </w:rPr>
        <w:t> </w:t>
      </w:r>
      <w:r>
        <w:rPr/>
        <w:t>address</w:t>
      </w:r>
      <w:r>
        <w:rPr>
          <w:spacing w:val="-8"/>
        </w:rPr>
        <w:t> </w:t>
      </w:r>
      <w:r>
        <w:rPr/>
        <w:t>economic</w:t>
      </w:r>
      <w:r>
        <w:rPr>
          <w:spacing w:val="-9"/>
        </w:rPr>
        <w:t> </w:t>
      </w:r>
      <w:r>
        <w:rPr/>
        <w:t>growth.</w:t>
      </w:r>
      <w:r>
        <w:rPr>
          <w:spacing w:val="-9"/>
        </w:rPr>
        <w:t> </w:t>
      </w:r>
      <w:r>
        <w:rPr/>
        <w:t>The principles include:</w:t>
      </w:r>
    </w:p>
    <w:p>
      <w:pPr>
        <w:pStyle w:val="ListParagraph"/>
        <w:numPr>
          <w:ilvl w:val="0"/>
          <w:numId w:val="19"/>
        </w:numPr>
        <w:tabs>
          <w:tab w:pos="1237" w:val="left" w:leader="none"/>
        </w:tabs>
        <w:spacing w:line="240" w:lineRule="auto" w:before="119" w:after="0"/>
        <w:ind w:left="1236" w:right="186" w:hanging="286"/>
        <w:jc w:val="both"/>
        <w:rPr>
          <w:sz w:val="22"/>
        </w:rPr>
      </w:pPr>
      <w:r>
        <w:rPr>
          <w:b/>
          <w:sz w:val="22"/>
        </w:rPr>
        <w:t>Related</w:t>
      </w:r>
      <w:r>
        <w:rPr>
          <w:b/>
          <w:spacing w:val="-4"/>
          <w:sz w:val="22"/>
        </w:rPr>
        <w:t> </w:t>
      </w:r>
      <w:r>
        <w:rPr>
          <w:b/>
          <w:sz w:val="22"/>
        </w:rPr>
        <w:t>activities</w:t>
      </w:r>
      <w:r>
        <w:rPr>
          <w:sz w:val="22"/>
        </w:rPr>
        <w:t>.</w:t>
      </w:r>
      <w:r>
        <w:rPr>
          <w:spacing w:val="-3"/>
          <w:sz w:val="22"/>
        </w:rPr>
        <w:t> </w:t>
      </w:r>
      <w:r>
        <w:rPr>
          <w:sz w:val="22"/>
        </w:rPr>
        <w:t>Activities</w:t>
      </w:r>
      <w:r>
        <w:rPr>
          <w:spacing w:val="-3"/>
          <w:sz w:val="22"/>
        </w:rPr>
        <w:t> </w:t>
      </w:r>
      <w:r>
        <w:rPr>
          <w:sz w:val="22"/>
        </w:rPr>
        <w:t>are</w:t>
      </w:r>
      <w:r>
        <w:rPr>
          <w:spacing w:val="-2"/>
          <w:sz w:val="22"/>
        </w:rPr>
        <w:t> </w:t>
      </w:r>
      <w:r>
        <w:rPr>
          <w:sz w:val="22"/>
        </w:rPr>
        <w:t>inter-related</w:t>
      </w:r>
      <w:r>
        <w:rPr>
          <w:spacing w:val="-3"/>
          <w:sz w:val="22"/>
        </w:rPr>
        <w:t> </w:t>
      </w:r>
      <w:r>
        <w:rPr>
          <w:sz w:val="22"/>
        </w:rPr>
        <w:t>can</w:t>
      </w:r>
      <w:r>
        <w:rPr>
          <w:spacing w:val="-3"/>
          <w:sz w:val="22"/>
        </w:rPr>
        <w:t> </w:t>
      </w:r>
      <w:r>
        <w:rPr>
          <w:sz w:val="22"/>
        </w:rPr>
        <w:t>be</w:t>
      </w:r>
      <w:r>
        <w:rPr>
          <w:spacing w:val="-2"/>
          <w:sz w:val="22"/>
        </w:rPr>
        <w:t> </w:t>
      </w:r>
      <w:r>
        <w:rPr>
          <w:sz w:val="22"/>
        </w:rPr>
        <w:t>grouped</w:t>
      </w:r>
      <w:r>
        <w:rPr>
          <w:spacing w:val="-3"/>
          <w:sz w:val="22"/>
        </w:rPr>
        <w:t> </w:t>
      </w:r>
      <w:r>
        <w:rPr>
          <w:sz w:val="22"/>
        </w:rPr>
        <w:t>together.</w:t>
      </w:r>
      <w:r>
        <w:rPr>
          <w:spacing w:val="-4"/>
          <w:sz w:val="22"/>
        </w:rPr>
        <w:t> </w:t>
      </w:r>
      <w:r>
        <w:rPr>
          <w:sz w:val="22"/>
        </w:rPr>
        <w:t>The</w:t>
      </w:r>
      <w:r>
        <w:rPr>
          <w:spacing w:val="-3"/>
          <w:sz w:val="22"/>
        </w:rPr>
        <w:t> </w:t>
      </w:r>
      <w:r>
        <w:rPr>
          <w:sz w:val="22"/>
        </w:rPr>
        <w:t>linkages</w:t>
      </w:r>
      <w:r>
        <w:rPr>
          <w:spacing w:val="-2"/>
          <w:sz w:val="22"/>
        </w:rPr>
        <w:t> </w:t>
      </w:r>
      <w:r>
        <w:rPr>
          <w:sz w:val="22"/>
        </w:rPr>
        <w:t>may be attributable to:</w:t>
      </w:r>
    </w:p>
    <w:p>
      <w:pPr>
        <w:pStyle w:val="ListParagraph"/>
        <w:numPr>
          <w:ilvl w:val="1"/>
          <w:numId w:val="19"/>
        </w:numPr>
        <w:tabs>
          <w:tab w:pos="1520" w:val="left" w:leader="none"/>
        </w:tabs>
        <w:spacing w:line="237" w:lineRule="auto" w:before="123" w:after="0"/>
        <w:ind w:left="1519" w:right="185" w:hanging="286"/>
        <w:jc w:val="both"/>
        <w:rPr>
          <w:sz w:val="22"/>
        </w:rPr>
      </w:pPr>
      <w:r>
        <w:rPr>
          <w:sz w:val="22"/>
        </w:rPr>
        <w:t>where the implementation modality is the same, e.g. as is the case between the East Guadalcanal Road and Bridges project and other projects being funded through the NTF and implemented through STIIP;</w:t>
      </w:r>
    </w:p>
    <w:p>
      <w:pPr>
        <w:pStyle w:val="ListParagraph"/>
        <w:numPr>
          <w:ilvl w:val="1"/>
          <w:numId w:val="19"/>
        </w:numPr>
        <w:tabs>
          <w:tab w:pos="1520" w:val="left" w:leader="none"/>
        </w:tabs>
        <w:spacing w:line="235" w:lineRule="auto" w:before="124" w:after="0"/>
        <w:ind w:left="1519" w:right="184" w:hanging="286"/>
        <w:jc w:val="both"/>
        <w:rPr>
          <w:sz w:val="22"/>
        </w:rPr>
      </w:pPr>
      <w:r>
        <w:rPr>
          <w:sz w:val="22"/>
        </w:rPr>
        <w:t>instances where implementation of the initiatives is linked, e.g. as has occurred with the Gizo Market Redevelopment project and the associated involvement of M4C; or</w:t>
      </w:r>
    </w:p>
    <w:p>
      <w:pPr>
        <w:pStyle w:val="ListParagraph"/>
        <w:numPr>
          <w:ilvl w:val="1"/>
          <w:numId w:val="19"/>
        </w:numPr>
        <w:tabs>
          <w:tab w:pos="1520" w:val="left" w:leader="none"/>
        </w:tabs>
        <w:spacing w:line="237" w:lineRule="auto" w:before="122" w:after="0"/>
        <w:ind w:left="1519" w:right="185" w:hanging="286"/>
        <w:jc w:val="both"/>
        <w:rPr>
          <w:sz w:val="22"/>
        </w:rPr>
      </w:pPr>
      <w:r>
        <w:rPr>
          <w:sz w:val="22"/>
        </w:rPr>
        <w:t>where</w:t>
      </w:r>
      <w:r>
        <w:rPr>
          <w:spacing w:val="-6"/>
          <w:sz w:val="22"/>
        </w:rPr>
        <w:t> </w:t>
      </w:r>
      <w:r>
        <w:rPr>
          <w:sz w:val="22"/>
        </w:rPr>
        <w:t>the</w:t>
      </w:r>
      <w:r>
        <w:rPr>
          <w:spacing w:val="-7"/>
          <w:sz w:val="22"/>
        </w:rPr>
        <w:t> </w:t>
      </w:r>
      <w:r>
        <w:rPr>
          <w:sz w:val="22"/>
        </w:rPr>
        <w:t>initiatives</w:t>
      </w:r>
      <w:r>
        <w:rPr>
          <w:spacing w:val="-6"/>
          <w:sz w:val="22"/>
        </w:rPr>
        <w:t> </w:t>
      </w:r>
      <w:r>
        <w:rPr>
          <w:sz w:val="22"/>
        </w:rPr>
        <w:t>are</w:t>
      </w:r>
      <w:r>
        <w:rPr>
          <w:spacing w:val="-3"/>
          <w:sz w:val="22"/>
        </w:rPr>
        <w:t> </w:t>
      </w:r>
      <w:r>
        <w:rPr>
          <w:sz w:val="22"/>
        </w:rPr>
        <w:t>complementary</w:t>
      </w:r>
      <w:r>
        <w:rPr>
          <w:spacing w:val="-6"/>
          <w:sz w:val="22"/>
        </w:rPr>
        <w:t> </w:t>
      </w:r>
      <w:r>
        <w:rPr>
          <w:sz w:val="22"/>
        </w:rPr>
        <w:t>in</w:t>
      </w:r>
      <w:r>
        <w:rPr>
          <w:spacing w:val="-5"/>
          <w:sz w:val="22"/>
        </w:rPr>
        <w:t> </w:t>
      </w:r>
      <w:r>
        <w:rPr>
          <w:sz w:val="22"/>
        </w:rPr>
        <w:t>some</w:t>
      </w:r>
      <w:r>
        <w:rPr>
          <w:spacing w:val="-6"/>
          <w:sz w:val="22"/>
        </w:rPr>
        <w:t> </w:t>
      </w:r>
      <w:r>
        <w:rPr>
          <w:sz w:val="22"/>
        </w:rPr>
        <w:t>other</w:t>
      </w:r>
      <w:r>
        <w:rPr>
          <w:spacing w:val="-4"/>
          <w:sz w:val="22"/>
        </w:rPr>
        <w:t> </w:t>
      </w:r>
      <w:r>
        <w:rPr>
          <w:sz w:val="22"/>
        </w:rPr>
        <w:t>way,</w:t>
      </w:r>
      <w:r>
        <w:rPr>
          <w:spacing w:val="-7"/>
          <w:sz w:val="22"/>
        </w:rPr>
        <w:t> </w:t>
      </w:r>
      <w:r>
        <w:rPr>
          <w:sz w:val="22"/>
        </w:rPr>
        <w:t>e.g.</w:t>
      </w:r>
      <w:r>
        <w:rPr>
          <w:spacing w:val="-5"/>
          <w:sz w:val="22"/>
        </w:rPr>
        <w:t> </w:t>
      </w:r>
      <w:r>
        <w:rPr>
          <w:sz w:val="22"/>
        </w:rPr>
        <w:t>the</w:t>
      </w:r>
      <w:r>
        <w:rPr>
          <w:spacing w:val="-6"/>
          <w:sz w:val="22"/>
        </w:rPr>
        <w:t> </w:t>
      </w:r>
      <w:r>
        <w:rPr>
          <w:sz w:val="22"/>
        </w:rPr>
        <w:t>combination</w:t>
      </w:r>
      <w:r>
        <w:rPr>
          <w:spacing w:val="-5"/>
          <w:sz w:val="22"/>
        </w:rPr>
        <w:t> </w:t>
      </w:r>
      <w:r>
        <w:rPr>
          <w:sz w:val="22"/>
        </w:rPr>
        <w:t>of</w:t>
      </w:r>
      <w:r>
        <w:rPr>
          <w:spacing w:val="-9"/>
          <w:sz w:val="22"/>
        </w:rPr>
        <w:t> </w:t>
      </w:r>
      <w:r>
        <w:rPr>
          <w:sz w:val="22"/>
        </w:rPr>
        <w:t>a project to develop and subsequently maintain some infrastructure, or between the development of say, road infrastructure and an initiative related to road transport policy.</w:t>
      </w:r>
      <w:r>
        <w:rPr>
          <w:spacing w:val="-12"/>
          <w:sz w:val="22"/>
        </w:rPr>
        <w:t> </w:t>
      </w:r>
      <w:r>
        <w:rPr>
          <w:sz w:val="22"/>
        </w:rPr>
        <w:t>That</w:t>
      </w:r>
      <w:r>
        <w:rPr>
          <w:spacing w:val="-9"/>
          <w:sz w:val="22"/>
        </w:rPr>
        <w:t> </w:t>
      </w:r>
      <w:r>
        <w:rPr>
          <w:sz w:val="22"/>
        </w:rPr>
        <w:t>is,</w:t>
      </w:r>
      <w:r>
        <w:rPr>
          <w:spacing w:val="-11"/>
          <w:sz w:val="22"/>
        </w:rPr>
        <w:t> </w:t>
      </w:r>
      <w:r>
        <w:rPr>
          <w:sz w:val="22"/>
        </w:rPr>
        <w:t>instances</w:t>
      </w:r>
      <w:r>
        <w:rPr>
          <w:spacing w:val="-9"/>
          <w:sz w:val="22"/>
        </w:rPr>
        <w:t> </w:t>
      </w:r>
      <w:r>
        <w:rPr>
          <w:sz w:val="22"/>
        </w:rPr>
        <w:t>where</w:t>
      </w:r>
      <w:r>
        <w:rPr>
          <w:spacing w:val="-9"/>
          <w:sz w:val="22"/>
        </w:rPr>
        <w:t> </w:t>
      </w:r>
      <w:r>
        <w:rPr>
          <w:sz w:val="22"/>
        </w:rPr>
        <w:t>synergies</w:t>
      </w:r>
      <w:r>
        <w:rPr>
          <w:spacing w:val="-11"/>
          <w:sz w:val="22"/>
        </w:rPr>
        <w:t> </w:t>
      </w:r>
      <w:r>
        <w:rPr>
          <w:sz w:val="22"/>
        </w:rPr>
        <w:t>between</w:t>
      </w:r>
      <w:r>
        <w:rPr>
          <w:spacing w:val="-12"/>
          <w:sz w:val="22"/>
        </w:rPr>
        <w:t> </w:t>
      </w:r>
      <w:r>
        <w:rPr>
          <w:sz w:val="22"/>
        </w:rPr>
        <w:t>the</w:t>
      </w:r>
      <w:r>
        <w:rPr>
          <w:spacing w:val="-9"/>
          <w:sz w:val="22"/>
        </w:rPr>
        <w:t> </w:t>
      </w:r>
      <w:r>
        <w:rPr>
          <w:sz w:val="22"/>
        </w:rPr>
        <w:t>initiatives</w:t>
      </w:r>
      <w:r>
        <w:rPr>
          <w:spacing w:val="-9"/>
          <w:sz w:val="22"/>
        </w:rPr>
        <w:t> </w:t>
      </w:r>
      <w:r>
        <w:rPr>
          <w:sz w:val="22"/>
        </w:rPr>
        <w:t>allow</w:t>
      </w:r>
      <w:r>
        <w:rPr>
          <w:spacing w:val="-11"/>
          <w:sz w:val="22"/>
        </w:rPr>
        <w:t> </w:t>
      </w:r>
      <w:r>
        <w:rPr>
          <w:sz w:val="22"/>
        </w:rPr>
        <w:t>the</w:t>
      </w:r>
      <w:r>
        <w:rPr>
          <w:spacing w:val="-9"/>
          <w:sz w:val="22"/>
        </w:rPr>
        <w:t> </w:t>
      </w:r>
      <w:r>
        <w:rPr>
          <w:sz w:val="22"/>
        </w:rPr>
        <w:t>benefits</w:t>
      </w:r>
      <w:r>
        <w:rPr>
          <w:spacing w:val="-11"/>
          <w:sz w:val="22"/>
        </w:rPr>
        <w:t> </w:t>
      </w:r>
      <w:r>
        <w:rPr>
          <w:sz w:val="22"/>
        </w:rPr>
        <w:t>for the integrated implementation of the two initiatives to be greater than would be the</w:t>
      </w:r>
    </w:p>
    <w:p>
      <w:pPr>
        <w:spacing w:after="0" w:line="237" w:lineRule="auto"/>
        <w:jc w:val="both"/>
        <w:rPr>
          <w:sz w:val="22"/>
        </w:rPr>
        <w:sectPr>
          <w:pgSz w:w="11900" w:h="16840"/>
          <w:pgMar w:header="0" w:footer="643" w:top="1360" w:bottom="840" w:left="1320" w:right="1220"/>
        </w:sectPr>
      </w:pPr>
    </w:p>
    <w:p>
      <w:pPr>
        <w:pStyle w:val="BodyText"/>
        <w:spacing w:before="37"/>
        <w:ind w:left="1519" w:right="186"/>
        <w:jc w:val="both"/>
      </w:pPr>
      <w:r>
        <w:rPr/>
        <w:t>case if only one of the activities was implemented or if the two activities were implemented independently of each other.</w:t>
      </w:r>
    </w:p>
    <w:p>
      <w:pPr>
        <w:pStyle w:val="ListParagraph"/>
        <w:numPr>
          <w:ilvl w:val="0"/>
          <w:numId w:val="19"/>
        </w:numPr>
        <w:tabs>
          <w:tab w:pos="1237" w:val="left" w:leader="none"/>
        </w:tabs>
        <w:spacing w:line="240" w:lineRule="auto" w:before="121" w:after="0"/>
        <w:ind w:left="1236" w:right="185" w:hanging="286"/>
        <w:jc w:val="both"/>
        <w:rPr>
          <w:sz w:val="22"/>
        </w:rPr>
      </w:pPr>
      <w:r>
        <w:rPr>
          <w:b/>
          <w:sz w:val="22"/>
        </w:rPr>
        <w:t>Similar outcomes</w:t>
      </w:r>
      <w:r>
        <w:rPr>
          <w:sz w:val="22"/>
        </w:rPr>
        <w:t>. Activities that may be implemented independently, but which have similar outcomes, can be grouped as it is possible to assess their performance using the same criteria.</w:t>
      </w:r>
    </w:p>
    <w:p>
      <w:pPr>
        <w:pStyle w:val="ListParagraph"/>
        <w:numPr>
          <w:ilvl w:val="0"/>
          <w:numId w:val="19"/>
        </w:numPr>
        <w:tabs>
          <w:tab w:pos="1237" w:val="left" w:leader="none"/>
        </w:tabs>
        <w:spacing w:line="240" w:lineRule="auto" w:before="118" w:after="0"/>
        <w:ind w:left="1236" w:right="185" w:hanging="286"/>
        <w:jc w:val="both"/>
        <w:rPr>
          <w:sz w:val="22"/>
        </w:rPr>
      </w:pPr>
      <w:r>
        <w:rPr>
          <w:b/>
          <w:sz w:val="22"/>
        </w:rPr>
        <w:t>Similar implementation relationships</w:t>
      </w:r>
      <w:r>
        <w:rPr>
          <w:sz w:val="22"/>
        </w:rPr>
        <w:t>. Activities that are implemented through similar types of organisations may be grouped on the basis that there is a similar set of relationships and ways of working with them.</w:t>
      </w:r>
    </w:p>
    <w:p>
      <w:pPr>
        <w:pStyle w:val="ListParagraph"/>
        <w:numPr>
          <w:ilvl w:val="0"/>
          <w:numId w:val="19"/>
        </w:numPr>
        <w:tabs>
          <w:tab w:pos="1237" w:val="left" w:leader="none"/>
        </w:tabs>
        <w:spacing w:line="240" w:lineRule="auto" w:before="121" w:after="0"/>
        <w:ind w:left="1236" w:right="184" w:hanging="286"/>
        <w:jc w:val="both"/>
        <w:rPr>
          <w:sz w:val="22"/>
        </w:rPr>
      </w:pPr>
      <w:r>
        <w:rPr>
          <w:b/>
          <w:sz w:val="22"/>
        </w:rPr>
        <w:t>Economies of scale</w:t>
      </w:r>
      <w:r>
        <w:rPr>
          <w:sz w:val="22"/>
        </w:rPr>
        <w:t>. Economies of scale can make it worth combining several initiatives, for example where a number of small activities that each only need a part-time team leader could be combined with a single team leader to guide all of the activities. It can also support a case for lesser number of larger activities.</w:t>
      </w:r>
    </w:p>
    <w:p>
      <w:pPr>
        <w:pStyle w:val="ListParagraph"/>
        <w:numPr>
          <w:ilvl w:val="0"/>
          <w:numId w:val="19"/>
        </w:numPr>
        <w:tabs>
          <w:tab w:pos="1237" w:val="left" w:leader="none"/>
        </w:tabs>
        <w:spacing w:line="240" w:lineRule="auto" w:before="121" w:after="0"/>
        <w:ind w:left="1236" w:right="185" w:hanging="286"/>
        <w:jc w:val="both"/>
        <w:rPr>
          <w:sz w:val="22"/>
        </w:rPr>
      </w:pPr>
      <w:r>
        <w:rPr>
          <w:b/>
          <w:sz w:val="22"/>
        </w:rPr>
        <w:t>Specialisation</w:t>
      </w:r>
      <w:r>
        <w:rPr>
          <w:sz w:val="22"/>
        </w:rPr>
        <w:t>. Activities may be grouped because they involve some specialised</w:t>
      </w:r>
      <w:r>
        <w:rPr>
          <w:spacing w:val="-3"/>
          <w:sz w:val="22"/>
        </w:rPr>
        <w:t> </w:t>
      </w:r>
      <w:r>
        <w:rPr>
          <w:sz w:val="22"/>
        </w:rPr>
        <w:t>skills</w:t>
      </w:r>
      <w:r>
        <w:rPr>
          <w:spacing w:val="-1"/>
          <w:sz w:val="22"/>
        </w:rPr>
        <w:t> </w:t>
      </w:r>
      <w:r>
        <w:rPr>
          <w:sz w:val="22"/>
        </w:rPr>
        <w:t>or other resources, for example asset management across an unrelated set of public infrastructure, or procurement of specialised equipment that may be used in a range of </w:t>
      </w:r>
      <w:r>
        <w:rPr>
          <w:spacing w:val="-2"/>
          <w:sz w:val="22"/>
        </w:rPr>
        <w:t>initiatives.</w:t>
      </w:r>
    </w:p>
    <w:p>
      <w:pPr>
        <w:pStyle w:val="ListParagraph"/>
        <w:numPr>
          <w:ilvl w:val="0"/>
          <w:numId w:val="19"/>
        </w:numPr>
        <w:tabs>
          <w:tab w:pos="1237" w:val="left" w:leader="none"/>
        </w:tabs>
        <w:spacing w:line="240" w:lineRule="auto" w:before="119" w:after="0"/>
        <w:ind w:left="1236" w:right="184" w:hanging="286"/>
        <w:jc w:val="both"/>
        <w:rPr>
          <w:sz w:val="22"/>
        </w:rPr>
      </w:pPr>
      <w:r>
        <w:rPr>
          <w:b/>
          <w:sz w:val="22"/>
        </w:rPr>
        <w:t>Marketing</w:t>
      </w:r>
      <w:r>
        <w:rPr>
          <w:sz w:val="22"/>
        </w:rPr>
        <w:t>.</w:t>
      </w:r>
      <w:r>
        <w:rPr>
          <w:spacing w:val="-4"/>
          <w:sz w:val="22"/>
        </w:rPr>
        <w:t> </w:t>
      </w:r>
      <w:r>
        <w:rPr>
          <w:sz w:val="22"/>
        </w:rPr>
        <w:t>There</w:t>
      </w:r>
      <w:r>
        <w:rPr>
          <w:spacing w:val="-5"/>
          <w:sz w:val="22"/>
        </w:rPr>
        <w:t> </w:t>
      </w:r>
      <w:r>
        <w:rPr>
          <w:sz w:val="22"/>
        </w:rPr>
        <w:t>may</w:t>
      </w:r>
      <w:r>
        <w:rPr>
          <w:spacing w:val="-3"/>
          <w:sz w:val="22"/>
        </w:rPr>
        <w:t> </w:t>
      </w:r>
      <w:r>
        <w:rPr>
          <w:sz w:val="22"/>
        </w:rPr>
        <w:t>be</w:t>
      </w:r>
      <w:r>
        <w:rPr>
          <w:spacing w:val="-4"/>
          <w:sz w:val="22"/>
        </w:rPr>
        <w:t> </w:t>
      </w:r>
      <w:r>
        <w:rPr>
          <w:sz w:val="22"/>
        </w:rPr>
        <w:t>a</w:t>
      </w:r>
      <w:r>
        <w:rPr>
          <w:spacing w:val="-3"/>
          <w:sz w:val="22"/>
        </w:rPr>
        <w:t> </w:t>
      </w:r>
      <w:r>
        <w:rPr>
          <w:sz w:val="22"/>
        </w:rPr>
        <w:t>desire</w:t>
      </w:r>
      <w:r>
        <w:rPr>
          <w:spacing w:val="-4"/>
          <w:sz w:val="22"/>
        </w:rPr>
        <w:t> </w:t>
      </w:r>
      <w:r>
        <w:rPr>
          <w:sz w:val="22"/>
        </w:rPr>
        <w:t>to</w:t>
      </w:r>
      <w:r>
        <w:rPr>
          <w:spacing w:val="-3"/>
          <w:sz w:val="22"/>
        </w:rPr>
        <w:t> </w:t>
      </w:r>
      <w:r>
        <w:rPr>
          <w:sz w:val="22"/>
        </w:rPr>
        <w:t>present</w:t>
      </w:r>
      <w:r>
        <w:rPr>
          <w:spacing w:val="-1"/>
          <w:sz w:val="22"/>
        </w:rPr>
        <w:t> </w:t>
      </w:r>
      <w:r>
        <w:rPr>
          <w:sz w:val="22"/>
        </w:rPr>
        <w:t>a</w:t>
      </w:r>
      <w:r>
        <w:rPr>
          <w:spacing w:val="-3"/>
          <w:sz w:val="22"/>
        </w:rPr>
        <w:t> </w:t>
      </w:r>
      <w:r>
        <w:rPr>
          <w:sz w:val="22"/>
        </w:rPr>
        <w:t>combination</w:t>
      </w:r>
      <w:r>
        <w:rPr>
          <w:spacing w:val="-5"/>
          <w:sz w:val="22"/>
        </w:rPr>
        <w:t> </w:t>
      </w:r>
      <w:r>
        <w:rPr>
          <w:sz w:val="22"/>
        </w:rPr>
        <w:t>of</w:t>
      </w:r>
      <w:r>
        <w:rPr>
          <w:spacing w:val="-4"/>
          <w:sz w:val="22"/>
        </w:rPr>
        <w:t> </w:t>
      </w:r>
      <w:r>
        <w:rPr>
          <w:sz w:val="22"/>
        </w:rPr>
        <w:t>activities for</w:t>
      </w:r>
      <w:r>
        <w:rPr>
          <w:spacing w:val="-4"/>
          <w:sz w:val="22"/>
        </w:rPr>
        <w:t> </w:t>
      </w:r>
      <w:r>
        <w:rPr>
          <w:sz w:val="22"/>
        </w:rPr>
        <w:t>the</w:t>
      </w:r>
      <w:r>
        <w:rPr>
          <w:spacing w:val="-3"/>
          <w:sz w:val="22"/>
        </w:rPr>
        <w:t> </w:t>
      </w:r>
      <w:r>
        <w:rPr>
          <w:sz w:val="22"/>
        </w:rPr>
        <w:t>purposes of simple exposition and visibility. In this case, the additional administrative cost of overseeing the program, as well as its component parts and other challenges noted in previous</w:t>
      </w:r>
      <w:r>
        <w:rPr>
          <w:spacing w:val="-6"/>
          <w:sz w:val="22"/>
        </w:rPr>
        <w:t> </w:t>
      </w:r>
      <w:r>
        <w:rPr>
          <w:sz w:val="22"/>
        </w:rPr>
        <w:t>sections</w:t>
      </w:r>
      <w:r>
        <w:rPr>
          <w:spacing w:val="-4"/>
          <w:sz w:val="22"/>
        </w:rPr>
        <w:t> </w:t>
      </w:r>
      <w:r>
        <w:rPr>
          <w:sz w:val="22"/>
        </w:rPr>
        <w:t>regarding</w:t>
      </w:r>
      <w:r>
        <w:rPr>
          <w:spacing w:val="-4"/>
          <w:sz w:val="22"/>
        </w:rPr>
        <w:t> </w:t>
      </w:r>
      <w:r>
        <w:rPr>
          <w:sz w:val="22"/>
        </w:rPr>
        <w:t>SIGP,</w:t>
      </w:r>
      <w:r>
        <w:rPr>
          <w:spacing w:val="-6"/>
          <w:sz w:val="22"/>
        </w:rPr>
        <w:t> </w:t>
      </w:r>
      <w:r>
        <w:rPr>
          <w:sz w:val="22"/>
        </w:rPr>
        <w:t>may</w:t>
      </w:r>
      <w:r>
        <w:rPr>
          <w:spacing w:val="-5"/>
          <w:sz w:val="22"/>
        </w:rPr>
        <w:t> </w:t>
      </w:r>
      <w:r>
        <w:rPr>
          <w:sz w:val="22"/>
        </w:rPr>
        <w:t>be</w:t>
      </w:r>
      <w:r>
        <w:rPr>
          <w:spacing w:val="-3"/>
          <w:sz w:val="22"/>
        </w:rPr>
        <w:t> </w:t>
      </w:r>
      <w:r>
        <w:rPr>
          <w:sz w:val="22"/>
        </w:rPr>
        <w:t>tolerated</w:t>
      </w:r>
      <w:r>
        <w:rPr>
          <w:spacing w:val="-4"/>
          <w:sz w:val="22"/>
        </w:rPr>
        <w:t> </w:t>
      </w:r>
      <w:r>
        <w:rPr>
          <w:sz w:val="22"/>
        </w:rPr>
        <w:t>as</w:t>
      </w:r>
      <w:r>
        <w:rPr>
          <w:spacing w:val="-6"/>
          <w:sz w:val="22"/>
        </w:rPr>
        <w:t> </w:t>
      </w:r>
      <w:r>
        <w:rPr>
          <w:sz w:val="22"/>
        </w:rPr>
        <w:t>the</w:t>
      </w:r>
      <w:r>
        <w:rPr>
          <w:spacing w:val="-3"/>
          <w:sz w:val="22"/>
        </w:rPr>
        <w:t> </w:t>
      </w:r>
      <w:r>
        <w:rPr>
          <w:sz w:val="22"/>
        </w:rPr>
        <w:t>cost</w:t>
      </w:r>
      <w:r>
        <w:rPr>
          <w:spacing w:val="-5"/>
          <w:sz w:val="22"/>
        </w:rPr>
        <w:t> </w:t>
      </w:r>
      <w:r>
        <w:rPr>
          <w:sz w:val="22"/>
        </w:rPr>
        <w:t>of</w:t>
      </w:r>
      <w:r>
        <w:rPr>
          <w:spacing w:val="-3"/>
          <w:sz w:val="22"/>
        </w:rPr>
        <w:t> </w:t>
      </w:r>
      <w:r>
        <w:rPr>
          <w:sz w:val="22"/>
        </w:rPr>
        <w:t>securing</w:t>
      </w:r>
      <w:r>
        <w:rPr>
          <w:spacing w:val="-4"/>
          <w:sz w:val="22"/>
        </w:rPr>
        <w:t> </w:t>
      </w:r>
      <w:r>
        <w:rPr>
          <w:sz w:val="22"/>
        </w:rPr>
        <w:t>an</w:t>
      </w:r>
      <w:r>
        <w:rPr>
          <w:spacing w:val="-4"/>
          <w:sz w:val="22"/>
        </w:rPr>
        <w:t> </w:t>
      </w:r>
      <w:r>
        <w:rPr>
          <w:sz w:val="22"/>
        </w:rPr>
        <w:t>easy</w:t>
      </w:r>
      <w:r>
        <w:rPr>
          <w:spacing w:val="-5"/>
          <w:sz w:val="22"/>
        </w:rPr>
        <w:t> </w:t>
      </w:r>
      <w:r>
        <w:rPr>
          <w:sz w:val="22"/>
        </w:rPr>
        <w:t>means to</w:t>
      </w:r>
      <w:r>
        <w:rPr>
          <w:spacing w:val="-1"/>
          <w:sz w:val="22"/>
        </w:rPr>
        <w:t> </w:t>
      </w:r>
      <w:r>
        <w:rPr>
          <w:sz w:val="22"/>
        </w:rPr>
        <w:t>communicate</w:t>
      </w:r>
      <w:r>
        <w:rPr>
          <w:spacing w:val="-4"/>
          <w:sz w:val="22"/>
        </w:rPr>
        <w:t> </w:t>
      </w:r>
      <w:r>
        <w:rPr>
          <w:sz w:val="22"/>
        </w:rPr>
        <w:t>the</w:t>
      </w:r>
      <w:r>
        <w:rPr>
          <w:spacing w:val="-1"/>
          <w:sz w:val="22"/>
        </w:rPr>
        <w:t> </w:t>
      </w:r>
      <w:r>
        <w:rPr>
          <w:sz w:val="22"/>
        </w:rPr>
        <w:t>general</w:t>
      </w:r>
      <w:r>
        <w:rPr>
          <w:spacing w:val="-2"/>
          <w:sz w:val="22"/>
        </w:rPr>
        <w:t> </w:t>
      </w:r>
      <w:r>
        <w:rPr>
          <w:sz w:val="22"/>
        </w:rPr>
        <w:t>intent</w:t>
      </w:r>
      <w:r>
        <w:rPr>
          <w:spacing w:val="-4"/>
          <w:sz w:val="22"/>
        </w:rPr>
        <w:t> </w:t>
      </w:r>
      <w:r>
        <w:rPr>
          <w:sz w:val="22"/>
        </w:rPr>
        <w:t>of</w:t>
      </w:r>
      <w:r>
        <w:rPr>
          <w:spacing w:val="-2"/>
          <w:sz w:val="22"/>
        </w:rPr>
        <w:t> </w:t>
      </w:r>
      <w:r>
        <w:rPr>
          <w:sz w:val="22"/>
        </w:rPr>
        <w:t>the</w:t>
      </w:r>
      <w:r>
        <w:rPr>
          <w:spacing w:val="-1"/>
          <w:sz w:val="22"/>
        </w:rPr>
        <w:t> </w:t>
      </w:r>
      <w:r>
        <w:rPr>
          <w:sz w:val="22"/>
        </w:rPr>
        <w:t>program</w:t>
      </w:r>
      <w:r>
        <w:rPr>
          <w:spacing w:val="-4"/>
          <w:sz w:val="22"/>
        </w:rPr>
        <w:t> </w:t>
      </w:r>
      <w:r>
        <w:rPr>
          <w:sz w:val="22"/>
        </w:rPr>
        <w:t>and</w:t>
      </w:r>
      <w:r>
        <w:rPr>
          <w:spacing w:val="-3"/>
          <w:sz w:val="22"/>
        </w:rPr>
        <w:t> </w:t>
      </w:r>
      <w:r>
        <w:rPr>
          <w:sz w:val="22"/>
        </w:rPr>
        <w:t>to</w:t>
      </w:r>
      <w:r>
        <w:rPr>
          <w:spacing w:val="-1"/>
          <w:sz w:val="22"/>
        </w:rPr>
        <w:t> </w:t>
      </w:r>
      <w:r>
        <w:rPr>
          <w:sz w:val="22"/>
        </w:rPr>
        <w:t>present</w:t>
      </w:r>
      <w:r>
        <w:rPr>
          <w:spacing w:val="-4"/>
          <w:sz w:val="22"/>
        </w:rPr>
        <w:t> </w:t>
      </w:r>
      <w:r>
        <w:rPr>
          <w:sz w:val="22"/>
        </w:rPr>
        <w:t>it</w:t>
      </w:r>
      <w:r>
        <w:rPr>
          <w:spacing w:val="-1"/>
          <w:sz w:val="22"/>
        </w:rPr>
        <w:t> </w:t>
      </w:r>
      <w:r>
        <w:rPr>
          <w:sz w:val="22"/>
        </w:rPr>
        <w:t>to</w:t>
      </w:r>
      <w:r>
        <w:rPr>
          <w:spacing w:val="-1"/>
          <w:sz w:val="22"/>
        </w:rPr>
        <w:t> </w:t>
      </w:r>
      <w:r>
        <w:rPr>
          <w:sz w:val="22"/>
        </w:rPr>
        <w:t>stakeholders.</w:t>
      </w:r>
      <w:r>
        <w:rPr>
          <w:spacing w:val="-2"/>
          <w:sz w:val="22"/>
        </w:rPr>
        <w:t> </w:t>
      </w:r>
      <w:r>
        <w:rPr>
          <w:sz w:val="22"/>
        </w:rPr>
        <w:t>The SIGP</w:t>
      </w:r>
      <w:r>
        <w:rPr>
          <w:spacing w:val="-8"/>
          <w:sz w:val="22"/>
        </w:rPr>
        <w:t> </w:t>
      </w:r>
      <w:r>
        <w:rPr>
          <w:sz w:val="22"/>
        </w:rPr>
        <w:t>fits</w:t>
      </w:r>
      <w:r>
        <w:rPr>
          <w:spacing w:val="-11"/>
          <w:sz w:val="22"/>
        </w:rPr>
        <w:t> </w:t>
      </w:r>
      <w:r>
        <w:rPr>
          <w:sz w:val="22"/>
        </w:rPr>
        <w:t>this</w:t>
      </w:r>
      <w:r>
        <w:rPr>
          <w:spacing w:val="-9"/>
          <w:sz w:val="22"/>
        </w:rPr>
        <w:t> </w:t>
      </w:r>
      <w:r>
        <w:rPr>
          <w:sz w:val="22"/>
        </w:rPr>
        <w:t>principle</w:t>
      </w:r>
      <w:r>
        <w:rPr>
          <w:spacing w:val="-11"/>
          <w:sz w:val="22"/>
        </w:rPr>
        <w:t> </w:t>
      </w:r>
      <w:r>
        <w:rPr>
          <w:sz w:val="22"/>
        </w:rPr>
        <w:t>–</w:t>
      </w:r>
      <w:r>
        <w:rPr>
          <w:spacing w:val="-13"/>
          <w:sz w:val="22"/>
        </w:rPr>
        <w:t> </w:t>
      </w:r>
      <w:r>
        <w:rPr>
          <w:sz w:val="22"/>
        </w:rPr>
        <w:t>other</w:t>
      </w:r>
      <w:r>
        <w:rPr>
          <w:spacing w:val="-8"/>
          <w:sz w:val="22"/>
        </w:rPr>
        <w:t> </w:t>
      </w:r>
      <w:r>
        <w:rPr>
          <w:sz w:val="22"/>
        </w:rPr>
        <w:t>than</w:t>
      </w:r>
      <w:r>
        <w:rPr>
          <w:spacing w:val="-12"/>
          <w:sz w:val="22"/>
        </w:rPr>
        <w:t> </w:t>
      </w:r>
      <w:r>
        <w:rPr>
          <w:sz w:val="22"/>
        </w:rPr>
        <w:t>the</w:t>
      </w:r>
      <w:r>
        <w:rPr>
          <w:spacing w:val="-12"/>
          <w:sz w:val="22"/>
        </w:rPr>
        <w:t> </w:t>
      </w:r>
      <w:r>
        <w:rPr>
          <w:sz w:val="22"/>
        </w:rPr>
        <w:t>conflicting</w:t>
      </w:r>
      <w:r>
        <w:rPr>
          <w:spacing w:val="-12"/>
          <w:sz w:val="22"/>
        </w:rPr>
        <w:t> </w:t>
      </w:r>
      <w:r>
        <w:rPr>
          <w:sz w:val="22"/>
        </w:rPr>
        <w:t>intention</w:t>
      </w:r>
      <w:r>
        <w:rPr>
          <w:spacing w:val="-12"/>
          <w:sz w:val="22"/>
        </w:rPr>
        <w:t> </w:t>
      </w:r>
      <w:r>
        <w:rPr>
          <w:sz w:val="22"/>
        </w:rPr>
        <w:t>that</w:t>
      </w:r>
      <w:r>
        <w:rPr>
          <w:spacing w:val="-11"/>
          <w:sz w:val="22"/>
        </w:rPr>
        <w:t> </w:t>
      </w:r>
      <w:r>
        <w:rPr>
          <w:sz w:val="22"/>
        </w:rPr>
        <w:t>it</w:t>
      </w:r>
      <w:r>
        <w:rPr>
          <w:spacing w:val="-11"/>
          <w:sz w:val="22"/>
        </w:rPr>
        <w:t> </w:t>
      </w:r>
      <w:r>
        <w:rPr>
          <w:sz w:val="22"/>
        </w:rPr>
        <w:t>not</w:t>
      </w:r>
      <w:r>
        <w:rPr>
          <w:spacing w:val="-11"/>
          <w:sz w:val="22"/>
        </w:rPr>
        <w:t> </w:t>
      </w:r>
      <w:r>
        <w:rPr>
          <w:sz w:val="22"/>
        </w:rPr>
        <w:t>be</w:t>
      </w:r>
      <w:r>
        <w:rPr>
          <w:spacing w:val="-11"/>
          <w:sz w:val="22"/>
        </w:rPr>
        <w:t> </w:t>
      </w:r>
      <w:r>
        <w:rPr>
          <w:sz w:val="22"/>
        </w:rPr>
        <w:t>promoted</w:t>
      </w:r>
      <w:r>
        <w:rPr>
          <w:spacing w:val="-10"/>
          <w:sz w:val="22"/>
        </w:rPr>
        <w:t> </w:t>
      </w:r>
      <w:r>
        <w:rPr>
          <w:sz w:val="22"/>
        </w:rPr>
        <w:t>in</w:t>
      </w:r>
      <w:r>
        <w:rPr>
          <w:spacing w:val="-10"/>
          <w:sz w:val="22"/>
        </w:rPr>
        <w:t> </w:t>
      </w:r>
      <w:r>
        <w:rPr>
          <w:sz w:val="22"/>
        </w:rPr>
        <w:t>this </w:t>
      </w:r>
      <w:r>
        <w:rPr>
          <w:spacing w:val="-2"/>
          <w:sz w:val="22"/>
        </w:rPr>
        <w:t>manner.</w:t>
      </w:r>
    </w:p>
    <w:p>
      <w:pPr>
        <w:pStyle w:val="BodyText"/>
        <w:spacing w:before="122"/>
        <w:ind w:left="667"/>
        <w:jc w:val="both"/>
      </w:pPr>
      <w:r>
        <w:rPr/>
        <w:t>Arrangements</w:t>
      </w:r>
      <w:r>
        <w:rPr>
          <w:spacing w:val="-3"/>
        </w:rPr>
        <w:t> </w:t>
      </w:r>
      <w:r>
        <w:rPr/>
        <w:t>that</w:t>
      </w:r>
      <w:r>
        <w:rPr>
          <w:spacing w:val="-6"/>
        </w:rPr>
        <w:t> </w:t>
      </w:r>
      <w:r>
        <w:rPr/>
        <w:t>are</w:t>
      </w:r>
      <w:r>
        <w:rPr>
          <w:spacing w:val="-4"/>
        </w:rPr>
        <w:t> </w:t>
      </w:r>
      <w:r>
        <w:rPr/>
        <w:t>consistent</w:t>
      </w:r>
      <w:r>
        <w:rPr>
          <w:spacing w:val="-5"/>
        </w:rPr>
        <w:t> </w:t>
      </w:r>
      <w:r>
        <w:rPr/>
        <w:t>with</w:t>
      </w:r>
      <w:r>
        <w:rPr>
          <w:spacing w:val="-2"/>
        </w:rPr>
        <w:t> </w:t>
      </w:r>
      <w:r>
        <w:rPr/>
        <w:t>the</w:t>
      </w:r>
      <w:r>
        <w:rPr>
          <w:spacing w:val="-2"/>
        </w:rPr>
        <w:t> </w:t>
      </w:r>
      <w:r>
        <w:rPr/>
        <w:t>first</w:t>
      </w:r>
      <w:r>
        <w:rPr>
          <w:spacing w:val="-5"/>
        </w:rPr>
        <w:t> </w:t>
      </w:r>
      <w:r>
        <w:rPr/>
        <w:t>five</w:t>
      </w:r>
      <w:r>
        <w:rPr>
          <w:spacing w:val="-5"/>
        </w:rPr>
        <w:t> </w:t>
      </w:r>
      <w:r>
        <w:rPr/>
        <w:t>of</w:t>
      </w:r>
      <w:r>
        <w:rPr>
          <w:spacing w:val="-5"/>
        </w:rPr>
        <w:t> </w:t>
      </w:r>
      <w:r>
        <w:rPr/>
        <w:t>these</w:t>
      </w:r>
      <w:r>
        <w:rPr>
          <w:spacing w:val="-3"/>
        </w:rPr>
        <w:t> </w:t>
      </w:r>
      <w:r>
        <w:rPr/>
        <w:t>principles</w:t>
      </w:r>
      <w:r>
        <w:rPr>
          <w:spacing w:val="-1"/>
        </w:rPr>
        <w:t> </w:t>
      </w:r>
      <w:r>
        <w:rPr>
          <w:spacing w:val="-4"/>
        </w:rPr>
        <w:t>are:</w:t>
      </w:r>
    </w:p>
    <w:p>
      <w:pPr>
        <w:pStyle w:val="ListParagraph"/>
        <w:numPr>
          <w:ilvl w:val="0"/>
          <w:numId w:val="19"/>
        </w:numPr>
        <w:tabs>
          <w:tab w:pos="1237" w:val="left" w:leader="none"/>
        </w:tabs>
        <w:spacing w:line="240" w:lineRule="auto" w:before="118" w:after="0"/>
        <w:ind w:left="1236" w:right="183" w:hanging="286"/>
        <w:jc w:val="both"/>
        <w:rPr>
          <w:sz w:val="22"/>
        </w:rPr>
      </w:pPr>
      <w:r>
        <w:rPr>
          <w:b/>
          <w:sz w:val="22"/>
        </w:rPr>
        <w:t>Sectoral categorisation of initiatives</w:t>
      </w:r>
      <w:r>
        <w:rPr>
          <w:sz w:val="22"/>
        </w:rPr>
        <w:t>. This approach gives emphasis to the second principle</w:t>
      </w:r>
      <w:r>
        <w:rPr>
          <w:spacing w:val="-6"/>
          <w:sz w:val="22"/>
        </w:rPr>
        <w:t> </w:t>
      </w:r>
      <w:r>
        <w:rPr>
          <w:sz w:val="22"/>
        </w:rPr>
        <w:t>in</w:t>
      </w:r>
      <w:r>
        <w:rPr>
          <w:spacing w:val="-8"/>
          <w:sz w:val="22"/>
        </w:rPr>
        <w:t> </w:t>
      </w:r>
      <w:r>
        <w:rPr>
          <w:sz w:val="22"/>
        </w:rPr>
        <w:t>particular</w:t>
      </w:r>
      <w:r>
        <w:rPr>
          <w:spacing w:val="-7"/>
          <w:sz w:val="22"/>
        </w:rPr>
        <w:t> </w:t>
      </w:r>
      <w:r>
        <w:rPr>
          <w:sz w:val="22"/>
        </w:rPr>
        <w:t>and</w:t>
      </w:r>
      <w:r>
        <w:rPr>
          <w:spacing w:val="-10"/>
          <w:sz w:val="22"/>
        </w:rPr>
        <w:t> </w:t>
      </w:r>
      <w:r>
        <w:rPr>
          <w:sz w:val="22"/>
        </w:rPr>
        <w:t>the</w:t>
      </w:r>
      <w:r>
        <w:rPr>
          <w:spacing w:val="-6"/>
          <w:sz w:val="22"/>
        </w:rPr>
        <w:t> </w:t>
      </w:r>
      <w:r>
        <w:rPr>
          <w:sz w:val="22"/>
        </w:rPr>
        <w:t>first</w:t>
      </w:r>
      <w:r>
        <w:rPr>
          <w:spacing w:val="-9"/>
          <w:sz w:val="22"/>
        </w:rPr>
        <w:t> </w:t>
      </w:r>
      <w:r>
        <w:rPr>
          <w:sz w:val="22"/>
        </w:rPr>
        <w:t>principle</w:t>
      </w:r>
      <w:r>
        <w:rPr>
          <w:spacing w:val="-9"/>
          <w:sz w:val="22"/>
        </w:rPr>
        <w:t> </w:t>
      </w:r>
      <w:r>
        <w:rPr>
          <w:sz w:val="22"/>
        </w:rPr>
        <w:t>also.</w:t>
      </w:r>
      <w:r>
        <w:rPr>
          <w:spacing w:val="-7"/>
          <w:sz w:val="22"/>
        </w:rPr>
        <w:t> </w:t>
      </w:r>
      <w:r>
        <w:rPr>
          <w:sz w:val="22"/>
        </w:rPr>
        <w:t>It</w:t>
      </w:r>
      <w:r>
        <w:rPr>
          <w:spacing w:val="-9"/>
          <w:sz w:val="22"/>
        </w:rPr>
        <w:t> </w:t>
      </w:r>
      <w:r>
        <w:rPr>
          <w:sz w:val="22"/>
        </w:rPr>
        <w:t>leads</w:t>
      </w:r>
      <w:r>
        <w:rPr>
          <w:spacing w:val="-7"/>
          <w:sz w:val="22"/>
        </w:rPr>
        <w:t> </w:t>
      </w:r>
      <w:r>
        <w:rPr>
          <w:sz w:val="22"/>
        </w:rPr>
        <w:t>to</w:t>
      </w:r>
      <w:r>
        <w:rPr>
          <w:spacing w:val="-6"/>
          <w:sz w:val="22"/>
        </w:rPr>
        <w:t> </w:t>
      </w:r>
      <w:r>
        <w:rPr>
          <w:sz w:val="22"/>
        </w:rPr>
        <w:t>categorisation</w:t>
      </w:r>
      <w:r>
        <w:rPr>
          <w:spacing w:val="-10"/>
          <w:sz w:val="22"/>
        </w:rPr>
        <w:t> </w:t>
      </w:r>
      <w:r>
        <w:rPr>
          <w:sz w:val="22"/>
        </w:rPr>
        <w:t>of</w:t>
      </w:r>
      <w:r>
        <w:rPr>
          <w:spacing w:val="-9"/>
          <w:sz w:val="22"/>
        </w:rPr>
        <w:t> </w:t>
      </w:r>
      <w:r>
        <w:rPr>
          <w:sz w:val="22"/>
        </w:rPr>
        <w:t>initiatives</w:t>
      </w:r>
      <w:r>
        <w:rPr>
          <w:spacing w:val="-8"/>
          <w:sz w:val="22"/>
        </w:rPr>
        <w:t> </w:t>
      </w:r>
      <w:r>
        <w:rPr>
          <w:sz w:val="22"/>
        </w:rPr>
        <w:t>by sector,</w:t>
      </w:r>
      <w:r>
        <w:rPr>
          <w:spacing w:val="-10"/>
          <w:sz w:val="22"/>
        </w:rPr>
        <w:t> </w:t>
      </w:r>
      <w:r>
        <w:rPr>
          <w:sz w:val="22"/>
        </w:rPr>
        <w:t>for</w:t>
      </w:r>
      <w:r>
        <w:rPr>
          <w:spacing w:val="-10"/>
          <w:sz w:val="22"/>
        </w:rPr>
        <w:t> </w:t>
      </w:r>
      <w:r>
        <w:rPr>
          <w:sz w:val="22"/>
        </w:rPr>
        <w:t>example</w:t>
      </w:r>
      <w:r>
        <w:rPr>
          <w:spacing w:val="-8"/>
          <w:sz w:val="22"/>
        </w:rPr>
        <w:t> </w:t>
      </w:r>
      <w:r>
        <w:rPr>
          <w:sz w:val="22"/>
        </w:rPr>
        <w:t>separate</w:t>
      </w:r>
      <w:r>
        <w:rPr>
          <w:spacing w:val="-9"/>
          <w:sz w:val="22"/>
        </w:rPr>
        <w:t> </w:t>
      </w:r>
      <w:r>
        <w:rPr>
          <w:sz w:val="22"/>
        </w:rPr>
        <w:t>categorisation</w:t>
      </w:r>
      <w:r>
        <w:rPr>
          <w:spacing w:val="-13"/>
          <w:sz w:val="22"/>
        </w:rPr>
        <w:t> </w:t>
      </w:r>
      <w:r>
        <w:rPr>
          <w:sz w:val="22"/>
        </w:rPr>
        <w:t>of</w:t>
      </w:r>
      <w:r>
        <w:rPr>
          <w:spacing w:val="-9"/>
          <w:sz w:val="22"/>
        </w:rPr>
        <w:t> </w:t>
      </w:r>
      <w:r>
        <w:rPr>
          <w:sz w:val="22"/>
        </w:rPr>
        <w:t>activities</w:t>
      </w:r>
      <w:r>
        <w:rPr>
          <w:spacing w:val="-10"/>
          <w:sz w:val="22"/>
        </w:rPr>
        <w:t> </w:t>
      </w:r>
      <w:r>
        <w:rPr>
          <w:sz w:val="22"/>
        </w:rPr>
        <w:t>related</w:t>
      </w:r>
      <w:r>
        <w:rPr>
          <w:spacing w:val="-12"/>
          <w:sz w:val="22"/>
        </w:rPr>
        <w:t> </w:t>
      </w:r>
      <w:r>
        <w:rPr>
          <w:sz w:val="22"/>
        </w:rPr>
        <w:t>to</w:t>
      </w:r>
      <w:r>
        <w:rPr>
          <w:spacing w:val="-11"/>
          <w:sz w:val="22"/>
        </w:rPr>
        <w:t> </w:t>
      </w:r>
      <w:r>
        <w:rPr>
          <w:sz w:val="22"/>
        </w:rPr>
        <w:t>infrastructure,</w:t>
      </w:r>
      <w:r>
        <w:rPr>
          <w:spacing w:val="-12"/>
          <w:sz w:val="22"/>
        </w:rPr>
        <w:t> </w:t>
      </w:r>
      <w:r>
        <w:rPr>
          <w:sz w:val="22"/>
        </w:rPr>
        <w:t>utilities, private sector development and public policy reform</w:t>
      </w:r>
      <w:r>
        <w:rPr>
          <w:rFonts w:ascii="Franklin Gothic Medium" w:hAnsi="Franklin Gothic Medium"/>
          <w:position w:val="10"/>
          <w:sz w:val="10"/>
        </w:rPr>
        <w:t>20</w:t>
      </w:r>
      <w:r>
        <w:rPr>
          <w:sz w:val="22"/>
        </w:rPr>
        <w:t>. The expected outcomes for each of these activity groups will generally be similar. Activities that do not readily fit in these categories</w:t>
      </w:r>
      <w:r>
        <w:rPr>
          <w:spacing w:val="-1"/>
          <w:sz w:val="22"/>
        </w:rPr>
        <w:t> </w:t>
      </w:r>
      <w:r>
        <w:rPr>
          <w:sz w:val="22"/>
        </w:rPr>
        <w:t>can be</w:t>
      </w:r>
      <w:r>
        <w:rPr>
          <w:spacing w:val="-1"/>
          <w:sz w:val="22"/>
        </w:rPr>
        <w:t> </w:t>
      </w:r>
      <w:r>
        <w:rPr>
          <w:sz w:val="22"/>
        </w:rPr>
        <w:t>treated</w:t>
      </w:r>
      <w:r>
        <w:rPr>
          <w:spacing w:val="-1"/>
          <w:sz w:val="22"/>
        </w:rPr>
        <w:t> </w:t>
      </w:r>
      <w:r>
        <w:rPr>
          <w:sz w:val="22"/>
        </w:rPr>
        <w:t>in one</w:t>
      </w:r>
      <w:r>
        <w:rPr>
          <w:spacing w:val="-1"/>
          <w:sz w:val="22"/>
        </w:rPr>
        <w:t> </w:t>
      </w:r>
      <w:r>
        <w:rPr>
          <w:sz w:val="22"/>
        </w:rPr>
        <w:t>of</w:t>
      </w:r>
      <w:r>
        <w:rPr>
          <w:spacing w:val="-1"/>
          <w:sz w:val="22"/>
        </w:rPr>
        <w:t> </w:t>
      </w:r>
      <w:r>
        <w:rPr>
          <w:sz w:val="22"/>
        </w:rPr>
        <w:t>two ways. If</w:t>
      </w:r>
      <w:r>
        <w:rPr>
          <w:spacing w:val="-1"/>
          <w:sz w:val="22"/>
        </w:rPr>
        <w:t> </w:t>
      </w:r>
      <w:r>
        <w:rPr>
          <w:sz w:val="22"/>
        </w:rPr>
        <w:t>they</w:t>
      </w:r>
      <w:r>
        <w:rPr>
          <w:spacing w:val="-1"/>
          <w:sz w:val="22"/>
        </w:rPr>
        <w:t> </w:t>
      </w:r>
      <w:r>
        <w:rPr>
          <w:sz w:val="22"/>
        </w:rPr>
        <w:t>are complementary in</w:t>
      </w:r>
      <w:r>
        <w:rPr>
          <w:spacing w:val="-2"/>
          <w:sz w:val="22"/>
        </w:rPr>
        <w:t> </w:t>
      </w:r>
      <w:r>
        <w:rPr>
          <w:sz w:val="22"/>
        </w:rPr>
        <w:t>some way</w:t>
      </w:r>
      <w:r>
        <w:rPr>
          <w:spacing w:val="-1"/>
          <w:sz w:val="22"/>
        </w:rPr>
        <w:t> </w:t>
      </w:r>
      <w:r>
        <w:rPr>
          <w:sz w:val="22"/>
        </w:rPr>
        <w:t>to the core activities, they should be undertaken as part of the same activity group. Alternatively, consideration should be then given to whether the remaining projects are appropriate to the economic growth portfolio (as noted in the previous sub-section).</w:t>
      </w:r>
    </w:p>
    <w:p>
      <w:pPr>
        <w:pStyle w:val="ListParagraph"/>
        <w:numPr>
          <w:ilvl w:val="0"/>
          <w:numId w:val="19"/>
        </w:numPr>
        <w:tabs>
          <w:tab w:pos="1237" w:val="left" w:leader="none"/>
        </w:tabs>
        <w:spacing w:line="240" w:lineRule="auto" w:before="120" w:after="0"/>
        <w:ind w:left="1236" w:right="182" w:hanging="286"/>
        <w:jc w:val="both"/>
        <w:rPr>
          <w:sz w:val="22"/>
        </w:rPr>
      </w:pPr>
      <w:r>
        <w:rPr>
          <w:b/>
          <w:sz w:val="22"/>
        </w:rPr>
        <w:t>Categorisation by implementation approach</w:t>
      </w:r>
      <w:r>
        <w:rPr>
          <w:sz w:val="22"/>
        </w:rPr>
        <w:t>. This approach gives emphasis to the third principle by grouping activities according to the agencies the activity is implemented through, leading to categories such as: international agencies; government agencies; private sector organisations; and community</w:t>
      </w:r>
      <w:r>
        <w:rPr>
          <w:spacing w:val="-1"/>
          <w:sz w:val="22"/>
        </w:rPr>
        <w:t> </w:t>
      </w:r>
      <w:r>
        <w:rPr>
          <w:sz w:val="22"/>
        </w:rPr>
        <w:t>organisations. The outcomes against which performance can be measured for activities in each of these groups may not be as focussed as with the previous categorisation of initiatives but will still have reasonable cohesion. It may be necessary to divide some to secure a sufficient level of outcome cohesion, for example to split the government category into infrastructure and services.</w:t>
      </w:r>
    </w:p>
    <w:p>
      <w:pPr>
        <w:pStyle w:val="ListParagraph"/>
        <w:numPr>
          <w:ilvl w:val="0"/>
          <w:numId w:val="19"/>
        </w:numPr>
        <w:tabs>
          <w:tab w:pos="1237" w:val="left" w:leader="none"/>
        </w:tabs>
        <w:spacing w:line="240" w:lineRule="auto" w:before="122" w:after="0"/>
        <w:ind w:left="1236" w:right="185" w:hanging="286"/>
        <w:jc w:val="both"/>
        <w:rPr>
          <w:sz w:val="22"/>
        </w:rPr>
      </w:pPr>
      <w:r>
        <w:rPr>
          <w:b/>
          <w:sz w:val="22"/>
        </w:rPr>
        <w:t>Aggregation of small activities</w:t>
      </w:r>
      <w:r>
        <w:rPr>
          <w:sz w:val="22"/>
        </w:rPr>
        <w:t>. Following the fourth principle suggests that small activities, for example those with individual budgets of less than $3 million, could be aggregated and managed by a managing contractor to reduce the workload in the AHC</w:t>
      </w:r>
    </w:p>
    <w:p>
      <w:pPr>
        <w:pStyle w:val="BodyText"/>
        <w:rPr>
          <w:sz w:val="20"/>
        </w:rPr>
      </w:pPr>
    </w:p>
    <w:p>
      <w:pPr>
        <w:pStyle w:val="BodyText"/>
        <w:rPr>
          <w:sz w:val="20"/>
        </w:rPr>
      </w:pPr>
    </w:p>
    <w:p>
      <w:pPr>
        <w:pStyle w:val="BodyText"/>
        <w:spacing w:before="6"/>
      </w:pPr>
      <w:r>
        <w:rPr/>
        <w:pict>
          <v:rect style="position:absolute;margin-left:99.384003pt;margin-top:14.935595pt;width:144.020pt;height:.72003pt;mso-position-horizontal-relative:page;mso-position-vertical-relative:paragraph;z-index:-15711744;mso-wrap-distance-left:0;mso-wrap-distance-right:0" id="docshape40" filled="true" fillcolor="#000000" stroked="false">
            <v:fill type="solid"/>
            <w10:wrap type="topAndBottom"/>
          </v:rect>
        </w:pict>
      </w:r>
    </w:p>
    <w:p>
      <w:pPr>
        <w:pStyle w:val="BodyText"/>
        <w:spacing w:before="2"/>
        <w:rPr>
          <w:sz w:val="16"/>
        </w:rPr>
      </w:pPr>
    </w:p>
    <w:p>
      <w:pPr>
        <w:spacing w:before="0"/>
        <w:ind w:left="667" w:right="165" w:firstLine="0"/>
        <w:jc w:val="left"/>
        <w:rPr>
          <w:sz w:val="16"/>
        </w:rPr>
      </w:pPr>
      <w:r>
        <w:rPr>
          <w:rFonts w:ascii="Franklin Gothic Medium"/>
          <w:sz w:val="16"/>
          <w:vertAlign w:val="superscript"/>
        </w:rPr>
        <w:t>20</w:t>
      </w:r>
      <w:r>
        <w:rPr>
          <w:rFonts w:ascii="Franklin Gothic Medium"/>
          <w:spacing w:val="-6"/>
          <w:sz w:val="16"/>
          <w:vertAlign w:val="baseline"/>
        </w:rPr>
        <w:t> </w:t>
      </w:r>
      <w:r>
        <w:rPr>
          <w:sz w:val="16"/>
          <w:vertAlign w:val="baseline"/>
        </w:rPr>
        <w:t>Another</w:t>
      </w:r>
      <w:r>
        <w:rPr>
          <w:spacing w:val="-3"/>
          <w:sz w:val="16"/>
          <w:vertAlign w:val="baseline"/>
        </w:rPr>
        <w:t> </w:t>
      </w:r>
      <w:r>
        <w:rPr>
          <w:sz w:val="16"/>
          <w:vertAlign w:val="baseline"/>
        </w:rPr>
        <w:t>categorisation</w:t>
      </w:r>
      <w:r>
        <w:rPr>
          <w:spacing w:val="-1"/>
          <w:sz w:val="16"/>
          <w:vertAlign w:val="baseline"/>
        </w:rPr>
        <w:t> </w:t>
      </w:r>
      <w:r>
        <w:rPr>
          <w:sz w:val="16"/>
          <w:vertAlign w:val="baseline"/>
        </w:rPr>
        <w:t>is:</w:t>
      </w:r>
      <w:r>
        <w:rPr>
          <w:spacing w:val="-3"/>
          <w:sz w:val="16"/>
          <w:vertAlign w:val="baseline"/>
        </w:rPr>
        <w:t> </w:t>
      </w:r>
      <w:r>
        <w:rPr>
          <w:sz w:val="16"/>
          <w:vertAlign w:val="baseline"/>
        </w:rPr>
        <w:t>infrastructure;</w:t>
      </w:r>
      <w:r>
        <w:rPr>
          <w:spacing w:val="-2"/>
          <w:sz w:val="16"/>
          <w:vertAlign w:val="baseline"/>
        </w:rPr>
        <w:t> </w:t>
      </w:r>
      <w:r>
        <w:rPr>
          <w:sz w:val="16"/>
          <w:vertAlign w:val="baseline"/>
        </w:rPr>
        <w:t>finance,</w:t>
      </w:r>
      <w:r>
        <w:rPr>
          <w:spacing w:val="-2"/>
          <w:sz w:val="16"/>
          <w:vertAlign w:val="baseline"/>
        </w:rPr>
        <w:t> </w:t>
      </w:r>
      <w:r>
        <w:rPr>
          <w:sz w:val="16"/>
          <w:vertAlign w:val="baseline"/>
        </w:rPr>
        <w:t>trade</w:t>
      </w:r>
      <w:r>
        <w:rPr>
          <w:spacing w:val="-3"/>
          <w:sz w:val="16"/>
          <w:vertAlign w:val="baseline"/>
        </w:rPr>
        <w:t> </w:t>
      </w:r>
      <w:r>
        <w:rPr>
          <w:sz w:val="16"/>
          <w:vertAlign w:val="baseline"/>
        </w:rPr>
        <w:t>and</w:t>
      </w:r>
      <w:r>
        <w:rPr>
          <w:spacing w:val="-3"/>
          <w:sz w:val="16"/>
          <w:vertAlign w:val="baseline"/>
        </w:rPr>
        <w:t> </w:t>
      </w:r>
      <w:r>
        <w:rPr>
          <w:sz w:val="16"/>
          <w:vertAlign w:val="baseline"/>
        </w:rPr>
        <w:t>private</w:t>
      </w:r>
      <w:r>
        <w:rPr>
          <w:spacing w:val="-3"/>
          <w:sz w:val="16"/>
          <w:vertAlign w:val="baseline"/>
        </w:rPr>
        <w:t> </w:t>
      </w:r>
      <w:r>
        <w:rPr>
          <w:sz w:val="16"/>
          <w:vertAlign w:val="baseline"/>
        </w:rPr>
        <w:t>sector</w:t>
      </w:r>
      <w:r>
        <w:rPr>
          <w:spacing w:val="-1"/>
          <w:sz w:val="16"/>
          <w:vertAlign w:val="baseline"/>
        </w:rPr>
        <w:t> </w:t>
      </w:r>
      <w:r>
        <w:rPr>
          <w:sz w:val="16"/>
          <w:vertAlign w:val="baseline"/>
        </w:rPr>
        <w:t>development;</w:t>
      </w:r>
      <w:r>
        <w:rPr>
          <w:spacing w:val="-2"/>
          <w:sz w:val="16"/>
          <w:vertAlign w:val="baseline"/>
        </w:rPr>
        <w:t> </w:t>
      </w:r>
      <w:r>
        <w:rPr>
          <w:sz w:val="16"/>
          <w:vertAlign w:val="baseline"/>
        </w:rPr>
        <w:t>markets</w:t>
      </w:r>
      <w:r>
        <w:rPr>
          <w:spacing w:val="-3"/>
          <w:sz w:val="16"/>
          <w:vertAlign w:val="baseline"/>
        </w:rPr>
        <w:t> </w:t>
      </w:r>
      <w:r>
        <w:rPr>
          <w:sz w:val="16"/>
          <w:vertAlign w:val="baseline"/>
        </w:rPr>
        <w:t>and</w:t>
      </w:r>
      <w:r>
        <w:rPr>
          <w:spacing w:val="-3"/>
          <w:sz w:val="16"/>
          <w:vertAlign w:val="baseline"/>
        </w:rPr>
        <w:t> </w:t>
      </w:r>
      <w:r>
        <w:rPr>
          <w:sz w:val="16"/>
          <w:vertAlign w:val="baseline"/>
        </w:rPr>
        <w:t>livelihood;</w:t>
      </w:r>
      <w:r>
        <w:rPr>
          <w:spacing w:val="-2"/>
          <w:sz w:val="16"/>
          <w:vertAlign w:val="baseline"/>
        </w:rPr>
        <w:t> </w:t>
      </w:r>
      <w:r>
        <w:rPr>
          <w:sz w:val="16"/>
          <w:vertAlign w:val="baseline"/>
        </w:rPr>
        <w:t>labour</w:t>
      </w:r>
      <w:r>
        <w:rPr>
          <w:spacing w:val="-4"/>
          <w:sz w:val="16"/>
          <w:vertAlign w:val="baseline"/>
        </w:rPr>
        <w:t> </w:t>
      </w:r>
      <w:r>
        <w:rPr>
          <w:sz w:val="16"/>
          <w:vertAlign w:val="baseline"/>
        </w:rPr>
        <w:t>and</w:t>
      </w:r>
      <w:r>
        <w:rPr>
          <w:spacing w:val="40"/>
          <w:sz w:val="16"/>
          <w:vertAlign w:val="baseline"/>
        </w:rPr>
        <w:t> </w:t>
      </w:r>
      <w:r>
        <w:rPr>
          <w:sz w:val="16"/>
          <w:vertAlign w:val="baseline"/>
        </w:rPr>
        <w:t>employment; and community finance.</w:t>
      </w:r>
    </w:p>
    <w:p>
      <w:pPr>
        <w:spacing w:after="0"/>
        <w:jc w:val="left"/>
        <w:rPr>
          <w:sz w:val="16"/>
        </w:rPr>
        <w:sectPr>
          <w:pgSz w:w="11900" w:h="16840"/>
          <w:pgMar w:header="0" w:footer="643" w:top="1360" w:bottom="840" w:left="1320" w:right="1220"/>
        </w:sectPr>
      </w:pPr>
    </w:p>
    <w:p>
      <w:pPr>
        <w:pStyle w:val="BodyText"/>
        <w:spacing w:before="37"/>
        <w:ind w:left="1236" w:right="186"/>
        <w:jc w:val="both"/>
      </w:pPr>
      <w:r>
        <w:rPr/>
        <w:t>and perhaps also to secure improved outcomes through the contractual nature of the </w:t>
      </w:r>
      <w:r>
        <w:rPr>
          <w:spacing w:val="-2"/>
        </w:rPr>
        <w:t>relationship.</w:t>
      </w:r>
    </w:p>
    <w:p>
      <w:pPr>
        <w:pStyle w:val="ListParagraph"/>
        <w:numPr>
          <w:ilvl w:val="0"/>
          <w:numId w:val="19"/>
        </w:numPr>
        <w:tabs>
          <w:tab w:pos="1237" w:val="left" w:leader="none"/>
        </w:tabs>
        <w:spacing w:line="240" w:lineRule="auto" w:before="121" w:after="0"/>
        <w:ind w:left="1236" w:right="184" w:hanging="286"/>
        <w:jc w:val="both"/>
        <w:rPr>
          <w:sz w:val="22"/>
        </w:rPr>
      </w:pPr>
      <w:r>
        <w:rPr>
          <w:b/>
          <w:sz w:val="22"/>
        </w:rPr>
        <w:t>Specialisation</w:t>
      </w:r>
      <w:r>
        <w:rPr>
          <w:sz w:val="22"/>
        </w:rPr>
        <w:t>. Examples of where closely related initiatives could be combined includes support for private sector organisations (including SICCI, </w:t>
      </w:r>
      <w:r>
        <w:rPr>
          <w:i/>
          <w:sz w:val="22"/>
        </w:rPr>
        <w:t>Waka Mere </w:t>
      </w:r>
      <w:r>
        <w:rPr>
          <w:sz w:val="22"/>
        </w:rPr>
        <w:t>and SIWIBA) and infrastructure (including the Tina River Hydropower and East Guadalcanal Road and Bridges projects).</w:t>
      </w:r>
    </w:p>
    <w:p>
      <w:pPr>
        <w:pStyle w:val="BodyText"/>
        <w:spacing w:before="118"/>
        <w:ind w:left="667" w:right="184"/>
        <w:jc w:val="both"/>
      </w:pPr>
      <w:r>
        <w:rPr/>
        <w:t>Application</w:t>
      </w:r>
      <w:r>
        <w:rPr>
          <w:spacing w:val="-2"/>
        </w:rPr>
        <w:t> </w:t>
      </w:r>
      <w:r>
        <w:rPr/>
        <w:t>of</w:t>
      </w:r>
      <w:r>
        <w:rPr>
          <w:spacing w:val="-3"/>
        </w:rPr>
        <w:t> </w:t>
      </w:r>
      <w:r>
        <w:rPr/>
        <w:t>these</w:t>
      </w:r>
      <w:r>
        <w:rPr>
          <w:spacing w:val="-3"/>
        </w:rPr>
        <w:t> </w:t>
      </w:r>
      <w:r>
        <w:rPr/>
        <w:t>approaches to the current</w:t>
      </w:r>
      <w:r>
        <w:rPr>
          <w:spacing w:val="-1"/>
        </w:rPr>
        <w:t> </w:t>
      </w:r>
      <w:r>
        <w:rPr/>
        <w:t>activities</w:t>
      </w:r>
      <w:r>
        <w:rPr>
          <w:spacing w:val="-1"/>
        </w:rPr>
        <w:t> </w:t>
      </w:r>
      <w:r>
        <w:rPr/>
        <w:t>in</w:t>
      </w:r>
      <w:r>
        <w:rPr>
          <w:spacing w:val="-1"/>
        </w:rPr>
        <w:t> </w:t>
      </w:r>
      <w:r>
        <w:rPr/>
        <w:t>SIGP is</w:t>
      </w:r>
      <w:r>
        <w:rPr>
          <w:spacing w:val="-1"/>
        </w:rPr>
        <w:t> </w:t>
      </w:r>
      <w:r>
        <w:rPr/>
        <w:t>shown</w:t>
      </w:r>
      <w:r>
        <w:rPr>
          <w:spacing w:val="-1"/>
        </w:rPr>
        <w:t> </w:t>
      </w:r>
      <w:r>
        <w:rPr/>
        <w:t>in</w:t>
      </w:r>
      <w:r>
        <w:rPr>
          <w:spacing w:val="-2"/>
        </w:rPr>
        <w:t> </w:t>
      </w:r>
      <w:hyperlink w:history="true" w:anchor="_bookmark34">
        <w:r>
          <w:rPr>
            <w:rFonts w:ascii="Calibri Light"/>
            <w:b w:val="0"/>
            <w:color w:val="4471C4"/>
            <w:sz w:val="24"/>
          </w:rPr>
          <w:t>Table</w:t>
        </w:r>
        <w:r>
          <w:rPr>
            <w:rFonts w:ascii="Calibri Light"/>
            <w:b w:val="0"/>
            <w:color w:val="4471C4"/>
            <w:spacing w:val="-2"/>
            <w:sz w:val="24"/>
          </w:rPr>
          <w:t> </w:t>
        </w:r>
        <w:r>
          <w:rPr>
            <w:rFonts w:ascii="Calibri Light"/>
            <w:b w:val="0"/>
            <w:color w:val="4471C4"/>
            <w:sz w:val="24"/>
          </w:rPr>
          <w:t>5.1</w:t>
        </w:r>
      </w:hyperlink>
      <w:r>
        <w:rPr/>
        <w:t>.</w:t>
      </w:r>
      <w:r>
        <w:rPr>
          <w:spacing w:val="-2"/>
        </w:rPr>
        <w:t> </w:t>
      </w:r>
      <w:r>
        <w:rPr/>
        <w:t>None</w:t>
      </w:r>
      <w:r>
        <w:rPr>
          <w:spacing w:val="-3"/>
        </w:rPr>
        <w:t> </w:t>
      </w:r>
      <w:r>
        <w:rPr/>
        <w:t>of the</w:t>
      </w:r>
      <w:r>
        <w:rPr>
          <w:spacing w:val="-1"/>
        </w:rPr>
        <w:t> </w:t>
      </w:r>
      <w:r>
        <w:rPr/>
        <w:t>approaches</w:t>
      </w:r>
      <w:r>
        <w:rPr>
          <w:spacing w:val="-3"/>
        </w:rPr>
        <w:t> </w:t>
      </w:r>
      <w:r>
        <w:rPr/>
        <w:t>is</w:t>
      </w:r>
      <w:r>
        <w:rPr>
          <w:spacing w:val="-1"/>
        </w:rPr>
        <w:t> </w:t>
      </w:r>
      <w:r>
        <w:rPr/>
        <w:t>ideal,</w:t>
      </w:r>
      <w:r>
        <w:rPr>
          <w:spacing w:val="-1"/>
        </w:rPr>
        <w:t> </w:t>
      </w:r>
      <w:r>
        <w:rPr/>
        <w:t>but</w:t>
      </w:r>
      <w:r>
        <w:rPr>
          <w:spacing w:val="-1"/>
        </w:rPr>
        <w:t> </w:t>
      </w:r>
      <w:r>
        <w:rPr/>
        <w:t>it</w:t>
      </w:r>
      <w:r>
        <w:rPr>
          <w:spacing w:val="-3"/>
        </w:rPr>
        <w:t> </w:t>
      </w:r>
      <w:r>
        <w:rPr/>
        <w:t>seems</w:t>
      </w:r>
      <w:r>
        <w:rPr>
          <w:spacing w:val="-4"/>
        </w:rPr>
        <w:t> </w:t>
      </w:r>
      <w:r>
        <w:rPr/>
        <w:t>likely</w:t>
      </w:r>
      <w:r>
        <w:rPr>
          <w:spacing w:val="-3"/>
        </w:rPr>
        <w:t> </w:t>
      </w:r>
      <w:r>
        <w:rPr/>
        <w:t>that</w:t>
      </w:r>
      <w:r>
        <w:rPr>
          <w:spacing w:val="-3"/>
        </w:rPr>
        <w:t> </w:t>
      </w:r>
      <w:r>
        <w:rPr/>
        <w:t>the</w:t>
      </w:r>
      <w:r>
        <w:rPr>
          <w:spacing w:val="-1"/>
        </w:rPr>
        <w:t> </w:t>
      </w:r>
      <w:r>
        <w:rPr/>
        <w:t>sectoral</w:t>
      </w:r>
      <w:r>
        <w:rPr>
          <w:spacing w:val="-5"/>
        </w:rPr>
        <w:t> </w:t>
      </w:r>
      <w:r>
        <w:rPr/>
        <w:t>categorisation</w:t>
      </w:r>
      <w:r>
        <w:rPr>
          <w:spacing w:val="-5"/>
        </w:rPr>
        <w:t> </w:t>
      </w:r>
      <w:r>
        <w:rPr/>
        <w:t>approach</w:t>
      </w:r>
      <w:r>
        <w:rPr>
          <w:spacing w:val="-2"/>
        </w:rPr>
        <w:t> </w:t>
      </w:r>
      <w:r>
        <w:rPr/>
        <w:t>may</w:t>
      </w:r>
      <w:r>
        <w:rPr>
          <w:spacing w:val="-1"/>
        </w:rPr>
        <w:t> </w:t>
      </w:r>
      <w:r>
        <w:rPr/>
        <w:t>result in the greatest program coherence.</w:t>
      </w:r>
    </w:p>
    <w:p>
      <w:pPr>
        <w:pStyle w:val="BodyText"/>
        <w:spacing w:before="120"/>
        <w:ind w:left="667" w:right="184"/>
        <w:jc w:val="both"/>
      </w:pPr>
      <w:r>
        <w:rPr/>
        <w:t>In</w:t>
      </w:r>
      <w:r>
        <w:rPr>
          <w:spacing w:val="-11"/>
        </w:rPr>
        <w:t> </w:t>
      </w:r>
      <w:r>
        <w:rPr/>
        <w:t>practice,</w:t>
      </w:r>
      <w:r>
        <w:rPr>
          <w:spacing w:val="-10"/>
        </w:rPr>
        <w:t> </w:t>
      </w:r>
      <w:r>
        <w:rPr/>
        <w:t>there</w:t>
      </w:r>
      <w:r>
        <w:rPr>
          <w:spacing w:val="-10"/>
        </w:rPr>
        <w:t> </w:t>
      </w:r>
      <w:r>
        <w:rPr/>
        <w:t>is</w:t>
      </w:r>
      <w:r>
        <w:rPr>
          <w:spacing w:val="-11"/>
        </w:rPr>
        <w:t> </w:t>
      </w:r>
      <w:r>
        <w:rPr/>
        <w:t>a</w:t>
      </w:r>
      <w:r>
        <w:rPr>
          <w:spacing w:val="-11"/>
        </w:rPr>
        <w:t> </w:t>
      </w:r>
      <w:r>
        <w:rPr/>
        <w:t>need</w:t>
      </w:r>
      <w:r>
        <w:rPr>
          <w:spacing w:val="-11"/>
        </w:rPr>
        <w:t> </w:t>
      </w:r>
      <w:r>
        <w:rPr/>
        <w:t>to</w:t>
      </w:r>
      <w:r>
        <w:rPr>
          <w:spacing w:val="-9"/>
        </w:rPr>
        <w:t> </w:t>
      </w:r>
      <w:r>
        <w:rPr/>
        <w:t>be</w:t>
      </w:r>
      <w:r>
        <w:rPr>
          <w:spacing w:val="-10"/>
        </w:rPr>
        <w:t> </w:t>
      </w:r>
      <w:r>
        <w:rPr/>
        <w:t>responsive</w:t>
      </w:r>
      <w:r>
        <w:rPr>
          <w:spacing w:val="-10"/>
        </w:rPr>
        <w:t> </w:t>
      </w:r>
      <w:r>
        <w:rPr/>
        <w:t>to</w:t>
      </w:r>
      <w:r>
        <w:rPr>
          <w:spacing w:val="-11"/>
        </w:rPr>
        <w:t> </w:t>
      </w:r>
      <w:r>
        <w:rPr/>
        <w:t>opportunities</w:t>
      </w:r>
      <w:r>
        <w:rPr>
          <w:spacing w:val="-10"/>
        </w:rPr>
        <w:t> </w:t>
      </w:r>
      <w:r>
        <w:rPr/>
        <w:t>and</w:t>
      </w:r>
      <w:r>
        <w:rPr>
          <w:spacing w:val="-11"/>
        </w:rPr>
        <w:t> </w:t>
      </w:r>
      <w:r>
        <w:rPr/>
        <w:t>circumstance.</w:t>
      </w:r>
      <w:r>
        <w:rPr>
          <w:spacing w:val="-11"/>
        </w:rPr>
        <w:t> </w:t>
      </w:r>
      <w:r>
        <w:rPr/>
        <w:t>This</w:t>
      </w:r>
      <w:r>
        <w:rPr>
          <w:spacing w:val="-11"/>
        </w:rPr>
        <w:t> </w:t>
      </w:r>
      <w:r>
        <w:rPr/>
        <w:t>may</w:t>
      </w:r>
      <w:r>
        <w:rPr>
          <w:spacing w:val="-11"/>
        </w:rPr>
        <w:t> </w:t>
      </w:r>
      <w:r>
        <w:rPr/>
        <w:t>require a compromise between the above structural nicety and the seeming pragmatism inherent to the composition of SIGP. However, there is a need to avoid the particularly wide range of activities</w:t>
      </w:r>
      <w:r>
        <w:rPr>
          <w:spacing w:val="-13"/>
        </w:rPr>
        <w:t> </w:t>
      </w:r>
      <w:r>
        <w:rPr/>
        <w:t>included</w:t>
      </w:r>
      <w:r>
        <w:rPr>
          <w:spacing w:val="-12"/>
        </w:rPr>
        <w:t> </w:t>
      </w:r>
      <w:r>
        <w:rPr/>
        <w:t>in</w:t>
      </w:r>
      <w:r>
        <w:rPr>
          <w:spacing w:val="-13"/>
        </w:rPr>
        <w:t> </w:t>
      </w:r>
      <w:r>
        <w:rPr/>
        <w:t>the</w:t>
      </w:r>
      <w:r>
        <w:rPr>
          <w:spacing w:val="-12"/>
        </w:rPr>
        <w:t> </w:t>
      </w:r>
      <w:r>
        <w:rPr/>
        <w:t>SIGP,</w:t>
      </w:r>
      <w:r>
        <w:rPr>
          <w:spacing w:val="-13"/>
        </w:rPr>
        <w:t> </w:t>
      </w:r>
      <w:r>
        <w:rPr/>
        <w:t>being</w:t>
      </w:r>
      <w:r>
        <w:rPr>
          <w:spacing w:val="-12"/>
        </w:rPr>
        <w:t> </w:t>
      </w:r>
      <w:r>
        <w:rPr/>
        <w:t>almost</w:t>
      </w:r>
      <w:r>
        <w:rPr>
          <w:spacing w:val="-13"/>
        </w:rPr>
        <w:t> </w:t>
      </w:r>
      <w:r>
        <w:rPr/>
        <w:t>fully</w:t>
      </w:r>
      <w:r>
        <w:rPr>
          <w:spacing w:val="-12"/>
        </w:rPr>
        <w:t> </w:t>
      </w:r>
      <w:r>
        <w:rPr/>
        <w:t>representative</w:t>
      </w:r>
      <w:r>
        <w:rPr>
          <w:spacing w:val="-12"/>
        </w:rPr>
        <w:t> </w:t>
      </w:r>
      <w:r>
        <w:rPr/>
        <w:t>of</w:t>
      </w:r>
      <w:r>
        <w:rPr>
          <w:spacing w:val="-13"/>
        </w:rPr>
        <w:t> </w:t>
      </w:r>
      <w:r>
        <w:rPr/>
        <w:t>the</w:t>
      </w:r>
      <w:r>
        <w:rPr>
          <w:spacing w:val="-12"/>
        </w:rPr>
        <w:t> </w:t>
      </w:r>
      <w:r>
        <w:rPr/>
        <w:t>portfolio</w:t>
      </w:r>
      <w:r>
        <w:rPr>
          <w:spacing w:val="-13"/>
        </w:rPr>
        <w:t> </w:t>
      </w:r>
      <w:r>
        <w:rPr/>
        <w:t>as</w:t>
      </w:r>
      <w:r>
        <w:rPr>
          <w:spacing w:val="-12"/>
        </w:rPr>
        <w:t> </w:t>
      </w:r>
      <w:r>
        <w:rPr/>
        <w:t>a</w:t>
      </w:r>
      <w:r>
        <w:rPr>
          <w:spacing w:val="-13"/>
        </w:rPr>
        <w:t> </w:t>
      </w:r>
      <w:r>
        <w:rPr/>
        <w:t>whole,</w:t>
      </w:r>
      <w:r>
        <w:rPr>
          <w:spacing w:val="-12"/>
        </w:rPr>
        <w:t> </w:t>
      </w:r>
      <w:r>
        <w:rPr/>
        <w:t>while also seeking the combination of activities that provide the greatest level of coherence.</w:t>
      </w:r>
    </w:p>
    <w:p>
      <w:pPr>
        <w:pStyle w:val="BodyText"/>
        <w:spacing w:before="10"/>
        <w:rPr>
          <w:sz w:val="19"/>
        </w:rPr>
      </w:pPr>
    </w:p>
    <w:p>
      <w:pPr>
        <w:pStyle w:val="Heading2"/>
        <w:jc w:val="both"/>
        <w:rPr>
          <w:b w:val="0"/>
        </w:rPr>
      </w:pPr>
      <w:bookmarkStart w:name="_bookmark34" w:id="35"/>
      <w:bookmarkEnd w:id="35"/>
      <w:r>
        <w:rPr/>
      </w:r>
      <w:r>
        <w:rPr>
          <w:b w:val="0"/>
          <w:color w:val="4471C4"/>
        </w:rPr>
        <w:t>Table</w:t>
      </w:r>
      <w:r>
        <w:rPr>
          <w:b w:val="0"/>
          <w:color w:val="4471C4"/>
          <w:spacing w:val="-3"/>
        </w:rPr>
        <w:t> </w:t>
      </w:r>
      <w:r>
        <w:rPr>
          <w:b w:val="0"/>
          <w:color w:val="4471C4"/>
        </w:rPr>
        <w:t>5.1:</w:t>
      </w:r>
      <w:r>
        <w:rPr>
          <w:b w:val="0"/>
          <w:color w:val="4471C4"/>
          <w:spacing w:val="37"/>
        </w:rPr>
        <w:t>  </w:t>
      </w:r>
      <w:r>
        <w:rPr>
          <w:b w:val="0"/>
          <w:color w:val="4471C4"/>
        </w:rPr>
        <w:t>Potential Structures for</w:t>
      </w:r>
      <w:r>
        <w:rPr>
          <w:b w:val="0"/>
          <w:color w:val="4471C4"/>
          <w:spacing w:val="-3"/>
        </w:rPr>
        <w:t> </w:t>
      </w:r>
      <w:r>
        <w:rPr>
          <w:b w:val="0"/>
          <w:color w:val="4471C4"/>
        </w:rPr>
        <w:t>the</w:t>
      </w:r>
      <w:r>
        <w:rPr>
          <w:b w:val="0"/>
          <w:color w:val="4471C4"/>
          <w:spacing w:val="-1"/>
        </w:rPr>
        <w:t> </w:t>
      </w:r>
      <w:r>
        <w:rPr>
          <w:b w:val="0"/>
          <w:color w:val="4471C4"/>
        </w:rPr>
        <w:t>Economic Growth</w:t>
      </w:r>
      <w:r>
        <w:rPr>
          <w:b w:val="0"/>
          <w:color w:val="4471C4"/>
          <w:spacing w:val="-4"/>
        </w:rPr>
        <w:t> </w:t>
      </w:r>
      <w:r>
        <w:rPr>
          <w:b w:val="0"/>
          <w:color w:val="4471C4"/>
          <w:spacing w:val="-2"/>
        </w:rPr>
        <w:t>Portfolio</w:t>
      </w:r>
    </w:p>
    <w:p>
      <w:pPr>
        <w:pStyle w:val="BodyText"/>
        <w:spacing w:before="11"/>
        <w:rPr>
          <w:rFonts w:ascii="Calibri Light"/>
          <w:b w:val="0"/>
          <w:sz w:val="9"/>
        </w:rPr>
      </w:pP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1"/>
        <w:gridCol w:w="1166"/>
        <w:gridCol w:w="1166"/>
        <w:gridCol w:w="1166"/>
        <w:gridCol w:w="1167"/>
      </w:tblGrid>
      <w:tr>
        <w:trPr>
          <w:trHeight w:val="299" w:hRule="atLeast"/>
        </w:trPr>
        <w:tc>
          <w:tcPr>
            <w:tcW w:w="3821" w:type="dxa"/>
            <w:vMerge w:val="restart"/>
          </w:tcPr>
          <w:p>
            <w:pPr>
              <w:pStyle w:val="TableParagraph"/>
              <w:spacing w:before="39"/>
              <w:rPr>
                <w:b/>
                <w:sz w:val="18"/>
              </w:rPr>
            </w:pPr>
            <w:r>
              <w:rPr>
                <w:b/>
                <w:spacing w:val="-2"/>
                <w:sz w:val="18"/>
              </w:rPr>
              <w:t>Component</w:t>
            </w:r>
          </w:p>
        </w:tc>
        <w:tc>
          <w:tcPr>
            <w:tcW w:w="4665" w:type="dxa"/>
            <w:gridSpan w:val="4"/>
          </w:tcPr>
          <w:p>
            <w:pPr>
              <w:pStyle w:val="TableParagraph"/>
              <w:spacing w:before="39"/>
              <w:ind w:left="2023" w:right="2015"/>
              <w:jc w:val="center"/>
              <w:rPr>
                <w:b/>
                <w:sz w:val="18"/>
              </w:rPr>
            </w:pPr>
            <w:r>
              <w:rPr>
                <w:b/>
                <w:spacing w:val="-2"/>
                <w:sz w:val="18"/>
              </w:rPr>
              <w:t>Options</w:t>
            </w:r>
          </w:p>
        </w:tc>
      </w:tr>
      <w:tr>
        <w:trPr>
          <w:trHeight w:val="738" w:hRule="atLeast"/>
        </w:trPr>
        <w:tc>
          <w:tcPr>
            <w:tcW w:w="3821" w:type="dxa"/>
            <w:vMerge/>
            <w:tcBorders>
              <w:top w:val="nil"/>
            </w:tcBorders>
          </w:tcPr>
          <w:p>
            <w:pPr>
              <w:rPr>
                <w:sz w:val="2"/>
                <w:szCs w:val="2"/>
              </w:rPr>
            </w:pPr>
          </w:p>
        </w:tc>
        <w:tc>
          <w:tcPr>
            <w:tcW w:w="1166" w:type="dxa"/>
          </w:tcPr>
          <w:p>
            <w:pPr>
              <w:pStyle w:val="TableParagraph"/>
              <w:spacing w:before="39"/>
              <w:ind w:left="139" w:right="55" w:hanging="68"/>
              <w:rPr>
                <w:sz w:val="12"/>
              </w:rPr>
            </w:pPr>
            <w:r>
              <w:rPr>
                <w:b/>
                <w:sz w:val="18"/>
              </w:rPr>
              <w:t>Sectoral</w:t>
            </w:r>
            <w:r>
              <w:rPr>
                <w:b/>
                <w:spacing w:val="-11"/>
                <w:sz w:val="18"/>
              </w:rPr>
              <w:t> </w:t>
            </w:r>
            <w:r>
              <w:rPr>
                <w:b/>
                <w:sz w:val="18"/>
              </w:rPr>
              <w:t>cate- </w:t>
            </w:r>
            <w:r>
              <w:rPr>
                <w:b/>
                <w:spacing w:val="-2"/>
                <w:sz w:val="18"/>
              </w:rPr>
              <w:t>gorisation</w:t>
            </w:r>
            <w:r>
              <w:rPr>
                <w:spacing w:val="-2"/>
                <w:position w:val="5"/>
                <w:sz w:val="12"/>
              </w:rPr>
              <w:t>(1)</w:t>
            </w:r>
          </w:p>
        </w:tc>
        <w:tc>
          <w:tcPr>
            <w:tcW w:w="1166" w:type="dxa"/>
          </w:tcPr>
          <w:p>
            <w:pPr>
              <w:pStyle w:val="TableParagraph"/>
              <w:spacing w:before="39"/>
              <w:ind w:left="101" w:right="87"/>
              <w:jc w:val="center"/>
              <w:rPr>
                <w:sz w:val="12"/>
              </w:rPr>
            </w:pPr>
            <w:r>
              <w:rPr>
                <w:b/>
                <w:spacing w:val="-2"/>
                <w:sz w:val="18"/>
              </w:rPr>
              <w:t>Implementa-</w:t>
            </w:r>
            <w:r>
              <w:rPr>
                <w:b/>
                <w:sz w:val="18"/>
              </w:rPr>
              <w:t> </w:t>
            </w:r>
            <w:r>
              <w:rPr>
                <w:b/>
                <w:spacing w:val="-4"/>
                <w:sz w:val="18"/>
              </w:rPr>
              <w:t>tion</w:t>
            </w:r>
            <w:r>
              <w:rPr>
                <w:b/>
                <w:sz w:val="18"/>
              </w:rPr>
              <w:t> </w:t>
            </w:r>
            <w:r>
              <w:rPr>
                <w:b/>
                <w:spacing w:val="-2"/>
                <w:sz w:val="18"/>
              </w:rPr>
              <w:t>modality</w:t>
            </w:r>
            <w:r>
              <w:rPr>
                <w:spacing w:val="-2"/>
                <w:position w:val="5"/>
                <w:sz w:val="12"/>
              </w:rPr>
              <w:t>(2)</w:t>
            </w:r>
          </w:p>
        </w:tc>
        <w:tc>
          <w:tcPr>
            <w:tcW w:w="1166" w:type="dxa"/>
          </w:tcPr>
          <w:p>
            <w:pPr>
              <w:pStyle w:val="TableParagraph"/>
              <w:spacing w:before="39"/>
              <w:ind w:left="99" w:right="87"/>
              <w:jc w:val="center"/>
              <w:rPr>
                <w:sz w:val="12"/>
              </w:rPr>
            </w:pPr>
            <w:r>
              <w:rPr>
                <w:b/>
                <w:spacing w:val="-2"/>
                <w:sz w:val="18"/>
              </w:rPr>
              <w:t>Aggregation</w:t>
            </w:r>
            <w:r>
              <w:rPr>
                <w:b/>
                <w:sz w:val="18"/>
              </w:rPr>
              <w:t> of small </w:t>
            </w:r>
            <w:r>
              <w:rPr>
                <w:b/>
                <w:spacing w:val="-2"/>
                <w:sz w:val="18"/>
              </w:rPr>
              <w:t>activities</w:t>
            </w:r>
            <w:r>
              <w:rPr>
                <w:spacing w:val="-2"/>
                <w:position w:val="5"/>
                <w:sz w:val="12"/>
              </w:rPr>
              <w:t>(3)</w:t>
            </w:r>
          </w:p>
        </w:tc>
        <w:tc>
          <w:tcPr>
            <w:tcW w:w="1167" w:type="dxa"/>
          </w:tcPr>
          <w:p>
            <w:pPr>
              <w:pStyle w:val="TableParagraph"/>
              <w:spacing w:before="39"/>
              <w:ind w:left="367" w:hanging="176"/>
              <w:rPr>
                <w:sz w:val="12"/>
              </w:rPr>
            </w:pPr>
            <w:r>
              <w:rPr>
                <w:b/>
                <w:spacing w:val="-2"/>
                <w:sz w:val="18"/>
              </w:rPr>
              <w:t>Specialisa-</w:t>
            </w:r>
            <w:r>
              <w:rPr>
                <w:b/>
                <w:sz w:val="18"/>
              </w:rPr>
              <w:t> </w:t>
            </w:r>
            <w:r>
              <w:rPr>
                <w:b/>
                <w:spacing w:val="-2"/>
                <w:sz w:val="18"/>
              </w:rPr>
              <w:t>tion</w:t>
            </w:r>
            <w:r>
              <w:rPr>
                <w:spacing w:val="-2"/>
                <w:position w:val="5"/>
                <w:sz w:val="12"/>
              </w:rPr>
              <w:t>(3)</w:t>
            </w:r>
          </w:p>
        </w:tc>
      </w:tr>
      <w:tr>
        <w:trPr>
          <w:trHeight w:val="299" w:hRule="atLeast"/>
        </w:trPr>
        <w:tc>
          <w:tcPr>
            <w:tcW w:w="8486" w:type="dxa"/>
            <w:gridSpan w:val="5"/>
          </w:tcPr>
          <w:p>
            <w:pPr>
              <w:pStyle w:val="TableParagraph"/>
              <w:spacing w:before="39"/>
              <w:rPr>
                <w:b/>
                <w:sz w:val="18"/>
              </w:rPr>
            </w:pPr>
            <w:r>
              <w:rPr>
                <w:b/>
                <w:spacing w:val="-4"/>
                <w:sz w:val="18"/>
              </w:rPr>
              <w:t>SIGP</w:t>
            </w:r>
          </w:p>
        </w:tc>
      </w:tr>
      <w:tr>
        <w:trPr>
          <w:trHeight w:val="299" w:hRule="atLeast"/>
        </w:trPr>
        <w:tc>
          <w:tcPr>
            <w:tcW w:w="3821" w:type="dxa"/>
            <w:tcBorders>
              <w:bottom w:val="single" w:sz="4" w:space="0" w:color="ADAAAA"/>
            </w:tcBorders>
          </w:tcPr>
          <w:p>
            <w:pPr>
              <w:pStyle w:val="TableParagraph"/>
              <w:spacing w:before="39"/>
              <w:ind w:left="227"/>
              <w:rPr>
                <w:sz w:val="18"/>
              </w:rPr>
            </w:pPr>
            <w:r>
              <w:rPr>
                <w:sz w:val="18"/>
              </w:rPr>
              <w:t>Strongim</w:t>
            </w:r>
            <w:r>
              <w:rPr>
                <w:spacing w:val="-6"/>
                <w:sz w:val="18"/>
              </w:rPr>
              <w:t> </w:t>
            </w:r>
            <w:r>
              <w:rPr>
                <w:spacing w:val="-2"/>
                <w:sz w:val="18"/>
              </w:rPr>
              <w:t>Bisnis</w:t>
            </w:r>
          </w:p>
        </w:tc>
        <w:tc>
          <w:tcPr>
            <w:tcW w:w="1166" w:type="dxa"/>
            <w:tcBorders>
              <w:bottom w:val="single" w:sz="4" w:space="0" w:color="ADAAAA"/>
            </w:tcBorders>
          </w:tcPr>
          <w:p>
            <w:pPr>
              <w:pStyle w:val="TableParagraph"/>
              <w:spacing w:before="39"/>
              <w:ind w:left="96" w:right="87"/>
              <w:jc w:val="center"/>
              <w:rPr>
                <w:sz w:val="18"/>
              </w:rPr>
            </w:pPr>
            <w:r>
              <w:rPr>
                <w:spacing w:val="-5"/>
                <w:sz w:val="18"/>
              </w:rPr>
              <w:t>PS</w:t>
            </w:r>
          </w:p>
        </w:tc>
        <w:tc>
          <w:tcPr>
            <w:tcW w:w="1166" w:type="dxa"/>
            <w:tcBorders>
              <w:bottom w:val="single" w:sz="4" w:space="0" w:color="ADAAAA"/>
            </w:tcBorders>
          </w:tcPr>
          <w:p>
            <w:pPr>
              <w:pStyle w:val="TableParagraph"/>
              <w:spacing w:before="39"/>
              <w:ind w:left="9"/>
              <w:jc w:val="center"/>
              <w:rPr>
                <w:sz w:val="18"/>
              </w:rPr>
            </w:pPr>
            <w:r>
              <w:rPr>
                <w:sz w:val="18"/>
              </w:rPr>
              <w:t>P</w:t>
            </w:r>
          </w:p>
        </w:tc>
        <w:tc>
          <w:tcPr>
            <w:tcW w:w="1166" w:type="dxa"/>
            <w:tcBorders>
              <w:bottom w:val="single" w:sz="4" w:space="0" w:color="ADAAAA"/>
            </w:tcBorders>
          </w:tcPr>
          <w:p>
            <w:pPr>
              <w:pStyle w:val="TableParagraph"/>
              <w:ind w:left="0"/>
              <w:rPr>
                <w:rFonts w:ascii="Times New Roman"/>
                <w:sz w:val="20"/>
              </w:rPr>
            </w:pPr>
          </w:p>
        </w:tc>
        <w:tc>
          <w:tcPr>
            <w:tcW w:w="1167" w:type="dxa"/>
            <w:tcBorders>
              <w:bottom w:val="single" w:sz="4" w:space="0" w:color="ADAAAA"/>
            </w:tcBorders>
          </w:tcPr>
          <w:p>
            <w:pPr>
              <w:pStyle w:val="TableParagraph"/>
              <w:ind w:left="0"/>
              <w:rPr>
                <w:rFonts w:ascii="Times New Roman"/>
                <w:sz w:val="20"/>
              </w:rPr>
            </w:pPr>
          </w:p>
        </w:tc>
      </w:tr>
      <w:tr>
        <w:trPr>
          <w:trHeight w:val="299" w:hRule="atLeast"/>
        </w:trPr>
        <w:tc>
          <w:tcPr>
            <w:tcW w:w="3821" w:type="dxa"/>
            <w:tcBorders>
              <w:top w:val="single" w:sz="4" w:space="0" w:color="ADAAAA"/>
              <w:bottom w:val="single" w:sz="4" w:space="0" w:color="ADAAAA"/>
            </w:tcBorders>
          </w:tcPr>
          <w:p>
            <w:pPr>
              <w:pStyle w:val="TableParagraph"/>
              <w:spacing w:before="39"/>
              <w:ind w:left="227"/>
              <w:rPr>
                <w:sz w:val="12"/>
              </w:rPr>
            </w:pPr>
            <w:r>
              <w:rPr>
                <w:sz w:val="18"/>
              </w:rPr>
              <w:t>Tina</w:t>
            </w:r>
            <w:r>
              <w:rPr>
                <w:spacing w:val="-3"/>
                <w:sz w:val="18"/>
              </w:rPr>
              <w:t> </w:t>
            </w:r>
            <w:r>
              <w:rPr>
                <w:sz w:val="18"/>
              </w:rPr>
              <w:t>River</w:t>
            </w:r>
            <w:r>
              <w:rPr>
                <w:spacing w:val="-2"/>
                <w:sz w:val="18"/>
              </w:rPr>
              <w:t> Hydropower</w:t>
            </w:r>
            <w:r>
              <w:rPr>
                <w:spacing w:val="-2"/>
                <w:position w:val="5"/>
                <w:sz w:val="12"/>
              </w:rPr>
              <w:t>(2)</w:t>
            </w:r>
          </w:p>
        </w:tc>
        <w:tc>
          <w:tcPr>
            <w:tcW w:w="1166" w:type="dxa"/>
            <w:tcBorders>
              <w:top w:val="single" w:sz="4" w:space="0" w:color="ADAAAA"/>
              <w:bottom w:val="single" w:sz="4" w:space="0" w:color="ADAAAA"/>
            </w:tcBorders>
          </w:tcPr>
          <w:p>
            <w:pPr>
              <w:pStyle w:val="TableParagraph"/>
              <w:spacing w:before="39"/>
              <w:ind w:left="7"/>
              <w:jc w:val="center"/>
              <w:rPr>
                <w:sz w:val="18"/>
              </w:rPr>
            </w:pPr>
            <w:r>
              <w:rPr>
                <w:sz w:val="18"/>
              </w:rPr>
              <w:t>I</w:t>
            </w:r>
          </w:p>
        </w:tc>
        <w:tc>
          <w:tcPr>
            <w:tcW w:w="1166" w:type="dxa"/>
            <w:tcBorders>
              <w:top w:val="single" w:sz="4" w:space="0" w:color="ADAAAA"/>
              <w:bottom w:val="single" w:sz="4" w:space="0" w:color="ADAAAA"/>
            </w:tcBorders>
          </w:tcPr>
          <w:p>
            <w:pPr>
              <w:pStyle w:val="TableParagraph"/>
              <w:spacing w:before="39"/>
              <w:ind w:left="10"/>
              <w:jc w:val="center"/>
              <w:rPr>
                <w:sz w:val="18"/>
              </w:rPr>
            </w:pPr>
            <w:r>
              <w:rPr>
                <w:sz w:val="18"/>
              </w:rPr>
              <w:t>G</w:t>
            </w:r>
          </w:p>
        </w:tc>
        <w:tc>
          <w:tcPr>
            <w:tcW w:w="1166" w:type="dxa"/>
            <w:tcBorders>
              <w:top w:val="single" w:sz="4" w:space="0" w:color="ADAAAA"/>
              <w:bottom w:val="single" w:sz="4" w:space="0" w:color="ADAAAA"/>
            </w:tcBorders>
          </w:tcPr>
          <w:p>
            <w:pPr>
              <w:pStyle w:val="TableParagraph"/>
              <w:ind w:left="0"/>
              <w:rPr>
                <w:rFonts w:ascii="Times New Roman"/>
                <w:sz w:val="20"/>
              </w:rPr>
            </w:pPr>
          </w:p>
        </w:tc>
        <w:tc>
          <w:tcPr>
            <w:tcW w:w="1167" w:type="dxa"/>
            <w:tcBorders>
              <w:top w:val="single" w:sz="4" w:space="0" w:color="ADAAAA"/>
              <w:bottom w:val="single" w:sz="4" w:space="0" w:color="ADAAAA"/>
            </w:tcBorders>
          </w:tcPr>
          <w:p>
            <w:pPr>
              <w:pStyle w:val="TableParagraph"/>
              <w:spacing w:before="39"/>
              <w:ind w:left="0" w:right="478"/>
              <w:jc w:val="right"/>
              <w:rPr>
                <w:sz w:val="18"/>
              </w:rPr>
            </w:pPr>
            <w:r>
              <w:rPr>
                <w:spacing w:val="-5"/>
                <w:sz w:val="18"/>
              </w:rPr>
              <w:t>C1</w:t>
            </w:r>
          </w:p>
        </w:tc>
      </w:tr>
      <w:tr>
        <w:trPr>
          <w:trHeight w:val="300" w:hRule="atLeast"/>
        </w:trPr>
        <w:tc>
          <w:tcPr>
            <w:tcW w:w="3821" w:type="dxa"/>
            <w:tcBorders>
              <w:top w:val="single" w:sz="4" w:space="0" w:color="ADAAAA"/>
              <w:bottom w:val="single" w:sz="4" w:space="0" w:color="ADAAAA"/>
            </w:tcBorders>
          </w:tcPr>
          <w:p>
            <w:pPr>
              <w:pStyle w:val="TableParagraph"/>
              <w:spacing w:before="40"/>
              <w:ind w:left="227"/>
              <w:rPr>
                <w:sz w:val="18"/>
              </w:rPr>
            </w:pPr>
            <w:r>
              <w:rPr>
                <w:sz w:val="18"/>
              </w:rPr>
              <w:t>East</w:t>
            </w:r>
            <w:r>
              <w:rPr>
                <w:spacing w:val="-2"/>
                <w:sz w:val="18"/>
              </w:rPr>
              <w:t> </w:t>
            </w:r>
            <w:r>
              <w:rPr>
                <w:sz w:val="18"/>
              </w:rPr>
              <w:t>Guadalcanal</w:t>
            </w:r>
            <w:r>
              <w:rPr>
                <w:spacing w:val="-2"/>
                <w:sz w:val="18"/>
              </w:rPr>
              <w:t> </w:t>
            </w:r>
            <w:r>
              <w:rPr>
                <w:sz w:val="18"/>
              </w:rPr>
              <w:t>Road</w:t>
            </w:r>
            <w:r>
              <w:rPr>
                <w:spacing w:val="-2"/>
                <w:sz w:val="18"/>
              </w:rPr>
              <w:t> </w:t>
            </w:r>
            <w:r>
              <w:rPr>
                <w:sz w:val="18"/>
              </w:rPr>
              <w:t>and</w:t>
            </w:r>
            <w:r>
              <w:rPr>
                <w:spacing w:val="-1"/>
                <w:sz w:val="18"/>
              </w:rPr>
              <w:t> </w:t>
            </w:r>
            <w:r>
              <w:rPr>
                <w:spacing w:val="-2"/>
                <w:sz w:val="18"/>
              </w:rPr>
              <w:t>Bridges</w:t>
            </w:r>
          </w:p>
        </w:tc>
        <w:tc>
          <w:tcPr>
            <w:tcW w:w="1166" w:type="dxa"/>
            <w:tcBorders>
              <w:top w:val="single" w:sz="4" w:space="0" w:color="ADAAAA"/>
              <w:bottom w:val="single" w:sz="4" w:space="0" w:color="ADAAAA"/>
            </w:tcBorders>
          </w:tcPr>
          <w:p>
            <w:pPr>
              <w:pStyle w:val="TableParagraph"/>
              <w:spacing w:before="40"/>
              <w:ind w:left="7"/>
              <w:jc w:val="center"/>
              <w:rPr>
                <w:sz w:val="18"/>
              </w:rPr>
            </w:pPr>
            <w:r>
              <w:rPr>
                <w:sz w:val="18"/>
              </w:rPr>
              <w:t>I</w:t>
            </w:r>
          </w:p>
        </w:tc>
        <w:tc>
          <w:tcPr>
            <w:tcW w:w="1166" w:type="dxa"/>
            <w:tcBorders>
              <w:top w:val="single" w:sz="4" w:space="0" w:color="ADAAAA"/>
              <w:bottom w:val="single" w:sz="4" w:space="0" w:color="ADAAAA"/>
            </w:tcBorders>
          </w:tcPr>
          <w:p>
            <w:pPr>
              <w:pStyle w:val="TableParagraph"/>
              <w:spacing w:before="40"/>
              <w:ind w:left="10"/>
              <w:jc w:val="center"/>
              <w:rPr>
                <w:sz w:val="18"/>
              </w:rPr>
            </w:pPr>
            <w:r>
              <w:rPr>
                <w:sz w:val="18"/>
              </w:rPr>
              <w:t>G</w:t>
            </w:r>
          </w:p>
        </w:tc>
        <w:tc>
          <w:tcPr>
            <w:tcW w:w="1166" w:type="dxa"/>
            <w:tcBorders>
              <w:top w:val="single" w:sz="4" w:space="0" w:color="ADAAAA"/>
              <w:bottom w:val="single" w:sz="4" w:space="0" w:color="ADAAAA"/>
            </w:tcBorders>
          </w:tcPr>
          <w:p>
            <w:pPr>
              <w:pStyle w:val="TableParagraph"/>
              <w:ind w:left="0"/>
              <w:rPr>
                <w:rFonts w:ascii="Times New Roman"/>
                <w:sz w:val="20"/>
              </w:rPr>
            </w:pPr>
          </w:p>
        </w:tc>
        <w:tc>
          <w:tcPr>
            <w:tcW w:w="1167" w:type="dxa"/>
            <w:tcBorders>
              <w:top w:val="single" w:sz="4" w:space="0" w:color="ADAAAA"/>
              <w:bottom w:val="single" w:sz="4" w:space="0" w:color="ADAAAA"/>
            </w:tcBorders>
          </w:tcPr>
          <w:p>
            <w:pPr>
              <w:pStyle w:val="TableParagraph"/>
              <w:spacing w:before="40"/>
              <w:ind w:left="0" w:right="478"/>
              <w:jc w:val="right"/>
              <w:rPr>
                <w:sz w:val="18"/>
              </w:rPr>
            </w:pPr>
            <w:r>
              <w:rPr>
                <w:spacing w:val="-5"/>
                <w:sz w:val="18"/>
              </w:rPr>
              <w:t>C1</w:t>
            </w:r>
          </w:p>
        </w:tc>
      </w:tr>
      <w:tr>
        <w:trPr>
          <w:trHeight w:val="299" w:hRule="atLeast"/>
        </w:trPr>
        <w:tc>
          <w:tcPr>
            <w:tcW w:w="3821" w:type="dxa"/>
            <w:tcBorders>
              <w:top w:val="single" w:sz="4" w:space="0" w:color="ADAAAA"/>
              <w:bottom w:val="single" w:sz="4" w:space="0" w:color="ADAAAA"/>
            </w:tcBorders>
          </w:tcPr>
          <w:p>
            <w:pPr>
              <w:pStyle w:val="TableParagraph"/>
              <w:spacing w:before="39"/>
              <w:ind w:left="227"/>
              <w:rPr>
                <w:sz w:val="18"/>
              </w:rPr>
            </w:pPr>
            <w:r>
              <w:rPr>
                <w:sz w:val="18"/>
              </w:rPr>
              <w:t>Gizo</w:t>
            </w:r>
            <w:r>
              <w:rPr>
                <w:spacing w:val="-2"/>
                <w:sz w:val="18"/>
              </w:rPr>
              <w:t> </w:t>
            </w:r>
            <w:r>
              <w:rPr>
                <w:sz w:val="18"/>
              </w:rPr>
              <w:t>Market</w:t>
            </w:r>
            <w:r>
              <w:rPr>
                <w:spacing w:val="-2"/>
                <w:sz w:val="18"/>
              </w:rPr>
              <w:t> Redevelopment</w:t>
            </w:r>
          </w:p>
        </w:tc>
        <w:tc>
          <w:tcPr>
            <w:tcW w:w="1166" w:type="dxa"/>
            <w:tcBorders>
              <w:top w:val="single" w:sz="4" w:space="0" w:color="ADAAAA"/>
              <w:bottom w:val="single" w:sz="4" w:space="0" w:color="ADAAAA"/>
            </w:tcBorders>
          </w:tcPr>
          <w:p>
            <w:pPr>
              <w:pStyle w:val="TableParagraph"/>
              <w:spacing w:before="39"/>
              <w:ind w:left="7"/>
              <w:jc w:val="center"/>
              <w:rPr>
                <w:sz w:val="18"/>
              </w:rPr>
            </w:pPr>
            <w:r>
              <w:rPr>
                <w:sz w:val="18"/>
              </w:rPr>
              <w:t>I</w:t>
            </w:r>
          </w:p>
        </w:tc>
        <w:tc>
          <w:tcPr>
            <w:tcW w:w="1166" w:type="dxa"/>
            <w:tcBorders>
              <w:top w:val="single" w:sz="4" w:space="0" w:color="ADAAAA"/>
              <w:bottom w:val="single" w:sz="4" w:space="0" w:color="ADAAAA"/>
            </w:tcBorders>
          </w:tcPr>
          <w:p>
            <w:pPr>
              <w:pStyle w:val="TableParagraph"/>
              <w:spacing w:before="39"/>
              <w:ind w:left="10"/>
              <w:jc w:val="center"/>
              <w:rPr>
                <w:sz w:val="18"/>
              </w:rPr>
            </w:pPr>
            <w:r>
              <w:rPr>
                <w:sz w:val="18"/>
              </w:rPr>
              <w:t>G</w:t>
            </w:r>
          </w:p>
        </w:tc>
        <w:tc>
          <w:tcPr>
            <w:tcW w:w="1166" w:type="dxa"/>
            <w:tcBorders>
              <w:top w:val="single" w:sz="4" w:space="0" w:color="ADAAAA"/>
              <w:bottom w:val="single" w:sz="4" w:space="0" w:color="ADAAAA"/>
            </w:tcBorders>
          </w:tcPr>
          <w:p>
            <w:pPr>
              <w:pStyle w:val="TableParagraph"/>
              <w:ind w:left="0"/>
              <w:rPr>
                <w:rFonts w:ascii="Times New Roman"/>
                <w:sz w:val="20"/>
              </w:rPr>
            </w:pPr>
          </w:p>
        </w:tc>
        <w:tc>
          <w:tcPr>
            <w:tcW w:w="1167" w:type="dxa"/>
            <w:tcBorders>
              <w:top w:val="single" w:sz="4" w:space="0" w:color="ADAAAA"/>
              <w:bottom w:val="single" w:sz="4" w:space="0" w:color="ADAAAA"/>
            </w:tcBorders>
          </w:tcPr>
          <w:p>
            <w:pPr>
              <w:pStyle w:val="TableParagraph"/>
              <w:ind w:left="0"/>
              <w:rPr>
                <w:rFonts w:ascii="Times New Roman"/>
                <w:sz w:val="20"/>
              </w:rPr>
            </w:pPr>
          </w:p>
        </w:tc>
      </w:tr>
      <w:tr>
        <w:trPr>
          <w:trHeight w:val="299" w:hRule="atLeast"/>
        </w:trPr>
        <w:tc>
          <w:tcPr>
            <w:tcW w:w="3821" w:type="dxa"/>
            <w:tcBorders>
              <w:top w:val="single" w:sz="4" w:space="0" w:color="ADAAAA"/>
              <w:bottom w:val="single" w:sz="4" w:space="0" w:color="ADAAAA"/>
            </w:tcBorders>
          </w:tcPr>
          <w:p>
            <w:pPr>
              <w:pStyle w:val="TableParagraph"/>
              <w:spacing w:before="39"/>
              <w:ind w:left="227"/>
              <w:rPr>
                <w:sz w:val="18"/>
              </w:rPr>
            </w:pPr>
            <w:r>
              <w:rPr>
                <w:sz w:val="18"/>
              </w:rPr>
              <w:t>WEE: </w:t>
            </w:r>
            <w:r>
              <w:rPr>
                <w:spacing w:val="-5"/>
                <w:sz w:val="18"/>
              </w:rPr>
              <w:t>M4C</w:t>
            </w:r>
          </w:p>
        </w:tc>
        <w:tc>
          <w:tcPr>
            <w:tcW w:w="1166" w:type="dxa"/>
            <w:tcBorders>
              <w:top w:val="single" w:sz="4" w:space="0" w:color="ADAAAA"/>
              <w:bottom w:val="single" w:sz="4" w:space="0" w:color="ADAAAA"/>
            </w:tcBorders>
          </w:tcPr>
          <w:p>
            <w:pPr>
              <w:pStyle w:val="TableParagraph"/>
              <w:spacing w:before="39"/>
              <w:ind w:left="7"/>
              <w:jc w:val="center"/>
              <w:rPr>
                <w:sz w:val="18"/>
              </w:rPr>
            </w:pPr>
            <w:r>
              <w:rPr>
                <w:sz w:val="18"/>
              </w:rPr>
              <w:t>I</w:t>
            </w:r>
          </w:p>
        </w:tc>
        <w:tc>
          <w:tcPr>
            <w:tcW w:w="1166" w:type="dxa"/>
            <w:tcBorders>
              <w:top w:val="single" w:sz="4" w:space="0" w:color="ADAAAA"/>
              <w:bottom w:val="single" w:sz="4" w:space="0" w:color="ADAAAA"/>
            </w:tcBorders>
          </w:tcPr>
          <w:p>
            <w:pPr>
              <w:pStyle w:val="TableParagraph"/>
              <w:spacing w:before="39"/>
              <w:ind w:left="9"/>
              <w:jc w:val="center"/>
              <w:rPr>
                <w:sz w:val="18"/>
              </w:rPr>
            </w:pPr>
            <w:r>
              <w:rPr>
                <w:sz w:val="18"/>
              </w:rPr>
              <w:t>P</w:t>
            </w:r>
          </w:p>
        </w:tc>
        <w:tc>
          <w:tcPr>
            <w:tcW w:w="1166" w:type="dxa"/>
            <w:tcBorders>
              <w:top w:val="single" w:sz="4" w:space="0" w:color="ADAAAA"/>
              <w:bottom w:val="single" w:sz="4" w:space="0" w:color="ADAAAA"/>
            </w:tcBorders>
          </w:tcPr>
          <w:p>
            <w:pPr>
              <w:pStyle w:val="TableParagraph"/>
              <w:spacing w:before="39"/>
              <w:ind w:left="0" w:right="521"/>
              <w:jc w:val="right"/>
              <w:rPr>
                <w:sz w:val="18"/>
              </w:rPr>
            </w:pPr>
            <w:r>
              <w:rPr>
                <w:sz w:val="18"/>
              </w:rPr>
              <w:t>C</w:t>
            </w:r>
          </w:p>
        </w:tc>
        <w:tc>
          <w:tcPr>
            <w:tcW w:w="1167" w:type="dxa"/>
            <w:tcBorders>
              <w:top w:val="single" w:sz="4" w:space="0" w:color="ADAAAA"/>
              <w:bottom w:val="single" w:sz="4" w:space="0" w:color="ADAAAA"/>
            </w:tcBorders>
          </w:tcPr>
          <w:p>
            <w:pPr>
              <w:pStyle w:val="TableParagraph"/>
              <w:ind w:left="0"/>
              <w:rPr>
                <w:rFonts w:ascii="Times New Roman"/>
                <w:sz w:val="20"/>
              </w:rPr>
            </w:pPr>
          </w:p>
        </w:tc>
      </w:tr>
      <w:tr>
        <w:trPr>
          <w:trHeight w:val="299" w:hRule="atLeast"/>
        </w:trPr>
        <w:tc>
          <w:tcPr>
            <w:tcW w:w="3821" w:type="dxa"/>
            <w:tcBorders>
              <w:top w:val="single" w:sz="4" w:space="0" w:color="ADAAAA"/>
              <w:bottom w:val="single" w:sz="4" w:space="0" w:color="ADAAAA"/>
            </w:tcBorders>
          </w:tcPr>
          <w:p>
            <w:pPr>
              <w:pStyle w:val="TableParagraph"/>
              <w:spacing w:before="39"/>
              <w:ind w:left="227"/>
              <w:rPr>
                <w:sz w:val="18"/>
              </w:rPr>
            </w:pPr>
            <w:r>
              <w:rPr>
                <w:sz w:val="18"/>
              </w:rPr>
              <w:t>WEE:</w:t>
            </w:r>
            <w:r>
              <w:rPr>
                <w:spacing w:val="-2"/>
                <w:sz w:val="18"/>
              </w:rPr>
              <w:t> </w:t>
            </w:r>
            <w:r>
              <w:rPr>
                <w:sz w:val="18"/>
              </w:rPr>
              <w:t>Waka </w:t>
            </w:r>
            <w:r>
              <w:rPr>
                <w:spacing w:val="-4"/>
                <w:sz w:val="18"/>
              </w:rPr>
              <w:t>Mere</w:t>
            </w:r>
          </w:p>
        </w:tc>
        <w:tc>
          <w:tcPr>
            <w:tcW w:w="1166" w:type="dxa"/>
            <w:tcBorders>
              <w:top w:val="single" w:sz="4" w:space="0" w:color="ADAAAA"/>
              <w:bottom w:val="single" w:sz="4" w:space="0" w:color="ADAAAA"/>
            </w:tcBorders>
          </w:tcPr>
          <w:p>
            <w:pPr>
              <w:pStyle w:val="TableParagraph"/>
              <w:spacing w:before="39"/>
              <w:ind w:left="96" w:right="87"/>
              <w:jc w:val="center"/>
              <w:rPr>
                <w:sz w:val="18"/>
              </w:rPr>
            </w:pPr>
            <w:r>
              <w:rPr>
                <w:spacing w:val="-5"/>
                <w:sz w:val="18"/>
              </w:rPr>
              <w:t>PS</w:t>
            </w:r>
          </w:p>
        </w:tc>
        <w:tc>
          <w:tcPr>
            <w:tcW w:w="1166" w:type="dxa"/>
            <w:tcBorders>
              <w:top w:val="single" w:sz="4" w:space="0" w:color="ADAAAA"/>
              <w:bottom w:val="single" w:sz="4" w:space="0" w:color="ADAAAA"/>
            </w:tcBorders>
          </w:tcPr>
          <w:p>
            <w:pPr>
              <w:pStyle w:val="TableParagraph"/>
              <w:spacing w:before="39"/>
              <w:ind w:left="9"/>
              <w:jc w:val="center"/>
              <w:rPr>
                <w:sz w:val="18"/>
              </w:rPr>
            </w:pPr>
            <w:r>
              <w:rPr>
                <w:sz w:val="18"/>
              </w:rPr>
              <w:t>P</w:t>
            </w:r>
          </w:p>
        </w:tc>
        <w:tc>
          <w:tcPr>
            <w:tcW w:w="1166" w:type="dxa"/>
            <w:tcBorders>
              <w:top w:val="single" w:sz="4" w:space="0" w:color="ADAAAA"/>
              <w:bottom w:val="single" w:sz="4" w:space="0" w:color="ADAAAA"/>
            </w:tcBorders>
          </w:tcPr>
          <w:p>
            <w:pPr>
              <w:pStyle w:val="TableParagraph"/>
              <w:spacing w:before="39"/>
              <w:ind w:left="0" w:right="521"/>
              <w:jc w:val="right"/>
              <w:rPr>
                <w:sz w:val="18"/>
              </w:rPr>
            </w:pPr>
            <w:r>
              <w:rPr>
                <w:sz w:val="18"/>
              </w:rPr>
              <w:t>C</w:t>
            </w:r>
          </w:p>
        </w:tc>
        <w:tc>
          <w:tcPr>
            <w:tcW w:w="1167" w:type="dxa"/>
            <w:tcBorders>
              <w:top w:val="single" w:sz="4" w:space="0" w:color="ADAAAA"/>
              <w:bottom w:val="single" w:sz="4" w:space="0" w:color="ADAAAA"/>
            </w:tcBorders>
          </w:tcPr>
          <w:p>
            <w:pPr>
              <w:pStyle w:val="TableParagraph"/>
              <w:spacing w:before="39"/>
              <w:ind w:left="0" w:right="478"/>
              <w:jc w:val="right"/>
              <w:rPr>
                <w:sz w:val="18"/>
              </w:rPr>
            </w:pPr>
            <w:r>
              <w:rPr>
                <w:spacing w:val="-5"/>
                <w:sz w:val="18"/>
              </w:rPr>
              <w:t>C2</w:t>
            </w:r>
          </w:p>
        </w:tc>
      </w:tr>
      <w:tr>
        <w:trPr>
          <w:trHeight w:val="299" w:hRule="atLeast"/>
        </w:trPr>
        <w:tc>
          <w:tcPr>
            <w:tcW w:w="3821" w:type="dxa"/>
            <w:tcBorders>
              <w:top w:val="single" w:sz="4" w:space="0" w:color="ADAAAA"/>
              <w:bottom w:val="single" w:sz="4" w:space="0" w:color="ADAAAA"/>
            </w:tcBorders>
          </w:tcPr>
          <w:p>
            <w:pPr>
              <w:pStyle w:val="TableParagraph"/>
              <w:spacing w:before="39"/>
              <w:ind w:left="227"/>
              <w:rPr>
                <w:sz w:val="18"/>
              </w:rPr>
            </w:pPr>
            <w:r>
              <w:rPr>
                <w:sz w:val="18"/>
              </w:rPr>
              <w:t>PSD:</w:t>
            </w:r>
            <w:r>
              <w:rPr>
                <w:spacing w:val="-2"/>
                <w:sz w:val="18"/>
              </w:rPr>
              <w:t> </w:t>
            </w:r>
            <w:r>
              <w:rPr>
                <w:sz w:val="18"/>
              </w:rPr>
              <w:t>SICCI</w:t>
            </w:r>
            <w:r>
              <w:rPr>
                <w:spacing w:val="-1"/>
                <w:sz w:val="18"/>
              </w:rPr>
              <w:t> </w:t>
            </w:r>
            <w:r>
              <w:rPr>
                <w:spacing w:val="-2"/>
                <w:sz w:val="18"/>
              </w:rPr>
              <w:t>Support</w:t>
            </w:r>
          </w:p>
        </w:tc>
        <w:tc>
          <w:tcPr>
            <w:tcW w:w="1166" w:type="dxa"/>
            <w:tcBorders>
              <w:top w:val="single" w:sz="4" w:space="0" w:color="ADAAAA"/>
              <w:bottom w:val="single" w:sz="4" w:space="0" w:color="ADAAAA"/>
            </w:tcBorders>
          </w:tcPr>
          <w:p>
            <w:pPr>
              <w:pStyle w:val="TableParagraph"/>
              <w:spacing w:before="39"/>
              <w:ind w:left="96" w:right="87"/>
              <w:jc w:val="center"/>
              <w:rPr>
                <w:sz w:val="18"/>
              </w:rPr>
            </w:pPr>
            <w:r>
              <w:rPr>
                <w:spacing w:val="-5"/>
                <w:sz w:val="18"/>
              </w:rPr>
              <w:t>PS</w:t>
            </w:r>
          </w:p>
        </w:tc>
        <w:tc>
          <w:tcPr>
            <w:tcW w:w="1166" w:type="dxa"/>
            <w:tcBorders>
              <w:top w:val="single" w:sz="4" w:space="0" w:color="ADAAAA"/>
              <w:bottom w:val="single" w:sz="4" w:space="0" w:color="ADAAAA"/>
            </w:tcBorders>
          </w:tcPr>
          <w:p>
            <w:pPr>
              <w:pStyle w:val="TableParagraph"/>
              <w:spacing w:before="39"/>
              <w:ind w:left="9"/>
              <w:jc w:val="center"/>
              <w:rPr>
                <w:sz w:val="18"/>
              </w:rPr>
            </w:pPr>
            <w:r>
              <w:rPr>
                <w:sz w:val="18"/>
              </w:rPr>
              <w:t>P</w:t>
            </w:r>
          </w:p>
        </w:tc>
        <w:tc>
          <w:tcPr>
            <w:tcW w:w="1166" w:type="dxa"/>
            <w:tcBorders>
              <w:top w:val="single" w:sz="4" w:space="0" w:color="ADAAAA"/>
              <w:bottom w:val="single" w:sz="4" w:space="0" w:color="ADAAAA"/>
            </w:tcBorders>
          </w:tcPr>
          <w:p>
            <w:pPr>
              <w:pStyle w:val="TableParagraph"/>
              <w:spacing w:before="39"/>
              <w:ind w:left="0" w:right="521"/>
              <w:jc w:val="right"/>
              <w:rPr>
                <w:sz w:val="18"/>
              </w:rPr>
            </w:pPr>
            <w:r>
              <w:rPr>
                <w:sz w:val="18"/>
              </w:rPr>
              <w:t>C</w:t>
            </w:r>
          </w:p>
        </w:tc>
        <w:tc>
          <w:tcPr>
            <w:tcW w:w="1167" w:type="dxa"/>
            <w:tcBorders>
              <w:top w:val="single" w:sz="4" w:space="0" w:color="ADAAAA"/>
              <w:bottom w:val="single" w:sz="4" w:space="0" w:color="ADAAAA"/>
            </w:tcBorders>
          </w:tcPr>
          <w:p>
            <w:pPr>
              <w:pStyle w:val="TableParagraph"/>
              <w:spacing w:before="39"/>
              <w:ind w:left="0" w:right="478"/>
              <w:jc w:val="right"/>
              <w:rPr>
                <w:sz w:val="18"/>
              </w:rPr>
            </w:pPr>
            <w:r>
              <w:rPr>
                <w:spacing w:val="-5"/>
                <w:sz w:val="18"/>
              </w:rPr>
              <w:t>C2</w:t>
            </w:r>
          </w:p>
        </w:tc>
      </w:tr>
      <w:tr>
        <w:trPr>
          <w:trHeight w:val="299" w:hRule="atLeast"/>
        </w:trPr>
        <w:tc>
          <w:tcPr>
            <w:tcW w:w="3821" w:type="dxa"/>
            <w:tcBorders>
              <w:top w:val="single" w:sz="4" w:space="0" w:color="ADAAAA"/>
              <w:bottom w:val="single" w:sz="4" w:space="0" w:color="ADAAAA"/>
            </w:tcBorders>
          </w:tcPr>
          <w:p>
            <w:pPr>
              <w:pStyle w:val="TableParagraph"/>
              <w:spacing w:before="42"/>
              <w:ind w:left="227"/>
              <w:rPr>
                <w:sz w:val="18"/>
              </w:rPr>
            </w:pPr>
            <w:r>
              <w:rPr>
                <w:sz w:val="18"/>
              </w:rPr>
              <w:t>PSD:</w:t>
            </w:r>
            <w:r>
              <w:rPr>
                <w:spacing w:val="-2"/>
                <w:sz w:val="18"/>
              </w:rPr>
              <w:t> </w:t>
            </w:r>
            <w:r>
              <w:rPr>
                <w:sz w:val="18"/>
              </w:rPr>
              <w:t>Economic</w:t>
            </w:r>
            <w:r>
              <w:rPr>
                <w:spacing w:val="-1"/>
                <w:sz w:val="18"/>
              </w:rPr>
              <w:t> </w:t>
            </w:r>
            <w:r>
              <w:rPr>
                <w:sz w:val="18"/>
              </w:rPr>
              <w:t>Reform</w:t>
            </w:r>
            <w:r>
              <w:rPr>
                <w:spacing w:val="-2"/>
                <w:sz w:val="18"/>
              </w:rPr>
              <w:t> </w:t>
            </w:r>
            <w:r>
              <w:rPr>
                <w:sz w:val="18"/>
              </w:rPr>
              <w:t>Unit</w:t>
            </w:r>
            <w:r>
              <w:rPr>
                <w:spacing w:val="-1"/>
                <w:sz w:val="18"/>
              </w:rPr>
              <w:t> </w:t>
            </w:r>
            <w:r>
              <w:rPr>
                <w:spacing w:val="-2"/>
                <w:sz w:val="18"/>
              </w:rPr>
              <w:t>Support</w:t>
            </w:r>
          </w:p>
        </w:tc>
        <w:tc>
          <w:tcPr>
            <w:tcW w:w="1166" w:type="dxa"/>
            <w:tcBorders>
              <w:top w:val="single" w:sz="4" w:space="0" w:color="ADAAAA"/>
              <w:bottom w:val="single" w:sz="4" w:space="0" w:color="ADAAAA"/>
            </w:tcBorders>
          </w:tcPr>
          <w:p>
            <w:pPr>
              <w:pStyle w:val="TableParagraph"/>
              <w:spacing w:before="42"/>
              <w:ind w:left="97" w:right="87"/>
              <w:jc w:val="center"/>
              <w:rPr>
                <w:sz w:val="18"/>
              </w:rPr>
            </w:pPr>
            <w:r>
              <w:rPr>
                <w:spacing w:val="-5"/>
                <w:sz w:val="18"/>
              </w:rPr>
              <w:t>PP</w:t>
            </w:r>
          </w:p>
        </w:tc>
        <w:tc>
          <w:tcPr>
            <w:tcW w:w="1166" w:type="dxa"/>
            <w:tcBorders>
              <w:top w:val="single" w:sz="4" w:space="0" w:color="ADAAAA"/>
              <w:bottom w:val="single" w:sz="4" w:space="0" w:color="ADAAAA"/>
            </w:tcBorders>
          </w:tcPr>
          <w:p>
            <w:pPr>
              <w:pStyle w:val="TableParagraph"/>
              <w:spacing w:before="42"/>
              <w:ind w:left="10"/>
              <w:jc w:val="center"/>
              <w:rPr>
                <w:sz w:val="18"/>
              </w:rPr>
            </w:pPr>
            <w:r>
              <w:rPr>
                <w:sz w:val="18"/>
              </w:rPr>
              <w:t>G</w:t>
            </w:r>
          </w:p>
        </w:tc>
        <w:tc>
          <w:tcPr>
            <w:tcW w:w="1166" w:type="dxa"/>
            <w:tcBorders>
              <w:top w:val="single" w:sz="4" w:space="0" w:color="ADAAAA"/>
              <w:bottom w:val="single" w:sz="4" w:space="0" w:color="ADAAAA"/>
            </w:tcBorders>
          </w:tcPr>
          <w:p>
            <w:pPr>
              <w:pStyle w:val="TableParagraph"/>
              <w:spacing w:before="42"/>
              <w:ind w:left="0" w:right="521"/>
              <w:jc w:val="right"/>
              <w:rPr>
                <w:sz w:val="18"/>
              </w:rPr>
            </w:pPr>
            <w:r>
              <w:rPr>
                <w:sz w:val="18"/>
              </w:rPr>
              <w:t>C</w:t>
            </w:r>
          </w:p>
        </w:tc>
        <w:tc>
          <w:tcPr>
            <w:tcW w:w="1167" w:type="dxa"/>
            <w:tcBorders>
              <w:top w:val="single" w:sz="4" w:space="0" w:color="ADAAAA"/>
              <w:bottom w:val="single" w:sz="4" w:space="0" w:color="ADAAAA"/>
            </w:tcBorders>
          </w:tcPr>
          <w:p>
            <w:pPr>
              <w:pStyle w:val="TableParagraph"/>
              <w:ind w:left="0"/>
              <w:rPr>
                <w:rFonts w:ascii="Times New Roman"/>
                <w:sz w:val="20"/>
              </w:rPr>
            </w:pPr>
          </w:p>
        </w:tc>
      </w:tr>
      <w:tr>
        <w:trPr>
          <w:trHeight w:val="299" w:hRule="atLeast"/>
        </w:trPr>
        <w:tc>
          <w:tcPr>
            <w:tcW w:w="3821" w:type="dxa"/>
            <w:tcBorders>
              <w:top w:val="single" w:sz="4" w:space="0" w:color="ADAAAA"/>
              <w:bottom w:val="single" w:sz="4" w:space="0" w:color="ADAAAA"/>
            </w:tcBorders>
          </w:tcPr>
          <w:p>
            <w:pPr>
              <w:pStyle w:val="TableParagraph"/>
              <w:spacing w:before="42"/>
              <w:ind w:left="227"/>
              <w:rPr>
                <w:sz w:val="18"/>
              </w:rPr>
            </w:pPr>
            <w:r>
              <w:rPr>
                <w:sz w:val="18"/>
              </w:rPr>
              <w:t>Core</w:t>
            </w:r>
            <w:r>
              <w:rPr>
                <w:spacing w:val="-6"/>
                <w:sz w:val="18"/>
              </w:rPr>
              <w:t> </w:t>
            </w:r>
            <w:r>
              <w:rPr>
                <w:sz w:val="18"/>
              </w:rPr>
              <w:t>Economic</w:t>
            </w:r>
            <w:r>
              <w:rPr>
                <w:spacing w:val="-3"/>
                <w:sz w:val="18"/>
              </w:rPr>
              <w:t> </w:t>
            </w:r>
            <w:r>
              <w:rPr>
                <w:sz w:val="18"/>
              </w:rPr>
              <w:t>Working</w:t>
            </w:r>
            <w:r>
              <w:rPr>
                <w:spacing w:val="-2"/>
                <w:sz w:val="18"/>
              </w:rPr>
              <w:t> </w:t>
            </w:r>
            <w:r>
              <w:rPr>
                <w:spacing w:val="-4"/>
                <w:sz w:val="18"/>
              </w:rPr>
              <w:t>Group</w:t>
            </w:r>
          </w:p>
        </w:tc>
        <w:tc>
          <w:tcPr>
            <w:tcW w:w="1166" w:type="dxa"/>
            <w:tcBorders>
              <w:top w:val="single" w:sz="4" w:space="0" w:color="ADAAAA"/>
              <w:bottom w:val="single" w:sz="4" w:space="0" w:color="ADAAAA"/>
            </w:tcBorders>
          </w:tcPr>
          <w:p>
            <w:pPr>
              <w:pStyle w:val="TableParagraph"/>
              <w:spacing w:before="42"/>
              <w:ind w:left="97" w:right="87"/>
              <w:jc w:val="center"/>
              <w:rPr>
                <w:sz w:val="18"/>
              </w:rPr>
            </w:pPr>
            <w:r>
              <w:rPr>
                <w:spacing w:val="-5"/>
                <w:sz w:val="18"/>
              </w:rPr>
              <w:t>PP</w:t>
            </w:r>
          </w:p>
        </w:tc>
        <w:tc>
          <w:tcPr>
            <w:tcW w:w="1166" w:type="dxa"/>
            <w:tcBorders>
              <w:top w:val="single" w:sz="4" w:space="0" w:color="ADAAAA"/>
              <w:bottom w:val="single" w:sz="4" w:space="0" w:color="ADAAAA"/>
            </w:tcBorders>
          </w:tcPr>
          <w:p>
            <w:pPr>
              <w:pStyle w:val="TableParagraph"/>
              <w:spacing w:before="42"/>
              <w:ind w:left="10"/>
              <w:jc w:val="center"/>
              <w:rPr>
                <w:sz w:val="18"/>
              </w:rPr>
            </w:pPr>
            <w:r>
              <w:rPr>
                <w:sz w:val="18"/>
              </w:rPr>
              <w:t>G</w:t>
            </w:r>
          </w:p>
        </w:tc>
        <w:tc>
          <w:tcPr>
            <w:tcW w:w="1166" w:type="dxa"/>
            <w:tcBorders>
              <w:top w:val="single" w:sz="4" w:space="0" w:color="ADAAAA"/>
              <w:bottom w:val="single" w:sz="4" w:space="0" w:color="ADAAAA"/>
            </w:tcBorders>
          </w:tcPr>
          <w:p>
            <w:pPr>
              <w:pStyle w:val="TableParagraph"/>
              <w:spacing w:before="42"/>
              <w:ind w:left="0" w:right="521"/>
              <w:jc w:val="right"/>
              <w:rPr>
                <w:sz w:val="18"/>
              </w:rPr>
            </w:pPr>
            <w:r>
              <w:rPr>
                <w:sz w:val="18"/>
              </w:rPr>
              <w:t>C</w:t>
            </w:r>
          </w:p>
        </w:tc>
        <w:tc>
          <w:tcPr>
            <w:tcW w:w="1167" w:type="dxa"/>
            <w:tcBorders>
              <w:top w:val="single" w:sz="4" w:space="0" w:color="ADAAAA"/>
              <w:bottom w:val="single" w:sz="4" w:space="0" w:color="ADAAAA"/>
            </w:tcBorders>
          </w:tcPr>
          <w:p>
            <w:pPr>
              <w:pStyle w:val="TableParagraph"/>
              <w:ind w:left="0"/>
              <w:rPr>
                <w:rFonts w:ascii="Times New Roman"/>
                <w:sz w:val="20"/>
              </w:rPr>
            </w:pPr>
          </w:p>
        </w:tc>
      </w:tr>
      <w:tr>
        <w:trPr>
          <w:trHeight w:val="302" w:hRule="atLeast"/>
        </w:trPr>
        <w:tc>
          <w:tcPr>
            <w:tcW w:w="3821" w:type="dxa"/>
            <w:tcBorders>
              <w:top w:val="single" w:sz="4" w:space="0" w:color="ADAAAA"/>
            </w:tcBorders>
          </w:tcPr>
          <w:p>
            <w:pPr>
              <w:pStyle w:val="TableParagraph"/>
              <w:spacing w:before="42"/>
              <w:ind w:left="227"/>
              <w:rPr>
                <w:sz w:val="18"/>
              </w:rPr>
            </w:pPr>
            <w:r>
              <w:rPr>
                <w:sz w:val="18"/>
              </w:rPr>
              <w:t>SOUL</w:t>
            </w:r>
            <w:r>
              <w:rPr>
                <w:spacing w:val="-3"/>
                <w:sz w:val="18"/>
              </w:rPr>
              <w:t> </w:t>
            </w:r>
            <w:r>
              <w:rPr>
                <w:sz w:val="18"/>
              </w:rPr>
              <w:t>Cocoa</w:t>
            </w:r>
            <w:r>
              <w:rPr>
                <w:spacing w:val="-3"/>
                <w:sz w:val="18"/>
              </w:rPr>
              <w:t> </w:t>
            </w:r>
            <w:r>
              <w:rPr>
                <w:sz w:val="18"/>
              </w:rPr>
              <w:t>(ADRA</w:t>
            </w:r>
            <w:r>
              <w:rPr>
                <w:spacing w:val="-3"/>
                <w:sz w:val="18"/>
              </w:rPr>
              <w:t> </w:t>
            </w:r>
            <w:r>
              <w:rPr>
                <w:sz w:val="18"/>
              </w:rPr>
              <w:t>Cocoa</w:t>
            </w:r>
            <w:r>
              <w:rPr>
                <w:spacing w:val="-4"/>
                <w:sz w:val="18"/>
              </w:rPr>
              <w:t> </w:t>
            </w:r>
            <w:r>
              <w:rPr>
                <w:spacing w:val="-2"/>
                <w:sz w:val="18"/>
              </w:rPr>
              <w:t>Pilot)</w:t>
            </w:r>
          </w:p>
        </w:tc>
        <w:tc>
          <w:tcPr>
            <w:tcW w:w="1166" w:type="dxa"/>
            <w:tcBorders>
              <w:top w:val="single" w:sz="4" w:space="0" w:color="ADAAAA"/>
            </w:tcBorders>
          </w:tcPr>
          <w:p>
            <w:pPr>
              <w:pStyle w:val="TableParagraph"/>
              <w:spacing w:before="42"/>
              <w:ind w:left="96" w:right="87"/>
              <w:jc w:val="center"/>
              <w:rPr>
                <w:sz w:val="18"/>
              </w:rPr>
            </w:pPr>
            <w:r>
              <w:rPr>
                <w:spacing w:val="-5"/>
                <w:sz w:val="18"/>
              </w:rPr>
              <w:t>PS</w:t>
            </w:r>
          </w:p>
        </w:tc>
        <w:tc>
          <w:tcPr>
            <w:tcW w:w="1166" w:type="dxa"/>
            <w:tcBorders>
              <w:top w:val="single" w:sz="4" w:space="0" w:color="ADAAAA"/>
            </w:tcBorders>
          </w:tcPr>
          <w:p>
            <w:pPr>
              <w:pStyle w:val="TableParagraph"/>
              <w:spacing w:before="42"/>
              <w:ind w:left="9"/>
              <w:jc w:val="center"/>
              <w:rPr>
                <w:sz w:val="18"/>
              </w:rPr>
            </w:pPr>
            <w:r>
              <w:rPr>
                <w:sz w:val="18"/>
              </w:rPr>
              <w:t>P</w:t>
            </w:r>
          </w:p>
        </w:tc>
        <w:tc>
          <w:tcPr>
            <w:tcW w:w="1166" w:type="dxa"/>
            <w:tcBorders>
              <w:top w:val="single" w:sz="4" w:space="0" w:color="ADAAAA"/>
            </w:tcBorders>
          </w:tcPr>
          <w:p>
            <w:pPr>
              <w:pStyle w:val="TableParagraph"/>
              <w:spacing w:before="42"/>
              <w:ind w:left="0" w:right="521"/>
              <w:jc w:val="right"/>
              <w:rPr>
                <w:sz w:val="18"/>
              </w:rPr>
            </w:pPr>
            <w:r>
              <w:rPr>
                <w:sz w:val="18"/>
              </w:rPr>
              <w:t>C</w:t>
            </w:r>
          </w:p>
        </w:tc>
        <w:tc>
          <w:tcPr>
            <w:tcW w:w="1167" w:type="dxa"/>
            <w:tcBorders>
              <w:top w:val="single" w:sz="4" w:space="0" w:color="ADAAAA"/>
            </w:tcBorders>
          </w:tcPr>
          <w:p>
            <w:pPr>
              <w:pStyle w:val="TableParagraph"/>
              <w:ind w:left="0"/>
              <w:rPr>
                <w:rFonts w:ascii="Times New Roman"/>
                <w:sz w:val="20"/>
              </w:rPr>
            </w:pPr>
          </w:p>
        </w:tc>
      </w:tr>
      <w:tr>
        <w:trPr>
          <w:trHeight w:val="299" w:hRule="atLeast"/>
        </w:trPr>
        <w:tc>
          <w:tcPr>
            <w:tcW w:w="8486" w:type="dxa"/>
            <w:gridSpan w:val="5"/>
          </w:tcPr>
          <w:p>
            <w:pPr>
              <w:pStyle w:val="TableParagraph"/>
              <w:spacing w:before="39"/>
              <w:rPr>
                <w:b/>
                <w:sz w:val="18"/>
              </w:rPr>
            </w:pPr>
            <w:r>
              <w:rPr>
                <w:b/>
                <w:sz w:val="18"/>
              </w:rPr>
              <w:t>Other</w:t>
            </w:r>
            <w:r>
              <w:rPr>
                <w:b/>
                <w:spacing w:val="-4"/>
                <w:sz w:val="18"/>
              </w:rPr>
              <w:t> </w:t>
            </w:r>
            <w:r>
              <w:rPr>
                <w:b/>
                <w:sz w:val="18"/>
              </w:rPr>
              <w:t>Economic</w:t>
            </w:r>
            <w:r>
              <w:rPr>
                <w:b/>
                <w:spacing w:val="-5"/>
                <w:sz w:val="18"/>
              </w:rPr>
              <w:t> </w:t>
            </w:r>
            <w:r>
              <w:rPr>
                <w:b/>
                <w:sz w:val="18"/>
              </w:rPr>
              <w:t>Growth</w:t>
            </w:r>
            <w:r>
              <w:rPr>
                <w:b/>
                <w:spacing w:val="-4"/>
                <w:sz w:val="18"/>
              </w:rPr>
              <w:t> </w:t>
            </w:r>
            <w:r>
              <w:rPr>
                <w:b/>
                <w:spacing w:val="-2"/>
                <w:sz w:val="18"/>
              </w:rPr>
              <w:t>Portfolio</w:t>
            </w:r>
          </w:p>
        </w:tc>
      </w:tr>
      <w:tr>
        <w:trPr>
          <w:trHeight w:val="299" w:hRule="atLeast"/>
        </w:trPr>
        <w:tc>
          <w:tcPr>
            <w:tcW w:w="3821" w:type="dxa"/>
            <w:tcBorders>
              <w:bottom w:val="single" w:sz="4" w:space="0" w:color="ADAAAA"/>
            </w:tcBorders>
          </w:tcPr>
          <w:p>
            <w:pPr>
              <w:pStyle w:val="TableParagraph"/>
              <w:spacing w:before="39"/>
              <w:ind w:left="227"/>
              <w:rPr>
                <w:sz w:val="18"/>
              </w:rPr>
            </w:pPr>
            <w:r>
              <w:rPr>
                <w:spacing w:val="-2"/>
                <w:sz w:val="18"/>
              </w:rPr>
              <w:t>STIIP</w:t>
            </w:r>
          </w:p>
        </w:tc>
        <w:tc>
          <w:tcPr>
            <w:tcW w:w="1166" w:type="dxa"/>
            <w:tcBorders>
              <w:bottom w:val="single" w:sz="4" w:space="0" w:color="ADAAAA"/>
            </w:tcBorders>
          </w:tcPr>
          <w:p>
            <w:pPr>
              <w:pStyle w:val="TableParagraph"/>
              <w:spacing w:before="39"/>
              <w:ind w:left="7"/>
              <w:jc w:val="center"/>
              <w:rPr>
                <w:sz w:val="18"/>
              </w:rPr>
            </w:pPr>
            <w:r>
              <w:rPr>
                <w:sz w:val="18"/>
              </w:rPr>
              <w:t>I</w:t>
            </w:r>
          </w:p>
        </w:tc>
        <w:tc>
          <w:tcPr>
            <w:tcW w:w="1166" w:type="dxa"/>
            <w:tcBorders>
              <w:bottom w:val="single" w:sz="4" w:space="0" w:color="ADAAAA"/>
            </w:tcBorders>
          </w:tcPr>
          <w:p>
            <w:pPr>
              <w:pStyle w:val="TableParagraph"/>
              <w:spacing w:before="39"/>
              <w:ind w:left="10"/>
              <w:jc w:val="center"/>
              <w:rPr>
                <w:sz w:val="18"/>
              </w:rPr>
            </w:pPr>
            <w:r>
              <w:rPr>
                <w:sz w:val="18"/>
              </w:rPr>
              <w:t>G</w:t>
            </w:r>
          </w:p>
        </w:tc>
        <w:tc>
          <w:tcPr>
            <w:tcW w:w="1166" w:type="dxa"/>
            <w:tcBorders>
              <w:bottom w:val="single" w:sz="4" w:space="0" w:color="ADAAAA"/>
            </w:tcBorders>
          </w:tcPr>
          <w:p>
            <w:pPr>
              <w:pStyle w:val="TableParagraph"/>
              <w:ind w:left="0"/>
              <w:rPr>
                <w:rFonts w:ascii="Times New Roman"/>
                <w:sz w:val="20"/>
              </w:rPr>
            </w:pPr>
          </w:p>
        </w:tc>
        <w:tc>
          <w:tcPr>
            <w:tcW w:w="1167" w:type="dxa"/>
            <w:tcBorders>
              <w:bottom w:val="single" w:sz="4" w:space="0" w:color="ADAAAA"/>
            </w:tcBorders>
          </w:tcPr>
          <w:p>
            <w:pPr>
              <w:pStyle w:val="TableParagraph"/>
              <w:ind w:left="0"/>
              <w:rPr>
                <w:rFonts w:ascii="Times New Roman"/>
                <w:sz w:val="20"/>
              </w:rPr>
            </w:pPr>
          </w:p>
        </w:tc>
      </w:tr>
      <w:tr>
        <w:trPr>
          <w:trHeight w:val="300" w:hRule="atLeast"/>
        </w:trPr>
        <w:tc>
          <w:tcPr>
            <w:tcW w:w="3821" w:type="dxa"/>
            <w:tcBorders>
              <w:top w:val="single" w:sz="4" w:space="0" w:color="ADAAAA"/>
              <w:bottom w:val="single" w:sz="4" w:space="0" w:color="ADAAAA"/>
            </w:tcBorders>
          </w:tcPr>
          <w:p>
            <w:pPr>
              <w:pStyle w:val="TableParagraph"/>
              <w:spacing w:before="39"/>
              <w:ind w:left="227"/>
              <w:rPr>
                <w:sz w:val="18"/>
              </w:rPr>
            </w:pPr>
            <w:r>
              <w:rPr>
                <w:sz w:val="18"/>
              </w:rPr>
              <w:t>Rural</w:t>
            </w:r>
            <w:r>
              <w:rPr>
                <w:spacing w:val="-5"/>
                <w:sz w:val="18"/>
              </w:rPr>
              <w:t> </w:t>
            </w:r>
            <w:r>
              <w:rPr>
                <w:sz w:val="18"/>
              </w:rPr>
              <w:t>Development</w:t>
            </w:r>
            <w:r>
              <w:rPr>
                <w:spacing w:val="-3"/>
                <w:sz w:val="18"/>
              </w:rPr>
              <w:t> </w:t>
            </w:r>
            <w:r>
              <w:rPr>
                <w:spacing w:val="-2"/>
                <w:sz w:val="18"/>
              </w:rPr>
              <w:t>Program</w:t>
            </w:r>
          </w:p>
        </w:tc>
        <w:tc>
          <w:tcPr>
            <w:tcW w:w="1166" w:type="dxa"/>
            <w:tcBorders>
              <w:top w:val="single" w:sz="4" w:space="0" w:color="ADAAAA"/>
              <w:bottom w:val="single" w:sz="4" w:space="0" w:color="ADAAAA"/>
            </w:tcBorders>
          </w:tcPr>
          <w:p>
            <w:pPr>
              <w:pStyle w:val="TableParagraph"/>
              <w:spacing w:before="39"/>
              <w:ind w:left="7"/>
              <w:jc w:val="center"/>
              <w:rPr>
                <w:sz w:val="18"/>
              </w:rPr>
            </w:pPr>
            <w:r>
              <w:rPr>
                <w:sz w:val="18"/>
              </w:rPr>
              <w:t>I</w:t>
            </w:r>
          </w:p>
        </w:tc>
        <w:tc>
          <w:tcPr>
            <w:tcW w:w="1166" w:type="dxa"/>
            <w:tcBorders>
              <w:top w:val="single" w:sz="4" w:space="0" w:color="ADAAAA"/>
              <w:bottom w:val="single" w:sz="4" w:space="0" w:color="ADAAAA"/>
            </w:tcBorders>
          </w:tcPr>
          <w:p>
            <w:pPr>
              <w:pStyle w:val="TableParagraph"/>
              <w:spacing w:before="39"/>
              <w:ind w:left="10"/>
              <w:jc w:val="center"/>
              <w:rPr>
                <w:sz w:val="18"/>
              </w:rPr>
            </w:pPr>
            <w:r>
              <w:rPr>
                <w:sz w:val="18"/>
              </w:rPr>
              <w:t>G</w:t>
            </w:r>
          </w:p>
        </w:tc>
        <w:tc>
          <w:tcPr>
            <w:tcW w:w="1166" w:type="dxa"/>
            <w:tcBorders>
              <w:top w:val="single" w:sz="4" w:space="0" w:color="ADAAAA"/>
              <w:bottom w:val="single" w:sz="4" w:space="0" w:color="ADAAAA"/>
            </w:tcBorders>
          </w:tcPr>
          <w:p>
            <w:pPr>
              <w:pStyle w:val="TableParagraph"/>
              <w:ind w:left="0"/>
              <w:rPr>
                <w:rFonts w:ascii="Times New Roman"/>
                <w:sz w:val="20"/>
              </w:rPr>
            </w:pPr>
          </w:p>
        </w:tc>
        <w:tc>
          <w:tcPr>
            <w:tcW w:w="1167" w:type="dxa"/>
            <w:tcBorders>
              <w:top w:val="single" w:sz="4" w:space="0" w:color="ADAAAA"/>
              <w:bottom w:val="single" w:sz="4" w:space="0" w:color="ADAAAA"/>
            </w:tcBorders>
          </w:tcPr>
          <w:p>
            <w:pPr>
              <w:pStyle w:val="TableParagraph"/>
              <w:ind w:left="0"/>
              <w:rPr>
                <w:rFonts w:ascii="Times New Roman"/>
                <w:sz w:val="20"/>
              </w:rPr>
            </w:pPr>
          </w:p>
        </w:tc>
      </w:tr>
      <w:tr>
        <w:trPr>
          <w:trHeight w:val="299" w:hRule="atLeast"/>
        </w:trPr>
        <w:tc>
          <w:tcPr>
            <w:tcW w:w="3821" w:type="dxa"/>
            <w:tcBorders>
              <w:top w:val="single" w:sz="4" w:space="0" w:color="ADAAAA"/>
              <w:bottom w:val="single" w:sz="4" w:space="0" w:color="ADAAAA"/>
            </w:tcBorders>
          </w:tcPr>
          <w:p>
            <w:pPr>
              <w:pStyle w:val="TableParagraph"/>
              <w:spacing w:before="39"/>
              <w:ind w:left="227"/>
              <w:rPr>
                <w:sz w:val="18"/>
              </w:rPr>
            </w:pPr>
            <w:r>
              <w:rPr>
                <w:spacing w:val="-2"/>
                <w:sz w:val="18"/>
              </w:rPr>
              <w:t>PHAMA</w:t>
            </w:r>
          </w:p>
        </w:tc>
        <w:tc>
          <w:tcPr>
            <w:tcW w:w="1166" w:type="dxa"/>
            <w:tcBorders>
              <w:top w:val="single" w:sz="4" w:space="0" w:color="ADAAAA"/>
              <w:bottom w:val="single" w:sz="4" w:space="0" w:color="ADAAAA"/>
            </w:tcBorders>
          </w:tcPr>
          <w:p>
            <w:pPr>
              <w:pStyle w:val="TableParagraph"/>
              <w:spacing w:before="39"/>
              <w:ind w:left="96" w:right="87"/>
              <w:jc w:val="center"/>
              <w:rPr>
                <w:sz w:val="18"/>
              </w:rPr>
            </w:pPr>
            <w:r>
              <w:rPr>
                <w:spacing w:val="-5"/>
                <w:sz w:val="18"/>
              </w:rPr>
              <w:t>PS</w:t>
            </w:r>
          </w:p>
        </w:tc>
        <w:tc>
          <w:tcPr>
            <w:tcW w:w="1166" w:type="dxa"/>
            <w:tcBorders>
              <w:top w:val="single" w:sz="4" w:space="0" w:color="ADAAAA"/>
              <w:bottom w:val="single" w:sz="4" w:space="0" w:color="ADAAAA"/>
            </w:tcBorders>
          </w:tcPr>
          <w:p>
            <w:pPr>
              <w:pStyle w:val="TableParagraph"/>
              <w:spacing w:before="39"/>
              <w:ind w:left="9"/>
              <w:jc w:val="center"/>
              <w:rPr>
                <w:sz w:val="18"/>
              </w:rPr>
            </w:pPr>
            <w:r>
              <w:rPr>
                <w:sz w:val="18"/>
              </w:rPr>
              <w:t>P</w:t>
            </w:r>
          </w:p>
        </w:tc>
        <w:tc>
          <w:tcPr>
            <w:tcW w:w="1166" w:type="dxa"/>
            <w:tcBorders>
              <w:top w:val="single" w:sz="4" w:space="0" w:color="ADAAAA"/>
              <w:bottom w:val="single" w:sz="4" w:space="0" w:color="ADAAAA"/>
            </w:tcBorders>
          </w:tcPr>
          <w:p>
            <w:pPr>
              <w:pStyle w:val="TableParagraph"/>
              <w:ind w:left="0"/>
              <w:rPr>
                <w:rFonts w:ascii="Times New Roman"/>
                <w:sz w:val="20"/>
              </w:rPr>
            </w:pPr>
          </w:p>
        </w:tc>
        <w:tc>
          <w:tcPr>
            <w:tcW w:w="1167" w:type="dxa"/>
            <w:tcBorders>
              <w:top w:val="single" w:sz="4" w:space="0" w:color="ADAAAA"/>
              <w:bottom w:val="single" w:sz="4" w:space="0" w:color="ADAAAA"/>
            </w:tcBorders>
          </w:tcPr>
          <w:p>
            <w:pPr>
              <w:pStyle w:val="TableParagraph"/>
              <w:ind w:left="0"/>
              <w:rPr>
                <w:rFonts w:ascii="Times New Roman"/>
                <w:sz w:val="20"/>
              </w:rPr>
            </w:pPr>
          </w:p>
        </w:tc>
      </w:tr>
      <w:tr>
        <w:trPr>
          <w:trHeight w:val="299" w:hRule="atLeast"/>
        </w:trPr>
        <w:tc>
          <w:tcPr>
            <w:tcW w:w="3821" w:type="dxa"/>
            <w:tcBorders>
              <w:top w:val="single" w:sz="4" w:space="0" w:color="ADAAAA"/>
              <w:bottom w:val="single" w:sz="4" w:space="0" w:color="ADAAAA"/>
            </w:tcBorders>
          </w:tcPr>
          <w:p>
            <w:pPr>
              <w:pStyle w:val="TableParagraph"/>
              <w:spacing w:before="39"/>
              <w:ind w:left="227"/>
              <w:rPr>
                <w:sz w:val="18"/>
              </w:rPr>
            </w:pPr>
            <w:r>
              <w:rPr>
                <w:sz w:val="18"/>
              </w:rPr>
              <w:t>Skills</w:t>
            </w:r>
            <w:r>
              <w:rPr>
                <w:spacing w:val="-3"/>
                <w:sz w:val="18"/>
              </w:rPr>
              <w:t> </w:t>
            </w:r>
            <w:r>
              <w:rPr>
                <w:sz w:val="18"/>
              </w:rPr>
              <w:t>for</w:t>
            </w:r>
            <w:r>
              <w:rPr>
                <w:spacing w:val="-1"/>
                <w:sz w:val="18"/>
              </w:rPr>
              <w:t> </w:t>
            </w:r>
            <w:r>
              <w:rPr>
                <w:sz w:val="18"/>
              </w:rPr>
              <w:t>Economic</w:t>
            </w:r>
            <w:r>
              <w:rPr>
                <w:spacing w:val="-1"/>
                <w:sz w:val="18"/>
              </w:rPr>
              <w:t> </w:t>
            </w:r>
            <w:r>
              <w:rPr>
                <w:spacing w:val="-2"/>
                <w:sz w:val="18"/>
              </w:rPr>
              <w:t>Growth</w:t>
            </w:r>
          </w:p>
        </w:tc>
        <w:tc>
          <w:tcPr>
            <w:tcW w:w="1166" w:type="dxa"/>
            <w:tcBorders>
              <w:top w:val="single" w:sz="4" w:space="0" w:color="ADAAAA"/>
              <w:bottom w:val="single" w:sz="4" w:space="0" w:color="ADAAAA"/>
            </w:tcBorders>
          </w:tcPr>
          <w:p>
            <w:pPr>
              <w:pStyle w:val="TableParagraph"/>
              <w:spacing w:before="39"/>
              <w:ind w:left="8"/>
              <w:jc w:val="center"/>
              <w:rPr>
                <w:sz w:val="18"/>
              </w:rPr>
            </w:pPr>
            <w:r>
              <w:rPr>
                <w:sz w:val="18"/>
              </w:rPr>
              <w:t>-</w:t>
            </w:r>
          </w:p>
        </w:tc>
        <w:tc>
          <w:tcPr>
            <w:tcW w:w="1166" w:type="dxa"/>
            <w:tcBorders>
              <w:top w:val="single" w:sz="4" w:space="0" w:color="ADAAAA"/>
              <w:bottom w:val="single" w:sz="4" w:space="0" w:color="ADAAAA"/>
            </w:tcBorders>
          </w:tcPr>
          <w:p>
            <w:pPr>
              <w:pStyle w:val="TableParagraph"/>
              <w:spacing w:before="39"/>
              <w:ind w:left="10"/>
              <w:jc w:val="center"/>
              <w:rPr>
                <w:sz w:val="18"/>
              </w:rPr>
            </w:pPr>
            <w:r>
              <w:rPr>
                <w:sz w:val="18"/>
              </w:rPr>
              <w:t>G</w:t>
            </w:r>
          </w:p>
        </w:tc>
        <w:tc>
          <w:tcPr>
            <w:tcW w:w="1166" w:type="dxa"/>
            <w:tcBorders>
              <w:top w:val="single" w:sz="4" w:space="0" w:color="ADAAAA"/>
              <w:bottom w:val="single" w:sz="4" w:space="0" w:color="ADAAAA"/>
            </w:tcBorders>
          </w:tcPr>
          <w:p>
            <w:pPr>
              <w:pStyle w:val="TableParagraph"/>
              <w:ind w:left="0"/>
              <w:rPr>
                <w:rFonts w:ascii="Times New Roman"/>
                <w:sz w:val="20"/>
              </w:rPr>
            </w:pPr>
          </w:p>
        </w:tc>
        <w:tc>
          <w:tcPr>
            <w:tcW w:w="1167" w:type="dxa"/>
            <w:tcBorders>
              <w:top w:val="single" w:sz="4" w:space="0" w:color="ADAAAA"/>
              <w:bottom w:val="single" w:sz="4" w:space="0" w:color="ADAAAA"/>
            </w:tcBorders>
          </w:tcPr>
          <w:p>
            <w:pPr>
              <w:pStyle w:val="TableParagraph"/>
              <w:ind w:left="0"/>
              <w:rPr>
                <w:rFonts w:ascii="Times New Roman"/>
                <w:sz w:val="20"/>
              </w:rPr>
            </w:pPr>
          </w:p>
        </w:tc>
      </w:tr>
      <w:tr>
        <w:trPr>
          <w:trHeight w:val="299" w:hRule="atLeast"/>
        </w:trPr>
        <w:tc>
          <w:tcPr>
            <w:tcW w:w="3821" w:type="dxa"/>
            <w:tcBorders>
              <w:top w:val="single" w:sz="4" w:space="0" w:color="ADAAAA"/>
              <w:bottom w:val="single" w:sz="4" w:space="0" w:color="ADAAAA"/>
            </w:tcBorders>
          </w:tcPr>
          <w:p>
            <w:pPr>
              <w:pStyle w:val="TableParagraph"/>
              <w:spacing w:before="39"/>
              <w:ind w:left="227"/>
              <w:rPr>
                <w:sz w:val="18"/>
              </w:rPr>
            </w:pPr>
            <w:r>
              <w:rPr>
                <w:sz w:val="18"/>
              </w:rPr>
              <w:t>PSD:</w:t>
            </w:r>
            <w:r>
              <w:rPr>
                <w:spacing w:val="-4"/>
                <w:sz w:val="18"/>
              </w:rPr>
              <w:t> </w:t>
            </w:r>
            <w:r>
              <w:rPr>
                <w:sz w:val="18"/>
              </w:rPr>
              <w:t>Pacific</w:t>
            </w:r>
            <w:r>
              <w:rPr>
                <w:spacing w:val="-4"/>
                <w:sz w:val="18"/>
              </w:rPr>
              <w:t> </w:t>
            </w:r>
            <w:r>
              <w:rPr>
                <w:sz w:val="18"/>
              </w:rPr>
              <w:t>Financial</w:t>
            </w:r>
            <w:r>
              <w:rPr>
                <w:spacing w:val="-4"/>
                <w:sz w:val="18"/>
              </w:rPr>
              <w:t> </w:t>
            </w:r>
            <w:r>
              <w:rPr>
                <w:sz w:val="18"/>
              </w:rPr>
              <w:t>Inclusion</w:t>
            </w:r>
            <w:r>
              <w:rPr>
                <w:spacing w:val="-3"/>
                <w:sz w:val="18"/>
              </w:rPr>
              <w:t> </w:t>
            </w:r>
            <w:r>
              <w:rPr>
                <w:spacing w:val="-2"/>
                <w:sz w:val="18"/>
              </w:rPr>
              <w:t>Program</w:t>
            </w:r>
          </w:p>
        </w:tc>
        <w:tc>
          <w:tcPr>
            <w:tcW w:w="1166" w:type="dxa"/>
            <w:tcBorders>
              <w:top w:val="single" w:sz="4" w:space="0" w:color="ADAAAA"/>
              <w:bottom w:val="single" w:sz="4" w:space="0" w:color="ADAAAA"/>
            </w:tcBorders>
          </w:tcPr>
          <w:p>
            <w:pPr>
              <w:pStyle w:val="TableParagraph"/>
              <w:spacing w:before="39"/>
              <w:ind w:left="96" w:right="87"/>
              <w:jc w:val="center"/>
              <w:rPr>
                <w:sz w:val="18"/>
              </w:rPr>
            </w:pPr>
            <w:r>
              <w:rPr>
                <w:spacing w:val="-5"/>
                <w:sz w:val="18"/>
              </w:rPr>
              <w:t>PS</w:t>
            </w:r>
          </w:p>
        </w:tc>
        <w:tc>
          <w:tcPr>
            <w:tcW w:w="1166" w:type="dxa"/>
            <w:tcBorders>
              <w:top w:val="single" w:sz="4" w:space="0" w:color="ADAAAA"/>
              <w:bottom w:val="single" w:sz="4" w:space="0" w:color="ADAAAA"/>
            </w:tcBorders>
          </w:tcPr>
          <w:p>
            <w:pPr>
              <w:pStyle w:val="TableParagraph"/>
              <w:spacing w:before="39"/>
              <w:ind w:left="9"/>
              <w:jc w:val="center"/>
              <w:rPr>
                <w:sz w:val="18"/>
              </w:rPr>
            </w:pPr>
            <w:r>
              <w:rPr>
                <w:sz w:val="18"/>
              </w:rPr>
              <w:t>P</w:t>
            </w:r>
          </w:p>
        </w:tc>
        <w:tc>
          <w:tcPr>
            <w:tcW w:w="1166" w:type="dxa"/>
            <w:tcBorders>
              <w:top w:val="single" w:sz="4" w:space="0" w:color="ADAAAA"/>
              <w:bottom w:val="single" w:sz="4" w:space="0" w:color="ADAAAA"/>
            </w:tcBorders>
          </w:tcPr>
          <w:p>
            <w:pPr>
              <w:pStyle w:val="TableParagraph"/>
              <w:ind w:left="0"/>
              <w:rPr>
                <w:rFonts w:ascii="Times New Roman"/>
                <w:sz w:val="20"/>
              </w:rPr>
            </w:pPr>
          </w:p>
        </w:tc>
        <w:tc>
          <w:tcPr>
            <w:tcW w:w="1167" w:type="dxa"/>
            <w:tcBorders>
              <w:top w:val="single" w:sz="4" w:space="0" w:color="ADAAAA"/>
              <w:bottom w:val="single" w:sz="4" w:space="0" w:color="ADAAAA"/>
            </w:tcBorders>
          </w:tcPr>
          <w:p>
            <w:pPr>
              <w:pStyle w:val="TableParagraph"/>
              <w:ind w:left="0"/>
              <w:rPr>
                <w:rFonts w:ascii="Times New Roman"/>
                <w:sz w:val="20"/>
              </w:rPr>
            </w:pPr>
          </w:p>
        </w:tc>
      </w:tr>
      <w:tr>
        <w:trPr>
          <w:trHeight w:val="299" w:hRule="atLeast"/>
        </w:trPr>
        <w:tc>
          <w:tcPr>
            <w:tcW w:w="3821" w:type="dxa"/>
            <w:tcBorders>
              <w:top w:val="single" w:sz="4" w:space="0" w:color="ADAAAA"/>
              <w:bottom w:val="single" w:sz="4" w:space="0" w:color="ADAAAA"/>
            </w:tcBorders>
          </w:tcPr>
          <w:p>
            <w:pPr>
              <w:pStyle w:val="TableParagraph"/>
              <w:spacing w:before="39"/>
              <w:ind w:left="227"/>
              <w:rPr>
                <w:sz w:val="18"/>
              </w:rPr>
            </w:pPr>
            <w:r>
              <w:rPr>
                <w:sz w:val="18"/>
              </w:rPr>
              <w:t>Seasonal</w:t>
            </w:r>
            <w:r>
              <w:rPr>
                <w:spacing w:val="-5"/>
                <w:sz w:val="18"/>
              </w:rPr>
              <w:t> </w:t>
            </w:r>
            <w:r>
              <w:rPr>
                <w:sz w:val="18"/>
              </w:rPr>
              <w:t>Workers</w:t>
            </w:r>
            <w:r>
              <w:rPr>
                <w:spacing w:val="-4"/>
                <w:sz w:val="18"/>
              </w:rPr>
              <w:t> </w:t>
            </w:r>
            <w:r>
              <w:rPr>
                <w:spacing w:val="-2"/>
                <w:sz w:val="18"/>
              </w:rPr>
              <w:t>Program</w:t>
            </w:r>
          </w:p>
        </w:tc>
        <w:tc>
          <w:tcPr>
            <w:tcW w:w="1166" w:type="dxa"/>
            <w:tcBorders>
              <w:top w:val="single" w:sz="4" w:space="0" w:color="ADAAAA"/>
              <w:bottom w:val="single" w:sz="4" w:space="0" w:color="ADAAAA"/>
            </w:tcBorders>
          </w:tcPr>
          <w:p>
            <w:pPr>
              <w:pStyle w:val="TableParagraph"/>
              <w:spacing w:before="39"/>
              <w:ind w:left="8"/>
              <w:jc w:val="center"/>
              <w:rPr>
                <w:sz w:val="18"/>
              </w:rPr>
            </w:pPr>
            <w:r>
              <w:rPr>
                <w:sz w:val="18"/>
              </w:rPr>
              <w:t>-</w:t>
            </w:r>
          </w:p>
        </w:tc>
        <w:tc>
          <w:tcPr>
            <w:tcW w:w="1166" w:type="dxa"/>
            <w:tcBorders>
              <w:top w:val="single" w:sz="4" w:space="0" w:color="ADAAAA"/>
              <w:bottom w:val="single" w:sz="4" w:space="0" w:color="ADAAAA"/>
            </w:tcBorders>
          </w:tcPr>
          <w:p>
            <w:pPr>
              <w:pStyle w:val="TableParagraph"/>
              <w:spacing w:before="39"/>
              <w:ind w:left="12"/>
              <w:jc w:val="center"/>
              <w:rPr>
                <w:sz w:val="18"/>
              </w:rPr>
            </w:pPr>
            <w:r>
              <w:rPr>
                <w:sz w:val="18"/>
              </w:rPr>
              <w:t>C</w:t>
            </w:r>
          </w:p>
        </w:tc>
        <w:tc>
          <w:tcPr>
            <w:tcW w:w="1166" w:type="dxa"/>
            <w:tcBorders>
              <w:top w:val="single" w:sz="4" w:space="0" w:color="ADAAAA"/>
              <w:bottom w:val="single" w:sz="4" w:space="0" w:color="ADAAAA"/>
            </w:tcBorders>
          </w:tcPr>
          <w:p>
            <w:pPr>
              <w:pStyle w:val="TableParagraph"/>
              <w:ind w:left="0"/>
              <w:rPr>
                <w:rFonts w:ascii="Times New Roman"/>
                <w:sz w:val="20"/>
              </w:rPr>
            </w:pPr>
          </w:p>
        </w:tc>
        <w:tc>
          <w:tcPr>
            <w:tcW w:w="1167" w:type="dxa"/>
            <w:tcBorders>
              <w:top w:val="single" w:sz="4" w:space="0" w:color="ADAAAA"/>
              <w:bottom w:val="single" w:sz="4" w:space="0" w:color="ADAAAA"/>
            </w:tcBorders>
          </w:tcPr>
          <w:p>
            <w:pPr>
              <w:pStyle w:val="TableParagraph"/>
              <w:ind w:left="0"/>
              <w:rPr>
                <w:rFonts w:ascii="Times New Roman"/>
                <w:sz w:val="20"/>
              </w:rPr>
            </w:pPr>
          </w:p>
        </w:tc>
      </w:tr>
      <w:tr>
        <w:trPr>
          <w:trHeight w:val="299" w:hRule="atLeast"/>
        </w:trPr>
        <w:tc>
          <w:tcPr>
            <w:tcW w:w="3821" w:type="dxa"/>
            <w:tcBorders>
              <w:top w:val="single" w:sz="4" w:space="0" w:color="ADAAAA"/>
              <w:bottom w:val="single" w:sz="4" w:space="0" w:color="ADAAAA"/>
            </w:tcBorders>
          </w:tcPr>
          <w:p>
            <w:pPr>
              <w:pStyle w:val="TableParagraph"/>
              <w:spacing w:before="39"/>
              <w:ind w:left="227"/>
              <w:rPr>
                <w:sz w:val="18"/>
              </w:rPr>
            </w:pPr>
            <w:r>
              <w:rPr>
                <w:sz w:val="18"/>
              </w:rPr>
              <w:t>WEE: </w:t>
            </w:r>
            <w:r>
              <w:rPr>
                <w:spacing w:val="-2"/>
                <w:sz w:val="18"/>
              </w:rPr>
              <w:t>SIWIBA</w:t>
            </w:r>
          </w:p>
        </w:tc>
        <w:tc>
          <w:tcPr>
            <w:tcW w:w="1166" w:type="dxa"/>
            <w:tcBorders>
              <w:top w:val="single" w:sz="4" w:space="0" w:color="ADAAAA"/>
              <w:bottom w:val="single" w:sz="4" w:space="0" w:color="ADAAAA"/>
            </w:tcBorders>
          </w:tcPr>
          <w:p>
            <w:pPr>
              <w:pStyle w:val="TableParagraph"/>
              <w:spacing w:before="39"/>
              <w:ind w:left="96" w:right="87"/>
              <w:jc w:val="center"/>
              <w:rPr>
                <w:sz w:val="18"/>
              </w:rPr>
            </w:pPr>
            <w:r>
              <w:rPr>
                <w:spacing w:val="-5"/>
                <w:sz w:val="18"/>
              </w:rPr>
              <w:t>PS</w:t>
            </w:r>
          </w:p>
        </w:tc>
        <w:tc>
          <w:tcPr>
            <w:tcW w:w="1166" w:type="dxa"/>
            <w:tcBorders>
              <w:top w:val="single" w:sz="4" w:space="0" w:color="ADAAAA"/>
              <w:bottom w:val="single" w:sz="4" w:space="0" w:color="ADAAAA"/>
            </w:tcBorders>
          </w:tcPr>
          <w:p>
            <w:pPr>
              <w:pStyle w:val="TableParagraph"/>
              <w:spacing w:before="39"/>
              <w:ind w:left="9"/>
              <w:jc w:val="center"/>
              <w:rPr>
                <w:sz w:val="18"/>
              </w:rPr>
            </w:pPr>
            <w:r>
              <w:rPr>
                <w:sz w:val="18"/>
              </w:rPr>
              <w:t>P</w:t>
            </w:r>
          </w:p>
        </w:tc>
        <w:tc>
          <w:tcPr>
            <w:tcW w:w="1166" w:type="dxa"/>
            <w:tcBorders>
              <w:top w:val="single" w:sz="4" w:space="0" w:color="ADAAAA"/>
              <w:bottom w:val="single" w:sz="4" w:space="0" w:color="ADAAAA"/>
            </w:tcBorders>
          </w:tcPr>
          <w:p>
            <w:pPr>
              <w:pStyle w:val="TableParagraph"/>
              <w:spacing w:before="39"/>
              <w:ind w:left="0" w:right="521"/>
              <w:jc w:val="right"/>
              <w:rPr>
                <w:sz w:val="18"/>
              </w:rPr>
            </w:pPr>
            <w:r>
              <w:rPr>
                <w:sz w:val="18"/>
              </w:rPr>
              <w:t>C</w:t>
            </w:r>
          </w:p>
        </w:tc>
        <w:tc>
          <w:tcPr>
            <w:tcW w:w="1167" w:type="dxa"/>
            <w:tcBorders>
              <w:top w:val="single" w:sz="4" w:space="0" w:color="ADAAAA"/>
              <w:bottom w:val="single" w:sz="4" w:space="0" w:color="ADAAAA"/>
            </w:tcBorders>
          </w:tcPr>
          <w:p>
            <w:pPr>
              <w:pStyle w:val="TableParagraph"/>
              <w:spacing w:before="39"/>
              <w:ind w:left="0" w:right="478"/>
              <w:jc w:val="right"/>
              <w:rPr>
                <w:sz w:val="18"/>
              </w:rPr>
            </w:pPr>
            <w:r>
              <w:rPr>
                <w:spacing w:val="-5"/>
                <w:sz w:val="18"/>
              </w:rPr>
              <w:t>C2</w:t>
            </w:r>
          </w:p>
        </w:tc>
      </w:tr>
      <w:tr>
        <w:trPr>
          <w:trHeight w:val="299" w:hRule="atLeast"/>
        </w:trPr>
        <w:tc>
          <w:tcPr>
            <w:tcW w:w="3821" w:type="dxa"/>
            <w:tcBorders>
              <w:top w:val="single" w:sz="4" w:space="0" w:color="ADAAAA"/>
              <w:bottom w:val="single" w:sz="4" w:space="0" w:color="ADAAAA"/>
            </w:tcBorders>
          </w:tcPr>
          <w:p>
            <w:pPr>
              <w:pStyle w:val="TableParagraph"/>
              <w:spacing w:before="39"/>
              <w:ind w:left="227"/>
              <w:rPr>
                <w:sz w:val="18"/>
              </w:rPr>
            </w:pPr>
            <w:r>
              <w:rPr>
                <w:sz w:val="18"/>
              </w:rPr>
              <w:t>Biosecurity</w:t>
            </w:r>
            <w:r>
              <w:rPr>
                <w:spacing w:val="-6"/>
                <w:sz w:val="18"/>
              </w:rPr>
              <w:t> </w:t>
            </w:r>
            <w:r>
              <w:rPr>
                <w:sz w:val="18"/>
              </w:rPr>
              <w:t>Development</w:t>
            </w:r>
            <w:r>
              <w:rPr>
                <w:spacing w:val="-5"/>
                <w:sz w:val="18"/>
              </w:rPr>
              <w:t> </w:t>
            </w:r>
            <w:r>
              <w:rPr>
                <w:spacing w:val="-2"/>
                <w:sz w:val="18"/>
              </w:rPr>
              <w:t>Program</w:t>
            </w:r>
          </w:p>
        </w:tc>
        <w:tc>
          <w:tcPr>
            <w:tcW w:w="1166" w:type="dxa"/>
            <w:tcBorders>
              <w:top w:val="single" w:sz="4" w:space="0" w:color="ADAAAA"/>
              <w:bottom w:val="single" w:sz="4" w:space="0" w:color="ADAAAA"/>
            </w:tcBorders>
          </w:tcPr>
          <w:p>
            <w:pPr>
              <w:pStyle w:val="TableParagraph"/>
              <w:spacing w:before="39"/>
              <w:ind w:left="97" w:right="87"/>
              <w:jc w:val="center"/>
              <w:rPr>
                <w:sz w:val="18"/>
              </w:rPr>
            </w:pPr>
            <w:r>
              <w:rPr>
                <w:spacing w:val="-5"/>
                <w:sz w:val="18"/>
              </w:rPr>
              <w:t>PP</w:t>
            </w:r>
          </w:p>
        </w:tc>
        <w:tc>
          <w:tcPr>
            <w:tcW w:w="1166" w:type="dxa"/>
            <w:tcBorders>
              <w:top w:val="single" w:sz="4" w:space="0" w:color="ADAAAA"/>
              <w:bottom w:val="single" w:sz="4" w:space="0" w:color="ADAAAA"/>
            </w:tcBorders>
          </w:tcPr>
          <w:p>
            <w:pPr>
              <w:pStyle w:val="TableParagraph"/>
              <w:spacing w:before="39"/>
              <w:ind w:left="10"/>
              <w:jc w:val="center"/>
              <w:rPr>
                <w:sz w:val="18"/>
              </w:rPr>
            </w:pPr>
            <w:r>
              <w:rPr>
                <w:sz w:val="18"/>
              </w:rPr>
              <w:t>G</w:t>
            </w:r>
          </w:p>
        </w:tc>
        <w:tc>
          <w:tcPr>
            <w:tcW w:w="1166" w:type="dxa"/>
            <w:tcBorders>
              <w:top w:val="single" w:sz="4" w:space="0" w:color="ADAAAA"/>
              <w:bottom w:val="single" w:sz="4" w:space="0" w:color="ADAAAA"/>
            </w:tcBorders>
          </w:tcPr>
          <w:p>
            <w:pPr>
              <w:pStyle w:val="TableParagraph"/>
              <w:spacing w:before="39"/>
              <w:ind w:left="0" w:right="521"/>
              <w:jc w:val="right"/>
              <w:rPr>
                <w:sz w:val="18"/>
              </w:rPr>
            </w:pPr>
            <w:r>
              <w:rPr>
                <w:sz w:val="18"/>
              </w:rPr>
              <w:t>C</w:t>
            </w:r>
          </w:p>
        </w:tc>
        <w:tc>
          <w:tcPr>
            <w:tcW w:w="1167" w:type="dxa"/>
            <w:tcBorders>
              <w:top w:val="single" w:sz="4" w:space="0" w:color="ADAAAA"/>
              <w:bottom w:val="single" w:sz="4" w:space="0" w:color="ADAAAA"/>
            </w:tcBorders>
          </w:tcPr>
          <w:p>
            <w:pPr>
              <w:pStyle w:val="TableParagraph"/>
              <w:ind w:left="0"/>
              <w:rPr>
                <w:rFonts w:ascii="Times New Roman"/>
                <w:sz w:val="20"/>
              </w:rPr>
            </w:pPr>
          </w:p>
        </w:tc>
      </w:tr>
      <w:tr>
        <w:trPr>
          <w:trHeight w:val="299" w:hRule="atLeast"/>
        </w:trPr>
        <w:tc>
          <w:tcPr>
            <w:tcW w:w="3821" w:type="dxa"/>
            <w:tcBorders>
              <w:top w:val="single" w:sz="4" w:space="0" w:color="ADAAAA"/>
            </w:tcBorders>
          </w:tcPr>
          <w:p>
            <w:pPr>
              <w:pStyle w:val="TableParagraph"/>
              <w:spacing w:before="39"/>
              <w:ind w:left="227"/>
              <w:rPr>
                <w:sz w:val="18"/>
              </w:rPr>
            </w:pPr>
            <w:r>
              <w:rPr>
                <w:sz w:val="18"/>
              </w:rPr>
              <w:t>Undersea</w:t>
            </w:r>
            <w:r>
              <w:rPr>
                <w:spacing w:val="-4"/>
                <w:sz w:val="18"/>
              </w:rPr>
              <w:t> </w:t>
            </w:r>
            <w:r>
              <w:rPr>
                <w:sz w:val="18"/>
              </w:rPr>
              <w:t>Cable</w:t>
            </w:r>
            <w:r>
              <w:rPr>
                <w:spacing w:val="-4"/>
                <w:sz w:val="18"/>
              </w:rPr>
              <w:t> </w:t>
            </w:r>
            <w:r>
              <w:rPr>
                <w:spacing w:val="-2"/>
                <w:sz w:val="18"/>
              </w:rPr>
              <w:t>Project</w:t>
            </w:r>
          </w:p>
        </w:tc>
        <w:tc>
          <w:tcPr>
            <w:tcW w:w="1166" w:type="dxa"/>
            <w:tcBorders>
              <w:top w:val="single" w:sz="4" w:space="0" w:color="ADAAAA"/>
            </w:tcBorders>
          </w:tcPr>
          <w:p>
            <w:pPr>
              <w:pStyle w:val="TableParagraph"/>
              <w:spacing w:before="39"/>
              <w:ind w:left="10"/>
              <w:jc w:val="center"/>
              <w:rPr>
                <w:sz w:val="18"/>
              </w:rPr>
            </w:pPr>
            <w:r>
              <w:rPr>
                <w:sz w:val="18"/>
              </w:rPr>
              <w:t>U</w:t>
            </w:r>
          </w:p>
        </w:tc>
        <w:tc>
          <w:tcPr>
            <w:tcW w:w="1166" w:type="dxa"/>
            <w:tcBorders>
              <w:top w:val="single" w:sz="4" w:space="0" w:color="ADAAAA"/>
            </w:tcBorders>
          </w:tcPr>
          <w:p>
            <w:pPr>
              <w:pStyle w:val="TableParagraph"/>
              <w:spacing w:before="39"/>
              <w:ind w:left="9"/>
              <w:jc w:val="center"/>
              <w:rPr>
                <w:sz w:val="18"/>
              </w:rPr>
            </w:pPr>
            <w:r>
              <w:rPr>
                <w:sz w:val="18"/>
              </w:rPr>
              <w:t>P</w:t>
            </w:r>
          </w:p>
        </w:tc>
        <w:tc>
          <w:tcPr>
            <w:tcW w:w="1166" w:type="dxa"/>
            <w:tcBorders>
              <w:top w:val="single" w:sz="4" w:space="0" w:color="ADAAAA"/>
            </w:tcBorders>
          </w:tcPr>
          <w:p>
            <w:pPr>
              <w:pStyle w:val="TableParagraph"/>
              <w:ind w:left="0"/>
              <w:rPr>
                <w:rFonts w:ascii="Times New Roman"/>
                <w:sz w:val="20"/>
              </w:rPr>
            </w:pPr>
          </w:p>
        </w:tc>
        <w:tc>
          <w:tcPr>
            <w:tcW w:w="1167" w:type="dxa"/>
            <w:tcBorders>
              <w:top w:val="single" w:sz="4" w:space="0" w:color="ADAAAA"/>
            </w:tcBorders>
          </w:tcPr>
          <w:p>
            <w:pPr>
              <w:pStyle w:val="TableParagraph"/>
              <w:ind w:left="0"/>
              <w:rPr>
                <w:rFonts w:ascii="Times New Roman"/>
                <w:sz w:val="20"/>
              </w:rPr>
            </w:pPr>
          </w:p>
        </w:tc>
      </w:tr>
    </w:tbl>
    <w:p>
      <w:pPr>
        <w:pStyle w:val="ListParagraph"/>
        <w:numPr>
          <w:ilvl w:val="0"/>
          <w:numId w:val="20"/>
        </w:numPr>
        <w:tabs>
          <w:tab w:pos="882" w:val="left" w:leader="none"/>
        </w:tabs>
        <w:spacing w:line="240" w:lineRule="auto" w:before="11" w:after="0"/>
        <w:ind w:left="881" w:right="0" w:hanging="215"/>
        <w:jc w:val="left"/>
        <w:rPr>
          <w:sz w:val="16"/>
        </w:rPr>
      </w:pPr>
      <w:r>
        <w:rPr>
          <w:sz w:val="16"/>
        </w:rPr>
        <w:t>I=infrastructure,</w:t>
      </w:r>
      <w:r>
        <w:rPr>
          <w:spacing w:val="-9"/>
          <w:sz w:val="16"/>
        </w:rPr>
        <w:t> </w:t>
      </w:r>
      <w:r>
        <w:rPr>
          <w:sz w:val="16"/>
        </w:rPr>
        <w:t>U=utilities,</w:t>
      </w:r>
      <w:r>
        <w:rPr>
          <w:spacing w:val="-7"/>
          <w:sz w:val="16"/>
        </w:rPr>
        <w:t> </w:t>
      </w:r>
      <w:r>
        <w:rPr>
          <w:sz w:val="16"/>
        </w:rPr>
        <w:t>PS=private</w:t>
      </w:r>
      <w:r>
        <w:rPr>
          <w:spacing w:val="-8"/>
          <w:sz w:val="16"/>
        </w:rPr>
        <w:t> </w:t>
      </w:r>
      <w:r>
        <w:rPr>
          <w:sz w:val="16"/>
        </w:rPr>
        <w:t>sector</w:t>
      </w:r>
      <w:r>
        <w:rPr>
          <w:spacing w:val="-8"/>
          <w:sz w:val="16"/>
        </w:rPr>
        <w:t> </w:t>
      </w:r>
      <w:r>
        <w:rPr>
          <w:sz w:val="16"/>
        </w:rPr>
        <w:t>development,</w:t>
      </w:r>
      <w:r>
        <w:rPr>
          <w:spacing w:val="-7"/>
          <w:sz w:val="16"/>
        </w:rPr>
        <w:t> </w:t>
      </w:r>
      <w:r>
        <w:rPr>
          <w:sz w:val="16"/>
        </w:rPr>
        <w:t>and</w:t>
      </w:r>
      <w:r>
        <w:rPr>
          <w:spacing w:val="-8"/>
          <w:sz w:val="16"/>
        </w:rPr>
        <w:t> </w:t>
      </w:r>
      <w:r>
        <w:rPr>
          <w:sz w:val="16"/>
        </w:rPr>
        <w:t>PP=public</w:t>
      </w:r>
      <w:r>
        <w:rPr>
          <w:spacing w:val="-8"/>
          <w:sz w:val="16"/>
        </w:rPr>
        <w:t> </w:t>
      </w:r>
      <w:r>
        <w:rPr>
          <w:sz w:val="16"/>
        </w:rPr>
        <w:t>policy</w:t>
      </w:r>
      <w:r>
        <w:rPr>
          <w:spacing w:val="-7"/>
          <w:sz w:val="16"/>
        </w:rPr>
        <w:t> </w:t>
      </w:r>
      <w:r>
        <w:rPr>
          <w:spacing w:val="-2"/>
          <w:sz w:val="16"/>
        </w:rPr>
        <w:t>reform</w:t>
      </w:r>
    </w:p>
    <w:p>
      <w:pPr>
        <w:pStyle w:val="ListParagraph"/>
        <w:numPr>
          <w:ilvl w:val="0"/>
          <w:numId w:val="20"/>
        </w:numPr>
        <w:tabs>
          <w:tab w:pos="882" w:val="left" w:leader="none"/>
        </w:tabs>
        <w:spacing w:line="195" w:lineRule="exact" w:before="1" w:after="0"/>
        <w:ind w:left="881" w:right="0" w:hanging="215"/>
        <w:jc w:val="left"/>
        <w:rPr>
          <w:sz w:val="16"/>
        </w:rPr>
      </w:pPr>
      <w:r>
        <w:rPr>
          <w:sz w:val="16"/>
        </w:rPr>
        <w:t>G=government</w:t>
      </w:r>
      <w:r>
        <w:rPr>
          <w:spacing w:val="-11"/>
          <w:sz w:val="16"/>
        </w:rPr>
        <w:t> </w:t>
      </w:r>
      <w:r>
        <w:rPr>
          <w:sz w:val="16"/>
        </w:rPr>
        <w:t>agencies;</w:t>
      </w:r>
      <w:r>
        <w:rPr>
          <w:spacing w:val="-8"/>
          <w:sz w:val="16"/>
        </w:rPr>
        <w:t> </w:t>
      </w:r>
      <w:r>
        <w:rPr>
          <w:sz w:val="16"/>
        </w:rPr>
        <w:t>P=private</w:t>
      </w:r>
      <w:r>
        <w:rPr>
          <w:spacing w:val="-7"/>
          <w:sz w:val="16"/>
        </w:rPr>
        <w:t> </w:t>
      </w:r>
      <w:r>
        <w:rPr>
          <w:sz w:val="16"/>
        </w:rPr>
        <w:t>sector</w:t>
      </w:r>
      <w:r>
        <w:rPr>
          <w:spacing w:val="-6"/>
          <w:sz w:val="16"/>
        </w:rPr>
        <w:t> </w:t>
      </w:r>
      <w:r>
        <w:rPr>
          <w:sz w:val="16"/>
        </w:rPr>
        <w:t>organisations;</w:t>
      </w:r>
      <w:r>
        <w:rPr>
          <w:spacing w:val="-7"/>
          <w:sz w:val="16"/>
        </w:rPr>
        <w:t> </w:t>
      </w:r>
      <w:r>
        <w:rPr>
          <w:sz w:val="16"/>
        </w:rPr>
        <w:t>and</w:t>
      </w:r>
      <w:r>
        <w:rPr>
          <w:spacing w:val="-8"/>
          <w:sz w:val="16"/>
        </w:rPr>
        <w:t> </w:t>
      </w:r>
      <w:r>
        <w:rPr>
          <w:sz w:val="16"/>
        </w:rPr>
        <w:t>C=community</w:t>
      </w:r>
      <w:r>
        <w:rPr>
          <w:spacing w:val="-7"/>
          <w:sz w:val="16"/>
        </w:rPr>
        <w:t> </w:t>
      </w:r>
      <w:r>
        <w:rPr>
          <w:spacing w:val="-2"/>
          <w:sz w:val="16"/>
        </w:rPr>
        <w:t>organisations</w:t>
      </w:r>
    </w:p>
    <w:p>
      <w:pPr>
        <w:pStyle w:val="ListParagraph"/>
        <w:numPr>
          <w:ilvl w:val="0"/>
          <w:numId w:val="20"/>
        </w:numPr>
        <w:tabs>
          <w:tab w:pos="882" w:val="left" w:leader="none"/>
        </w:tabs>
        <w:spacing w:line="195" w:lineRule="exact" w:before="0" w:after="0"/>
        <w:ind w:left="881" w:right="0" w:hanging="215"/>
        <w:jc w:val="left"/>
        <w:rPr>
          <w:sz w:val="16"/>
        </w:rPr>
      </w:pPr>
      <w:r>
        <w:rPr>
          <w:sz w:val="16"/>
        </w:rPr>
        <w:t>C=combine</w:t>
      </w:r>
      <w:r>
        <w:rPr>
          <w:spacing w:val="-4"/>
          <w:sz w:val="16"/>
        </w:rPr>
        <w:t> </w:t>
      </w:r>
      <w:r>
        <w:rPr>
          <w:sz w:val="16"/>
        </w:rPr>
        <w:t>into</w:t>
      </w:r>
      <w:r>
        <w:rPr>
          <w:spacing w:val="-4"/>
          <w:sz w:val="16"/>
        </w:rPr>
        <w:t> </w:t>
      </w:r>
      <w:r>
        <w:rPr>
          <w:sz w:val="16"/>
        </w:rPr>
        <w:t>a</w:t>
      </w:r>
      <w:r>
        <w:rPr>
          <w:spacing w:val="-4"/>
          <w:sz w:val="16"/>
        </w:rPr>
        <w:t> </w:t>
      </w:r>
      <w:r>
        <w:rPr>
          <w:sz w:val="16"/>
        </w:rPr>
        <w:t>single</w:t>
      </w:r>
      <w:r>
        <w:rPr>
          <w:spacing w:val="-4"/>
          <w:sz w:val="16"/>
        </w:rPr>
        <w:t> </w:t>
      </w:r>
      <w:r>
        <w:rPr>
          <w:spacing w:val="-2"/>
          <w:sz w:val="16"/>
        </w:rPr>
        <w:t>program</w:t>
      </w:r>
    </w:p>
    <w:p>
      <w:pPr>
        <w:pStyle w:val="BodyText"/>
        <w:spacing w:before="7"/>
        <w:rPr>
          <w:sz w:val="19"/>
        </w:rPr>
      </w:pPr>
    </w:p>
    <w:p>
      <w:pPr>
        <w:pStyle w:val="BodyText"/>
        <w:spacing w:before="1"/>
        <w:ind w:left="667" w:right="183"/>
        <w:jc w:val="both"/>
      </w:pPr>
      <w:r>
        <w:rPr/>
        <w:t>The discussion above considers alternate structuring for of the existing set of activities in SIGP. A feature the SIGP, and also the broader economic growth portfolio, is the large number of small-scale activities. Nine of the 19 activities in the portfolio have a budget of less than $5 million</w:t>
      </w:r>
      <w:r>
        <w:rPr>
          <w:spacing w:val="3"/>
        </w:rPr>
        <w:t> </w:t>
      </w:r>
      <w:r>
        <w:rPr/>
        <w:t>(with</w:t>
      </w:r>
      <w:r>
        <w:rPr>
          <w:spacing w:val="6"/>
        </w:rPr>
        <w:t> </w:t>
      </w:r>
      <w:r>
        <w:rPr/>
        <w:t>implementation</w:t>
      </w:r>
      <w:r>
        <w:rPr>
          <w:spacing w:val="6"/>
        </w:rPr>
        <w:t> </w:t>
      </w:r>
      <w:r>
        <w:rPr/>
        <w:t>commonly</w:t>
      </w:r>
      <w:r>
        <w:rPr>
          <w:spacing w:val="8"/>
        </w:rPr>
        <w:t> </w:t>
      </w:r>
      <w:r>
        <w:rPr/>
        <w:t>spread</w:t>
      </w:r>
      <w:r>
        <w:rPr>
          <w:spacing w:val="4"/>
        </w:rPr>
        <w:t> </w:t>
      </w:r>
      <w:r>
        <w:rPr/>
        <w:t>over</w:t>
      </w:r>
      <w:r>
        <w:rPr>
          <w:spacing w:val="5"/>
        </w:rPr>
        <w:t> </w:t>
      </w:r>
      <w:r>
        <w:rPr/>
        <w:t>about</w:t>
      </w:r>
      <w:r>
        <w:rPr>
          <w:spacing w:val="7"/>
        </w:rPr>
        <w:t> </w:t>
      </w:r>
      <w:r>
        <w:rPr/>
        <w:t>three</w:t>
      </w:r>
      <w:r>
        <w:rPr>
          <w:spacing w:val="7"/>
        </w:rPr>
        <w:t> </w:t>
      </w:r>
      <w:r>
        <w:rPr/>
        <w:t>years),</w:t>
      </w:r>
      <w:r>
        <w:rPr>
          <w:spacing w:val="3"/>
        </w:rPr>
        <w:t> </w:t>
      </w:r>
      <w:r>
        <w:rPr/>
        <w:t>12</w:t>
      </w:r>
      <w:r>
        <w:rPr>
          <w:spacing w:val="8"/>
        </w:rPr>
        <w:t> </w:t>
      </w:r>
      <w:r>
        <w:rPr/>
        <w:t>have</w:t>
      </w:r>
      <w:r>
        <w:rPr>
          <w:spacing w:val="7"/>
        </w:rPr>
        <w:t> </w:t>
      </w:r>
      <w:r>
        <w:rPr/>
        <w:t>budgets</w:t>
      </w:r>
      <w:r>
        <w:rPr>
          <w:spacing w:val="7"/>
        </w:rPr>
        <w:t> </w:t>
      </w:r>
      <w:r>
        <w:rPr>
          <w:spacing w:val="-4"/>
        </w:rPr>
        <w:t>less</w:t>
      </w:r>
    </w:p>
    <w:p>
      <w:pPr>
        <w:spacing w:after="0"/>
        <w:jc w:val="both"/>
        <w:sectPr>
          <w:pgSz w:w="11900" w:h="16840"/>
          <w:pgMar w:header="0" w:footer="643" w:top="1360" w:bottom="840" w:left="1320" w:right="1220"/>
        </w:sectPr>
      </w:pPr>
    </w:p>
    <w:p>
      <w:pPr>
        <w:pStyle w:val="BodyText"/>
        <w:spacing w:before="37"/>
        <w:ind w:left="667" w:right="182"/>
        <w:jc w:val="both"/>
      </w:pPr>
      <w:r>
        <w:rPr/>
        <w:t>than $10 million, and only three have budgets of $25 million or more (see </w:t>
      </w:r>
      <w:hyperlink w:history="true" w:anchor="_bookmark11">
        <w:r>
          <w:rPr>
            <w:rFonts w:ascii="Calibri Light"/>
            <w:b w:val="0"/>
            <w:color w:val="4471C4"/>
            <w:sz w:val="24"/>
          </w:rPr>
          <w:t>Table 2.1</w:t>
        </w:r>
      </w:hyperlink>
      <w:r>
        <w:rPr/>
        <w:t>). While there</w:t>
      </w:r>
      <w:r>
        <w:rPr>
          <w:spacing w:val="-4"/>
        </w:rPr>
        <w:t> </w:t>
      </w:r>
      <w:r>
        <w:rPr/>
        <w:t>is</w:t>
      </w:r>
      <w:r>
        <w:rPr>
          <w:spacing w:val="-4"/>
        </w:rPr>
        <w:t> </w:t>
      </w:r>
      <w:r>
        <w:rPr/>
        <w:t>a</w:t>
      </w:r>
      <w:r>
        <w:rPr>
          <w:spacing w:val="-4"/>
        </w:rPr>
        <w:t> </w:t>
      </w:r>
      <w:r>
        <w:rPr/>
        <w:t>need</w:t>
      </w:r>
      <w:r>
        <w:rPr>
          <w:spacing w:val="-5"/>
        </w:rPr>
        <w:t> </w:t>
      </w:r>
      <w:r>
        <w:rPr/>
        <w:t>for</w:t>
      </w:r>
      <w:r>
        <w:rPr>
          <w:spacing w:val="-4"/>
        </w:rPr>
        <w:t> </w:t>
      </w:r>
      <w:r>
        <w:rPr/>
        <w:t>programs</w:t>
      </w:r>
      <w:r>
        <w:rPr>
          <w:spacing w:val="-4"/>
        </w:rPr>
        <w:t> </w:t>
      </w:r>
      <w:r>
        <w:rPr/>
        <w:t>to</w:t>
      </w:r>
      <w:r>
        <w:rPr>
          <w:spacing w:val="-3"/>
        </w:rPr>
        <w:t> </w:t>
      </w:r>
      <w:r>
        <w:rPr/>
        <w:t>be</w:t>
      </w:r>
      <w:r>
        <w:rPr>
          <w:spacing w:val="-5"/>
        </w:rPr>
        <w:t> </w:t>
      </w:r>
      <w:r>
        <w:rPr/>
        <w:t>responsive</w:t>
      </w:r>
      <w:r>
        <w:rPr>
          <w:spacing w:val="-4"/>
        </w:rPr>
        <w:t> </w:t>
      </w:r>
      <w:r>
        <w:rPr/>
        <w:t>to</w:t>
      </w:r>
      <w:r>
        <w:rPr>
          <w:spacing w:val="-3"/>
        </w:rPr>
        <w:t> </w:t>
      </w:r>
      <w:r>
        <w:rPr/>
        <w:t>needs</w:t>
      </w:r>
      <w:r>
        <w:rPr>
          <w:spacing w:val="-6"/>
        </w:rPr>
        <w:t> </w:t>
      </w:r>
      <w:r>
        <w:rPr/>
        <w:t>that</w:t>
      </w:r>
      <w:r>
        <w:rPr>
          <w:spacing w:val="-2"/>
        </w:rPr>
        <w:t> </w:t>
      </w:r>
      <w:r>
        <w:rPr/>
        <w:t>emerge</w:t>
      </w:r>
      <w:r>
        <w:rPr>
          <w:spacing w:val="-4"/>
        </w:rPr>
        <w:t> </w:t>
      </w:r>
      <w:r>
        <w:rPr/>
        <w:t>over</w:t>
      </w:r>
      <w:r>
        <w:rPr>
          <w:spacing w:val="-5"/>
        </w:rPr>
        <w:t> </w:t>
      </w:r>
      <w:r>
        <w:rPr/>
        <w:t>time,</w:t>
      </w:r>
      <w:r>
        <w:rPr>
          <w:spacing w:val="-4"/>
        </w:rPr>
        <w:t> </w:t>
      </w:r>
      <w:r>
        <w:rPr/>
        <w:t>it</w:t>
      </w:r>
      <w:r>
        <w:rPr>
          <w:spacing w:val="-5"/>
        </w:rPr>
        <w:t> </w:t>
      </w:r>
      <w:r>
        <w:rPr/>
        <w:t>can</w:t>
      </w:r>
      <w:r>
        <w:rPr>
          <w:spacing w:val="-5"/>
        </w:rPr>
        <w:t> </w:t>
      </w:r>
      <w:r>
        <w:rPr/>
        <w:t>eventually result in a diverse program that reflects the gradual ad hoc aggregation of activities and which has a diminished focus. There is therefore a case for rationalising the current portfolio. This is considered in the next sub-section.</w:t>
      </w:r>
    </w:p>
    <w:p>
      <w:pPr>
        <w:pStyle w:val="Heading3"/>
        <w:spacing w:before="121"/>
        <w:ind w:left="667"/>
        <w:rPr>
          <w:i/>
        </w:rPr>
      </w:pPr>
      <w:r>
        <w:rPr>
          <w:i/>
        </w:rPr>
        <w:t>Economic</w:t>
      </w:r>
      <w:r>
        <w:rPr>
          <w:i/>
          <w:spacing w:val="-5"/>
        </w:rPr>
        <w:t> </w:t>
      </w:r>
      <w:r>
        <w:rPr>
          <w:i/>
        </w:rPr>
        <w:t>Growth</w:t>
      </w:r>
      <w:r>
        <w:rPr>
          <w:i/>
          <w:spacing w:val="-7"/>
        </w:rPr>
        <w:t> </w:t>
      </w:r>
      <w:r>
        <w:rPr>
          <w:i/>
        </w:rPr>
        <w:t>Portfolio</w:t>
      </w:r>
      <w:r>
        <w:rPr>
          <w:i/>
          <w:spacing w:val="-5"/>
        </w:rPr>
        <w:t> </w:t>
      </w:r>
      <w:r>
        <w:rPr>
          <w:i/>
          <w:spacing w:val="-2"/>
        </w:rPr>
        <w:t>Pipeline</w:t>
      </w:r>
    </w:p>
    <w:p>
      <w:pPr>
        <w:pStyle w:val="BodyText"/>
        <w:spacing w:before="118"/>
        <w:ind w:left="667" w:right="183"/>
        <w:jc w:val="both"/>
      </w:pPr>
      <w:r>
        <w:rPr/>
        <w:t>As indicated in </w:t>
      </w:r>
      <w:hyperlink w:history="true" w:anchor="_bookmark11">
        <w:r>
          <w:rPr>
            <w:rFonts w:ascii="Calibri Light"/>
            <w:b w:val="0"/>
            <w:color w:val="4471C4"/>
            <w:sz w:val="24"/>
          </w:rPr>
          <w:t>Table 2.1</w:t>
        </w:r>
      </w:hyperlink>
      <w:r>
        <w:rPr/>
        <w:t>, all but one of the activities in the economic growth portfolio will be completed</w:t>
      </w:r>
      <w:r>
        <w:rPr>
          <w:spacing w:val="-7"/>
        </w:rPr>
        <w:t> </w:t>
      </w:r>
      <w:r>
        <w:rPr/>
        <w:t>by</w:t>
      </w:r>
      <w:r>
        <w:rPr>
          <w:spacing w:val="-9"/>
        </w:rPr>
        <w:t> </w:t>
      </w:r>
      <w:r>
        <w:rPr/>
        <w:t>2020,</w:t>
      </w:r>
      <w:r>
        <w:rPr>
          <w:spacing w:val="-8"/>
        </w:rPr>
        <w:t> </w:t>
      </w:r>
      <w:r>
        <w:rPr/>
        <w:t>with</w:t>
      </w:r>
      <w:r>
        <w:rPr>
          <w:spacing w:val="-8"/>
        </w:rPr>
        <w:t> </w:t>
      </w:r>
      <w:r>
        <w:rPr/>
        <w:t>many</w:t>
      </w:r>
      <w:r>
        <w:rPr>
          <w:spacing w:val="-6"/>
        </w:rPr>
        <w:t> </w:t>
      </w:r>
      <w:r>
        <w:rPr/>
        <w:t>to</w:t>
      </w:r>
      <w:r>
        <w:rPr>
          <w:spacing w:val="-8"/>
        </w:rPr>
        <w:t> </w:t>
      </w:r>
      <w:r>
        <w:rPr/>
        <w:t>end</w:t>
      </w:r>
      <w:r>
        <w:rPr>
          <w:spacing w:val="-8"/>
        </w:rPr>
        <w:t> </w:t>
      </w:r>
      <w:r>
        <w:rPr/>
        <w:t>before</w:t>
      </w:r>
      <w:r>
        <w:rPr>
          <w:spacing w:val="-8"/>
        </w:rPr>
        <w:t> </w:t>
      </w:r>
      <w:r>
        <w:rPr/>
        <w:t>then.</w:t>
      </w:r>
      <w:r>
        <w:rPr>
          <w:spacing w:val="-10"/>
        </w:rPr>
        <w:t> </w:t>
      </w:r>
      <w:r>
        <w:rPr/>
        <w:t>This</w:t>
      </w:r>
      <w:r>
        <w:rPr>
          <w:spacing w:val="-7"/>
        </w:rPr>
        <w:t> </w:t>
      </w:r>
      <w:r>
        <w:rPr/>
        <w:t>indicates</w:t>
      </w:r>
      <w:r>
        <w:rPr>
          <w:spacing w:val="-7"/>
        </w:rPr>
        <w:t> </w:t>
      </w:r>
      <w:r>
        <w:rPr/>
        <w:t>an</w:t>
      </w:r>
      <w:r>
        <w:rPr>
          <w:spacing w:val="-9"/>
        </w:rPr>
        <w:t> </w:t>
      </w:r>
      <w:r>
        <w:rPr/>
        <w:t>urgent</w:t>
      </w:r>
      <w:r>
        <w:rPr>
          <w:spacing w:val="-8"/>
        </w:rPr>
        <w:t> </w:t>
      </w:r>
      <w:r>
        <w:rPr/>
        <w:t>need</w:t>
      </w:r>
      <w:r>
        <w:rPr>
          <w:spacing w:val="-9"/>
        </w:rPr>
        <w:t> </w:t>
      </w:r>
      <w:r>
        <w:rPr/>
        <w:t>to</w:t>
      </w:r>
      <w:r>
        <w:rPr>
          <w:spacing w:val="-5"/>
        </w:rPr>
        <w:t> </w:t>
      </w:r>
      <w:r>
        <w:rPr/>
        <w:t>develop</w:t>
      </w:r>
      <w:r>
        <w:rPr>
          <w:spacing w:val="-9"/>
        </w:rPr>
        <w:t> </w:t>
      </w:r>
      <w:r>
        <w:rPr/>
        <w:t>the economic development program, given the time taken to identify potential activities, prepare investment designs and undertake other pre-commencement activities. Taking a purposeful approach to developing an investment program also avoids the alternative, ad hoc approach where existing activities are continued and new ones commenced simply because they are available,</w:t>
      </w:r>
      <w:r>
        <w:rPr>
          <w:spacing w:val="-9"/>
        </w:rPr>
        <w:t> </w:t>
      </w:r>
      <w:r>
        <w:rPr/>
        <w:t>rather</w:t>
      </w:r>
      <w:r>
        <w:rPr>
          <w:spacing w:val="-12"/>
        </w:rPr>
        <w:t> </w:t>
      </w:r>
      <w:r>
        <w:rPr/>
        <w:t>than</w:t>
      </w:r>
      <w:r>
        <w:rPr>
          <w:spacing w:val="-10"/>
        </w:rPr>
        <w:t> </w:t>
      </w:r>
      <w:r>
        <w:rPr/>
        <w:t>because</w:t>
      </w:r>
      <w:r>
        <w:rPr>
          <w:spacing w:val="-9"/>
        </w:rPr>
        <w:t> </w:t>
      </w:r>
      <w:r>
        <w:rPr/>
        <w:t>they</w:t>
      </w:r>
      <w:r>
        <w:rPr>
          <w:spacing w:val="-11"/>
        </w:rPr>
        <w:t> </w:t>
      </w:r>
      <w:r>
        <w:rPr/>
        <w:t>offer</w:t>
      </w:r>
      <w:r>
        <w:rPr>
          <w:spacing w:val="-12"/>
        </w:rPr>
        <w:t> </w:t>
      </w:r>
      <w:r>
        <w:rPr/>
        <w:t>the</w:t>
      </w:r>
      <w:r>
        <w:rPr>
          <w:spacing w:val="-9"/>
        </w:rPr>
        <w:t> </w:t>
      </w:r>
      <w:r>
        <w:rPr/>
        <w:t>best</w:t>
      </w:r>
      <w:r>
        <w:rPr>
          <w:spacing w:val="-11"/>
        </w:rPr>
        <w:t> </w:t>
      </w:r>
      <w:r>
        <w:rPr/>
        <w:t>means</w:t>
      </w:r>
      <w:r>
        <w:rPr>
          <w:spacing w:val="-9"/>
        </w:rPr>
        <w:t> </w:t>
      </w:r>
      <w:r>
        <w:rPr/>
        <w:t>for</w:t>
      </w:r>
      <w:r>
        <w:rPr>
          <w:spacing w:val="-9"/>
        </w:rPr>
        <w:t> </w:t>
      </w:r>
      <w:r>
        <w:rPr/>
        <w:t>securing</w:t>
      </w:r>
      <w:r>
        <w:rPr>
          <w:spacing w:val="-10"/>
        </w:rPr>
        <w:t> </w:t>
      </w:r>
      <w:r>
        <w:rPr/>
        <w:t>the</w:t>
      </w:r>
      <w:r>
        <w:rPr>
          <w:spacing w:val="-11"/>
        </w:rPr>
        <w:t> </w:t>
      </w:r>
      <w:r>
        <w:rPr/>
        <w:t>outcomes</w:t>
      </w:r>
      <w:r>
        <w:rPr>
          <w:spacing w:val="-7"/>
        </w:rPr>
        <w:t> </w:t>
      </w:r>
      <w:r>
        <w:rPr/>
        <w:t>sought</w:t>
      </w:r>
      <w:r>
        <w:rPr>
          <w:spacing w:val="-8"/>
        </w:rPr>
        <w:t> </w:t>
      </w:r>
      <w:r>
        <w:rPr/>
        <w:t>from the development program.</w:t>
      </w:r>
    </w:p>
    <w:p>
      <w:pPr>
        <w:pStyle w:val="BodyText"/>
        <w:spacing w:before="122"/>
        <w:ind w:left="667" w:right="184"/>
        <w:jc w:val="both"/>
      </w:pPr>
      <w:r>
        <w:rPr/>
        <w:t>In addition to the core need for the economic growth portfolio to support the development objectives</w:t>
      </w:r>
      <w:r>
        <w:rPr>
          <w:spacing w:val="-8"/>
        </w:rPr>
        <w:t> </w:t>
      </w:r>
      <w:r>
        <w:rPr/>
        <w:t>of</w:t>
      </w:r>
      <w:r>
        <w:rPr>
          <w:spacing w:val="-8"/>
        </w:rPr>
        <w:t> </w:t>
      </w:r>
      <w:r>
        <w:rPr/>
        <w:t>the</w:t>
      </w:r>
      <w:r>
        <w:rPr>
          <w:spacing w:val="-7"/>
        </w:rPr>
        <w:t> </w:t>
      </w:r>
      <w:r>
        <w:rPr/>
        <w:t>GoA</w:t>
      </w:r>
      <w:r>
        <w:rPr>
          <w:spacing w:val="-9"/>
        </w:rPr>
        <w:t> </w:t>
      </w:r>
      <w:r>
        <w:rPr/>
        <w:t>and</w:t>
      </w:r>
      <w:r>
        <w:rPr>
          <w:spacing w:val="-7"/>
        </w:rPr>
        <w:t> </w:t>
      </w:r>
      <w:r>
        <w:rPr/>
        <w:t>SIG,</w:t>
      </w:r>
      <w:r>
        <w:rPr>
          <w:spacing w:val="-7"/>
        </w:rPr>
        <w:t> </w:t>
      </w:r>
      <w:r>
        <w:rPr/>
        <w:t>other</w:t>
      </w:r>
      <w:r>
        <w:rPr>
          <w:spacing w:val="-8"/>
        </w:rPr>
        <w:t> </w:t>
      </w:r>
      <w:r>
        <w:rPr/>
        <w:t>matters</w:t>
      </w:r>
      <w:r>
        <w:rPr>
          <w:spacing w:val="-8"/>
        </w:rPr>
        <w:t> </w:t>
      </w:r>
      <w:r>
        <w:rPr/>
        <w:t>that</w:t>
      </w:r>
      <w:r>
        <w:rPr>
          <w:spacing w:val="-8"/>
        </w:rPr>
        <w:t> </w:t>
      </w:r>
      <w:r>
        <w:rPr/>
        <w:t>should</w:t>
      </w:r>
      <w:r>
        <w:rPr>
          <w:spacing w:val="-8"/>
        </w:rPr>
        <w:t> </w:t>
      </w:r>
      <w:r>
        <w:rPr/>
        <w:t>be</w:t>
      </w:r>
      <w:r>
        <w:rPr>
          <w:spacing w:val="-6"/>
        </w:rPr>
        <w:t> </w:t>
      </w:r>
      <w:r>
        <w:rPr/>
        <w:t>taken</w:t>
      </w:r>
      <w:r>
        <w:rPr>
          <w:spacing w:val="-7"/>
        </w:rPr>
        <w:t> </w:t>
      </w:r>
      <w:r>
        <w:rPr/>
        <w:t>into</w:t>
      </w:r>
      <w:r>
        <w:rPr>
          <w:spacing w:val="-7"/>
        </w:rPr>
        <w:t> </w:t>
      </w:r>
      <w:r>
        <w:rPr/>
        <w:t>account</w:t>
      </w:r>
      <w:r>
        <w:rPr>
          <w:spacing w:val="-6"/>
        </w:rPr>
        <w:t> </w:t>
      </w:r>
      <w:r>
        <w:rPr/>
        <w:t>in</w:t>
      </w:r>
      <w:r>
        <w:rPr>
          <w:spacing w:val="-11"/>
        </w:rPr>
        <w:t> </w:t>
      </w:r>
      <w:r>
        <w:rPr/>
        <w:t>developing</w:t>
      </w:r>
      <w:r>
        <w:rPr>
          <w:spacing w:val="-7"/>
        </w:rPr>
        <w:t> </w:t>
      </w:r>
      <w:r>
        <w:rPr/>
        <w:t>an ongoing economic growth portfolio are:</w:t>
      </w:r>
    </w:p>
    <w:p>
      <w:pPr>
        <w:pStyle w:val="ListParagraph"/>
        <w:numPr>
          <w:ilvl w:val="1"/>
          <w:numId w:val="20"/>
        </w:numPr>
        <w:tabs>
          <w:tab w:pos="1237" w:val="left" w:leader="none"/>
        </w:tabs>
        <w:spacing w:line="240" w:lineRule="auto" w:before="118" w:after="0"/>
        <w:ind w:left="1236" w:right="183" w:hanging="286"/>
        <w:jc w:val="both"/>
        <w:rPr>
          <w:sz w:val="22"/>
        </w:rPr>
      </w:pPr>
      <w:r>
        <w:rPr>
          <w:sz w:val="22"/>
        </w:rPr>
        <w:t>Take a long-term perspective because it can be anticipated there will be an ongoing assistance program to the</w:t>
      </w:r>
      <w:r>
        <w:rPr>
          <w:spacing w:val="-2"/>
          <w:sz w:val="22"/>
        </w:rPr>
        <w:t> </w:t>
      </w:r>
      <w:r>
        <w:rPr>
          <w:sz w:val="22"/>
        </w:rPr>
        <w:t>Solomon Islands and many, and perhaps</w:t>
      </w:r>
      <w:r>
        <w:rPr>
          <w:spacing w:val="-2"/>
          <w:sz w:val="22"/>
        </w:rPr>
        <w:t> </w:t>
      </w:r>
      <w:r>
        <w:rPr>
          <w:sz w:val="22"/>
        </w:rPr>
        <w:t>most, initiatives take more than one term to have their full effect. This is especially the case with developing the</w:t>
      </w:r>
      <w:r>
        <w:rPr>
          <w:spacing w:val="-9"/>
          <w:sz w:val="22"/>
        </w:rPr>
        <w:t> </w:t>
      </w:r>
      <w:r>
        <w:rPr>
          <w:sz w:val="22"/>
        </w:rPr>
        <w:t>capacity</w:t>
      </w:r>
      <w:r>
        <w:rPr>
          <w:spacing w:val="-10"/>
          <w:sz w:val="22"/>
        </w:rPr>
        <w:t> </w:t>
      </w:r>
      <w:r>
        <w:rPr>
          <w:sz w:val="22"/>
        </w:rPr>
        <w:t>of</w:t>
      </w:r>
      <w:r>
        <w:rPr>
          <w:spacing w:val="-12"/>
          <w:sz w:val="22"/>
        </w:rPr>
        <w:t> </w:t>
      </w:r>
      <w:r>
        <w:rPr>
          <w:sz w:val="22"/>
        </w:rPr>
        <w:t>staff</w:t>
      </w:r>
      <w:r>
        <w:rPr>
          <w:spacing w:val="-11"/>
          <w:sz w:val="22"/>
        </w:rPr>
        <w:t> </w:t>
      </w:r>
      <w:r>
        <w:rPr>
          <w:sz w:val="22"/>
        </w:rPr>
        <w:t>and</w:t>
      </w:r>
      <w:r>
        <w:rPr>
          <w:spacing w:val="-10"/>
          <w:sz w:val="22"/>
        </w:rPr>
        <w:t> </w:t>
      </w:r>
      <w:r>
        <w:rPr>
          <w:sz w:val="22"/>
        </w:rPr>
        <w:t>systems</w:t>
      </w:r>
      <w:r>
        <w:rPr>
          <w:spacing w:val="-11"/>
          <w:sz w:val="22"/>
        </w:rPr>
        <w:t> </w:t>
      </w:r>
      <w:r>
        <w:rPr>
          <w:sz w:val="22"/>
        </w:rPr>
        <w:t>of</w:t>
      </w:r>
      <w:r>
        <w:rPr>
          <w:spacing w:val="-9"/>
          <w:sz w:val="22"/>
        </w:rPr>
        <w:t> </w:t>
      </w:r>
      <w:r>
        <w:rPr>
          <w:sz w:val="22"/>
        </w:rPr>
        <w:t>SIG</w:t>
      </w:r>
      <w:r>
        <w:rPr>
          <w:spacing w:val="-12"/>
          <w:sz w:val="22"/>
        </w:rPr>
        <w:t> </w:t>
      </w:r>
      <w:r>
        <w:rPr>
          <w:sz w:val="22"/>
        </w:rPr>
        <w:t>agencies.</w:t>
      </w:r>
      <w:r>
        <w:rPr>
          <w:spacing w:val="-12"/>
          <w:sz w:val="22"/>
        </w:rPr>
        <w:t> </w:t>
      </w:r>
      <w:r>
        <w:rPr>
          <w:sz w:val="22"/>
        </w:rPr>
        <w:t>Taking</w:t>
      </w:r>
      <w:r>
        <w:rPr>
          <w:spacing w:val="-10"/>
          <w:sz w:val="22"/>
        </w:rPr>
        <w:t> </w:t>
      </w:r>
      <w:r>
        <w:rPr>
          <w:sz w:val="22"/>
        </w:rPr>
        <w:t>a</w:t>
      </w:r>
      <w:r>
        <w:rPr>
          <w:spacing w:val="-9"/>
          <w:sz w:val="22"/>
        </w:rPr>
        <w:t> </w:t>
      </w:r>
      <w:r>
        <w:rPr>
          <w:sz w:val="22"/>
        </w:rPr>
        <w:t>long-term</w:t>
      </w:r>
      <w:r>
        <w:rPr>
          <w:spacing w:val="-10"/>
          <w:sz w:val="22"/>
        </w:rPr>
        <w:t> </w:t>
      </w:r>
      <w:r>
        <w:rPr>
          <w:sz w:val="22"/>
        </w:rPr>
        <w:t>approach</w:t>
      </w:r>
      <w:r>
        <w:rPr>
          <w:spacing w:val="-11"/>
          <w:sz w:val="22"/>
        </w:rPr>
        <w:t> </w:t>
      </w:r>
      <w:r>
        <w:rPr>
          <w:sz w:val="22"/>
        </w:rPr>
        <w:t>overcomes the limitations of seeking to develop institutional capacity and secure other change through, for example, limited-term infrastructure loan projects.</w:t>
      </w:r>
    </w:p>
    <w:p>
      <w:pPr>
        <w:pStyle w:val="ListParagraph"/>
        <w:numPr>
          <w:ilvl w:val="1"/>
          <w:numId w:val="20"/>
        </w:numPr>
        <w:tabs>
          <w:tab w:pos="1237" w:val="left" w:leader="none"/>
        </w:tabs>
        <w:spacing w:line="240" w:lineRule="auto" w:before="122" w:after="0"/>
        <w:ind w:left="1236" w:right="185" w:hanging="286"/>
        <w:jc w:val="both"/>
        <w:rPr>
          <w:sz w:val="22"/>
        </w:rPr>
      </w:pPr>
      <w:r>
        <w:rPr>
          <w:sz w:val="22"/>
        </w:rPr>
        <w:t>Review the performance of current activities and the merit of continuing them beyond the term of SIGP, and hence determine modifications that should be made.</w:t>
      </w:r>
    </w:p>
    <w:p>
      <w:pPr>
        <w:pStyle w:val="ListParagraph"/>
        <w:numPr>
          <w:ilvl w:val="1"/>
          <w:numId w:val="20"/>
        </w:numPr>
        <w:tabs>
          <w:tab w:pos="1237" w:val="left" w:leader="none"/>
        </w:tabs>
        <w:spacing w:line="240" w:lineRule="auto" w:before="121" w:after="0"/>
        <w:ind w:left="1236" w:right="187" w:hanging="286"/>
        <w:jc w:val="both"/>
        <w:rPr>
          <w:sz w:val="22"/>
        </w:rPr>
      </w:pPr>
      <w:r>
        <w:rPr>
          <w:sz w:val="22"/>
        </w:rPr>
        <w:t>Examine programs in other Pacific island countries to identify lessons and activities that could be developed for application in the Solomon Islands.</w:t>
      </w:r>
    </w:p>
    <w:p>
      <w:pPr>
        <w:pStyle w:val="ListParagraph"/>
        <w:numPr>
          <w:ilvl w:val="1"/>
          <w:numId w:val="20"/>
        </w:numPr>
        <w:tabs>
          <w:tab w:pos="1237" w:val="left" w:leader="none"/>
        </w:tabs>
        <w:spacing w:line="240" w:lineRule="auto" w:before="118" w:after="0"/>
        <w:ind w:left="1236" w:right="185" w:hanging="286"/>
        <w:jc w:val="both"/>
        <w:rPr>
          <w:sz w:val="22"/>
        </w:rPr>
      </w:pPr>
      <w:r>
        <w:rPr>
          <w:sz w:val="22"/>
        </w:rPr>
        <w:t>Respond</w:t>
      </w:r>
      <w:r>
        <w:rPr>
          <w:spacing w:val="-13"/>
          <w:sz w:val="22"/>
        </w:rPr>
        <w:t> </w:t>
      </w:r>
      <w:r>
        <w:rPr>
          <w:sz w:val="22"/>
        </w:rPr>
        <w:t>to</w:t>
      </w:r>
      <w:r>
        <w:rPr>
          <w:spacing w:val="-12"/>
          <w:sz w:val="22"/>
        </w:rPr>
        <w:t> </w:t>
      </w:r>
      <w:r>
        <w:rPr>
          <w:sz w:val="22"/>
        </w:rPr>
        <w:t>the</w:t>
      </w:r>
      <w:r>
        <w:rPr>
          <w:spacing w:val="-13"/>
          <w:sz w:val="22"/>
        </w:rPr>
        <w:t> </w:t>
      </w:r>
      <w:r>
        <w:rPr>
          <w:sz w:val="22"/>
        </w:rPr>
        <w:t>distinct</w:t>
      </w:r>
      <w:r>
        <w:rPr>
          <w:spacing w:val="-12"/>
          <w:sz w:val="22"/>
        </w:rPr>
        <w:t> </w:t>
      </w:r>
      <w:r>
        <w:rPr>
          <w:sz w:val="22"/>
        </w:rPr>
        <w:t>core</w:t>
      </w:r>
      <w:r>
        <w:rPr>
          <w:spacing w:val="-13"/>
          <w:sz w:val="22"/>
        </w:rPr>
        <w:t> </w:t>
      </w:r>
      <w:r>
        <w:rPr>
          <w:sz w:val="22"/>
        </w:rPr>
        <w:t>SIG</w:t>
      </w:r>
      <w:r>
        <w:rPr>
          <w:spacing w:val="-12"/>
          <w:sz w:val="22"/>
        </w:rPr>
        <w:t> </w:t>
      </w:r>
      <w:r>
        <w:rPr>
          <w:sz w:val="22"/>
        </w:rPr>
        <w:t>obligations</w:t>
      </w:r>
      <w:r>
        <w:rPr>
          <w:spacing w:val="-13"/>
          <w:sz w:val="22"/>
        </w:rPr>
        <w:t> </w:t>
      </w:r>
      <w:r>
        <w:rPr>
          <w:sz w:val="22"/>
        </w:rPr>
        <w:t>and</w:t>
      </w:r>
      <w:r>
        <w:rPr>
          <w:spacing w:val="-12"/>
          <w:sz w:val="22"/>
        </w:rPr>
        <w:t> </w:t>
      </w:r>
      <w:r>
        <w:rPr>
          <w:sz w:val="22"/>
        </w:rPr>
        <w:t>private</w:t>
      </w:r>
      <w:r>
        <w:rPr>
          <w:spacing w:val="-12"/>
          <w:sz w:val="22"/>
        </w:rPr>
        <w:t> </w:t>
      </w:r>
      <w:r>
        <w:rPr>
          <w:sz w:val="22"/>
        </w:rPr>
        <w:t>sector</w:t>
      </w:r>
      <w:r>
        <w:rPr>
          <w:spacing w:val="-13"/>
          <w:sz w:val="22"/>
        </w:rPr>
        <w:t> </w:t>
      </w:r>
      <w:r>
        <w:rPr>
          <w:sz w:val="22"/>
        </w:rPr>
        <w:t>role</w:t>
      </w:r>
      <w:r>
        <w:rPr>
          <w:spacing w:val="-12"/>
          <w:sz w:val="22"/>
        </w:rPr>
        <w:t> </w:t>
      </w:r>
      <w:r>
        <w:rPr>
          <w:sz w:val="22"/>
        </w:rPr>
        <w:t>in</w:t>
      </w:r>
      <w:r>
        <w:rPr>
          <w:spacing w:val="-13"/>
          <w:sz w:val="22"/>
        </w:rPr>
        <w:t> </w:t>
      </w:r>
      <w:r>
        <w:rPr>
          <w:sz w:val="22"/>
        </w:rPr>
        <w:t>promoting</w:t>
      </w:r>
      <w:r>
        <w:rPr>
          <w:spacing w:val="-12"/>
          <w:sz w:val="22"/>
        </w:rPr>
        <w:t> </w:t>
      </w:r>
      <w:r>
        <w:rPr>
          <w:sz w:val="22"/>
        </w:rPr>
        <w:t>improved economic efficiency and effectiveness.</w:t>
      </w:r>
    </w:p>
    <w:p>
      <w:pPr>
        <w:pStyle w:val="ListParagraph"/>
        <w:numPr>
          <w:ilvl w:val="1"/>
          <w:numId w:val="20"/>
        </w:numPr>
        <w:tabs>
          <w:tab w:pos="1237" w:val="left" w:leader="none"/>
        </w:tabs>
        <w:spacing w:line="240" w:lineRule="auto" w:before="120" w:after="0"/>
        <w:ind w:left="1236" w:right="182" w:hanging="286"/>
        <w:jc w:val="both"/>
        <w:rPr>
          <w:sz w:val="22"/>
        </w:rPr>
      </w:pPr>
      <w:r>
        <w:rPr>
          <w:sz w:val="22"/>
        </w:rPr>
        <w:t>As the principal provider of development assistance in the Solomon Islands, produce a clear development framework and program that can in turn influence the assistance provided by other donors.</w:t>
      </w:r>
    </w:p>
    <w:p>
      <w:pPr>
        <w:pStyle w:val="ListParagraph"/>
        <w:numPr>
          <w:ilvl w:val="1"/>
          <w:numId w:val="20"/>
        </w:numPr>
        <w:tabs>
          <w:tab w:pos="1237" w:val="left" w:leader="none"/>
        </w:tabs>
        <w:spacing w:line="240" w:lineRule="auto" w:before="121" w:after="0"/>
        <w:ind w:left="1236" w:right="185" w:hanging="286"/>
        <w:jc w:val="both"/>
        <w:rPr>
          <w:sz w:val="22"/>
        </w:rPr>
      </w:pPr>
      <w:r>
        <w:rPr>
          <w:sz w:val="22"/>
        </w:rPr>
        <w:t>Where</w:t>
      </w:r>
      <w:r>
        <w:rPr>
          <w:spacing w:val="-4"/>
          <w:sz w:val="22"/>
        </w:rPr>
        <w:t> </w:t>
      </w:r>
      <w:r>
        <w:rPr>
          <w:sz w:val="22"/>
        </w:rPr>
        <w:t>appropriate,</w:t>
      </w:r>
      <w:r>
        <w:rPr>
          <w:spacing w:val="-4"/>
          <w:sz w:val="22"/>
        </w:rPr>
        <w:t> </w:t>
      </w:r>
      <w:r>
        <w:rPr>
          <w:sz w:val="22"/>
        </w:rPr>
        <w:t>complement</w:t>
      </w:r>
      <w:r>
        <w:rPr>
          <w:spacing w:val="-4"/>
          <w:sz w:val="22"/>
        </w:rPr>
        <w:t> </w:t>
      </w:r>
      <w:r>
        <w:rPr>
          <w:sz w:val="22"/>
        </w:rPr>
        <w:t>and</w:t>
      </w:r>
      <w:r>
        <w:rPr>
          <w:spacing w:val="-5"/>
          <w:sz w:val="22"/>
        </w:rPr>
        <w:t> </w:t>
      </w:r>
      <w:r>
        <w:rPr>
          <w:sz w:val="22"/>
        </w:rPr>
        <w:t>supplement</w:t>
      </w:r>
      <w:r>
        <w:rPr>
          <w:spacing w:val="-6"/>
          <w:sz w:val="22"/>
        </w:rPr>
        <w:t> </w:t>
      </w:r>
      <w:r>
        <w:rPr>
          <w:sz w:val="22"/>
        </w:rPr>
        <w:t>programs</w:t>
      </w:r>
      <w:r>
        <w:rPr>
          <w:spacing w:val="-7"/>
          <w:sz w:val="22"/>
        </w:rPr>
        <w:t> </w:t>
      </w:r>
      <w:r>
        <w:rPr>
          <w:sz w:val="22"/>
        </w:rPr>
        <w:t>of</w:t>
      </w:r>
      <w:r>
        <w:rPr>
          <w:spacing w:val="-7"/>
          <w:sz w:val="22"/>
        </w:rPr>
        <w:t> </w:t>
      </w:r>
      <w:r>
        <w:rPr>
          <w:sz w:val="22"/>
        </w:rPr>
        <w:t>other</w:t>
      </w:r>
      <w:r>
        <w:rPr>
          <w:spacing w:val="-7"/>
          <w:sz w:val="22"/>
        </w:rPr>
        <w:t> </w:t>
      </w:r>
      <w:r>
        <w:rPr>
          <w:sz w:val="22"/>
        </w:rPr>
        <w:t>donors</w:t>
      </w:r>
      <w:r>
        <w:rPr>
          <w:spacing w:val="-7"/>
          <w:sz w:val="22"/>
        </w:rPr>
        <w:t> </w:t>
      </w:r>
      <w:r>
        <w:rPr>
          <w:sz w:val="22"/>
        </w:rPr>
        <w:t>to</w:t>
      </w:r>
      <w:r>
        <w:rPr>
          <w:spacing w:val="-5"/>
          <w:sz w:val="22"/>
        </w:rPr>
        <w:t> </w:t>
      </w:r>
      <w:r>
        <w:rPr>
          <w:sz w:val="22"/>
        </w:rPr>
        <w:t>maximise the benefits of DFAT’s assistance program.</w:t>
      </w:r>
    </w:p>
    <w:p>
      <w:pPr>
        <w:pStyle w:val="ListParagraph"/>
        <w:numPr>
          <w:ilvl w:val="1"/>
          <w:numId w:val="20"/>
        </w:numPr>
        <w:tabs>
          <w:tab w:pos="1237" w:val="left" w:leader="none"/>
        </w:tabs>
        <w:spacing w:line="240" w:lineRule="auto" w:before="121" w:after="0"/>
        <w:ind w:left="1236" w:right="183" w:hanging="286"/>
        <w:jc w:val="both"/>
        <w:rPr>
          <w:sz w:val="22"/>
        </w:rPr>
      </w:pPr>
      <w:r>
        <w:rPr>
          <w:sz w:val="22"/>
        </w:rPr>
        <w:t>Seek opportunities to develop larger initiatives and to combine small complementary initiatives</w:t>
      </w:r>
      <w:r>
        <w:rPr>
          <w:spacing w:val="-13"/>
          <w:sz w:val="22"/>
        </w:rPr>
        <w:t> </w:t>
      </w:r>
      <w:r>
        <w:rPr>
          <w:sz w:val="22"/>
        </w:rPr>
        <w:t>into</w:t>
      </w:r>
      <w:r>
        <w:rPr>
          <w:spacing w:val="-12"/>
          <w:sz w:val="22"/>
        </w:rPr>
        <w:t> </w:t>
      </w:r>
      <w:r>
        <w:rPr>
          <w:sz w:val="22"/>
        </w:rPr>
        <w:t>a</w:t>
      </w:r>
      <w:r>
        <w:rPr>
          <w:spacing w:val="-13"/>
          <w:sz w:val="22"/>
        </w:rPr>
        <w:t> </w:t>
      </w:r>
      <w:r>
        <w:rPr>
          <w:sz w:val="22"/>
        </w:rPr>
        <w:t>single</w:t>
      </w:r>
      <w:r>
        <w:rPr>
          <w:spacing w:val="-12"/>
          <w:sz w:val="22"/>
        </w:rPr>
        <w:t> </w:t>
      </w:r>
      <w:r>
        <w:rPr>
          <w:sz w:val="22"/>
        </w:rPr>
        <w:t>larger</w:t>
      </w:r>
      <w:r>
        <w:rPr>
          <w:spacing w:val="-11"/>
          <w:sz w:val="22"/>
        </w:rPr>
        <w:t> </w:t>
      </w:r>
      <w:r>
        <w:rPr>
          <w:sz w:val="22"/>
        </w:rPr>
        <w:t>activity</w:t>
      </w:r>
      <w:r>
        <w:rPr>
          <w:spacing w:val="-13"/>
          <w:sz w:val="22"/>
        </w:rPr>
        <w:t> </w:t>
      </w:r>
      <w:r>
        <w:rPr>
          <w:sz w:val="22"/>
        </w:rPr>
        <w:t>where</w:t>
      </w:r>
      <w:r>
        <w:rPr>
          <w:spacing w:val="-12"/>
          <w:sz w:val="22"/>
        </w:rPr>
        <w:t> </w:t>
      </w:r>
      <w:r>
        <w:rPr>
          <w:sz w:val="22"/>
        </w:rPr>
        <w:t>this</w:t>
      </w:r>
      <w:r>
        <w:rPr>
          <w:spacing w:val="-11"/>
          <w:sz w:val="22"/>
        </w:rPr>
        <w:t> </w:t>
      </w:r>
      <w:r>
        <w:rPr>
          <w:sz w:val="22"/>
        </w:rPr>
        <w:t>can</w:t>
      </w:r>
      <w:r>
        <w:rPr>
          <w:spacing w:val="-12"/>
          <w:sz w:val="22"/>
        </w:rPr>
        <w:t> </w:t>
      </w:r>
      <w:r>
        <w:rPr>
          <w:sz w:val="22"/>
        </w:rPr>
        <w:t>reduce</w:t>
      </w:r>
      <w:r>
        <w:rPr>
          <w:spacing w:val="-13"/>
          <w:sz w:val="22"/>
        </w:rPr>
        <w:t> </w:t>
      </w:r>
      <w:r>
        <w:rPr>
          <w:sz w:val="22"/>
        </w:rPr>
        <w:t>management</w:t>
      </w:r>
      <w:r>
        <w:rPr>
          <w:spacing w:val="-12"/>
          <w:sz w:val="22"/>
        </w:rPr>
        <w:t> </w:t>
      </w:r>
      <w:r>
        <w:rPr>
          <w:sz w:val="22"/>
        </w:rPr>
        <w:t>costs</w:t>
      </w:r>
      <w:r>
        <w:rPr>
          <w:spacing w:val="-11"/>
          <w:sz w:val="22"/>
        </w:rPr>
        <w:t> </w:t>
      </w:r>
      <w:r>
        <w:rPr>
          <w:sz w:val="22"/>
        </w:rPr>
        <w:t>and</w:t>
      </w:r>
      <w:r>
        <w:rPr>
          <w:spacing w:val="-13"/>
          <w:sz w:val="22"/>
        </w:rPr>
        <w:t> </w:t>
      </w:r>
      <w:r>
        <w:rPr>
          <w:sz w:val="22"/>
        </w:rPr>
        <w:t>secure better outcomes.</w:t>
      </w:r>
    </w:p>
    <w:p>
      <w:pPr>
        <w:pStyle w:val="BodyText"/>
        <w:spacing w:before="118"/>
        <w:ind w:left="667" w:right="189"/>
        <w:jc w:val="both"/>
      </w:pPr>
      <w:r>
        <w:rPr/>
        <w:t>The MTR suggests that while some small activities may remain, these matters could lead to substantial change through:</w:t>
      </w:r>
    </w:p>
    <w:p>
      <w:pPr>
        <w:pStyle w:val="ListParagraph"/>
        <w:numPr>
          <w:ilvl w:val="1"/>
          <w:numId w:val="20"/>
        </w:numPr>
        <w:tabs>
          <w:tab w:pos="1237" w:val="left" w:leader="none"/>
        </w:tabs>
        <w:spacing w:line="240" w:lineRule="auto" w:before="121" w:after="0"/>
        <w:ind w:left="1236" w:right="186" w:hanging="286"/>
        <w:jc w:val="both"/>
        <w:rPr>
          <w:sz w:val="22"/>
        </w:rPr>
      </w:pPr>
      <w:r>
        <w:rPr>
          <w:sz w:val="22"/>
        </w:rPr>
        <w:t>relocation of some current economic growth portfolio activities to other sections in the </w:t>
      </w:r>
      <w:r>
        <w:rPr>
          <w:spacing w:val="-4"/>
          <w:sz w:val="22"/>
        </w:rPr>
        <w:t>AHC;</w:t>
      </w:r>
    </w:p>
    <w:p>
      <w:pPr>
        <w:pStyle w:val="ListParagraph"/>
        <w:numPr>
          <w:ilvl w:val="1"/>
          <w:numId w:val="20"/>
        </w:numPr>
        <w:tabs>
          <w:tab w:pos="1237" w:val="left" w:leader="none"/>
        </w:tabs>
        <w:spacing w:line="240" w:lineRule="auto" w:before="120" w:after="0"/>
        <w:ind w:left="1236" w:right="183" w:hanging="286"/>
        <w:jc w:val="both"/>
        <w:rPr>
          <w:sz w:val="22"/>
        </w:rPr>
      </w:pPr>
      <w:r>
        <w:rPr>
          <w:sz w:val="22"/>
        </w:rPr>
        <w:t>development</w:t>
      </w:r>
      <w:r>
        <w:rPr>
          <w:spacing w:val="-9"/>
          <w:sz w:val="22"/>
        </w:rPr>
        <w:t> </w:t>
      </w:r>
      <w:r>
        <w:rPr>
          <w:sz w:val="22"/>
        </w:rPr>
        <w:t>of</w:t>
      </w:r>
      <w:r>
        <w:rPr>
          <w:spacing w:val="-9"/>
          <w:sz w:val="22"/>
        </w:rPr>
        <w:t> </w:t>
      </w:r>
      <w:r>
        <w:rPr>
          <w:sz w:val="22"/>
        </w:rPr>
        <w:t>a</w:t>
      </w:r>
      <w:r>
        <w:rPr>
          <w:spacing w:val="-9"/>
          <w:sz w:val="22"/>
        </w:rPr>
        <w:t> </w:t>
      </w:r>
      <w:r>
        <w:rPr>
          <w:sz w:val="22"/>
        </w:rPr>
        <w:t>few</w:t>
      </w:r>
      <w:r>
        <w:rPr>
          <w:spacing w:val="-8"/>
          <w:sz w:val="22"/>
        </w:rPr>
        <w:t> </w:t>
      </w:r>
      <w:r>
        <w:rPr>
          <w:sz w:val="22"/>
        </w:rPr>
        <w:t>large</w:t>
      </w:r>
      <w:r>
        <w:rPr>
          <w:spacing w:val="-8"/>
          <w:sz w:val="22"/>
        </w:rPr>
        <w:t> </w:t>
      </w:r>
      <w:r>
        <w:rPr>
          <w:sz w:val="22"/>
        </w:rPr>
        <w:t>activities</w:t>
      </w:r>
      <w:r>
        <w:rPr>
          <w:spacing w:val="-9"/>
          <w:sz w:val="22"/>
        </w:rPr>
        <w:t> </w:t>
      </w:r>
      <w:r>
        <w:rPr>
          <w:sz w:val="22"/>
        </w:rPr>
        <w:t>with</w:t>
      </w:r>
      <w:r>
        <w:rPr>
          <w:spacing w:val="-9"/>
          <w:sz w:val="22"/>
        </w:rPr>
        <w:t> </w:t>
      </w:r>
      <w:r>
        <w:rPr>
          <w:sz w:val="22"/>
        </w:rPr>
        <w:t>a</w:t>
      </w:r>
      <w:r>
        <w:rPr>
          <w:spacing w:val="-9"/>
          <w:sz w:val="22"/>
        </w:rPr>
        <w:t> </w:t>
      </w:r>
      <w:r>
        <w:rPr>
          <w:sz w:val="22"/>
        </w:rPr>
        <w:t>general</w:t>
      </w:r>
      <w:r>
        <w:rPr>
          <w:spacing w:val="-11"/>
          <w:sz w:val="22"/>
        </w:rPr>
        <w:t> </w:t>
      </w:r>
      <w:r>
        <w:rPr>
          <w:sz w:val="22"/>
        </w:rPr>
        <w:t>orientation</w:t>
      </w:r>
      <w:r>
        <w:rPr>
          <w:spacing w:val="-7"/>
          <w:sz w:val="22"/>
        </w:rPr>
        <w:t> </w:t>
      </w:r>
      <w:r>
        <w:rPr>
          <w:sz w:val="22"/>
        </w:rPr>
        <w:t>to</w:t>
      </w:r>
      <w:r>
        <w:rPr>
          <w:spacing w:val="-8"/>
          <w:sz w:val="22"/>
        </w:rPr>
        <w:t> </w:t>
      </w:r>
      <w:r>
        <w:rPr>
          <w:sz w:val="22"/>
        </w:rPr>
        <w:t>long</w:t>
      </w:r>
      <w:r>
        <w:rPr>
          <w:spacing w:val="-10"/>
          <w:sz w:val="22"/>
        </w:rPr>
        <w:t> </w:t>
      </w:r>
      <w:r>
        <w:rPr>
          <w:sz w:val="22"/>
        </w:rPr>
        <w:t>term</w:t>
      </w:r>
      <w:r>
        <w:rPr>
          <w:spacing w:val="-10"/>
          <w:sz w:val="22"/>
        </w:rPr>
        <w:t> </w:t>
      </w:r>
      <w:r>
        <w:rPr>
          <w:sz w:val="22"/>
        </w:rPr>
        <w:t>engagement and</w:t>
      </w:r>
      <w:r>
        <w:rPr>
          <w:spacing w:val="-10"/>
          <w:sz w:val="22"/>
        </w:rPr>
        <w:t> </w:t>
      </w:r>
      <w:r>
        <w:rPr>
          <w:sz w:val="22"/>
        </w:rPr>
        <w:t>outcomes</w:t>
      </w:r>
      <w:r>
        <w:rPr>
          <w:spacing w:val="-9"/>
          <w:sz w:val="22"/>
        </w:rPr>
        <w:t> </w:t>
      </w:r>
      <w:r>
        <w:rPr>
          <w:sz w:val="22"/>
        </w:rPr>
        <w:t>(e.g.</w:t>
      </w:r>
      <w:r>
        <w:rPr>
          <w:spacing w:val="-10"/>
          <w:sz w:val="22"/>
        </w:rPr>
        <w:t> </w:t>
      </w:r>
      <w:r>
        <w:rPr>
          <w:sz w:val="22"/>
        </w:rPr>
        <w:t>a</w:t>
      </w:r>
      <w:r>
        <w:rPr>
          <w:spacing w:val="-9"/>
          <w:sz w:val="22"/>
        </w:rPr>
        <w:t> </w:t>
      </w:r>
      <w:r>
        <w:rPr>
          <w:sz w:val="22"/>
        </w:rPr>
        <w:t>program</w:t>
      </w:r>
      <w:r>
        <w:rPr>
          <w:spacing w:val="-8"/>
          <w:sz w:val="22"/>
        </w:rPr>
        <w:t> </w:t>
      </w:r>
      <w:r>
        <w:rPr>
          <w:sz w:val="22"/>
        </w:rPr>
        <w:t>with</w:t>
      </w:r>
      <w:r>
        <w:rPr>
          <w:spacing w:val="-9"/>
          <w:sz w:val="22"/>
        </w:rPr>
        <w:t> </w:t>
      </w:r>
      <w:r>
        <w:rPr>
          <w:sz w:val="22"/>
        </w:rPr>
        <w:t>a</w:t>
      </w:r>
      <w:r>
        <w:rPr>
          <w:spacing w:val="-9"/>
          <w:sz w:val="22"/>
        </w:rPr>
        <w:t> </w:t>
      </w:r>
      <w:r>
        <w:rPr>
          <w:sz w:val="22"/>
        </w:rPr>
        <w:t>potential</w:t>
      </w:r>
      <w:r>
        <w:rPr>
          <w:spacing w:val="-9"/>
          <w:sz w:val="22"/>
        </w:rPr>
        <w:t> </w:t>
      </w:r>
      <w:r>
        <w:rPr>
          <w:sz w:val="22"/>
        </w:rPr>
        <w:t>10-15</w:t>
      </w:r>
      <w:r>
        <w:rPr>
          <w:spacing w:val="-8"/>
          <w:sz w:val="22"/>
        </w:rPr>
        <w:t> </w:t>
      </w:r>
      <w:r>
        <w:rPr>
          <w:sz w:val="22"/>
        </w:rPr>
        <w:t>year</w:t>
      </w:r>
      <w:r>
        <w:rPr>
          <w:spacing w:val="-9"/>
          <w:sz w:val="22"/>
        </w:rPr>
        <w:t> </w:t>
      </w:r>
      <w:r>
        <w:rPr>
          <w:sz w:val="22"/>
        </w:rPr>
        <w:t>horizon</w:t>
      </w:r>
      <w:r>
        <w:rPr>
          <w:spacing w:val="-12"/>
          <w:sz w:val="22"/>
        </w:rPr>
        <w:t> </w:t>
      </w:r>
      <w:r>
        <w:rPr>
          <w:sz w:val="22"/>
        </w:rPr>
        <w:t>to</w:t>
      </w:r>
      <w:r>
        <w:rPr>
          <w:spacing w:val="-7"/>
          <w:sz w:val="22"/>
        </w:rPr>
        <w:t> </w:t>
      </w:r>
      <w:r>
        <w:rPr>
          <w:sz w:val="22"/>
        </w:rPr>
        <w:t>develop</w:t>
      </w:r>
      <w:r>
        <w:rPr>
          <w:spacing w:val="-10"/>
          <w:sz w:val="22"/>
        </w:rPr>
        <w:t> </w:t>
      </w:r>
      <w:r>
        <w:rPr>
          <w:sz w:val="22"/>
        </w:rPr>
        <w:t>the</w:t>
      </w:r>
      <w:r>
        <w:rPr>
          <w:spacing w:val="-11"/>
          <w:sz w:val="22"/>
        </w:rPr>
        <w:t> </w:t>
      </w:r>
      <w:r>
        <w:rPr>
          <w:sz w:val="22"/>
        </w:rPr>
        <w:t>capacity of MID to become an effective asset management agency, and a program to support improved productivity, product development and export capacity for the private sector. The latter could potentially include an extended version of </w:t>
      </w:r>
      <w:r>
        <w:rPr>
          <w:i/>
          <w:sz w:val="22"/>
        </w:rPr>
        <w:t>Strongim Bisnis </w:t>
      </w:r>
      <w:r>
        <w:rPr>
          <w:sz w:val="22"/>
        </w:rPr>
        <w:t>drawing on lessons learned from the current phase); and</w:t>
      </w:r>
    </w:p>
    <w:p>
      <w:pPr>
        <w:spacing w:after="0" w:line="240" w:lineRule="auto"/>
        <w:jc w:val="both"/>
        <w:rPr>
          <w:sz w:val="22"/>
        </w:rPr>
        <w:sectPr>
          <w:pgSz w:w="11900" w:h="16840"/>
          <w:pgMar w:header="0" w:footer="643" w:top="1360" w:bottom="840" w:left="1320" w:right="1220"/>
        </w:sectPr>
      </w:pPr>
    </w:p>
    <w:p>
      <w:pPr>
        <w:pStyle w:val="ListParagraph"/>
        <w:numPr>
          <w:ilvl w:val="1"/>
          <w:numId w:val="20"/>
        </w:numPr>
        <w:tabs>
          <w:tab w:pos="1237" w:val="left" w:leader="none"/>
        </w:tabs>
        <w:spacing w:line="240" w:lineRule="auto" w:before="77" w:after="0"/>
        <w:ind w:left="1236" w:right="187" w:hanging="286"/>
        <w:jc w:val="left"/>
        <w:rPr>
          <w:sz w:val="22"/>
        </w:rPr>
      </w:pPr>
      <w:r>
        <w:rPr>
          <w:sz w:val="22"/>
        </w:rPr>
        <w:t>an</w:t>
      </w:r>
      <w:r>
        <w:rPr>
          <w:spacing w:val="30"/>
          <w:sz w:val="22"/>
        </w:rPr>
        <w:t> </w:t>
      </w:r>
      <w:r>
        <w:rPr>
          <w:sz w:val="22"/>
        </w:rPr>
        <w:t>integrated</w:t>
      </w:r>
      <w:r>
        <w:rPr>
          <w:spacing w:val="31"/>
          <w:sz w:val="22"/>
        </w:rPr>
        <w:t> </w:t>
      </w:r>
      <w:r>
        <w:rPr>
          <w:sz w:val="22"/>
        </w:rPr>
        <w:t>program</w:t>
      </w:r>
      <w:r>
        <w:rPr>
          <w:spacing w:val="31"/>
          <w:sz w:val="22"/>
        </w:rPr>
        <w:t> </w:t>
      </w:r>
      <w:r>
        <w:rPr>
          <w:sz w:val="22"/>
        </w:rPr>
        <w:t>of</w:t>
      </w:r>
      <w:r>
        <w:rPr>
          <w:spacing w:val="26"/>
          <w:sz w:val="22"/>
        </w:rPr>
        <w:t> </w:t>
      </w:r>
      <w:r>
        <w:rPr>
          <w:sz w:val="22"/>
        </w:rPr>
        <w:t>support</w:t>
      </w:r>
      <w:r>
        <w:rPr>
          <w:spacing w:val="31"/>
          <w:sz w:val="22"/>
        </w:rPr>
        <w:t> </w:t>
      </w:r>
      <w:r>
        <w:rPr>
          <w:sz w:val="22"/>
        </w:rPr>
        <w:t>to</w:t>
      </w:r>
      <w:r>
        <w:rPr>
          <w:spacing w:val="30"/>
          <w:sz w:val="22"/>
        </w:rPr>
        <w:t> </w:t>
      </w:r>
      <w:r>
        <w:rPr>
          <w:sz w:val="22"/>
        </w:rPr>
        <w:t>the</w:t>
      </w:r>
      <w:r>
        <w:rPr>
          <w:spacing w:val="29"/>
          <w:sz w:val="22"/>
        </w:rPr>
        <w:t> </w:t>
      </w:r>
      <w:r>
        <w:rPr>
          <w:sz w:val="22"/>
        </w:rPr>
        <w:t>private</w:t>
      </w:r>
      <w:r>
        <w:rPr>
          <w:spacing w:val="31"/>
          <w:sz w:val="22"/>
        </w:rPr>
        <w:t> </w:t>
      </w:r>
      <w:r>
        <w:rPr>
          <w:sz w:val="22"/>
        </w:rPr>
        <w:t>sector</w:t>
      </w:r>
      <w:r>
        <w:rPr>
          <w:spacing w:val="28"/>
          <w:sz w:val="22"/>
        </w:rPr>
        <w:t> </w:t>
      </w:r>
      <w:r>
        <w:rPr>
          <w:sz w:val="22"/>
        </w:rPr>
        <w:t>through</w:t>
      </w:r>
      <w:r>
        <w:rPr>
          <w:spacing w:val="31"/>
          <w:sz w:val="22"/>
        </w:rPr>
        <w:t> </w:t>
      </w:r>
      <w:r>
        <w:rPr>
          <w:sz w:val="22"/>
        </w:rPr>
        <w:t>networking,</w:t>
      </w:r>
      <w:r>
        <w:rPr>
          <w:spacing w:val="29"/>
          <w:sz w:val="22"/>
        </w:rPr>
        <w:t> </w:t>
      </w:r>
      <w:r>
        <w:rPr>
          <w:sz w:val="22"/>
        </w:rPr>
        <w:t>training, mentoring and emphasis on gender equality and social inclusion.</w:t>
      </w:r>
    </w:p>
    <w:p>
      <w:pPr>
        <w:pStyle w:val="BodyText"/>
        <w:spacing w:before="121"/>
        <w:ind w:left="667" w:right="165"/>
      </w:pPr>
      <w:r>
        <w:rPr/>
        <w:t>The</w:t>
      </w:r>
      <w:r>
        <w:rPr>
          <w:spacing w:val="-7"/>
        </w:rPr>
        <w:t> </w:t>
      </w:r>
      <w:r>
        <w:rPr/>
        <w:t>MTR</w:t>
      </w:r>
      <w:r>
        <w:rPr>
          <w:spacing w:val="-7"/>
        </w:rPr>
        <w:t> </w:t>
      </w:r>
      <w:r>
        <w:rPr/>
        <w:t>notes</w:t>
      </w:r>
      <w:r>
        <w:rPr>
          <w:spacing w:val="-6"/>
        </w:rPr>
        <w:t> </w:t>
      </w:r>
      <w:r>
        <w:rPr/>
        <w:t>the</w:t>
      </w:r>
      <w:r>
        <w:rPr>
          <w:spacing w:val="-7"/>
        </w:rPr>
        <w:t> </w:t>
      </w:r>
      <w:r>
        <w:rPr/>
        <w:t>need</w:t>
      </w:r>
      <w:r>
        <w:rPr>
          <w:spacing w:val="-7"/>
        </w:rPr>
        <w:t> </w:t>
      </w:r>
      <w:r>
        <w:rPr/>
        <w:t>to</w:t>
      </w:r>
      <w:r>
        <w:rPr>
          <w:spacing w:val="-7"/>
        </w:rPr>
        <w:t> </w:t>
      </w:r>
      <w:r>
        <w:rPr/>
        <w:t>urgently</w:t>
      </w:r>
      <w:r>
        <w:rPr>
          <w:spacing w:val="-7"/>
        </w:rPr>
        <w:t> </w:t>
      </w:r>
      <w:r>
        <w:rPr/>
        <w:t>commence</w:t>
      </w:r>
      <w:r>
        <w:rPr>
          <w:spacing w:val="-6"/>
        </w:rPr>
        <w:t> </w:t>
      </w:r>
      <w:r>
        <w:rPr/>
        <w:t>the</w:t>
      </w:r>
      <w:r>
        <w:rPr>
          <w:spacing w:val="-7"/>
        </w:rPr>
        <w:t> </w:t>
      </w:r>
      <w:r>
        <w:rPr/>
        <w:t>development</w:t>
      </w:r>
      <w:r>
        <w:rPr>
          <w:spacing w:val="-6"/>
        </w:rPr>
        <w:t> </w:t>
      </w:r>
      <w:r>
        <w:rPr/>
        <w:t>of</w:t>
      </w:r>
      <w:r>
        <w:rPr>
          <w:spacing w:val="-7"/>
        </w:rPr>
        <w:t> </w:t>
      </w:r>
      <w:r>
        <w:rPr/>
        <w:t>a</w:t>
      </w:r>
      <w:r>
        <w:rPr>
          <w:spacing w:val="-6"/>
        </w:rPr>
        <w:t> </w:t>
      </w:r>
      <w:r>
        <w:rPr/>
        <w:t>refined</w:t>
      </w:r>
      <w:r>
        <w:rPr>
          <w:spacing w:val="-7"/>
        </w:rPr>
        <w:t> </w:t>
      </w:r>
      <w:r>
        <w:rPr/>
        <w:t>economic</w:t>
      </w:r>
      <w:r>
        <w:rPr>
          <w:spacing w:val="-7"/>
        </w:rPr>
        <w:t> </w:t>
      </w:r>
      <w:r>
        <w:rPr/>
        <w:t>growth portfolio of activities that can begin at the end of the SIGP.</w:t>
      </w:r>
    </w:p>
    <w:p>
      <w:pPr>
        <w:pStyle w:val="Heading3"/>
        <w:spacing w:before="120"/>
        <w:ind w:left="667"/>
        <w:jc w:val="left"/>
        <w:rPr>
          <w:i/>
        </w:rPr>
      </w:pPr>
      <w:r>
        <w:rPr>
          <w:i/>
          <w:spacing w:val="-2"/>
        </w:rPr>
        <w:t>Conclusions</w:t>
      </w:r>
    </w:p>
    <w:p>
      <w:pPr>
        <w:pStyle w:val="BodyText"/>
        <w:spacing w:before="118"/>
        <w:ind w:left="667"/>
      </w:pPr>
      <w:r>
        <w:rPr/>
        <w:t>Drawing</w:t>
      </w:r>
      <w:r>
        <w:rPr>
          <w:spacing w:val="-8"/>
        </w:rPr>
        <w:t> </w:t>
      </w:r>
      <w:r>
        <w:rPr/>
        <w:t>on</w:t>
      </w:r>
      <w:r>
        <w:rPr>
          <w:spacing w:val="-4"/>
        </w:rPr>
        <w:t> </w:t>
      </w:r>
      <w:r>
        <w:rPr/>
        <w:t>the</w:t>
      </w:r>
      <w:r>
        <w:rPr>
          <w:spacing w:val="-5"/>
        </w:rPr>
        <w:t> </w:t>
      </w:r>
      <w:r>
        <w:rPr/>
        <w:t>review</w:t>
      </w:r>
      <w:r>
        <w:rPr>
          <w:spacing w:val="-1"/>
        </w:rPr>
        <w:t> </w:t>
      </w:r>
      <w:r>
        <w:rPr/>
        <w:t>presented</w:t>
      </w:r>
      <w:r>
        <w:rPr>
          <w:spacing w:val="-4"/>
        </w:rPr>
        <w:t> </w:t>
      </w:r>
      <w:r>
        <w:rPr/>
        <w:t>in</w:t>
      </w:r>
      <w:r>
        <w:rPr>
          <w:spacing w:val="-5"/>
        </w:rPr>
        <w:t> </w:t>
      </w:r>
      <w:r>
        <w:rPr/>
        <w:t>this</w:t>
      </w:r>
      <w:r>
        <w:rPr>
          <w:spacing w:val="-3"/>
        </w:rPr>
        <w:t> </w:t>
      </w:r>
      <w:r>
        <w:rPr/>
        <w:t>section,</w:t>
      </w:r>
      <w:r>
        <w:rPr>
          <w:spacing w:val="-6"/>
        </w:rPr>
        <w:t> </w:t>
      </w:r>
      <w:r>
        <w:rPr/>
        <w:t>the</w:t>
      </w:r>
      <w:r>
        <w:rPr>
          <w:spacing w:val="-2"/>
        </w:rPr>
        <w:t> </w:t>
      </w:r>
      <w:r>
        <w:rPr/>
        <w:t>following</w:t>
      </w:r>
      <w:r>
        <w:rPr>
          <w:spacing w:val="-5"/>
        </w:rPr>
        <w:t> </w:t>
      </w:r>
      <w:r>
        <w:rPr/>
        <w:t>conclusions</w:t>
      </w:r>
      <w:r>
        <w:rPr>
          <w:spacing w:val="-3"/>
        </w:rPr>
        <w:t> </w:t>
      </w:r>
      <w:r>
        <w:rPr/>
        <w:t>are</w:t>
      </w:r>
      <w:r>
        <w:rPr>
          <w:spacing w:val="-2"/>
        </w:rPr>
        <w:t> reached:</w:t>
      </w:r>
    </w:p>
    <w:p>
      <w:pPr>
        <w:pStyle w:val="ListParagraph"/>
        <w:numPr>
          <w:ilvl w:val="1"/>
          <w:numId w:val="20"/>
        </w:numPr>
        <w:tabs>
          <w:tab w:pos="1237" w:val="left" w:leader="none"/>
        </w:tabs>
        <w:spacing w:line="240" w:lineRule="auto" w:before="120" w:after="0"/>
        <w:ind w:left="1236" w:right="184" w:hanging="286"/>
        <w:jc w:val="both"/>
        <w:rPr>
          <w:sz w:val="22"/>
        </w:rPr>
      </w:pPr>
      <w:r>
        <w:rPr>
          <w:sz w:val="22"/>
        </w:rPr>
        <w:t>Recognising the limited time remaining in the term of the SIGP, it is not recommended that</w:t>
      </w:r>
      <w:r>
        <w:rPr>
          <w:spacing w:val="-9"/>
          <w:sz w:val="22"/>
        </w:rPr>
        <w:t> </w:t>
      </w:r>
      <w:r>
        <w:rPr>
          <w:sz w:val="22"/>
        </w:rPr>
        <w:t>there</w:t>
      </w:r>
      <w:r>
        <w:rPr>
          <w:spacing w:val="-8"/>
          <w:sz w:val="22"/>
        </w:rPr>
        <w:t> </w:t>
      </w:r>
      <w:r>
        <w:rPr>
          <w:sz w:val="22"/>
        </w:rPr>
        <w:t>be</w:t>
      </w:r>
      <w:r>
        <w:rPr>
          <w:spacing w:val="-8"/>
          <w:sz w:val="22"/>
        </w:rPr>
        <w:t> </w:t>
      </w:r>
      <w:r>
        <w:rPr>
          <w:sz w:val="22"/>
        </w:rPr>
        <w:t>a</w:t>
      </w:r>
      <w:r>
        <w:rPr>
          <w:spacing w:val="-11"/>
          <w:sz w:val="22"/>
        </w:rPr>
        <w:t> </w:t>
      </w:r>
      <w:r>
        <w:rPr>
          <w:sz w:val="22"/>
        </w:rPr>
        <w:t>structural</w:t>
      </w:r>
      <w:r>
        <w:rPr>
          <w:spacing w:val="-11"/>
          <w:sz w:val="22"/>
        </w:rPr>
        <w:t> </w:t>
      </w:r>
      <w:r>
        <w:rPr>
          <w:sz w:val="22"/>
        </w:rPr>
        <w:t>change</w:t>
      </w:r>
      <w:r>
        <w:rPr>
          <w:spacing w:val="-8"/>
          <w:sz w:val="22"/>
        </w:rPr>
        <w:t> </w:t>
      </w:r>
      <w:r>
        <w:rPr>
          <w:sz w:val="22"/>
        </w:rPr>
        <w:t>in</w:t>
      </w:r>
      <w:r>
        <w:rPr>
          <w:spacing w:val="-10"/>
          <w:sz w:val="22"/>
        </w:rPr>
        <w:t> </w:t>
      </w:r>
      <w:r>
        <w:rPr>
          <w:sz w:val="22"/>
        </w:rPr>
        <w:t>the</w:t>
      </w:r>
      <w:r>
        <w:rPr>
          <w:spacing w:val="-9"/>
          <w:sz w:val="22"/>
        </w:rPr>
        <w:t> </w:t>
      </w:r>
      <w:r>
        <w:rPr>
          <w:sz w:val="22"/>
        </w:rPr>
        <w:t>program,</w:t>
      </w:r>
      <w:r>
        <w:rPr>
          <w:spacing w:val="-11"/>
          <w:sz w:val="22"/>
        </w:rPr>
        <w:t> </w:t>
      </w:r>
      <w:r>
        <w:rPr>
          <w:sz w:val="22"/>
        </w:rPr>
        <w:t>either</w:t>
      </w:r>
      <w:r>
        <w:rPr>
          <w:spacing w:val="-9"/>
          <w:sz w:val="22"/>
        </w:rPr>
        <w:t> </w:t>
      </w:r>
      <w:r>
        <w:rPr>
          <w:sz w:val="22"/>
        </w:rPr>
        <w:t>to</w:t>
      </w:r>
      <w:r>
        <w:rPr>
          <w:spacing w:val="-8"/>
          <w:sz w:val="22"/>
        </w:rPr>
        <w:t> </w:t>
      </w:r>
      <w:r>
        <w:rPr>
          <w:sz w:val="22"/>
        </w:rPr>
        <w:t>add</w:t>
      </w:r>
      <w:r>
        <w:rPr>
          <w:spacing w:val="-10"/>
          <w:sz w:val="22"/>
        </w:rPr>
        <w:t> </w:t>
      </w:r>
      <w:r>
        <w:rPr>
          <w:sz w:val="22"/>
        </w:rPr>
        <w:t>or</w:t>
      </w:r>
      <w:r>
        <w:rPr>
          <w:spacing w:val="-11"/>
          <w:sz w:val="22"/>
        </w:rPr>
        <w:t> </w:t>
      </w:r>
      <w:r>
        <w:rPr>
          <w:sz w:val="22"/>
        </w:rPr>
        <w:t>to</w:t>
      </w:r>
      <w:r>
        <w:rPr>
          <w:spacing w:val="-10"/>
          <w:sz w:val="22"/>
        </w:rPr>
        <w:t> </w:t>
      </w:r>
      <w:r>
        <w:rPr>
          <w:sz w:val="22"/>
        </w:rPr>
        <w:t>remove</w:t>
      </w:r>
      <w:r>
        <w:rPr>
          <w:spacing w:val="-11"/>
          <w:sz w:val="22"/>
        </w:rPr>
        <w:t> </w:t>
      </w:r>
      <w:r>
        <w:rPr>
          <w:sz w:val="22"/>
        </w:rPr>
        <w:t>components.</w:t>
      </w:r>
    </w:p>
    <w:p>
      <w:pPr>
        <w:pStyle w:val="ListParagraph"/>
        <w:numPr>
          <w:ilvl w:val="1"/>
          <w:numId w:val="20"/>
        </w:numPr>
        <w:tabs>
          <w:tab w:pos="1237" w:val="left" w:leader="none"/>
        </w:tabs>
        <w:spacing w:line="240" w:lineRule="auto" w:before="121" w:after="0"/>
        <w:ind w:left="1236" w:right="186" w:hanging="286"/>
        <w:jc w:val="both"/>
        <w:rPr>
          <w:sz w:val="22"/>
        </w:rPr>
      </w:pPr>
      <w:r>
        <w:rPr>
          <w:sz w:val="22"/>
        </w:rPr>
        <w:t>Given</w:t>
      </w:r>
      <w:r>
        <w:rPr>
          <w:spacing w:val="-3"/>
          <w:sz w:val="22"/>
        </w:rPr>
        <w:t> </w:t>
      </w:r>
      <w:r>
        <w:rPr>
          <w:sz w:val="22"/>
        </w:rPr>
        <w:t>the</w:t>
      </w:r>
      <w:r>
        <w:rPr>
          <w:spacing w:val="-1"/>
          <w:sz w:val="22"/>
        </w:rPr>
        <w:t> </w:t>
      </w:r>
      <w:r>
        <w:rPr>
          <w:sz w:val="22"/>
        </w:rPr>
        <w:t>challenges</w:t>
      </w:r>
      <w:r>
        <w:rPr>
          <w:spacing w:val="-2"/>
          <w:sz w:val="22"/>
        </w:rPr>
        <w:t> </w:t>
      </w:r>
      <w:r>
        <w:rPr>
          <w:sz w:val="22"/>
        </w:rPr>
        <w:t>with</w:t>
      </w:r>
      <w:r>
        <w:rPr>
          <w:spacing w:val="-5"/>
          <w:sz w:val="22"/>
        </w:rPr>
        <w:t> </w:t>
      </w:r>
      <w:r>
        <w:rPr>
          <w:sz w:val="22"/>
        </w:rPr>
        <w:t>managing</w:t>
      </w:r>
      <w:r>
        <w:rPr>
          <w:spacing w:val="-3"/>
          <w:sz w:val="22"/>
        </w:rPr>
        <w:t> </w:t>
      </w:r>
      <w:r>
        <w:rPr>
          <w:sz w:val="22"/>
        </w:rPr>
        <w:t>and</w:t>
      </w:r>
      <w:r>
        <w:rPr>
          <w:spacing w:val="-3"/>
          <w:sz w:val="22"/>
        </w:rPr>
        <w:t> </w:t>
      </w:r>
      <w:r>
        <w:rPr>
          <w:sz w:val="22"/>
        </w:rPr>
        <w:t>accounting</w:t>
      </w:r>
      <w:r>
        <w:rPr>
          <w:spacing w:val="-3"/>
          <w:sz w:val="22"/>
        </w:rPr>
        <w:t> </w:t>
      </w:r>
      <w:r>
        <w:rPr>
          <w:sz w:val="22"/>
        </w:rPr>
        <w:t>for</w:t>
      </w:r>
      <w:r>
        <w:rPr>
          <w:spacing w:val="-2"/>
          <w:sz w:val="22"/>
        </w:rPr>
        <w:t> </w:t>
      </w:r>
      <w:r>
        <w:rPr>
          <w:sz w:val="22"/>
        </w:rPr>
        <w:t>SIGP</w:t>
      </w:r>
      <w:r>
        <w:rPr>
          <w:spacing w:val="-4"/>
          <w:sz w:val="22"/>
        </w:rPr>
        <w:t> </w:t>
      </w:r>
      <w:r>
        <w:rPr>
          <w:sz w:val="22"/>
        </w:rPr>
        <w:t>with</w:t>
      </w:r>
      <w:r>
        <w:rPr>
          <w:spacing w:val="-3"/>
          <w:sz w:val="22"/>
        </w:rPr>
        <w:t> </w:t>
      </w:r>
      <w:r>
        <w:rPr>
          <w:sz w:val="22"/>
        </w:rPr>
        <w:t>its</w:t>
      </w:r>
      <w:r>
        <w:rPr>
          <w:spacing w:val="-1"/>
          <w:sz w:val="22"/>
        </w:rPr>
        <w:t> </w:t>
      </w:r>
      <w:r>
        <w:rPr>
          <w:sz w:val="22"/>
        </w:rPr>
        <w:t>current</w:t>
      </w:r>
      <w:r>
        <w:rPr>
          <w:spacing w:val="-2"/>
          <w:sz w:val="22"/>
        </w:rPr>
        <w:t> </w:t>
      </w:r>
      <w:r>
        <w:rPr>
          <w:sz w:val="22"/>
        </w:rPr>
        <w:t>structure,</w:t>
      </w:r>
      <w:r>
        <w:rPr>
          <w:spacing w:val="-4"/>
          <w:sz w:val="22"/>
        </w:rPr>
        <w:t> </w:t>
      </w:r>
      <w:r>
        <w:rPr>
          <w:sz w:val="22"/>
        </w:rPr>
        <w:t>it is recommended that the program not be continued in its current form at the end of its </w:t>
      </w:r>
      <w:r>
        <w:rPr>
          <w:spacing w:val="-2"/>
          <w:sz w:val="22"/>
        </w:rPr>
        <w:t>term.</w:t>
      </w:r>
    </w:p>
    <w:p>
      <w:pPr>
        <w:pStyle w:val="ListParagraph"/>
        <w:numPr>
          <w:ilvl w:val="1"/>
          <w:numId w:val="20"/>
        </w:numPr>
        <w:tabs>
          <w:tab w:pos="1237" w:val="left" w:leader="none"/>
        </w:tabs>
        <w:spacing w:line="240" w:lineRule="auto" w:before="121" w:after="0"/>
        <w:ind w:left="1236" w:right="185" w:hanging="286"/>
        <w:jc w:val="both"/>
        <w:rPr>
          <w:sz w:val="22"/>
        </w:rPr>
      </w:pPr>
      <w:r>
        <w:rPr>
          <w:sz w:val="22"/>
        </w:rPr>
        <w:t>Consideration</w:t>
      </w:r>
      <w:r>
        <w:rPr>
          <w:spacing w:val="-10"/>
          <w:sz w:val="22"/>
        </w:rPr>
        <w:t> </w:t>
      </w:r>
      <w:r>
        <w:rPr>
          <w:sz w:val="22"/>
        </w:rPr>
        <w:t>should</w:t>
      </w:r>
      <w:r>
        <w:rPr>
          <w:spacing w:val="-8"/>
          <w:sz w:val="22"/>
        </w:rPr>
        <w:t> </w:t>
      </w:r>
      <w:r>
        <w:rPr>
          <w:sz w:val="22"/>
        </w:rPr>
        <w:t>be</w:t>
      </w:r>
      <w:r>
        <w:rPr>
          <w:spacing w:val="-8"/>
          <w:sz w:val="22"/>
        </w:rPr>
        <w:t> </w:t>
      </w:r>
      <w:r>
        <w:rPr>
          <w:sz w:val="22"/>
        </w:rPr>
        <w:t>given</w:t>
      </w:r>
      <w:r>
        <w:rPr>
          <w:spacing w:val="-9"/>
          <w:sz w:val="22"/>
        </w:rPr>
        <w:t> </w:t>
      </w:r>
      <w:r>
        <w:rPr>
          <w:sz w:val="22"/>
        </w:rPr>
        <w:t>to</w:t>
      </w:r>
      <w:r>
        <w:rPr>
          <w:spacing w:val="-7"/>
          <w:sz w:val="22"/>
        </w:rPr>
        <w:t> </w:t>
      </w:r>
      <w:r>
        <w:rPr>
          <w:sz w:val="22"/>
        </w:rPr>
        <w:t>the</w:t>
      </w:r>
      <w:r>
        <w:rPr>
          <w:spacing w:val="-9"/>
          <w:sz w:val="22"/>
        </w:rPr>
        <w:t> </w:t>
      </w:r>
      <w:r>
        <w:rPr>
          <w:sz w:val="22"/>
        </w:rPr>
        <w:t>best</w:t>
      </w:r>
      <w:r>
        <w:rPr>
          <w:spacing w:val="-6"/>
          <w:sz w:val="22"/>
        </w:rPr>
        <w:t> </w:t>
      </w:r>
      <w:r>
        <w:rPr>
          <w:sz w:val="22"/>
        </w:rPr>
        <w:t>location</w:t>
      </w:r>
      <w:r>
        <w:rPr>
          <w:spacing w:val="-7"/>
          <w:sz w:val="22"/>
        </w:rPr>
        <w:t> </w:t>
      </w:r>
      <w:r>
        <w:rPr>
          <w:sz w:val="22"/>
        </w:rPr>
        <w:t>in</w:t>
      </w:r>
      <w:r>
        <w:rPr>
          <w:spacing w:val="-10"/>
          <w:sz w:val="22"/>
        </w:rPr>
        <w:t> </w:t>
      </w:r>
      <w:r>
        <w:rPr>
          <w:sz w:val="22"/>
        </w:rPr>
        <w:t>the</w:t>
      </w:r>
      <w:r>
        <w:rPr>
          <w:spacing w:val="-6"/>
          <w:sz w:val="22"/>
        </w:rPr>
        <w:t> </w:t>
      </w:r>
      <w:r>
        <w:rPr>
          <w:sz w:val="22"/>
        </w:rPr>
        <w:t>AHC’s</w:t>
      </w:r>
      <w:r>
        <w:rPr>
          <w:spacing w:val="-9"/>
          <w:sz w:val="22"/>
        </w:rPr>
        <w:t> </w:t>
      </w:r>
      <w:r>
        <w:rPr>
          <w:sz w:val="22"/>
        </w:rPr>
        <w:t>development</w:t>
      </w:r>
      <w:r>
        <w:rPr>
          <w:spacing w:val="-9"/>
          <w:sz w:val="22"/>
        </w:rPr>
        <w:t> </w:t>
      </w:r>
      <w:r>
        <w:rPr>
          <w:sz w:val="22"/>
        </w:rPr>
        <w:t>program</w:t>
      </w:r>
      <w:r>
        <w:rPr>
          <w:spacing w:val="-6"/>
          <w:sz w:val="22"/>
        </w:rPr>
        <w:t> </w:t>
      </w:r>
      <w:r>
        <w:rPr>
          <w:sz w:val="22"/>
        </w:rPr>
        <w:t>for investments in the economic growth portfolio that are primarily directed to human development and governance.</w:t>
      </w:r>
    </w:p>
    <w:p>
      <w:pPr>
        <w:pStyle w:val="ListParagraph"/>
        <w:numPr>
          <w:ilvl w:val="1"/>
          <w:numId w:val="20"/>
        </w:numPr>
        <w:tabs>
          <w:tab w:pos="1237" w:val="left" w:leader="none"/>
        </w:tabs>
        <w:spacing w:line="240" w:lineRule="auto" w:before="118" w:after="0"/>
        <w:ind w:left="1236" w:right="186" w:hanging="286"/>
        <w:jc w:val="both"/>
        <w:rPr>
          <w:sz w:val="22"/>
        </w:rPr>
      </w:pPr>
      <w:r>
        <w:rPr>
          <w:sz w:val="22"/>
        </w:rPr>
        <w:t>Given that most current activities in the economic growth portfolio will finish by 2020, work</w:t>
      </w:r>
      <w:r>
        <w:rPr>
          <w:spacing w:val="-6"/>
          <w:sz w:val="22"/>
        </w:rPr>
        <w:t> </w:t>
      </w:r>
      <w:r>
        <w:rPr>
          <w:sz w:val="22"/>
        </w:rPr>
        <w:t>should</w:t>
      </w:r>
      <w:r>
        <w:rPr>
          <w:spacing w:val="-4"/>
          <w:sz w:val="22"/>
        </w:rPr>
        <w:t> </w:t>
      </w:r>
      <w:r>
        <w:rPr>
          <w:sz w:val="22"/>
        </w:rPr>
        <w:t>start</w:t>
      </w:r>
      <w:r>
        <w:rPr>
          <w:spacing w:val="-4"/>
          <w:sz w:val="22"/>
        </w:rPr>
        <w:t> </w:t>
      </w:r>
      <w:r>
        <w:rPr>
          <w:sz w:val="22"/>
        </w:rPr>
        <w:t>as</w:t>
      </w:r>
      <w:r>
        <w:rPr>
          <w:spacing w:val="-3"/>
          <w:sz w:val="22"/>
        </w:rPr>
        <w:t> </w:t>
      </w:r>
      <w:r>
        <w:rPr>
          <w:sz w:val="22"/>
        </w:rPr>
        <w:t>soon</w:t>
      </w:r>
      <w:r>
        <w:rPr>
          <w:spacing w:val="-4"/>
          <w:sz w:val="22"/>
        </w:rPr>
        <w:t> </w:t>
      </w:r>
      <w:r>
        <w:rPr>
          <w:sz w:val="22"/>
        </w:rPr>
        <w:t>as</w:t>
      </w:r>
      <w:r>
        <w:rPr>
          <w:spacing w:val="-3"/>
          <w:sz w:val="22"/>
        </w:rPr>
        <w:t> </w:t>
      </w:r>
      <w:r>
        <w:rPr>
          <w:sz w:val="22"/>
        </w:rPr>
        <w:t>possible</w:t>
      </w:r>
      <w:r>
        <w:rPr>
          <w:spacing w:val="-5"/>
          <w:sz w:val="22"/>
        </w:rPr>
        <w:t> </w:t>
      </w:r>
      <w:r>
        <w:rPr>
          <w:sz w:val="22"/>
        </w:rPr>
        <w:t>to</w:t>
      </w:r>
      <w:r>
        <w:rPr>
          <w:spacing w:val="-4"/>
          <w:sz w:val="22"/>
        </w:rPr>
        <w:t> </w:t>
      </w:r>
      <w:r>
        <w:rPr>
          <w:sz w:val="22"/>
        </w:rPr>
        <w:t>develop</w:t>
      </w:r>
      <w:r>
        <w:rPr>
          <w:spacing w:val="-4"/>
          <w:sz w:val="22"/>
        </w:rPr>
        <w:t> </w:t>
      </w:r>
      <w:r>
        <w:rPr>
          <w:sz w:val="22"/>
        </w:rPr>
        <w:t>a</w:t>
      </w:r>
      <w:r>
        <w:rPr>
          <w:spacing w:val="-5"/>
          <w:sz w:val="22"/>
        </w:rPr>
        <w:t> </w:t>
      </w:r>
      <w:r>
        <w:rPr>
          <w:sz w:val="22"/>
        </w:rPr>
        <w:t>future</w:t>
      </w:r>
      <w:r>
        <w:rPr>
          <w:spacing w:val="-3"/>
          <w:sz w:val="22"/>
        </w:rPr>
        <w:t> </w:t>
      </w:r>
      <w:r>
        <w:rPr>
          <w:sz w:val="22"/>
        </w:rPr>
        <w:t>economic</w:t>
      </w:r>
      <w:r>
        <w:rPr>
          <w:spacing w:val="-3"/>
          <w:sz w:val="22"/>
        </w:rPr>
        <w:t> </w:t>
      </w:r>
      <w:r>
        <w:rPr>
          <w:sz w:val="22"/>
        </w:rPr>
        <w:t>growth</w:t>
      </w:r>
      <w:r>
        <w:rPr>
          <w:spacing w:val="-3"/>
          <w:sz w:val="22"/>
        </w:rPr>
        <w:t> </w:t>
      </w:r>
      <w:r>
        <w:rPr>
          <w:sz w:val="22"/>
        </w:rPr>
        <w:t>portfolio</w:t>
      </w:r>
      <w:r>
        <w:rPr>
          <w:spacing w:val="-2"/>
          <w:sz w:val="22"/>
        </w:rPr>
        <w:t> </w:t>
      </w:r>
      <w:r>
        <w:rPr>
          <w:sz w:val="22"/>
        </w:rPr>
        <w:t>that is packaged</w:t>
      </w:r>
      <w:r>
        <w:rPr>
          <w:spacing w:val="-1"/>
          <w:sz w:val="22"/>
        </w:rPr>
        <w:t> </w:t>
      </w:r>
      <w:r>
        <w:rPr>
          <w:sz w:val="22"/>
        </w:rPr>
        <w:t>into investments and activities in</w:t>
      </w:r>
      <w:r>
        <w:rPr>
          <w:spacing w:val="-1"/>
          <w:sz w:val="22"/>
        </w:rPr>
        <w:t> </w:t>
      </w:r>
      <w:r>
        <w:rPr>
          <w:sz w:val="22"/>
        </w:rPr>
        <w:t>as coherent a manner as is practicable and which can commence when the SIGP ends.</w:t>
      </w:r>
    </w:p>
    <w:p>
      <w:pPr>
        <w:pStyle w:val="BodyText"/>
        <w:spacing w:before="7"/>
        <w:rPr>
          <w:sz w:val="29"/>
        </w:rPr>
      </w:pPr>
    </w:p>
    <w:p>
      <w:pPr>
        <w:pStyle w:val="Heading2"/>
        <w:numPr>
          <w:ilvl w:val="1"/>
          <w:numId w:val="3"/>
        </w:numPr>
        <w:tabs>
          <w:tab w:pos="1527" w:val="left" w:leader="none"/>
        </w:tabs>
        <w:spacing w:line="240" w:lineRule="auto" w:before="0" w:after="0"/>
        <w:ind w:left="1526" w:right="0" w:hanging="361"/>
        <w:jc w:val="left"/>
        <w:rPr>
          <w:b w:val="0"/>
        </w:rPr>
      </w:pPr>
      <w:bookmarkStart w:name="_bookmark35" w:id="36"/>
      <w:bookmarkEnd w:id="36"/>
      <w:r>
        <w:rPr>
          <w:b w:val="0"/>
          <w:color w:val="4471C4"/>
        </w:rPr>
        <w:t>I</w:t>
      </w:r>
      <w:r>
        <w:rPr>
          <w:b w:val="0"/>
          <w:color w:val="4471C4"/>
        </w:rPr>
        <w:t>mproving</w:t>
      </w:r>
      <w:r>
        <w:rPr>
          <w:b w:val="0"/>
          <w:color w:val="4471C4"/>
          <w:spacing w:val="-4"/>
        </w:rPr>
        <w:t> </w:t>
      </w:r>
      <w:r>
        <w:rPr>
          <w:b w:val="0"/>
          <w:color w:val="4471C4"/>
        </w:rPr>
        <w:t>Monitoring</w:t>
      </w:r>
      <w:r>
        <w:rPr>
          <w:b w:val="0"/>
          <w:color w:val="4471C4"/>
          <w:spacing w:val="-5"/>
        </w:rPr>
        <w:t> </w:t>
      </w:r>
      <w:r>
        <w:rPr>
          <w:b w:val="0"/>
          <w:color w:val="4471C4"/>
        </w:rPr>
        <w:t>and</w:t>
      </w:r>
      <w:r>
        <w:rPr>
          <w:b w:val="0"/>
          <w:color w:val="4471C4"/>
          <w:spacing w:val="-4"/>
        </w:rPr>
        <w:t> </w:t>
      </w:r>
      <w:r>
        <w:rPr>
          <w:b w:val="0"/>
          <w:color w:val="4471C4"/>
          <w:spacing w:val="-2"/>
        </w:rPr>
        <w:t>Evaluation</w:t>
      </w:r>
    </w:p>
    <w:p>
      <w:pPr>
        <w:pStyle w:val="BodyText"/>
        <w:spacing w:before="10"/>
        <w:rPr>
          <w:rFonts w:ascii="Calibri Light"/>
          <w:b w:val="0"/>
          <w:sz w:val="25"/>
        </w:rPr>
      </w:pPr>
      <w:r>
        <w:rPr/>
        <w:pict>
          <v:rect style="position:absolute;margin-left:111.739998pt;margin-top:16.972149pt;width:419.95pt;height:3pt;mso-position-horizontal-relative:page;mso-position-vertical-relative:paragraph;z-index:-15711232;mso-wrap-distance-left:0;mso-wrap-distance-right:0" id="docshape41" filled="true" fillcolor="#4471c4" stroked="false">
            <v:fill type="solid"/>
            <w10:wrap type="topAndBottom"/>
          </v:rect>
        </w:pict>
      </w:r>
    </w:p>
    <w:p>
      <w:pPr>
        <w:pStyle w:val="BodyText"/>
        <w:spacing w:before="11"/>
        <w:rPr>
          <w:rFonts w:ascii="Calibri Light"/>
          <w:b w:val="0"/>
          <w:sz w:val="8"/>
        </w:rPr>
      </w:pPr>
    </w:p>
    <w:p>
      <w:pPr>
        <w:pStyle w:val="ListParagraph"/>
        <w:numPr>
          <w:ilvl w:val="1"/>
          <w:numId w:val="17"/>
        </w:numPr>
        <w:tabs>
          <w:tab w:pos="1494" w:val="left" w:leader="none"/>
        </w:tabs>
        <w:spacing w:line="240" w:lineRule="auto" w:before="52" w:after="0"/>
        <w:ind w:left="1493" w:right="0" w:hanging="580"/>
        <w:jc w:val="left"/>
        <w:rPr>
          <w:i/>
          <w:sz w:val="24"/>
        </w:rPr>
      </w:pPr>
      <w:r>
        <w:rPr>
          <w:i/>
          <w:color w:val="4471C4"/>
          <w:sz w:val="24"/>
        </w:rPr>
        <w:t>How</w:t>
      </w:r>
      <w:r>
        <w:rPr>
          <w:i/>
          <w:color w:val="4471C4"/>
          <w:spacing w:val="-4"/>
          <w:sz w:val="24"/>
        </w:rPr>
        <w:t> </w:t>
      </w:r>
      <w:r>
        <w:rPr>
          <w:i/>
          <w:color w:val="4471C4"/>
          <w:sz w:val="24"/>
        </w:rPr>
        <w:t>could</w:t>
      </w:r>
      <w:r>
        <w:rPr>
          <w:i/>
          <w:color w:val="4471C4"/>
          <w:spacing w:val="-3"/>
          <w:sz w:val="24"/>
        </w:rPr>
        <w:t> </w:t>
      </w:r>
      <w:r>
        <w:rPr>
          <w:i/>
          <w:color w:val="4471C4"/>
          <w:sz w:val="24"/>
        </w:rPr>
        <w:t>future</w:t>
      </w:r>
      <w:r>
        <w:rPr>
          <w:i/>
          <w:color w:val="4471C4"/>
          <w:spacing w:val="-3"/>
          <w:sz w:val="24"/>
        </w:rPr>
        <w:t> </w:t>
      </w:r>
      <w:r>
        <w:rPr>
          <w:i/>
          <w:color w:val="4471C4"/>
          <w:sz w:val="24"/>
        </w:rPr>
        <w:t>M&amp;E</w:t>
      </w:r>
      <w:r>
        <w:rPr>
          <w:i/>
          <w:color w:val="4471C4"/>
          <w:spacing w:val="-2"/>
          <w:sz w:val="24"/>
        </w:rPr>
        <w:t> </w:t>
      </w:r>
      <w:r>
        <w:rPr>
          <w:i/>
          <w:color w:val="4471C4"/>
          <w:sz w:val="24"/>
        </w:rPr>
        <w:t>arrangements</w:t>
      </w:r>
      <w:r>
        <w:rPr>
          <w:i/>
          <w:color w:val="4471C4"/>
          <w:spacing w:val="-3"/>
          <w:sz w:val="24"/>
        </w:rPr>
        <w:t> </w:t>
      </w:r>
      <w:r>
        <w:rPr>
          <w:i/>
          <w:color w:val="4471C4"/>
          <w:sz w:val="24"/>
        </w:rPr>
        <w:t>be</w:t>
      </w:r>
      <w:r>
        <w:rPr>
          <w:i/>
          <w:color w:val="4471C4"/>
          <w:spacing w:val="-1"/>
          <w:sz w:val="24"/>
        </w:rPr>
        <w:t> </w:t>
      </w:r>
      <w:r>
        <w:rPr>
          <w:i/>
          <w:color w:val="4471C4"/>
          <w:spacing w:val="-2"/>
          <w:sz w:val="24"/>
        </w:rPr>
        <w:t>improved?</w:t>
      </w:r>
    </w:p>
    <w:p>
      <w:pPr>
        <w:tabs>
          <w:tab w:pos="1481" w:val="left" w:leader="none"/>
        </w:tabs>
        <w:spacing w:before="120"/>
        <w:ind w:left="1481" w:right="102" w:hanging="567"/>
        <w:jc w:val="left"/>
        <w:rPr>
          <w:i/>
          <w:sz w:val="24"/>
        </w:rPr>
      </w:pPr>
      <w:r>
        <w:rPr>
          <w:i/>
          <w:color w:val="4471C4"/>
          <w:spacing w:val="-6"/>
          <w:sz w:val="24"/>
        </w:rPr>
        <w:t>A.</w:t>
      </w:r>
      <w:r>
        <w:rPr>
          <w:i/>
          <w:color w:val="4471C4"/>
          <w:sz w:val="24"/>
        </w:rPr>
        <w:tab/>
        <w:t>There is a need in the current term of SIGP to enhance the M&amp;E of individual</w:t>
      </w:r>
      <w:r>
        <w:rPr>
          <w:i/>
          <w:color w:val="4471C4"/>
          <w:sz w:val="24"/>
        </w:rPr>
        <w:t> activities.</w:t>
      </w:r>
      <w:r>
        <w:rPr>
          <w:i/>
          <w:color w:val="4471C4"/>
          <w:spacing w:val="-3"/>
          <w:sz w:val="24"/>
        </w:rPr>
        <w:t> </w:t>
      </w:r>
      <w:r>
        <w:rPr>
          <w:i/>
          <w:color w:val="4471C4"/>
          <w:sz w:val="24"/>
        </w:rPr>
        <w:t>Key</w:t>
      </w:r>
      <w:r>
        <w:rPr>
          <w:i/>
          <w:color w:val="4471C4"/>
          <w:spacing w:val="-3"/>
          <w:sz w:val="24"/>
        </w:rPr>
        <w:t> </w:t>
      </w:r>
      <w:r>
        <w:rPr>
          <w:i/>
          <w:color w:val="4471C4"/>
          <w:sz w:val="24"/>
        </w:rPr>
        <w:t>priorities</w:t>
      </w:r>
      <w:r>
        <w:rPr>
          <w:i/>
          <w:color w:val="4471C4"/>
          <w:spacing w:val="-3"/>
          <w:sz w:val="24"/>
        </w:rPr>
        <w:t> </w:t>
      </w:r>
      <w:r>
        <w:rPr>
          <w:i/>
          <w:color w:val="4471C4"/>
          <w:sz w:val="24"/>
        </w:rPr>
        <w:t>are</w:t>
      </w:r>
      <w:r>
        <w:rPr>
          <w:i/>
          <w:color w:val="4471C4"/>
          <w:spacing w:val="-4"/>
          <w:sz w:val="24"/>
        </w:rPr>
        <w:t> </w:t>
      </w:r>
      <w:r>
        <w:rPr>
          <w:i/>
          <w:color w:val="4471C4"/>
          <w:sz w:val="24"/>
        </w:rPr>
        <w:t>the</w:t>
      </w:r>
      <w:r>
        <w:rPr>
          <w:i/>
          <w:color w:val="4471C4"/>
          <w:spacing w:val="-1"/>
          <w:sz w:val="24"/>
        </w:rPr>
        <w:t> </w:t>
      </w:r>
      <w:r>
        <w:rPr>
          <w:i/>
          <w:color w:val="4471C4"/>
          <w:sz w:val="24"/>
        </w:rPr>
        <w:t>East</w:t>
      </w:r>
      <w:r>
        <w:rPr>
          <w:i/>
          <w:color w:val="4471C4"/>
          <w:spacing w:val="-5"/>
          <w:sz w:val="24"/>
        </w:rPr>
        <w:t> </w:t>
      </w:r>
      <w:r>
        <w:rPr>
          <w:i/>
          <w:color w:val="4471C4"/>
          <w:sz w:val="24"/>
        </w:rPr>
        <w:t>Guadalcanal</w:t>
      </w:r>
      <w:r>
        <w:rPr>
          <w:i/>
          <w:color w:val="4471C4"/>
          <w:spacing w:val="-4"/>
          <w:sz w:val="24"/>
        </w:rPr>
        <w:t> </w:t>
      </w:r>
      <w:r>
        <w:rPr>
          <w:i/>
          <w:color w:val="4471C4"/>
          <w:sz w:val="24"/>
        </w:rPr>
        <w:t>Road</w:t>
      </w:r>
      <w:r>
        <w:rPr>
          <w:i/>
          <w:color w:val="4471C4"/>
          <w:spacing w:val="-5"/>
          <w:sz w:val="24"/>
        </w:rPr>
        <w:t> </w:t>
      </w:r>
      <w:r>
        <w:rPr>
          <w:i/>
          <w:color w:val="4471C4"/>
          <w:sz w:val="24"/>
        </w:rPr>
        <w:t>and</w:t>
      </w:r>
      <w:r>
        <w:rPr>
          <w:i/>
          <w:color w:val="4471C4"/>
          <w:spacing w:val="-5"/>
          <w:sz w:val="24"/>
        </w:rPr>
        <w:t> </w:t>
      </w:r>
      <w:r>
        <w:rPr>
          <w:i/>
          <w:color w:val="4471C4"/>
          <w:sz w:val="24"/>
        </w:rPr>
        <w:t>Bridges</w:t>
      </w:r>
      <w:r>
        <w:rPr>
          <w:i/>
          <w:color w:val="4471C4"/>
          <w:spacing w:val="-3"/>
          <w:sz w:val="24"/>
        </w:rPr>
        <w:t> </w:t>
      </w:r>
      <w:r>
        <w:rPr>
          <w:i/>
          <w:color w:val="4471C4"/>
          <w:sz w:val="24"/>
        </w:rPr>
        <w:t>project,</w:t>
      </w:r>
      <w:r>
        <w:rPr>
          <w:i/>
          <w:color w:val="4471C4"/>
          <w:spacing w:val="-4"/>
          <w:sz w:val="24"/>
        </w:rPr>
        <w:t> </w:t>
      </w:r>
      <w:r>
        <w:rPr>
          <w:i/>
          <w:color w:val="4471C4"/>
          <w:sz w:val="24"/>
        </w:rPr>
        <w:t>Gizo Market Redevelopment, support to the ERU and putting Strongim Bisnis’s recently-developed M&amp;E system into operation. The AQC for the SIGP could be enhanced by focussing it on key activities, for example the four activities with individual budgets of $3 million or more (which together account for 82% of the total budget for SIGP activities). At the portfolio level, the existing Performance Assessment Framework requires nuancing to better reflect the complexities inherent in measuring the economic empowerment of women and men in the Melanesian context.</w:t>
      </w:r>
    </w:p>
    <w:p>
      <w:pPr>
        <w:pStyle w:val="BodyText"/>
        <w:spacing w:before="1"/>
        <w:rPr>
          <w:i/>
          <w:sz w:val="11"/>
        </w:rPr>
      </w:pPr>
      <w:r>
        <w:rPr/>
        <w:pict>
          <v:rect style="position:absolute;margin-left:111.739998pt;margin-top:8.004375pt;width:419.95pt;height:3pt;mso-position-horizontal-relative:page;mso-position-vertical-relative:paragraph;z-index:-15710720;mso-wrap-distance-left:0;mso-wrap-distance-right:0" id="docshape42" filled="true" fillcolor="#4471c4" stroked="false">
            <v:fill type="solid"/>
            <w10:wrap type="topAndBottom"/>
          </v:rect>
        </w:pict>
      </w:r>
    </w:p>
    <w:p>
      <w:pPr>
        <w:pStyle w:val="BodyText"/>
        <w:rPr>
          <w:i/>
          <w:sz w:val="20"/>
        </w:rPr>
      </w:pPr>
    </w:p>
    <w:p>
      <w:pPr>
        <w:pStyle w:val="BodyText"/>
        <w:rPr>
          <w:i/>
          <w:sz w:val="20"/>
        </w:rPr>
      </w:pPr>
    </w:p>
    <w:p>
      <w:pPr>
        <w:pStyle w:val="BodyText"/>
        <w:spacing w:before="7"/>
        <w:rPr>
          <w:i/>
          <w:sz w:val="20"/>
        </w:rPr>
      </w:pPr>
    </w:p>
    <w:p>
      <w:pPr>
        <w:pStyle w:val="BodyText"/>
        <w:spacing w:before="56"/>
        <w:ind w:left="667" w:right="184"/>
        <w:jc w:val="both"/>
      </w:pPr>
      <w:r>
        <w:rPr/>
        <w:t>Previous sections demonstrate that: the mix of activities in SIGP largely mirrors the breadth of the wider economic growth portfolio; there is an absence of identifiable benefits from the current aggregation of activities into the SIGP; there is little to justify</w:t>
      </w:r>
      <w:r>
        <w:rPr>
          <w:spacing w:val="-1"/>
        </w:rPr>
        <w:t> </w:t>
      </w:r>
      <w:r>
        <w:rPr/>
        <w:t>the extension of the SIGP in its current form beyond its current term; and identify an urgent need to commence the development of a set of investments for the economic growth portfolio that can start in mid- 2020. With this in mind,</w:t>
      </w:r>
      <w:r>
        <w:rPr>
          <w:spacing w:val="-1"/>
        </w:rPr>
        <w:t> </w:t>
      </w:r>
      <w:r>
        <w:rPr/>
        <w:t>the M&amp;E priorities during the</w:t>
      </w:r>
      <w:r>
        <w:rPr>
          <w:spacing w:val="-1"/>
        </w:rPr>
        <w:t> </w:t>
      </w:r>
      <w:r>
        <w:rPr/>
        <w:t>current term of SIGP are to enhance the M&amp;E</w:t>
      </w:r>
      <w:r>
        <w:rPr>
          <w:spacing w:val="-13"/>
        </w:rPr>
        <w:t> </w:t>
      </w:r>
      <w:r>
        <w:rPr/>
        <w:t>of</w:t>
      </w:r>
      <w:r>
        <w:rPr>
          <w:spacing w:val="-12"/>
        </w:rPr>
        <w:t> </w:t>
      </w:r>
      <w:r>
        <w:rPr/>
        <w:t>individual</w:t>
      </w:r>
      <w:r>
        <w:rPr>
          <w:spacing w:val="-13"/>
        </w:rPr>
        <w:t> </w:t>
      </w:r>
      <w:r>
        <w:rPr/>
        <w:t>activities,</w:t>
      </w:r>
      <w:r>
        <w:rPr>
          <w:spacing w:val="-12"/>
        </w:rPr>
        <w:t> </w:t>
      </w:r>
      <w:r>
        <w:rPr/>
        <w:t>where</w:t>
      </w:r>
      <w:r>
        <w:rPr>
          <w:spacing w:val="-13"/>
        </w:rPr>
        <w:t> </w:t>
      </w:r>
      <w:r>
        <w:rPr/>
        <w:t>possible,</w:t>
      </w:r>
      <w:r>
        <w:rPr>
          <w:spacing w:val="-12"/>
        </w:rPr>
        <w:t> </w:t>
      </w:r>
      <w:r>
        <w:rPr/>
        <w:t>and</w:t>
      </w:r>
      <w:r>
        <w:rPr>
          <w:spacing w:val="-13"/>
        </w:rPr>
        <w:t> </w:t>
      </w:r>
      <w:r>
        <w:rPr/>
        <w:t>ensure</w:t>
      </w:r>
      <w:r>
        <w:rPr>
          <w:spacing w:val="-12"/>
        </w:rPr>
        <w:t> </w:t>
      </w:r>
      <w:r>
        <w:rPr/>
        <w:t>the</w:t>
      </w:r>
      <w:r>
        <w:rPr>
          <w:spacing w:val="-12"/>
        </w:rPr>
        <w:t> </w:t>
      </w:r>
      <w:r>
        <w:rPr/>
        <w:t>M&amp;E</w:t>
      </w:r>
      <w:r>
        <w:rPr>
          <w:spacing w:val="-13"/>
        </w:rPr>
        <w:t> </w:t>
      </w:r>
      <w:r>
        <w:rPr/>
        <w:t>for</w:t>
      </w:r>
      <w:r>
        <w:rPr>
          <w:spacing w:val="-12"/>
        </w:rPr>
        <w:t> </w:t>
      </w:r>
      <w:r>
        <w:rPr/>
        <w:t>the</w:t>
      </w:r>
      <w:r>
        <w:rPr>
          <w:spacing w:val="-13"/>
        </w:rPr>
        <w:t> </w:t>
      </w:r>
      <w:r>
        <w:rPr/>
        <w:t>wider</w:t>
      </w:r>
      <w:r>
        <w:rPr>
          <w:spacing w:val="-12"/>
        </w:rPr>
        <w:t> </w:t>
      </w:r>
      <w:r>
        <w:rPr/>
        <w:t>economic</w:t>
      </w:r>
      <w:r>
        <w:rPr>
          <w:spacing w:val="-13"/>
        </w:rPr>
        <w:t> </w:t>
      </w:r>
      <w:r>
        <w:rPr/>
        <w:t>growth portfolio is designed to be fit-for-purpose, while also useful for assessing the performance of </w:t>
      </w:r>
      <w:r>
        <w:rPr>
          <w:spacing w:val="-2"/>
        </w:rPr>
        <w:t>SIGP.</w:t>
      </w:r>
    </w:p>
    <w:p>
      <w:pPr>
        <w:spacing w:after="0"/>
        <w:jc w:val="both"/>
        <w:sectPr>
          <w:pgSz w:w="11900" w:h="16840"/>
          <w:pgMar w:header="0" w:footer="643" w:top="1320" w:bottom="840" w:left="1320" w:right="1220"/>
        </w:sectPr>
      </w:pPr>
    </w:p>
    <w:p>
      <w:pPr>
        <w:pStyle w:val="BodyText"/>
        <w:spacing w:before="37"/>
        <w:ind w:left="667" w:right="183"/>
        <w:jc w:val="both"/>
      </w:pPr>
      <w:r>
        <w:rPr/>
        <w:t>At the portfolio level, an urgent issue is to be able to track the effectiveness and identify the outcomes of the technical assistance provided to the STIIP program and to identify specific outcomes of the East Guadalcanal Road and Bridges project. This can be achieved either by negotiating with ADB to expand its results-based management approach to encompass the technical</w:t>
      </w:r>
      <w:r>
        <w:rPr>
          <w:spacing w:val="-6"/>
        </w:rPr>
        <w:t> </w:t>
      </w:r>
      <w:r>
        <w:rPr/>
        <w:t>assistance</w:t>
      </w:r>
      <w:r>
        <w:rPr>
          <w:spacing w:val="-8"/>
        </w:rPr>
        <w:t> </w:t>
      </w:r>
      <w:r>
        <w:rPr/>
        <w:t>aspects</w:t>
      </w:r>
      <w:r>
        <w:rPr>
          <w:spacing w:val="-6"/>
        </w:rPr>
        <w:t> </w:t>
      </w:r>
      <w:r>
        <w:rPr/>
        <w:t>provided</w:t>
      </w:r>
      <w:r>
        <w:rPr>
          <w:spacing w:val="-6"/>
        </w:rPr>
        <w:t> </w:t>
      </w:r>
      <w:r>
        <w:rPr/>
        <w:t>by</w:t>
      </w:r>
      <w:r>
        <w:rPr>
          <w:spacing w:val="-5"/>
        </w:rPr>
        <w:t> </w:t>
      </w:r>
      <w:r>
        <w:rPr/>
        <w:t>Australia,</w:t>
      </w:r>
      <w:r>
        <w:rPr>
          <w:spacing w:val="-8"/>
        </w:rPr>
        <w:t> </w:t>
      </w:r>
      <w:r>
        <w:rPr/>
        <w:t>or</w:t>
      </w:r>
      <w:r>
        <w:rPr>
          <w:spacing w:val="-8"/>
        </w:rPr>
        <w:t> </w:t>
      </w:r>
      <w:r>
        <w:rPr/>
        <w:t>by</w:t>
      </w:r>
      <w:r>
        <w:rPr>
          <w:spacing w:val="-5"/>
        </w:rPr>
        <w:t> </w:t>
      </w:r>
      <w:r>
        <w:rPr/>
        <w:t>the</w:t>
      </w:r>
      <w:r>
        <w:rPr>
          <w:spacing w:val="-6"/>
        </w:rPr>
        <w:t> </w:t>
      </w:r>
      <w:r>
        <w:rPr/>
        <w:t>AHC</w:t>
      </w:r>
      <w:r>
        <w:rPr>
          <w:spacing w:val="-8"/>
        </w:rPr>
        <w:t> </w:t>
      </w:r>
      <w:r>
        <w:rPr/>
        <w:t>carrying</w:t>
      </w:r>
      <w:r>
        <w:rPr>
          <w:spacing w:val="-9"/>
        </w:rPr>
        <w:t> </w:t>
      </w:r>
      <w:r>
        <w:rPr/>
        <w:t>out</w:t>
      </w:r>
      <w:r>
        <w:rPr>
          <w:spacing w:val="-7"/>
        </w:rPr>
        <w:t> </w:t>
      </w:r>
      <w:r>
        <w:rPr/>
        <w:t>M&amp;E</w:t>
      </w:r>
      <w:r>
        <w:rPr>
          <w:spacing w:val="-5"/>
        </w:rPr>
        <w:t> </w:t>
      </w:r>
      <w:r>
        <w:rPr/>
        <w:t>directly.</w:t>
      </w:r>
      <w:r>
        <w:rPr>
          <w:spacing w:val="-6"/>
        </w:rPr>
        <w:t> </w:t>
      </w:r>
      <w:r>
        <w:rPr/>
        <w:t>The disadvantage of the latter is that the AHC would be establishing an M&amp;E system in parallel to ADB’s</w:t>
      </w:r>
      <w:r>
        <w:rPr>
          <w:spacing w:val="-13"/>
        </w:rPr>
        <w:t> </w:t>
      </w:r>
      <w:r>
        <w:rPr/>
        <w:t>existing</w:t>
      </w:r>
      <w:r>
        <w:rPr>
          <w:spacing w:val="-12"/>
        </w:rPr>
        <w:t> </w:t>
      </w:r>
      <w:r>
        <w:rPr/>
        <w:t>system.</w:t>
      </w:r>
      <w:r>
        <w:rPr>
          <w:spacing w:val="-13"/>
        </w:rPr>
        <w:t> </w:t>
      </w:r>
      <w:r>
        <w:rPr/>
        <w:t>Carrying</w:t>
      </w:r>
      <w:r>
        <w:rPr>
          <w:spacing w:val="-12"/>
        </w:rPr>
        <w:t> </w:t>
      </w:r>
      <w:r>
        <w:rPr/>
        <w:t>out</w:t>
      </w:r>
      <w:r>
        <w:rPr>
          <w:spacing w:val="-13"/>
        </w:rPr>
        <w:t> </w:t>
      </w:r>
      <w:r>
        <w:rPr/>
        <w:t>M&amp;E</w:t>
      </w:r>
      <w:r>
        <w:rPr>
          <w:spacing w:val="-12"/>
        </w:rPr>
        <w:t> </w:t>
      </w:r>
      <w:r>
        <w:rPr/>
        <w:t>directly</w:t>
      </w:r>
      <w:r>
        <w:rPr>
          <w:spacing w:val="-13"/>
        </w:rPr>
        <w:t> </w:t>
      </w:r>
      <w:r>
        <w:rPr/>
        <w:t>would</w:t>
      </w:r>
      <w:r>
        <w:rPr>
          <w:spacing w:val="-12"/>
        </w:rPr>
        <w:t> </w:t>
      </w:r>
      <w:r>
        <w:rPr/>
        <w:t>add</w:t>
      </w:r>
      <w:r>
        <w:rPr>
          <w:spacing w:val="-11"/>
        </w:rPr>
        <w:t> </w:t>
      </w:r>
      <w:r>
        <w:rPr/>
        <w:t>further</w:t>
      </w:r>
      <w:r>
        <w:rPr>
          <w:spacing w:val="-13"/>
        </w:rPr>
        <w:t> </w:t>
      </w:r>
      <w:r>
        <w:rPr/>
        <w:t>burden</w:t>
      </w:r>
      <w:r>
        <w:rPr>
          <w:spacing w:val="-10"/>
        </w:rPr>
        <w:t> </w:t>
      </w:r>
      <w:r>
        <w:rPr/>
        <w:t>to</w:t>
      </w:r>
      <w:r>
        <w:rPr>
          <w:spacing w:val="-13"/>
        </w:rPr>
        <w:t> </w:t>
      </w:r>
      <w:r>
        <w:rPr/>
        <w:t>the</w:t>
      </w:r>
      <w:r>
        <w:rPr>
          <w:spacing w:val="-12"/>
        </w:rPr>
        <w:t> </w:t>
      </w:r>
      <w:r>
        <w:rPr/>
        <w:t>already-heavy workload</w:t>
      </w:r>
      <w:r>
        <w:rPr>
          <w:spacing w:val="-6"/>
        </w:rPr>
        <w:t> </w:t>
      </w:r>
      <w:r>
        <w:rPr/>
        <w:t>of</w:t>
      </w:r>
      <w:r>
        <w:rPr>
          <w:spacing w:val="-3"/>
        </w:rPr>
        <w:t> </w:t>
      </w:r>
      <w:r>
        <w:rPr/>
        <w:t>relevant</w:t>
      </w:r>
      <w:r>
        <w:rPr>
          <w:spacing w:val="-3"/>
        </w:rPr>
        <w:t> </w:t>
      </w:r>
      <w:r>
        <w:rPr/>
        <w:t>AHC</w:t>
      </w:r>
      <w:r>
        <w:rPr>
          <w:spacing w:val="-3"/>
        </w:rPr>
        <w:t> </w:t>
      </w:r>
      <w:r>
        <w:rPr/>
        <w:t>staff.</w:t>
      </w:r>
      <w:r>
        <w:rPr>
          <w:spacing w:val="-4"/>
        </w:rPr>
        <w:t> </w:t>
      </w:r>
      <w:r>
        <w:rPr/>
        <w:t>As</w:t>
      </w:r>
      <w:r>
        <w:rPr>
          <w:spacing w:val="-4"/>
        </w:rPr>
        <w:t> </w:t>
      </w:r>
      <w:r>
        <w:rPr/>
        <w:t>a</w:t>
      </w:r>
      <w:r>
        <w:rPr>
          <w:spacing w:val="-3"/>
        </w:rPr>
        <w:t> </w:t>
      </w:r>
      <w:r>
        <w:rPr/>
        <w:t>mid-term</w:t>
      </w:r>
      <w:r>
        <w:rPr>
          <w:spacing w:val="-2"/>
        </w:rPr>
        <w:t> </w:t>
      </w:r>
      <w:r>
        <w:rPr/>
        <w:t>review</w:t>
      </w:r>
      <w:r>
        <w:rPr>
          <w:spacing w:val="-5"/>
        </w:rPr>
        <w:t> </w:t>
      </w:r>
      <w:r>
        <w:rPr/>
        <w:t>of</w:t>
      </w:r>
      <w:r>
        <w:rPr>
          <w:spacing w:val="-3"/>
        </w:rPr>
        <w:t> </w:t>
      </w:r>
      <w:r>
        <w:rPr/>
        <w:t>the</w:t>
      </w:r>
      <w:r>
        <w:rPr>
          <w:spacing w:val="-3"/>
        </w:rPr>
        <w:t> </w:t>
      </w:r>
      <w:r>
        <w:rPr/>
        <w:t>STIIP</w:t>
      </w:r>
      <w:r>
        <w:rPr>
          <w:spacing w:val="-2"/>
        </w:rPr>
        <w:t> </w:t>
      </w:r>
      <w:r>
        <w:rPr/>
        <w:t>is</w:t>
      </w:r>
      <w:r>
        <w:rPr>
          <w:spacing w:val="-3"/>
        </w:rPr>
        <w:t> </w:t>
      </w:r>
      <w:r>
        <w:rPr/>
        <w:t>underway,</w:t>
      </w:r>
      <w:r>
        <w:rPr>
          <w:spacing w:val="-3"/>
        </w:rPr>
        <w:t> </w:t>
      </w:r>
      <w:r>
        <w:rPr/>
        <w:t>decision-making on this can be deferred to take the M&amp;E findings of the review into account.</w:t>
      </w:r>
    </w:p>
    <w:p>
      <w:pPr>
        <w:pStyle w:val="BodyText"/>
        <w:spacing w:before="120"/>
        <w:ind w:left="667" w:right="184"/>
        <w:jc w:val="both"/>
      </w:pPr>
      <w:r>
        <w:rPr/>
        <w:t>Two</w:t>
      </w:r>
      <w:r>
        <w:rPr>
          <w:spacing w:val="-1"/>
        </w:rPr>
        <w:t> </w:t>
      </w:r>
      <w:r>
        <w:rPr/>
        <w:t>other improvements to activity-level</w:t>
      </w:r>
      <w:r>
        <w:rPr>
          <w:spacing w:val="-2"/>
        </w:rPr>
        <w:t> </w:t>
      </w:r>
      <w:r>
        <w:rPr/>
        <w:t>M&amp;E</w:t>
      </w:r>
      <w:r>
        <w:rPr>
          <w:spacing w:val="-1"/>
        </w:rPr>
        <w:t> </w:t>
      </w:r>
      <w:r>
        <w:rPr/>
        <w:t>are</w:t>
      </w:r>
      <w:r>
        <w:rPr>
          <w:spacing w:val="-2"/>
        </w:rPr>
        <w:t> </w:t>
      </w:r>
      <w:r>
        <w:rPr/>
        <w:t>easily achieved: (i)</w:t>
      </w:r>
      <w:r>
        <w:rPr>
          <w:spacing w:val="-2"/>
        </w:rPr>
        <w:t> </w:t>
      </w:r>
      <w:r>
        <w:rPr/>
        <w:t>the commissioning of</w:t>
      </w:r>
      <w:r>
        <w:rPr>
          <w:spacing w:val="-2"/>
        </w:rPr>
        <w:t> </w:t>
      </w:r>
      <w:r>
        <w:rPr/>
        <w:t>an evaluation of the contribution of ERU advisers to ERU performance; and (ii) the outcomes resulting from the Gizo Market Redevelopment, which could be done in conjunction with an end-of-phase evaluation of M4C that will include the Gizo Market as a site.</w:t>
      </w:r>
    </w:p>
    <w:p>
      <w:pPr>
        <w:pStyle w:val="BodyText"/>
        <w:spacing w:before="119"/>
        <w:ind w:left="667" w:right="184"/>
        <w:jc w:val="both"/>
      </w:pPr>
      <w:r>
        <w:rPr/>
        <w:t>During 2018, a performance assessment framework (PAF) for AHC’s wider economic growth portfolio was developed and agreed. This PAF requires some nuancing to better reflect the complexities inherent in measuring economic empowerment of women and men in the Melanesian context, as discussed previously in Section </w:t>
      </w:r>
      <w:hyperlink w:history="true" w:anchor="_bookmark28">
        <w:r>
          <w:rPr/>
          <w:t>4.4</w:t>
        </w:r>
      </w:hyperlink>
      <w:r>
        <w:rPr/>
        <w:t> (on </w:t>
      </w:r>
      <w:hyperlink w:history="true" w:anchor="_bookmark28">
        <w:r>
          <w:rPr/>
          <w:t>Monitoring and Evaluation of</w:t>
        </w:r>
      </w:hyperlink>
      <w:r>
        <w:rPr/>
        <w:t> </w:t>
      </w:r>
      <w:hyperlink w:history="true" w:anchor="_bookmark28">
        <w:r>
          <w:rPr>
            <w:spacing w:val="-2"/>
          </w:rPr>
          <w:t>SIGP</w:t>
        </w:r>
      </w:hyperlink>
      <w:r>
        <w:rPr>
          <w:spacing w:val="-2"/>
        </w:rPr>
        <w:t>).</w:t>
      </w:r>
    </w:p>
    <w:p>
      <w:pPr>
        <w:pStyle w:val="BodyText"/>
        <w:spacing w:before="121"/>
        <w:ind w:left="667" w:right="181"/>
        <w:jc w:val="both"/>
      </w:pPr>
      <w:r>
        <w:rPr/>
        <w:t>A</w:t>
      </w:r>
      <w:r>
        <w:rPr>
          <w:spacing w:val="-4"/>
        </w:rPr>
        <w:t> </w:t>
      </w:r>
      <w:r>
        <w:rPr/>
        <w:t>final</w:t>
      </w:r>
      <w:r>
        <w:rPr>
          <w:spacing w:val="-4"/>
        </w:rPr>
        <w:t> </w:t>
      </w:r>
      <w:r>
        <w:rPr/>
        <w:t>remaining</w:t>
      </w:r>
      <w:r>
        <w:rPr>
          <w:spacing w:val="-4"/>
        </w:rPr>
        <w:t> </w:t>
      </w:r>
      <w:r>
        <w:rPr/>
        <w:t>need</w:t>
      </w:r>
      <w:r>
        <w:rPr>
          <w:spacing w:val="-4"/>
        </w:rPr>
        <w:t> </w:t>
      </w:r>
      <w:r>
        <w:rPr/>
        <w:t>is</w:t>
      </w:r>
      <w:r>
        <w:rPr>
          <w:spacing w:val="-3"/>
        </w:rPr>
        <w:t> </w:t>
      </w:r>
      <w:r>
        <w:rPr/>
        <w:t>to</w:t>
      </w:r>
      <w:r>
        <w:rPr>
          <w:spacing w:val="-4"/>
        </w:rPr>
        <w:t> </w:t>
      </w:r>
      <w:r>
        <w:rPr/>
        <w:t>find</w:t>
      </w:r>
      <w:r>
        <w:rPr>
          <w:spacing w:val="-4"/>
        </w:rPr>
        <w:t> </w:t>
      </w:r>
      <w:r>
        <w:rPr/>
        <w:t>an</w:t>
      </w:r>
      <w:r>
        <w:rPr>
          <w:spacing w:val="-4"/>
        </w:rPr>
        <w:t> </w:t>
      </w:r>
      <w:r>
        <w:rPr/>
        <w:t>improved</w:t>
      </w:r>
      <w:r>
        <w:rPr>
          <w:spacing w:val="-6"/>
        </w:rPr>
        <w:t> </w:t>
      </w:r>
      <w:r>
        <w:rPr/>
        <w:t>means</w:t>
      </w:r>
      <w:r>
        <w:rPr>
          <w:spacing w:val="-3"/>
        </w:rPr>
        <w:t> </w:t>
      </w:r>
      <w:r>
        <w:rPr/>
        <w:t>for</w:t>
      </w:r>
      <w:r>
        <w:rPr>
          <w:spacing w:val="-3"/>
        </w:rPr>
        <w:t> </w:t>
      </w:r>
      <w:r>
        <w:rPr/>
        <w:t>reporting</w:t>
      </w:r>
      <w:r>
        <w:rPr>
          <w:spacing w:val="-4"/>
        </w:rPr>
        <w:t> </w:t>
      </w:r>
      <w:r>
        <w:rPr/>
        <w:t>the</w:t>
      </w:r>
      <w:r>
        <w:rPr>
          <w:spacing w:val="-3"/>
        </w:rPr>
        <w:t> </w:t>
      </w:r>
      <w:r>
        <w:rPr/>
        <w:t>performance</w:t>
      </w:r>
      <w:r>
        <w:rPr>
          <w:spacing w:val="-3"/>
        </w:rPr>
        <w:t> </w:t>
      </w:r>
      <w:r>
        <w:rPr/>
        <w:t>of</w:t>
      </w:r>
      <w:r>
        <w:rPr>
          <w:spacing w:val="-3"/>
        </w:rPr>
        <w:t> </w:t>
      </w:r>
      <w:r>
        <w:rPr/>
        <w:t>the</w:t>
      </w:r>
      <w:r>
        <w:rPr>
          <w:spacing w:val="-3"/>
        </w:rPr>
        <w:t> </w:t>
      </w:r>
      <w:r>
        <w:rPr/>
        <w:t>SIGP. One</w:t>
      </w:r>
      <w:r>
        <w:rPr>
          <w:spacing w:val="-7"/>
        </w:rPr>
        <w:t> </w:t>
      </w:r>
      <w:r>
        <w:rPr/>
        <w:t>approach</w:t>
      </w:r>
      <w:r>
        <w:rPr>
          <w:spacing w:val="-7"/>
        </w:rPr>
        <w:t> </w:t>
      </w:r>
      <w:r>
        <w:rPr/>
        <w:t>is</w:t>
      </w:r>
      <w:r>
        <w:rPr>
          <w:spacing w:val="-7"/>
        </w:rPr>
        <w:t> </w:t>
      </w:r>
      <w:r>
        <w:rPr/>
        <w:t>to</w:t>
      </w:r>
      <w:r>
        <w:rPr>
          <w:spacing w:val="-8"/>
        </w:rPr>
        <w:t> </w:t>
      </w:r>
      <w:r>
        <w:rPr/>
        <w:t>acknowledge</w:t>
      </w:r>
      <w:r>
        <w:rPr>
          <w:spacing w:val="-6"/>
        </w:rPr>
        <w:t> </w:t>
      </w:r>
      <w:r>
        <w:rPr/>
        <w:t>that</w:t>
      </w:r>
      <w:r>
        <w:rPr>
          <w:spacing w:val="-8"/>
        </w:rPr>
        <w:t> </w:t>
      </w:r>
      <w:r>
        <w:rPr/>
        <w:t>there</w:t>
      </w:r>
      <w:r>
        <w:rPr>
          <w:spacing w:val="-8"/>
        </w:rPr>
        <w:t> </w:t>
      </w:r>
      <w:r>
        <w:rPr/>
        <w:t>is</w:t>
      </w:r>
      <w:r>
        <w:rPr>
          <w:spacing w:val="-9"/>
        </w:rPr>
        <w:t> </w:t>
      </w:r>
      <w:r>
        <w:rPr/>
        <w:t>no</w:t>
      </w:r>
      <w:r>
        <w:rPr>
          <w:spacing w:val="-8"/>
        </w:rPr>
        <w:t> </w:t>
      </w:r>
      <w:r>
        <w:rPr/>
        <w:t>clear</w:t>
      </w:r>
      <w:r>
        <w:rPr>
          <w:spacing w:val="-11"/>
        </w:rPr>
        <w:t> </w:t>
      </w:r>
      <w:r>
        <w:rPr/>
        <w:t>difference</w:t>
      </w:r>
      <w:r>
        <w:rPr>
          <w:spacing w:val="-8"/>
        </w:rPr>
        <w:t> </w:t>
      </w:r>
      <w:r>
        <w:rPr/>
        <w:t>between</w:t>
      </w:r>
      <w:r>
        <w:rPr>
          <w:spacing w:val="-7"/>
        </w:rPr>
        <w:t> </w:t>
      </w:r>
      <w:r>
        <w:rPr/>
        <w:t>the</w:t>
      </w:r>
      <w:r>
        <w:rPr>
          <w:spacing w:val="-6"/>
        </w:rPr>
        <w:t> </w:t>
      </w:r>
      <w:r>
        <w:rPr/>
        <w:t>types</w:t>
      </w:r>
      <w:r>
        <w:rPr>
          <w:spacing w:val="-8"/>
        </w:rPr>
        <w:t> </w:t>
      </w:r>
      <w:r>
        <w:rPr/>
        <w:t>of</w:t>
      </w:r>
      <w:r>
        <w:rPr>
          <w:spacing w:val="-9"/>
        </w:rPr>
        <w:t> </w:t>
      </w:r>
      <w:r>
        <w:rPr/>
        <w:t>activities and</w:t>
      </w:r>
      <w:r>
        <w:rPr>
          <w:spacing w:val="-9"/>
        </w:rPr>
        <w:t> </w:t>
      </w:r>
      <w:r>
        <w:rPr/>
        <w:t>outcomes</w:t>
      </w:r>
      <w:r>
        <w:rPr>
          <w:spacing w:val="-8"/>
        </w:rPr>
        <w:t> </w:t>
      </w:r>
      <w:r>
        <w:rPr/>
        <w:t>associated</w:t>
      </w:r>
      <w:r>
        <w:rPr>
          <w:spacing w:val="-11"/>
        </w:rPr>
        <w:t> </w:t>
      </w:r>
      <w:r>
        <w:rPr/>
        <w:t>with</w:t>
      </w:r>
      <w:r>
        <w:rPr>
          <w:spacing w:val="-8"/>
        </w:rPr>
        <w:t> </w:t>
      </w:r>
      <w:r>
        <w:rPr/>
        <w:t>the</w:t>
      </w:r>
      <w:r>
        <w:rPr>
          <w:spacing w:val="-8"/>
        </w:rPr>
        <w:t> </w:t>
      </w:r>
      <w:r>
        <w:rPr/>
        <w:t>SIGP</w:t>
      </w:r>
      <w:r>
        <w:rPr>
          <w:spacing w:val="-7"/>
        </w:rPr>
        <w:t> </w:t>
      </w:r>
      <w:r>
        <w:rPr/>
        <w:t>and</w:t>
      </w:r>
      <w:r>
        <w:rPr>
          <w:spacing w:val="-9"/>
        </w:rPr>
        <w:t> </w:t>
      </w:r>
      <w:r>
        <w:rPr/>
        <w:t>with</w:t>
      </w:r>
      <w:r>
        <w:rPr>
          <w:spacing w:val="-11"/>
        </w:rPr>
        <w:t> </w:t>
      </w:r>
      <w:r>
        <w:rPr/>
        <w:t>the</w:t>
      </w:r>
      <w:r>
        <w:rPr>
          <w:spacing w:val="-10"/>
        </w:rPr>
        <w:t> </w:t>
      </w:r>
      <w:r>
        <w:rPr/>
        <w:t>economic</w:t>
      </w:r>
      <w:r>
        <w:rPr>
          <w:spacing w:val="-8"/>
        </w:rPr>
        <w:t> </w:t>
      </w:r>
      <w:r>
        <w:rPr/>
        <w:t>growth</w:t>
      </w:r>
      <w:r>
        <w:rPr>
          <w:spacing w:val="-8"/>
        </w:rPr>
        <w:t> </w:t>
      </w:r>
      <w:r>
        <w:rPr/>
        <w:t>portfolio</w:t>
      </w:r>
      <w:r>
        <w:rPr>
          <w:spacing w:val="-7"/>
        </w:rPr>
        <w:t> </w:t>
      </w:r>
      <w:r>
        <w:rPr/>
        <w:t>as</w:t>
      </w:r>
      <w:r>
        <w:rPr>
          <w:spacing w:val="-11"/>
        </w:rPr>
        <w:t> </w:t>
      </w:r>
      <w:r>
        <w:rPr/>
        <w:t>a</w:t>
      </w:r>
      <w:r>
        <w:rPr>
          <w:spacing w:val="-8"/>
        </w:rPr>
        <w:t> </w:t>
      </w:r>
      <w:r>
        <w:rPr/>
        <w:t>whole.</w:t>
      </w:r>
      <w:r>
        <w:rPr>
          <w:spacing w:val="-8"/>
        </w:rPr>
        <w:t> </w:t>
      </w:r>
      <w:r>
        <w:rPr/>
        <w:t>This would</w:t>
      </w:r>
      <w:r>
        <w:rPr>
          <w:spacing w:val="-3"/>
        </w:rPr>
        <w:t> </w:t>
      </w:r>
      <w:r>
        <w:rPr/>
        <w:t>allow reporting against the</w:t>
      </w:r>
      <w:r>
        <w:rPr>
          <w:spacing w:val="-1"/>
        </w:rPr>
        <w:t> </w:t>
      </w:r>
      <w:r>
        <w:rPr/>
        <w:t>PAF</w:t>
      </w:r>
      <w:r>
        <w:rPr>
          <w:spacing w:val="-3"/>
        </w:rPr>
        <w:t> </w:t>
      </w:r>
      <w:r>
        <w:rPr/>
        <w:t>to</w:t>
      </w:r>
      <w:r>
        <w:rPr>
          <w:spacing w:val="-1"/>
        </w:rPr>
        <w:t> </w:t>
      </w:r>
      <w:r>
        <w:rPr/>
        <w:t>be</w:t>
      </w:r>
      <w:r>
        <w:rPr>
          <w:spacing w:val="-2"/>
        </w:rPr>
        <w:t> </w:t>
      </w:r>
      <w:r>
        <w:rPr/>
        <w:t>used</w:t>
      </w:r>
      <w:r>
        <w:rPr>
          <w:spacing w:val="-2"/>
        </w:rPr>
        <w:t> </w:t>
      </w:r>
      <w:r>
        <w:rPr/>
        <w:t>for</w:t>
      </w:r>
      <w:r>
        <w:rPr>
          <w:spacing w:val="-2"/>
        </w:rPr>
        <w:t> </w:t>
      </w:r>
      <w:r>
        <w:rPr/>
        <w:t>both SIGP</w:t>
      </w:r>
      <w:r>
        <w:rPr>
          <w:spacing w:val="-1"/>
        </w:rPr>
        <w:t> </w:t>
      </w:r>
      <w:r>
        <w:rPr/>
        <w:t>and the portfolio. Whether</w:t>
      </w:r>
      <w:r>
        <w:rPr>
          <w:spacing w:val="-2"/>
        </w:rPr>
        <w:t> </w:t>
      </w:r>
      <w:r>
        <w:rPr/>
        <w:t>this approach is acceptable to DFAT is beyond the scope of this MTR to determine.</w:t>
      </w:r>
    </w:p>
    <w:p>
      <w:pPr>
        <w:pStyle w:val="BodyText"/>
        <w:spacing w:before="119"/>
        <w:ind w:left="667" w:right="184"/>
        <w:jc w:val="both"/>
      </w:pPr>
      <w:r>
        <w:rPr/>
        <w:t>A second approach is to refine how the performance of SIGP is reported through the AQC system, recognising that: (i) it is largely the aggregation of a number of individual disparate activities; (ii) six of the 10 activities in SIGP have individual budgets of less than $3 million and would therefore not require an AQC if undertaken as isolated investments; and (iii) two of the six small activities will be reported through AQCs for regional programs.</w:t>
      </w:r>
    </w:p>
    <w:p>
      <w:pPr>
        <w:pStyle w:val="BodyText"/>
        <w:spacing w:before="122"/>
        <w:ind w:left="667" w:right="188"/>
        <w:jc w:val="both"/>
      </w:pPr>
      <w:r>
        <w:rPr/>
        <w:t>Three</w:t>
      </w:r>
      <w:r>
        <w:rPr>
          <w:spacing w:val="-13"/>
        </w:rPr>
        <w:t> </w:t>
      </w:r>
      <w:r>
        <w:rPr/>
        <w:t>suggestions</w:t>
      </w:r>
      <w:r>
        <w:rPr>
          <w:spacing w:val="-12"/>
        </w:rPr>
        <w:t> </w:t>
      </w:r>
      <w:r>
        <w:rPr/>
        <w:t>are</w:t>
      </w:r>
      <w:r>
        <w:rPr>
          <w:spacing w:val="-13"/>
        </w:rPr>
        <w:t> </w:t>
      </w:r>
      <w:r>
        <w:rPr/>
        <w:t>made.</w:t>
      </w:r>
      <w:r>
        <w:rPr>
          <w:spacing w:val="-11"/>
        </w:rPr>
        <w:t> </w:t>
      </w:r>
      <w:r>
        <w:rPr/>
        <w:t>The</w:t>
      </w:r>
      <w:r>
        <w:rPr>
          <w:spacing w:val="-11"/>
        </w:rPr>
        <w:t> </w:t>
      </w:r>
      <w:r>
        <w:rPr/>
        <w:t>first</w:t>
      </w:r>
      <w:r>
        <w:rPr>
          <w:spacing w:val="-11"/>
        </w:rPr>
        <w:t> </w:t>
      </w:r>
      <w:r>
        <w:rPr/>
        <w:t>is</w:t>
      </w:r>
      <w:r>
        <w:rPr>
          <w:spacing w:val="-12"/>
        </w:rPr>
        <w:t> </w:t>
      </w:r>
      <w:r>
        <w:rPr/>
        <w:t>to</w:t>
      </w:r>
      <w:r>
        <w:rPr>
          <w:spacing w:val="-10"/>
        </w:rPr>
        <w:t> </w:t>
      </w:r>
      <w:r>
        <w:rPr/>
        <w:t>include</w:t>
      </w:r>
      <w:r>
        <w:rPr>
          <w:spacing w:val="-11"/>
        </w:rPr>
        <w:t> </w:t>
      </w:r>
      <w:r>
        <w:rPr/>
        <w:t>all</w:t>
      </w:r>
      <w:r>
        <w:rPr>
          <w:spacing w:val="-13"/>
        </w:rPr>
        <w:t> </w:t>
      </w:r>
      <w:r>
        <w:rPr/>
        <w:t>activities</w:t>
      </w:r>
      <w:r>
        <w:rPr>
          <w:spacing w:val="-11"/>
        </w:rPr>
        <w:t> </w:t>
      </w:r>
      <w:r>
        <w:rPr/>
        <w:t>except</w:t>
      </w:r>
      <w:r>
        <w:rPr>
          <w:spacing w:val="-13"/>
        </w:rPr>
        <w:t> </w:t>
      </w:r>
      <w:r>
        <w:rPr/>
        <w:t>those</w:t>
      </w:r>
      <w:r>
        <w:rPr>
          <w:spacing w:val="-11"/>
        </w:rPr>
        <w:t> </w:t>
      </w:r>
      <w:r>
        <w:rPr/>
        <w:t>undertaken</w:t>
      </w:r>
      <w:r>
        <w:rPr>
          <w:spacing w:val="-12"/>
        </w:rPr>
        <w:t> </w:t>
      </w:r>
      <w:r>
        <w:rPr/>
        <w:t>through regional programs as a means to avoid double-reporting of the latter.</w:t>
      </w:r>
    </w:p>
    <w:p>
      <w:pPr>
        <w:pStyle w:val="BodyText"/>
        <w:spacing w:before="120"/>
        <w:ind w:left="667" w:right="184"/>
        <w:jc w:val="both"/>
      </w:pPr>
      <w:r>
        <w:rPr/>
        <w:t>A second suggestion is to focus the AQC on the activities that contribute to a key outcome, for example those which seek to create an enabling environment for economic growth at a more macro level. These would include the Tina River Hydropower and East Guadalcanal Road and Bridges projects, </w:t>
      </w:r>
      <w:r>
        <w:rPr>
          <w:i/>
        </w:rPr>
        <w:t>Strongim Bisnis </w:t>
      </w:r>
      <w:r>
        <w:rPr/>
        <w:t>and support to the ERU.</w:t>
      </w:r>
    </w:p>
    <w:p>
      <w:pPr>
        <w:pStyle w:val="BodyText"/>
        <w:spacing w:before="119"/>
        <w:ind w:left="667" w:right="184"/>
        <w:jc w:val="both"/>
      </w:pPr>
      <w:r>
        <w:rPr/>
        <w:t>A</w:t>
      </w:r>
      <w:r>
        <w:rPr>
          <w:spacing w:val="-7"/>
        </w:rPr>
        <w:t> </w:t>
      </w:r>
      <w:r>
        <w:rPr/>
        <w:t>final</w:t>
      </w:r>
      <w:r>
        <w:rPr>
          <w:spacing w:val="-7"/>
        </w:rPr>
        <w:t> </w:t>
      </w:r>
      <w:r>
        <w:rPr/>
        <w:t>suggestion</w:t>
      </w:r>
      <w:r>
        <w:rPr>
          <w:spacing w:val="-7"/>
        </w:rPr>
        <w:t> </w:t>
      </w:r>
      <w:r>
        <w:rPr/>
        <w:t>is</w:t>
      </w:r>
      <w:r>
        <w:rPr>
          <w:spacing w:val="-8"/>
        </w:rPr>
        <w:t> </w:t>
      </w:r>
      <w:r>
        <w:rPr/>
        <w:t>to</w:t>
      </w:r>
      <w:r>
        <w:rPr>
          <w:spacing w:val="-5"/>
        </w:rPr>
        <w:t> </w:t>
      </w:r>
      <w:r>
        <w:rPr/>
        <w:t>focus</w:t>
      </w:r>
      <w:r>
        <w:rPr>
          <w:spacing w:val="-7"/>
        </w:rPr>
        <w:t> </w:t>
      </w:r>
      <w:r>
        <w:rPr/>
        <w:t>the</w:t>
      </w:r>
      <w:r>
        <w:rPr>
          <w:spacing w:val="-6"/>
        </w:rPr>
        <w:t> </w:t>
      </w:r>
      <w:r>
        <w:rPr/>
        <w:t>AQC</w:t>
      </w:r>
      <w:r>
        <w:rPr>
          <w:spacing w:val="-7"/>
        </w:rPr>
        <w:t> </w:t>
      </w:r>
      <w:r>
        <w:rPr/>
        <w:t>for</w:t>
      </w:r>
      <w:r>
        <w:rPr>
          <w:spacing w:val="-7"/>
        </w:rPr>
        <w:t> </w:t>
      </w:r>
      <w:r>
        <w:rPr/>
        <w:t>SIGP</w:t>
      </w:r>
      <w:r>
        <w:rPr>
          <w:spacing w:val="-8"/>
        </w:rPr>
        <w:t> </w:t>
      </w:r>
      <w:r>
        <w:rPr/>
        <w:t>on</w:t>
      </w:r>
      <w:r>
        <w:rPr>
          <w:spacing w:val="-7"/>
        </w:rPr>
        <w:t> </w:t>
      </w:r>
      <w:r>
        <w:rPr/>
        <w:t>the</w:t>
      </w:r>
      <w:r>
        <w:rPr>
          <w:spacing w:val="-7"/>
        </w:rPr>
        <w:t> </w:t>
      </w:r>
      <w:r>
        <w:rPr/>
        <w:t>four</w:t>
      </w:r>
      <w:r>
        <w:rPr>
          <w:spacing w:val="-7"/>
        </w:rPr>
        <w:t> </w:t>
      </w:r>
      <w:r>
        <w:rPr/>
        <w:t>activities</w:t>
      </w:r>
      <w:r>
        <w:rPr>
          <w:spacing w:val="-7"/>
        </w:rPr>
        <w:t> </w:t>
      </w:r>
      <w:r>
        <w:rPr/>
        <w:t>that</w:t>
      </w:r>
      <w:r>
        <w:rPr>
          <w:spacing w:val="-7"/>
        </w:rPr>
        <w:t> </w:t>
      </w:r>
      <w:r>
        <w:rPr/>
        <w:t>have</w:t>
      </w:r>
      <w:r>
        <w:rPr>
          <w:spacing w:val="-6"/>
        </w:rPr>
        <w:t> </w:t>
      </w:r>
      <w:r>
        <w:rPr/>
        <w:t>individual</w:t>
      </w:r>
      <w:r>
        <w:rPr>
          <w:spacing w:val="-7"/>
        </w:rPr>
        <w:t> </w:t>
      </w:r>
      <w:r>
        <w:rPr/>
        <w:t>budgets of $3 million or more. This would cover 82% of the budget for the ten activities in the investment. The approach would allow more detail to be provided for these four activities and hence a better understanding of their performance. Brief commentary could be made on the other six activities in the SIGP including cross-referencing to regional investments where </w:t>
      </w:r>
      <w:r>
        <w:rPr>
          <w:spacing w:val="-2"/>
        </w:rPr>
        <w:t>relevant.</w:t>
      </w:r>
    </w:p>
    <w:p>
      <w:pPr>
        <w:pStyle w:val="BodyText"/>
        <w:spacing w:before="122"/>
        <w:ind w:left="667" w:right="185"/>
        <w:jc w:val="both"/>
      </w:pPr>
      <w:r>
        <w:rPr/>
        <w:t>Rather than simply make judgements about the aggregate performance of the four large activities, it is suggested that:</w:t>
      </w:r>
    </w:p>
    <w:p>
      <w:pPr>
        <w:pStyle w:val="ListParagraph"/>
        <w:numPr>
          <w:ilvl w:val="0"/>
          <w:numId w:val="21"/>
        </w:numPr>
        <w:tabs>
          <w:tab w:pos="1237" w:val="left" w:leader="none"/>
        </w:tabs>
        <w:spacing w:line="240" w:lineRule="auto" w:before="120" w:after="0"/>
        <w:ind w:left="1236" w:right="184" w:hanging="286"/>
        <w:jc w:val="both"/>
        <w:rPr>
          <w:sz w:val="22"/>
        </w:rPr>
      </w:pPr>
      <w:r>
        <w:rPr>
          <w:sz w:val="22"/>
        </w:rPr>
        <w:t>Separate partial AQCs be prepared for each of the four large activities to: (i) challenge activity managers to formally document the performance of their activity; (ii) provide a sound</w:t>
      </w:r>
      <w:r>
        <w:rPr>
          <w:spacing w:val="-4"/>
          <w:sz w:val="22"/>
        </w:rPr>
        <w:t> </w:t>
      </w:r>
      <w:r>
        <w:rPr>
          <w:sz w:val="22"/>
        </w:rPr>
        <w:t>and</w:t>
      </w:r>
      <w:r>
        <w:rPr>
          <w:spacing w:val="-4"/>
          <w:sz w:val="22"/>
        </w:rPr>
        <w:t> </w:t>
      </w:r>
      <w:r>
        <w:rPr>
          <w:sz w:val="22"/>
        </w:rPr>
        <w:t>explicit</w:t>
      </w:r>
      <w:r>
        <w:rPr>
          <w:spacing w:val="-3"/>
          <w:sz w:val="22"/>
        </w:rPr>
        <w:t> </w:t>
      </w:r>
      <w:r>
        <w:rPr>
          <w:sz w:val="22"/>
        </w:rPr>
        <w:t>understanding</w:t>
      </w:r>
      <w:r>
        <w:rPr>
          <w:spacing w:val="-4"/>
          <w:sz w:val="22"/>
        </w:rPr>
        <w:t> </w:t>
      </w:r>
      <w:r>
        <w:rPr>
          <w:sz w:val="22"/>
        </w:rPr>
        <w:t>of</w:t>
      </w:r>
      <w:r>
        <w:rPr>
          <w:spacing w:val="-3"/>
          <w:sz w:val="22"/>
        </w:rPr>
        <w:t> </w:t>
      </w:r>
      <w:r>
        <w:rPr>
          <w:sz w:val="22"/>
        </w:rPr>
        <w:t>the</w:t>
      </w:r>
      <w:r>
        <w:rPr>
          <w:spacing w:val="-3"/>
          <w:sz w:val="22"/>
        </w:rPr>
        <w:t> </w:t>
      </w:r>
      <w:r>
        <w:rPr>
          <w:sz w:val="22"/>
        </w:rPr>
        <w:t>performance</w:t>
      </w:r>
      <w:r>
        <w:rPr>
          <w:spacing w:val="-5"/>
          <w:sz w:val="22"/>
        </w:rPr>
        <w:t> </w:t>
      </w:r>
      <w:r>
        <w:rPr>
          <w:sz w:val="22"/>
        </w:rPr>
        <w:t>of</w:t>
      </w:r>
      <w:r>
        <w:rPr>
          <w:spacing w:val="-3"/>
          <w:sz w:val="22"/>
        </w:rPr>
        <w:t> </w:t>
      </w:r>
      <w:r>
        <w:rPr>
          <w:sz w:val="22"/>
        </w:rPr>
        <w:t>each</w:t>
      </w:r>
      <w:r>
        <w:rPr>
          <w:spacing w:val="-6"/>
          <w:sz w:val="22"/>
        </w:rPr>
        <w:t> </w:t>
      </w:r>
      <w:r>
        <w:rPr>
          <w:sz w:val="22"/>
        </w:rPr>
        <w:t>of</w:t>
      </w:r>
      <w:r>
        <w:rPr>
          <w:spacing w:val="-3"/>
          <w:sz w:val="22"/>
        </w:rPr>
        <w:t> </w:t>
      </w:r>
      <w:r>
        <w:rPr>
          <w:sz w:val="22"/>
        </w:rPr>
        <w:t>the</w:t>
      </w:r>
      <w:r>
        <w:rPr>
          <w:spacing w:val="-3"/>
          <w:sz w:val="22"/>
        </w:rPr>
        <w:t> </w:t>
      </w:r>
      <w:r>
        <w:rPr>
          <w:sz w:val="22"/>
        </w:rPr>
        <w:t>activities;</w:t>
      </w:r>
      <w:r>
        <w:rPr>
          <w:spacing w:val="-2"/>
          <w:sz w:val="22"/>
        </w:rPr>
        <w:t> </w:t>
      </w:r>
      <w:r>
        <w:rPr>
          <w:sz w:val="22"/>
        </w:rPr>
        <w:t>and</w:t>
      </w:r>
      <w:r>
        <w:rPr>
          <w:spacing w:val="-4"/>
          <w:sz w:val="22"/>
        </w:rPr>
        <w:t> </w:t>
      </w:r>
      <w:r>
        <w:rPr>
          <w:sz w:val="22"/>
        </w:rPr>
        <w:t>(iii)</w:t>
      </w:r>
      <w:r>
        <w:rPr>
          <w:spacing w:val="-3"/>
          <w:sz w:val="22"/>
        </w:rPr>
        <w:t> </w:t>
      </w:r>
      <w:r>
        <w:rPr>
          <w:sz w:val="22"/>
        </w:rPr>
        <w:t>be used as input to the preparation an aggregate AQC for SIGP that covers only the four </w:t>
      </w:r>
      <w:r>
        <w:rPr>
          <w:spacing w:val="-2"/>
          <w:sz w:val="22"/>
        </w:rPr>
        <w:t>activities.</w:t>
      </w:r>
    </w:p>
    <w:p>
      <w:pPr>
        <w:spacing w:after="0" w:line="240" w:lineRule="auto"/>
        <w:jc w:val="both"/>
        <w:rPr>
          <w:sz w:val="22"/>
        </w:rPr>
        <w:sectPr>
          <w:pgSz w:w="11900" w:h="16840"/>
          <w:pgMar w:header="0" w:footer="643" w:top="1360" w:bottom="840" w:left="1320" w:right="1220"/>
        </w:sectPr>
      </w:pPr>
    </w:p>
    <w:p>
      <w:pPr>
        <w:pStyle w:val="ListParagraph"/>
        <w:numPr>
          <w:ilvl w:val="0"/>
          <w:numId w:val="21"/>
        </w:numPr>
        <w:tabs>
          <w:tab w:pos="1237" w:val="left" w:leader="none"/>
        </w:tabs>
        <w:spacing w:line="240" w:lineRule="auto" w:before="77" w:after="0"/>
        <w:ind w:left="1236" w:right="185" w:hanging="286"/>
        <w:jc w:val="both"/>
        <w:rPr>
          <w:sz w:val="22"/>
        </w:rPr>
      </w:pPr>
      <w:r>
        <w:rPr>
          <w:sz w:val="22"/>
        </w:rPr>
        <w:t>These partial AQCs need only have text that can be accommodated in the full AQC, but should still each have quantitative assessments for each criteria in the AQC.</w:t>
      </w:r>
    </w:p>
    <w:p>
      <w:pPr>
        <w:pStyle w:val="ListParagraph"/>
        <w:numPr>
          <w:ilvl w:val="0"/>
          <w:numId w:val="21"/>
        </w:numPr>
        <w:tabs>
          <w:tab w:pos="1237" w:val="left" w:leader="none"/>
        </w:tabs>
        <w:spacing w:line="240" w:lineRule="auto" w:before="121" w:after="0"/>
        <w:ind w:left="1236" w:right="184" w:hanging="286"/>
        <w:jc w:val="both"/>
        <w:rPr>
          <w:sz w:val="22"/>
        </w:rPr>
      </w:pPr>
      <w:r>
        <w:rPr>
          <w:sz w:val="22"/>
        </w:rPr>
        <w:t>The</w:t>
      </w:r>
      <w:r>
        <w:rPr>
          <w:spacing w:val="-7"/>
          <w:sz w:val="22"/>
        </w:rPr>
        <w:t> </w:t>
      </w:r>
      <w:r>
        <w:rPr>
          <w:sz w:val="22"/>
        </w:rPr>
        <w:t>scores</w:t>
      </w:r>
      <w:r>
        <w:rPr>
          <w:spacing w:val="-9"/>
          <w:sz w:val="22"/>
        </w:rPr>
        <w:t> </w:t>
      </w:r>
      <w:r>
        <w:rPr>
          <w:sz w:val="22"/>
        </w:rPr>
        <w:t>for</w:t>
      </w:r>
      <w:r>
        <w:rPr>
          <w:spacing w:val="-9"/>
          <w:sz w:val="22"/>
        </w:rPr>
        <w:t> </w:t>
      </w:r>
      <w:r>
        <w:rPr>
          <w:sz w:val="22"/>
        </w:rPr>
        <w:t>the</w:t>
      </w:r>
      <w:r>
        <w:rPr>
          <w:spacing w:val="-7"/>
          <w:sz w:val="22"/>
        </w:rPr>
        <w:t> </w:t>
      </w:r>
      <w:r>
        <w:rPr>
          <w:sz w:val="22"/>
        </w:rPr>
        <w:t>individual</w:t>
      </w:r>
      <w:r>
        <w:rPr>
          <w:spacing w:val="-7"/>
          <w:sz w:val="22"/>
        </w:rPr>
        <w:t> </w:t>
      </w:r>
      <w:r>
        <w:rPr>
          <w:sz w:val="22"/>
        </w:rPr>
        <w:t>projects</w:t>
      </w:r>
      <w:r>
        <w:rPr>
          <w:spacing w:val="-6"/>
          <w:sz w:val="22"/>
        </w:rPr>
        <w:t> </w:t>
      </w:r>
      <w:r>
        <w:rPr>
          <w:sz w:val="22"/>
        </w:rPr>
        <w:t>could</w:t>
      </w:r>
      <w:r>
        <w:rPr>
          <w:spacing w:val="-8"/>
          <w:sz w:val="22"/>
        </w:rPr>
        <w:t> </w:t>
      </w:r>
      <w:r>
        <w:rPr>
          <w:sz w:val="22"/>
        </w:rPr>
        <w:t>then</w:t>
      </w:r>
      <w:r>
        <w:rPr>
          <w:spacing w:val="-7"/>
          <w:sz w:val="22"/>
        </w:rPr>
        <w:t> </w:t>
      </w:r>
      <w:r>
        <w:rPr>
          <w:sz w:val="22"/>
        </w:rPr>
        <w:t>be</w:t>
      </w:r>
      <w:r>
        <w:rPr>
          <w:spacing w:val="-8"/>
          <w:sz w:val="22"/>
        </w:rPr>
        <w:t> </w:t>
      </w:r>
      <w:r>
        <w:rPr>
          <w:sz w:val="22"/>
        </w:rPr>
        <w:t>used</w:t>
      </w:r>
      <w:r>
        <w:rPr>
          <w:spacing w:val="-7"/>
          <w:sz w:val="22"/>
        </w:rPr>
        <w:t> </w:t>
      </w:r>
      <w:r>
        <w:rPr>
          <w:sz w:val="22"/>
        </w:rPr>
        <w:t>to</w:t>
      </w:r>
      <w:r>
        <w:rPr>
          <w:spacing w:val="-7"/>
          <w:sz w:val="22"/>
        </w:rPr>
        <w:t> </w:t>
      </w:r>
      <w:r>
        <w:rPr>
          <w:sz w:val="22"/>
        </w:rPr>
        <w:t>allow</w:t>
      </w:r>
      <w:r>
        <w:rPr>
          <w:spacing w:val="-6"/>
          <w:sz w:val="22"/>
        </w:rPr>
        <w:t> </w:t>
      </w:r>
      <w:r>
        <w:rPr>
          <w:sz w:val="22"/>
        </w:rPr>
        <w:t>an</w:t>
      </w:r>
      <w:r>
        <w:rPr>
          <w:spacing w:val="-7"/>
          <w:sz w:val="22"/>
        </w:rPr>
        <w:t> </w:t>
      </w:r>
      <w:r>
        <w:rPr>
          <w:sz w:val="22"/>
        </w:rPr>
        <w:t>informed</w:t>
      </w:r>
      <w:r>
        <w:rPr>
          <w:spacing w:val="-7"/>
          <w:sz w:val="22"/>
        </w:rPr>
        <w:t> </w:t>
      </w:r>
      <w:r>
        <w:rPr>
          <w:sz w:val="22"/>
        </w:rPr>
        <w:t>judgement to</w:t>
      </w:r>
      <w:r>
        <w:rPr>
          <w:spacing w:val="-7"/>
          <w:sz w:val="22"/>
        </w:rPr>
        <w:t> </w:t>
      </w:r>
      <w:r>
        <w:rPr>
          <w:sz w:val="22"/>
        </w:rPr>
        <w:t>be</w:t>
      </w:r>
      <w:r>
        <w:rPr>
          <w:spacing w:val="-13"/>
          <w:sz w:val="22"/>
        </w:rPr>
        <w:t> </w:t>
      </w:r>
      <w:r>
        <w:rPr>
          <w:sz w:val="22"/>
        </w:rPr>
        <w:t>made</w:t>
      </w:r>
      <w:r>
        <w:rPr>
          <w:spacing w:val="-10"/>
          <w:sz w:val="22"/>
        </w:rPr>
        <w:t> </w:t>
      </w:r>
      <w:r>
        <w:rPr>
          <w:sz w:val="22"/>
        </w:rPr>
        <w:t>of</w:t>
      </w:r>
      <w:r>
        <w:rPr>
          <w:spacing w:val="-9"/>
          <w:sz w:val="22"/>
        </w:rPr>
        <w:t> </w:t>
      </w:r>
      <w:r>
        <w:rPr>
          <w:sz w:val="22"/>
        </w:rPr>
        <w:t>the</w:t>
      </w:r>
      <w:r>
        <w:rPr>
          <w:spacing w:val="-8"/>
          <w:sz w:val="22"/>
        </w:rPr>
        <w:t> </w:t>
      </w:r>
      <w:r>
        <w:rPr>
          <w:sz w:val="22"/>
        </w:rPr>
        <w:t>appropriate</w:t>
      </w:r>
      <w:r>
        <w:rPr>
          <w:spacing w:val="-9"/>
          <w:sz w:val="22"/>
        </w:rPr>
        <w:t> </w:t>
      </w:r>
      <w:r>
        <w:rPr>
          <w:sz w:val="22"/>
        </w:rPr>
        <w:t>score</w:t>
      </w:r>
      <w:r>
        <w:rPr>
          <w:spacing w:val="-8"/>
          <w:sz w:val="22"/>
        </w:rPr>
        <w:t> </w:t>
      </w:r>
      <w:r>
        <w:rPr>
          <w:sz w:val="22"/>
        </w:rPr>
        <w:t>for</w:t>
      </w:r>
      <w:r>
        <w:rPr>
          <w:spacing w:val="-9"/>
          <w:sz w:val="22"/>
        </w:rPr>
        <w:t> </w:t>
      </w:r>
      <w:r>
        <w:rPr>
          <w:sz w:val="22"/>
        </w:rPr>
        <w:t>the</w:t>
      </w:r>
      <w:r>
        <w:rPr>
          <w:spacing w:val="-11"/>
          <w:sz w:val="22"/>
        </w:rPr>
        <w:t> </w:t>
      </w:r>
      <w:r>
        <w:rPr>
          <w:sz w:val="22"/>
        </w:rPr>
        <w:t>program,</w:t>
      </w:r>
      <w:r>
        <w:rPr>
          <w:spacing w:val="-11"/>
          <w:sz w:val="22"/>
        </w:rPr>
        <w:t> </w:t>
      </w:r>
      <w:r>
        <w:rPr>
          <w:sz w:val="22"/>
        </w:rPr>
        <w:t>or</w:t>
      </w:r>
      <w:r>
        <w:rPr>
          <w:spacing w:val="-9"/>
          <w:sz w:val="22"/>
        </w:rPr>
        <w:t> </w:t>
      </w:r>
      <w:r>
        <w:rPr>
          <w:sz w:val="22"/>
        </w:rPr>
        <w:t>could</w:t>
      </w:r>
      <w:r>
        <w:rPr>
          <w:spacing w:val="-10"/>
          <w:sz w:val="22"/>
        </w:rPr>
        <w:t> </w:t>
      </w:r>
      <w:r>
        <w:rPr>
          <w:sz w:val="22"/>
        </w:rPr>
        <w:t>be</w:t>
      </w:r>
      <w:r>
        <w:rPr>
          <w:spacing w:val="-8"/>
          <w:sz w:val="22"/>
        </w:rPr>
        <w:t> </w:t>
      </w:r>
      <w:r>
        <w:rPr>
          <w:sz w:val="22"/>
        </w:rPr>
        <w:t>used</w:t>
      </w:r>
      <w:r>
        <w:rPr>
          <w:spacing w:val="-9"/>
          <w:sz w:val="22"/>
        </w:rPr>
        <w:t> </w:t>
      </w:r>
      <w:r>
        <w:rPr>
          <w:sz w:val="22"/>
        </w:rPr>
        <w:t>to</w:t>
      </w:r>
      <w:r>
        <w:rPr>
          <w:spacing w:val="-8"/>
          <w:sz w:val="22"/>
        </w:rPr>
        <w:t> </w:t>
      </w:r>
      <w:r>
        <w:rPr>
          <w:sz w:val="22"/>
        </w:rPr>
        <w:t>derive</w:t>
      </w:r>
      <w:r>
        <w:rPr>
          <w:spacing w:val="-13"/>
          <w:sz w:val="22"/>
        </w:rPr>
        <w:t> </w:t>
      </w:r>
      <w:r>
        <w:rPr>
          <w:sz w:val="22"/>
        </w:rPr>
        <w:t>weighted average</w:t>
      </w:r>
      <w:r>
        <w:rPr>
          <w:spacing w:val="-13"/>
          <w:sz w:val="22"/>
        </w:rPr>
        <w:t> </w:t>
      </w:r>
      <w:r>
        <w:rPr>
          <w:sz w:val="22"/>
        </w:rPr>
        <w:t>scores</w:t>
      </w:r>
      <w:r>
        <w:rPr>
          <w:spacing w:val="-12"/>
          <w:sz w:val="22"/>
        </w:rPr>
        <w:t> </w:t>
      </w:r>
      <w:r>
        <w:rPr>
          <w:sz w:val="22"/>
        </w:rPr>
        <w:t>–</w:t>
      </w:r>
      <w:r>
        <w:rPr>
          <w:spacing w:val="-13"/>
          <w:sz w:val="22"/>
        </w:rPr>
        <w:t> </w:t>
      </w:r>
      <w:r>
        <w:rPr>
          <w:sz w:val="22"/>
        </w:rPr>
        <w:t>with</w:t>
      </w:r>
      <w:r>
        <w:rPr>
          <w:spacing w:val="-12"/>
          <w:sz w:val="22"/>
        </w:rPr>
        <w:t> </w:t>
      </w:r>
      <w:r>
        <w:rPr>
          <w:sz w:val="22"/>
        </w:rPr>
        <w:t>the</w:t>
      </w:r>
      <w:r>
        <w:rPr>
          <w:spacing w:val="-13"/>
          <w:sz w:val="22"/>
        </w:rPr>
        <w:t> </w:t>
      </w:r>
      <w:r>
        <w:rPr>
          <w:sz w:val="22"/>
        </w:rPr>
        <w:t>effect</w:t>
      </w:r>
      <w:r>
        <w:rPr>
          <w:spacing w:val="-12"/>
          <w:sz w:val="22"/>
        </w:rPr>
        <w:t> </w:t>
      </w:r>
      <w:r>
        <w:rPr>
          <w:sz w:val="22"/>
        </w:rPr>
        <w:t>of</w:t>
      </w:r>
      <w:r>
        <w:rPr>
          <w:spacing w:val="-13"/>
          <w:sz w:val="22"/>
        </w:rPr>
        <w:t> </w:t>
      </w:r>
      <w:r>
        <w:rPr>
          <w:sz w:val="22"/>
        </w:rPr>
        <w:t>the</w:t>
      </w:r>
      <w:r>
        <w:rPr>
          <w:spacing w:val="-12"/>
          <w:sz w:val="22"/>
        </w:rPr>
        <w:t> </w:t>
      </w:r>
      <w:r>
        <w:rPr>
          <w:sz w:val="22"/>
        </w:rPr>
        <w:t>latter</w:t>
      </w:r>
      <w:r>
        <w:rPr>
          <w:spacing w:val="-12"/>
          <w:sz w:val="22"/>
        </w:rPr>
        <w:t> </w:t>
      </w:r>
      <w:r>
        <w:rPr>
          <w:sz w:val="22"/>
        </w:rPr>
        <w:t>approach</w:t>
      </w:r>
      <w:r>
        <w:rPr>
          <w:spacing w:val="-13"/>
          <w:sz w:val="22"/>
        </w:rPr>
        <w:t> </w:t>
      </w:r>
      <w:r>
        <w:rPr>
          <w:sz w:val="22"/>
        </w:rPr>
        <w:t>with</w:t>
      </w:r>
      <w:r>
        <w:rPr>
          <w:spacing w:val="-12"/>
          <w:sz w:val="22"/>
        </w:rPr>
        <w:t> </w:t>
      </w:r>
      <w:r>
        <w:rPr>
          <w:sz w:val="22"/>
        </w:rPr>
        <w:t>scores</w:t>
      </w:r>
      <w:r>
        <w:rPr>
          <w:spacing w:val="-13"/>
          <w:sz w:val="22"/>
        </w:rPr>
        <w:t> </w:t>
      </w:r>
      <w:r>
        <w:rPr>
          <w:sz w:val="22"/>
        </w:rPr>
        <w:t>weighted</w:t>
      </w:r>
      <w:r>
        <w:rPr>
          <w:spacing w:val="-12"/>
          <w:sz w:val="22"/>
        </w:rPr>
        <w:t> </w:t>
      </w:r>
      <w:r>
        <w:rPr>
          <w:sz w:val="22"/>
        </w:rPr>
        <w:t>by</w:t>
      </w:r>
      <w:r>
        <w:rPr>
          <w:spacing w:val="-13"/>
          <w:sz w:val="22"/>
        </w:rPr>
        <w:t> </w:t>
      </w:r>
      <w:r>
        <w:rPr>
          <w:sz w:val="22"/>
        </w:rPr>
        <w:t>the</w:t>
      </w:r>
      <w:r>
        <w:rPr>
          <w:spacing w:val="-12"/>
          <w:sz w:val="22"/>
        </w:rPr>
        <w:t> </w:t>
      </w:r>
      <w:r>
        <w:rPr>
          <w:sz w:val="22"/>
        </w:rPr>
        <w:t>budget for each of the four large projects is shown as item 2 at the bottom of</w:t>
      </w:r>
      <w:r>
        <w:rPr>
          <w:spacing w:val="40"/>
          <w:sz w:val="22"/>
        </w:rPr>
        <w:t> </w:t>
      </w:r>
      <w:hyperlink w:history="true" w:anchor="_bookmark19">
        <w:r>
          <w:rPr>
            <w:rFonts w:ascii="Calibri Light" w:hAnsi="Calibri Light"/>
            <w:b w:val="0"/>
            <w:color w:val="4471C4"/>
            <w:sz w:val="24"/>
          </w:rPr>
          <w:t>Table 4.1</w:t>
        </w:r>
      </w:hyperlink>
      <w:r>
        <w:rPr>
          <w:sz w:val="22"/>
        </w:rPr>
        <w:t>.</w:t>
      </w:r>
    </w:p>
    <w:p>
      <w:pPr>
        <w:pStyle w:val="BodyText"/>
        <w:spacing w:before="118"/>
        <w:ind w:left="667" w:right="184"/>
        <w:jc w:val="both"/>
      </w:pPr>
      <w:r>
        <w:rPr/>
        <w:t>The</w:t>
      </w:r>
      <w:r>
        <w:rPr>
          <w:spacing w:val="-7"/>
        </w:rPr>
        <w:t> </w:t>
      </w:r>
      <w:r>
        <w:rPr/>
        <w:t>MTR</w:t>
      </w:r>
      <w:r>
        <w:rPr>
          <w:spacing w:val="-6"/>
        </w:rPr>
        <w:t> </w:t>
      </w:r>
      <w:r>
        <w:rPr/>
        <w:t>concludes</w:t>
      </w:r>
      <w:r>
        <w:rPr>
          <w:spacing w:val="-6"/>
        </w:rPr>
        <w:t> </w:t>
      </w:r>
      <w:r>
        <w:rPr/>
        <w:t>that</w:t>
      </w:r>
      <w:r>
        <w:rPr>
          <w:spacing w:val="-6"/>
        </w:rPr>
        <w:t> </w:t>
      </w:r>
      <w:r>
        <w:rPr/>
        <w:t>this</w:t>
      </w:r>
      <w:r>
        <w:rPr>
          <w:spacing w:val="-4"/>
        </w:rPr>
        <w:t> </w:t>
      </w:r>
      <w:r>
        <w:rPr/>
        <w:t>approach</w:t>
      </w:r>
      <w:r>
        <w:rPr>
          <w:spacing w:val="-5"/>
        </w:rPr>
        <w:t> </w:t>
      </w:r>
      <w:r>
        <w:rPr/>
        <w:t>provides</w:t>
      </w:r>
      <w:r>
        <w:rPr>
          <w:spacing w:val="-4"/>
        </w:rPr>
        <w:t> </w:t>
      </w:r>
      <w:r>
        <w:rPr/>
        <w:t>a</w:t>
      </w:r>
      <w:r>
        <w:rPr>
          <w:spacing w:val="-9"/>
        </w:rPr>
        <w:t> </w:t>
      </w:r>
      <w:r>
        <w:rPr/>
        <w:t>more</w:t>
      </w:r>
      <w:r>
        <w:rPr>
          <w:spacing w:val="-4"/>
        </w:rPr>
        <w:t> </w:t>
      </w:r>
      <w:r>
        <w:rPr/>
        <w:t>explicit</w:t>
      </w:r>
      <w:r>
        <w:rPr>
          <w:spacing w:val="-7"/>
        </w:rPr>
        <w:t> </w:t>
      </w:r>
      <w:r>
        <w:rPr/>
        <w:t>basis</w:t>
      </w:r>
      <w:r>
        <w:rPr>
          <w:spacing w:val="-5"/>
        </w:rPr>
        <w:t> </w:t>
      </w:r>
      <w:r>
        <w:rPr/>
        <w:t>for</w:t>
      </w:r>
      <w:r>
        <w:rPr>
          <w:spacing w:val="-7"/>
        </w:rPr>
        <w:t> </w:t>
      </w:r>
      <w:r>
        <w:rPr/>
        <w:t>the</w:t>
      </w:r>
      <w:r>
        <w:rPr>
          <w:spacing w:val="-7"/>
        </w:rPr>
        <w:t> </w:t>
      </w:r>
      <w:r>
        <w:rPr/>
        <w:t>AQC</w:t>
      </w:r>
      <w:r>
        <w:rPr>
          <w:spacing w:val="-9"/>
        </w:rPr>
        <w:t> </w:t>
      </w:r>
      <w:r>
        <w:rPr/>
        <w:t>for</w:t>
      </w:r>
      <w:r>
        <w:rPr>
          <w:spacing w:val="-4"/>
        </w:rPr>
        <w:t> </w:t>
      </w:r>
      <w:r>
        <w:rPr/>
        <w:t>SIGP</w:t>
      </w:r>
      <w:r>
        <w:rPr>
          <w:spacing w:val="-4"/>
        </w:rPr>
        <w:t> </w:t>
      </w:r>
      <w:r>
        <w:rPr/>
        <w:t>and</w:t>
      </w:r>
      <w:r>
        <w:rPr>
          <w:spacing w:val="-5"/>
        </w:rPr>
        <w:t> </w:t>
      </w:r>
      <w:r>
        <w:rPr/>
        <w:t>is in</w:t>
      </w:r>
      <w:r>
        <w:rPr>
          <w:spacing w:val="-13"/>
        </w:rPr>
        <w:t> </w:t>
      </w:r>
      <w:r>
        <w:rPr/>
        <w:t>keeping</w:t>
      </w:r>
      <w:r>
        <w:rPr>
          <w:spacing w:val="-12"/>
        </w:rPr>
        <w:t> </w:t>
      </w:r>
      <w:r>
        <w:rPr/>
        <w:t>with</w:t>
      </w:r>
      <w:r>
        <w:rPr>
          <w:spacing w:val="-13"/>
        </w:rPr>
        <w:t> </w:t>
      </w:r>
      <w:r>
        <w:rPr/>
        <w:t>the</w:t>
      </w:r>
      <w:r>
        <w:rPr>
          <w:spacing w:val="-12"/>
        </w:rPr>
        <w:t> </w:t>
      </w:r>
      <w:r>
        <w:rPr/>
        <w:t>intent</w:t>
      </w:r>
      <w:r>
        <w:rPr>
          <w:spacing w:val="-13"/>
        </w:rPr>
        <w:t> </w:t>
      </w:r>
      <w:r>
        <w:rPr/>
        <w:t>of</w:t>
      </w:r>
      <w:r>
        <w:rPr>
          <w:spacing w:val="-12"/>
        </w:rPr>
        <w:t> </w:t>
      </w:r>
      <w:r>
        <w:rPr/>
        <w:t>the</w:t>
      </w:r>
      <w:r>
        <w:rPr>
          <w:spacing w:val="-13"/>
        </w:rPr>
        <w:t> </w:t>
      </w:r>
      <w:r>
        <w:rPr/>
        <w:t>AQC</w:t>
      </w:r>
      <w:r>
        <w:rPr>
          <w:spacing w:val="-12"/>
        </w:rPr>
        <w:t> </w:t>
      </w:r>
      <w:r>
        <w:rPr/>
        <w:t>process</w:t>
      </w:r>
      <w:r>
        <w:rPr>
          <w:spacing w:val="-12"/>
        </w:rPr>
        <w:t> </w:t>
      </w:r>
      <w:r>
        <w:rPr/>
        <w:t>of</w:t>
      </w:r>
      <w:r>
        <w:rPr>
          <w:spacing w:val="-13"/>
        </w:rPr>
        <w:t> </w:t>
      </w:r>
      <w:r>
        <w:rPr/>
        <w:t>providing</w:t>
      </w:r>
      <w:r>
        <w:rPr>
          <w:spacing w:val="-12"/>
        </w:rPr>
        <w:t> </w:t>
      </w:r>
      <w:r>
        <w:rPr/>
        <w:t>insight</w:t>
      </w:r>
      <w:r>
        <w:rPr>
          <w:spacing w:val="-13"/>
        </w:rPr>
        <w:t> </w:t>
      </w:r>
      <w:r>
        <w:rPr/>
        <w:t>into</w:t>
      </w:r>
      <w:r>
        <w:rPr>
          <w:spacing w:val="-12"/>
        </w:rPr>
        <w:t> </w:t>
      </w:r>
      <w:r>
        <w:rPr/>
        <w:t>the</w:t>
      </w:r>
      <w:r>
        <w:rPr>
          <w:spacing w:val="-13"/>
        </w:rPr>
        <w:t> </w:t>
      </w:r>
      <w:r>
        <w:rPr/>
        <w:t>performance</w:t>
      </w:r>
      <w:r>
        <w:rPr>
          <w:spacing w:val="-12"/>
        </w:rPr>
        <w:t> </w:t>
      </w:r>
      <w:r>
        <w:rPr/>
        <w:t>of</w:t>
      </w:r>
      <w:r>
        <w:rPr>
          <w:spacing w:val="-12"/>
        </w:rPr>
        <w:t> </w:t>
      </w:r>
      <w:r>
        <w:rPr/>
        <w:t>DFAT’s larger investments.</w:t>
      </w:r>
    </w:p>
    <w:p>
      <w:pPr>
        <w:pStyle w:val="BodyText"/>
        <w:spacing w:before="6"/>
        <w:rPr>
          <w:sz w:val="29"/>
        </w:rPr>
      </w:pPr>
    </w:p>
    <w:p>
      <w:pPr>
        <w:pStyle w:val="Heading2"/>
        <w:numPr>
          <w:ilvl w:val="1"/>
          <w:numId w:val="3"/>
        </w:numPr>
        <w:tabs>
          <w:tab w:pos="1527" w:val="left" w:leader="none"/>
        </w:tabs>
        <w:spacing w:line="240" w:lineRule="auto" w:before="1" w:after="0"/>
        <w:ind w:left="1526" w:right="0" w:hanging="361"/>
        <w:jc w:val="left"/>
        <w:rPr>
          <w:b w:val="0"/>
        </w:rPr>
      </w:pPr>
      <w:bookmarkStart w:name="_bookmark36" w:id="37"/>
      <w:bookmarkEnd w:id="37"/>
      <w:r>
        <w:rPr>
          <w:b w:val="0"/>
          <w:color w:val="4471C4"/>
        </w:rPr>
        <w:t>Futu</w:t>
      </w:r>
      <w:r>
        <w:rPr>
          <w:b w:val="0"/>
          <w:color w:val="4471C4"/>
        </w:rPr>
        <w:t>re</w:t>
      </w:r>
      <w:r>
        <w:rPr>
          <w:b w:val="0"/>
          <w:color w:val="4471C4"/>
          <w:spacing w:val="-5"/>
        </w:rPr>
        <w:t> </w:t>
      </w:r>
      <w:r>
        <w:rPr>
          <w:b w:val="0"/>
          <w:color w:val="4471C4"/>
        </w:rPr>
        <w:t>Governance</w:t>
      </w:r>
      <w:r>
        <w:rPr>
          <w:b w:val="0"/>
          <w:color w:val="4471C4"/>
          <w:spacing w:val="-2"/>
        </w:rPr>
        <w:t> </w:t>
      </w:r>
      <w:r>
        <w:rPr>
          <w:b w:val="0"/>
          <w:color w:val="4471C4"/>
        </w:rPr>
        <w:t>and</w:t>
      </w:r>
      <w:r>
        <w:rPr>
          <w:b w:val="0"/>
          <w:color w:val="4471C4"/>
          <w:spacing w:val="-3"/>
        </w:rPr>
        <w:t> </w:t>
      </w:r>
      <w:r>
        <w:rPr>
          <w:b w:val="0"/>
          <w:color w:val="4471C4"/>
        </w:rPr>
        <w:t>Management</w:t>
      </w:r>
      <w:r>
        <w:rPr>
          <w:b w:val="0"/>
          <w:color w:val="4471C4"/>
          <w:spacing w:val="-2"/>
        </w:rPr>
        <w:t> Arrangements</w:t>
      </w:r>
    </w:p>
    <w:p>
      <w:pPr>
        <w:pStyle w:val="BodyText"/>
        <w:spacing w:before="3"/>
        <w:rPr>
          <w:rFonts w:ascii="Calibri Light"/>
          <w:b w:val="0"/>
          <w:sz w:val="21"/>
        </w:rPr>
      </w:pPr>
      <w:r>
        <w:rPr/>
        <w:pict>
          <v:rect style="position:absolute;margin-left:101.540001pt;margin-top:14.201055pt;width:416.95pt;height:3pt;mso-position-horizontal-relative:page;mso-position-vertical-relative:paragraph;z-index:-15710208;mso-wrap-distance-left:0;mso-wrap-distance-right:0" id="docshape43" filled="true" fillcolor="#4471c4" stroked="false">
            <v:fill type="solid"/>
            <w10:wrap type="topAndBottom"/>
          </v:rect>
        </w:pict>
      </w:r>
    </w:p>
    <w:p>
      <w:pPr>
        <w:pStyle w:val="BodyText"/>
        <w:spacing w:before="11"/>
        <w:rPr>
          <w:rFonts w:ascii="Calibri Light"/>
          <w:b w:val="0"/>
          <w:sz w:val="8"/>
        </w:rPr>
      </w:pPr>
    </w:p>
    <w:p>
      <w:pPr>
        <w:pStyle w:val="ListParagraph"/>
        <w:numPr>
          <w:ilvl w:val="1"/>
          <w:numId w:val="17"/>
        </w:numPr>
        <w:tabs>
          <w:tab w:pos="1290" w:val="left" w:leader="none"/>
        </w:tabs>
        <w:spacing w:line="240" w:lineRule="auto" w:before="51" w:after="0"/>
        <w:ind w:left="1289" w:right="0" w:hanging="580"/>
        <w:jc w:val="left"/>
        <w:rPr>
          <w:i/>
          <w:sz w:val="24"/>
        </w:rPr>
      </w:pPr>
      <w:r>
        <w:rPr>
          <w:i/>
          <w:color w:val="4471C4"/>
          <w:sz w:val="24"/>
        </w:rPr>
        <w:t>What</w:t>
      </w:r>
      <w:r>
        <w:rPr>
          <w:i/>
          <w:color w:val="4471C4"/>
          <w:spacing w:val="-4"/>
          <w:sz w:val="24"/>
        </w:rPr>
        <w:t> </w:t>
      </w:r>
      <w:r>
        <w:rPr>
          <w:i/>
          <w:color w:val="4471C4"/>
          <w:sz w:val="24"/>
        </w:rPr>
        <w:t>governance</w:t>
      </w:r>
      <w:r>
        <w:rPr>
          <w:i/>
          <w:color w:val="4471C4"/>
          <w:spacing w:val="-1"/>
          <w:sz w:val="24"/>
        </w:rPr>
        <w:t> </w:t>
      </w:r>
      <w:r>
        <w:rPr>
          <w:i/>
          <w:color w:val="4471C4"/>
          <w:sz w:val="24"/>
        </w:rPr>
        <w:t>arrangements</w:t>
      </w:r>
      <w:r>
        <w:rPr>
          <w:i/>
          <w:color w:val="4471C4"/>
          <w:spacing w:val="-3"/>
          <w:sz w:val="24"/>
        </w:rPr>
        <w:t> </w:t>
      </w:r>
      <w:r>
        <w:rPr>
          <w:i/>
          <w:color w:val="4471C4"/>
          <w:sz w:val="24"/>
        </w:rPr>
        <w:t>would</w:t>
      </w:r>
      <w:r>
        <w:rPr>
          <w:i/>
          <w:color w:val="4471C4"/>
          <w:spacing w:val="-3"/>
          <w:sz w:val="24"/>
        </w:rPr>
        <w:t> </w:t>
      </w:r>
      <w:r>
        <w:rPr>
          <w:i/>
          <w:color w:val="4471C4"/>
          <w:sz w:val="24"/>
        </w:rPr>
        <w:t>appropriate</w:t>
      </w:r>
      <w:r>
        <w:rPr>
          <w:i/>
          <w:color w:val="4471C4"/>
          <w:spacing w:val="-2"/>
          <w:sz w:val="24"/>
        </w:rPr>
        <w:t> </w:t>
      </w:r>
      <w:r>
        <w:rPr>
          <w:i/>
          <w:color w:val="4471C4"/>
          <w:sz w:val="24"/>
        </w:rPr>
        <w:t>for</w:t>
      </w:r>
      <w:r>
        <w:rPr>
          <w:i/>
          <w:color w:val="4471C4"/>
          <w:spacing w:val="-2"/>
          <w:sz w:val="24"/>
        </w:rPr>
        <w:t> </w:t>
      </w:r>
      <w:r>
        <w:rPr>
          <w:i/>
          <w:color w:val="4471C4"/>
          <w:sz w:val="24"/>
        </w:rPr>
        <w:t>the</w:t>
      </w:r>
      <w:r>
        <w:rPr>
          <w:i/>
          <w:color w:val="4471C4"/>
          <w:spacing w:val="-1"/>
          <w:sz w:val="24"/>
        </w:rPr>
        <w:t> </w:t>
      </w:r>
      <w:r>
        <w:rPr>
          <w:i/>
          <w:color w:val="4471C4"/>
          <w:sz w:val="24"/>
        </w:rPr>
        <w:t>SIGP</w:t>
      </w:r>
      <w:r>
        <w:rPr>
          <w:i/>
          <w:color w:val="4471C4"/>
          <w:spacing w:val="-5"/>
          <w:sz w:val="24"/>
        </w:rPr>
        <w:t> </w:t>
      </w:r>
      <w:r>
        <w:rPr>
          <w:i/>
          <w:color w:val="4471C4"/>
          <w:sz w:val="24"/>
        </w:rPr>
        <w:t>in</w:t>
      </w:r>
      <w:r>
        <w:rPr>
          <w:i/>
          <w:color w:val="4471C4"/>
          <w:spacing w:val="-3"/>
          <w:sz w:val="24"/>
        </w:rPr>
        <w:t> </w:t>
      </w:r>
      <w:r>
        <w:rPr>
          <w:i/>
          <w:color w:val="4471C4"/>
          <w:sz w:val="24"/>
        </w:rPr>
        <w:t>the</w:t>
      </w:r>
      <w:r>
        <w:rPr>
          <w:i/>
          <w:color w:val="4471C4"/>
          <w:spacing w:val="-1"/>
          <w:sz w:val="24"/>
        </w:rPr>
        <w:t> </w:t>
      </w:r>
      <w:r>
        <w:rPr>
          <w:i/>
          <w:color w:val="4471C4"/>
          <w:spacing w:val="-2"/>
          <w:sz w:val="24"/>
        </w:rPr>
        <w:t>future?</w:t>
      </w:r>
    </w:p>
    <w:p>
      <w:pPr>
        <w:tabs>
          <w:tab w:pos="1277" w:val="left" w:leader="none"/>
        </w:tabs>
        <w:spacing w:before="120"/>
        <w:ind w:left="1277" w:right="484" w:hanging="567"/>
        <w:jc w:val="left"/>
        <w:rPr>
          <w:i/>
          <w:sz w:val="24"/>
        </w:rPr>
      </w:pPr>
      <w:r>
        <w:rPr>
          <w:i/>
          <w:color w:val="4471C4"/>
          <w:spacing w:val="-6"/>
          <w:sz w:val="24"/>
        </w:rPr>
        <w:t>A.</w:t>
      </w:r>
      <w:r>
        <w:rPr>
          <w:i/>
          <w:color w:val="4471C4"/>
          <w:sz w:val="24"/>
        </w:rPr>
        <w:tab/>
        <w:t>The MTR does not identify the need for new formal governance arrangement</w:t>
      </w:r>
      <w:r>
        <w:rPr>
          <w:i/>
          <w:color w:val="4471C4"/>
          <w:sz w:val="24"/>
        </w:rPr>
        <w:t> for SIGP as a whole. As indicated in question 5b, there is a need for new governance</w:t>
      </w:r>
      <w:r>
        <w:rPr>
          <w:i/>
          <w:color w:val="4471C4"/>
          <w:spacing w:val="-4"/>
          <w:sz w:val="24"/>
        </w:rPr>
        <w:t> </w:t>
      </w:r>
      <w:r>
        <w:rPr>
          <w:i/>
          <w:color w:val="4471C4"/>
          <w:sz w:val="24"/>
        </w:rPr>
        <w:t>arrangement</w:t>
      </w:r>
      <w:r>
        <w:rPr>
          <w:i/>
          <w:color w:val="4471C4"/>
          <w:spacing w:val="-4"/>
          <w:sz w:val="24"/>
        </w:rPr>
        <w:t> </w:t>
      </w:r>
      <w:r>
        <w:rPr>
          <w:i/>
          <w:color w:val="4471C4"/>
          <w:sz w:val="24"/>
        </w:rPr>
        <w:t>for</w:t>
      </w:r>
      <w:r>
        <w:rPr>
          <w:i/>
          <w:color w:val="4471C4"/>
          <w:spacing w:val="-5"/>
          <w:sz w:val="24"/>
        </w:rPr>
        <w:t> </w:t>
      </w:r>
      <w:r>
        <w:rPr>
          <w:i/>
          <w:color w:val="4471C4"/>
          <w:sz w:val="24"/>
        </w:rPr>
        <w:t>Strongim</w:t>
      </w:r>
      <w:r>
        <w:rPr>
          <w:i/>
          <w:color w:val="4471C4"/>
          <w:spacing w:val="-5"/>
          <w:sz w:val="24"/>
        </w:rPr>
        <w:t> </w:t>
      </w:r>
      <w:r>
        <w:rPr>
          <w:i/>
          <w:color w:val="4471C4"/>
          <w:sz w:val="24"/>
        </w:rPr>
        <w:t>Bisnis.</w:t>
      </w:r>
      <w:r>
        <w:rPr>
          <w:i/>
          <w:color w:val="4471C4"/>
          <w:spacing w:val="-5"/>
          <w:sz w:val="24"/>
        </w:rPr>
        <w:t> </w:t>
      </w:r>
      <w:r>
        <w:rPr>
          <w:i/>
          <w:color w:val="4471C4"/>
          <w:sz w:val="24"/>
        </w:rPr>
        <w:t>Senior</w:t>
      </w:r>
      <w:r>
        <w:rPr>
          <w:i/>
          <w:color w:val="4471C4"/>
          <w:spacing w:val="-5"/>
          <w:sz w:val="24"/>
        </w:rPr>
        <w:t> </w:t>
      </w:r>
      <w:r>
        <w:rPr>
          <w:i/>
          <w:color w:val="4471C4"/>
          <w:sz w:val="24"/>
        </w:rPr>
        <w:t>AHC</w:t>
      </w:r>
      <w:r>
        <w:rPr>
          <w:i/>
          <w:color w:val="4471C4"/>
          <w:spacing w:val="-5"/>
          <w:sz w:val="24"/>
        </w:rPr>
        <w:t> </w:t>
      </w:r>
      <w:r>
        <w:rPr>
          <w:i/>
          <w:color w:val="4471C4"/>
          <w:sz w:val="24"/>
        </w:rPr>
        <w:t>management</w:t>
      </w:r>
      <w:r>
        <w:rPr>
          <w:i/>
          <w:color w:val="4471C4"/>
          <w:spacing w:val="-4"/>
          <w:sz w:val="24"/>
        </w:rPr>
        <w:t> </w:t>
      </w:r>
      <w:r>
        <w:rPr>
          <w:i/>
          <w:color w:val="4471C4"/>
          <w:sz w:val="24"/>
        </w:rPr>
        <w:t>should continue to provide the governance functions of strategic guidance, oversight and</w:t>
      </w:r>
      <w:r>
        <w:rPr>
          <w:i/>
          <w:color w:val="4471C4"/>
          <w:spacing w:val="-1"/>
          <w:sz w:val="24"/>
        </w:rPr>
        <w:t> </w:t>
      </w:r>
      <w:r>
        <w:rPr>
          <w:i/>
          <w:color w:val="4471C4"/>
          <w:sz w:val="24"/>
        </w:rPr>
        <w:t>review for directly managed program activities.</w:t>
      </w:r>
      <w:r>
        <w:rPr>
          <w:i/>
          <w:color w:val="4471C4"/>
          <w:spacing w:val="-1"/>
          <w:sz w:val="24"/>
        </w:rPr>
        <w:t> </w:t>
      </w:r>
      <w:r>
        <w:rPr>
          <w:i/>
          <w:color w:val="4471C4"/>
          <w:sz w:val="24"/>
        </w:rPr>
        <w:t>There is also a</w:t>
      </w:r>
      <w:r>
        <w:rPr>
          <w:i/>
          <w:color w:val="4471C4"/>
          <w:spacing w:val="-3"/>
          <w:sz w:val="24"/>
        </w:rPr>
        <w:t> </w:t>
      </w:r>
      <w:r>
        <w:rPr>
          <w:i/>
          <w:color w:val="4471C4"/>
          <w:sz w:val="24"/>
        </w:rPr>
        <w:t>continuing need for many of the functions specified in the investment design for the externally-engaged Program Coordinator to assist AHC’s Program Manager, though part-time input should be sufficient in the future.</w:t>
      </w:r>
    </w:p>
    <w:p>
      <w:pPr>
        <w:pStyle w:val="BodyText"/>
        <w:spacing w:before="2"/>
        <w:rPr>
          <w:i/>
          <w:sz w:val="11"/>
        </w:rPr>
      </w:pPr>
      <w:r>
        <w:rPr/>
        <w:pict>
          <v:rect style="position:absolute;margin-left:101.540001pt;margin-top:8.02125pt;width:416.95pt;height:3pt;mso-position-horizontal-relative:page;mso-position-vertical-relative:paragraph;z-index:-15709696;mso-wrap-distance-left:0;mso-wrap-distance-right:0" id="docshape44" filled="true" fillcolor="#4471c4" stroked="false">
            <v:fill type="solid"/>
            <w10:wrap type="topAndBottom"/>
          </v:rect>
        </w:pict>
      </w:r>
    </w:p>
    <w:p>
      <w:pPr>
        <w:pStyle w:val="BodyText"/>
        <w:spacing w:before="2"/>
        <w:rPr>
          <w:i/>
          <w:sz w:val="29"/>
        </w:rPr>
      </w:pPr>
    </w:p>
    <w:p>
      <w:pPr>
        <w:pStyle w:val="BodyText"/>
        <w:spacing w:before="56"/>
        <w:ind w:left="667" w:right="165"/>
      </w:pPr>
      <w:r>
        <w:rPr/>
        <w:t>This</w:t>
      </w:r>
      <w:r>
        <w:rPr>
          <w:spacing w:val="-11"/>
        </w:rPr>
        <w:t> </w:t>
      </w:r>
      <w:r>
        <w:rPr/>
        <w:t>section</w:t>
      </w:r>
      <w:r>
        <w:rPr>
          <w:spacing w:val="-11"/>
        </w:rPr>
        <w:t> </w:t>
      </w:r>
      <w:r>
        <w:rPr/>
        <w:t>considers</w:t>
      </w:r>
      <w:r>
        <w:rPr>
          <w:spacing w:val="-12"/>
        </w:rPr>
        <w:t> </w:t>
      </w:r>
      <w:r>
        <w:rPr/>
        <w:t>governance</w:t>
      </w:r>
      <w:r>
        <w:rPr>
          <w:spacing w:val="-10"/>
        </w:rPr>
        <w:t> </w:t>
      </w:r>
      <w:r>
        <w:rPr/>
        <w:t>in</w:t>
      </w:r>
      <w:r>
        <w:rPr>
          <w:spacing w:val="-11"/>
        </w:rPr>
        <w:t> </w:t>
      </w:r>
      <w:r>
        <w:rPr/>
        <w:t>its</w:t>
      </w:r>
      <w:r>
        <w:rPr>
          <w:spacing w:val="-10"/>
        </w:rPr>
        <w:t> </w:t>
      </w:r>
      <w:r>
        <w:rPr/>
        <w:t>broadest</w:t>
      </w:r>
      <w:r>
        <w:rPr>
          <w:spacing w:val="-10"/>
        </w:rPr>
        <w:t> </w:t>
      </w:r>
      <w:r>
        <w:rPr/>
        <w:t>sense,</w:t>
      </w:r>
      <w:r>
        <w:rPr>
          <w:spacing w:val="-10"/>
        </w:rPr>
        <w:t> </w:t>
      </w:r>
      <w:r>
        <w:rPr/>
        <w:t>distinguishing</w:t>
      </w:r>
      <w:r>
        <w:rPr>
          <w:spacing w:val="-11"/>
        </w:rPr>
        <w:t> </w:t>
      </w:r>
      <w:r>
        <w:rPr/>
        <w:t>between</w:t>
      </w:r>
      <w:r>
        <w:rPr>
          <w:spacing w:val="-11"/>
        </w:rPr>
        <w:t> </w:t>
      </w:r>
      <w:r>
        <w:rPr/>
        <w:t>governance</w:t>
      </w:r>
      <w:r>
        <w:rPr>
          <w:spacing w:val="-12"/>
        </w:rPr>
        <w:t> </w:t>
      </w:r>
      <w:r>
        <w:rPr/>
        <w:t>and management (as discussed in footnote </w:t>
      </w:r>
      <w:hyperlink w:history="true" w:anchor="_bookmark25">
        <w:r>
          <w:rPr/>
          <w:t>6</w:t>
        </w:r>
      </w:hyperlink>
      <w:r>
        <w:rPr/>
        <w:t> on page 34).</w:t>
      </w:r>
    </w:p>
    <w:p>
      <w:pPr>
        <w:pStyle w:val="Heading3"/>
        <w:spacing w:before="121"/>
        <w:ind w:left="667"/>
        <w:jc w:val="left"/>
        <w:rPr>
          <w:i/>
        </w:rPr>
      </w:pPr>
      <w:r>
        <w:rPr>
          <w:i/>
          <w:spacing w:val="-2"/>
        </w:rPr>
        <w:t>Governance</w:t>
      </w:r>
    </w:p>
    <w:p>
      <w:pPr>
        <w:pStyle w:val="BodyText"/>
        <w:spacing w:before="120"/>
        <w:ind w:left="667" w:right="184"/>
        <w:jc w:val="both"/>
      </w:pPr>
      <w:r>
        <w:rPr/>
        <w:t>As indicated in Section </w:t>
      </w:r>
      <w:hyperlink w:history="true" w:anchor="_bookmark23">
        <w:r>
          <w:rPr/>
          <w:t>4.3</w:t>
        </w:r>
      </w:hyperlink>
      <w:r>
        <w:rPr/>
        <w:t> (page </w:t>
      </w:r>
      <w:hyperlink w:history="true" w:anchor="_bookmark27">
        <w:r>
          <w:rPr/>
          <w:t>31</w:t>
        </w:r>
      </w:hyperlink>
      <w:r>
        <w:rPr/>
        <w:t>), the MTR judges that the progress of </w:t>
      </w:r>
      <w:r>
        <w:rPr>
          <w:i/>
        </w:rPr>
        <w:t>Strongim Bisnis </w:t>
      </w:r>
      <w:r>
        <w:rPr/>
        <w:t>has been impeded by current governance and management arrangements. It concluded that there is a need to establish a small Steering Committee to provide strategic guidance for the activity and to also secure technical support to help the AHC manage a large, relatively novel and complex activity. TORs for these additional functions are provided in </w:t>
      </w:r>
      <w:hyperlink w:history="true" w:anchor="_bookmark45">
        <w:r>
          <w:rPr>
            <w:rFonts w:ascii="Calibri Light"/>
            <w:b w:val="0"/>
            <w:color w:val="4471C4"/>
            <w:sz w:val="24"/>
          </w:rPr>
          <w:t>Annex C</w:t>
        </w:r>
      </w:hyperlink>
      <w:r>
        <w:rPr/>
        <w:t>.</w:t>
      </w:r>
    </w:p>
    <w:p>
      <w:pPr>
        <w:pStyle w:val="BodyText"/>
        <w:spacing w:before="118"/>
        <w:ind w:left="667" w:right="185"/>
        <w:jc w:val="both"/>
      </w:pPr>
      <w:r>
        <w:rPr/>
        <w:t>Section </w:t>
      </w:r>
      <w:hyperlink w:history="true" w:anchor="_bookmark23">
        <w:r>
          <w:rPr/>
          <w:t>4.3</w:t>
        </w:r>
      </w:hyperlink>
      <w:r>
        <w:rPr/>
        <w:t> (page </w:t>
      </w:r>
      <w:hyperlink w:history="true" w:anchor="_bookmark24">
        <w:r>
          <w:rPr/>
          <w:t>29</w:t>
        </w:r>
      </w:hyperlink>
      <w:r>
        <w:rPr/>
        <w:t>) also noted that at present there is no formal governance arrangement in place for the SIGP as a whole or for the other activities that are implemented by the AHC. Instead, governance and</w:t>
      </w:r>
      <w:r>
        <w:rPr>
          <w:spacing w:val="-3"/>
        </w:rPr>
        <w:t> </w:t>
      </w:r>
      <w:r>
        <w:rPr/>
        <w:t>management functions are</w:t>
      </w:r>
      <w:r>
        <w:rPr>
          <w:spacing w:val="-2"/>
        </w:rPr>
        <w:t> </w:t>
      </w:r>
      <w:r>
        <w:rPr/>
        <w:t>undertaken as routine activities by</w:t>
      </w:r>
      <w:r>
        <w:rPr>
          <w:spacing w:val="-1"/>
        </w:rPr>
        <w:t> </w:t>
      </w:r>
      <w:r>
        <w:rPr/>
        <w:t>staff in the AHC.</w:t>
      </w:r>
    </w:p>
    <w:p>
      <w:pPr>
        <w:pStyle w:val="BodyText"/>
        <w:spacing w:before="122"/>
        <w:ind w:left="667" w:right="182"/>
        <w:jc w:val="both"/>
      </w:pPr>
      <w:r>
        <w:rPr/>
        <w:t>The</w:t>
      </w:r>
      <w:r>
        <w:rPr>
          <w:spacing w:val="-4"/>
        </w:rPr>
        <w:t> </w:t>
      </w:r>
      <w:r>
        <w:rPr/>
        <w:t>MTR</w:t>
      </w:r>
      <w:r>
        <w:rPr>
          <w:spacing w:val="-4"/>
        </w:rPr>
        <w:t> </w:t>
      </w:r>
      <w:r>
        <w:rPr/>
        <w:t>concludes</w:t>
      </w:r>
      <w:r>
        <w:rPr>
          <w:spacing w:val="-4"/>
        </w:rPr>
        <w:t> </w:t>
      </w:r>
      <w:r>
        <w:rPr/>
        <w:t>that</w:t>
      </w:r>
      <w:r>
        <w:rPr>
          <w:spacing w:val="-4"/>
        </w:rPr>
        <w:t> </w:t>
      </w:r>
      <w:r>
        <w:rPr/>
        <w:t>there</w:t>
      </w:r>
      <w:r>
        <w:rPr>
          <w:spacing w:val="-3"/>
        </w:rPr>
        <w:t> </w:t>
      </w:r>
      <w:r>
        <w:rPr/>
        <w:t>is</w:t>
      </w:r>
      <w:r>
        <w:rPr>
          <w:spacing w:val="-4"/>
        </w:rPr>
        <w:t> </w:t>
      </w:r>
      <w:r>
        <w:rPr/>
        <w:t>no</w:t>
      </w:r>
      <w:r>
        <w:rPr>
          <w:spacing w:val="-3"/>
        </w:rPr>
        <w:t> </w:t>
      </w:r>
      <w:r>
        <w:rPr/>
        <w:t>need</w:t>
      </w:r>
      <w:r>
        <w:rPr>
          <w:spacing w:val="-4"/>
        </w:rPr>
        <w:t> </w:t>
      </w:r>
      <w:r>
        <w:rPr/>
        <w:t>for</w:t>
      </w:r>
      <w:r>
        <w:rPr>
          <w:spacing w:val="-4"/>
        </w:rPr>
        <w:t> </w:t>
      </w:r>
      <w:r>
        <w:rPr/>
        <w:t>new</w:t>
      </w:r>
      <w:r>
        <w:rPr>
          <w:spacing w:val="-4"/>
        </w:rPr>
        <w:t> </w:t>
      </w:r>
      <w:r>
        <w:rPr/>
        <w:t>formal</w:t>
      </w:r>
      <w:r>
        <w:rPr>
          <w:spacing w:val="-5"/>
        </w:rPr>
        <w:t> </w:t>
      </w:r>
      <w:r>
        <w:rPr/>
        <w:t>governance</w:t>
      </w:r>
      <w:r>
        <w:rPr>
          <w:spacing w:val="-4"/>
        </w:rPr>
        <w:t> </w:t>
      </w:r>
      <w:r>
        <w:rPr/>
        <w:t>arrangement</w:t>
      </w:r>
      <w:r>
        <w:rPr>
          <w:spacing w:val="-3"/>
        </w:rPr>
        <w:t> </w:t>
      </w:r>
      <w:r>
        <w:rPr/>
        <w:t>for</w:t>
      </w:r>
      <w:r>
        <w:rPr>
          <w:spacing w:val="-4"/>
        </w:rPr>
        <w:t> </w:t>
      </w:r>
      <w:r>
        <w:rPr/>
        <w:t>SIGP</w:t>
      </w:r>
      <w:r>
        <w:rPr>
          <w:spacing w:val="-2"/>
        </w:rPr>
        <w:t> </w:t>
      </w:r>
      <w:r>
        <w:rPr/>
        <w:t>as</w:t>
      </w:r>
      <w:r>
        <w:rPr>
          <w:spacing w:val="-4"/>
        </w:rPr>
        <w:t> </w:t>
      </w:r>
      <w:r>
        <w:rPr/>
        <w:t>a whole based on: (i) the diversity of the activities in SIGP, which would require a steering committee or similar with representation from a large number of entities, with most having relatively minor roles in the overall program; (ii) the activities undertaken together with development partners, which account for 57% of the SIGP budget, have their own governance arrangements; (iii) other activities are generally small and focussed and have enough contact with AHC that ensures sufficient oversight and guidance for them; (iv) such formal governance arrangements seem inconsistent with the intention that SIGP not be promoted as a public program; (v) the Steering Committee set out in the IDD was essentially an internal AHC committee;</w:t>
      </w:r>
      <w:r>
        <w:rPr>
          <w:spacing w:val="-3"/>
        </w:rPr>
        <w:t> </w:t>
      </w:r>
      <w:r>
        <w:rPr/>
        <w:t>(vi)</w:t>
      </w:r>
      <w:r>
        <w:rPr>
          <w:spacing w:val="-3"/>
        </w:rPr>
        <w:t> </w:t>
      </w:r>
      <w:r>
        <w:rPr/>
        <w:t>in</w:t>
      </w:r>
      <w:r>
        <w:rPr>
          <w:spacing w:val="-4"/>
        </w:rPr>
        <w:t> </w:t>
      </w:r>
      <w:r>
        <w:rPr/>
        <w:t>general,</w:t>
      </w:r>
      <w:r>
        <w:rPr>
          <w:spacing w:val="-6"/>
        </w:rPr>
        <w:t> </w:t>
      </w:r>
      <w:r>
        <w:rPr/>
        <w:t>governance</w:t>
      </w:r>
      <w:r>
        <w:rPr>
          <w:spacing w:val="-3"/>
        </w:rPr>
        <w:t> </w:t>
      </w:r>
      <w:r>
        <w:rPr/>
        <w:t>for</w:t>
      </w:r>
      <w:r>
        <w:rPr>
          <w:spacing w:val="-3"/>
        </w:rPr>
        <w:t> </w:t>
      </w:r>
      <w:r>
        <w:rPr/>
        <w:t>SIGP</w:t>
      </w:r>
      <w:r>
        <w:rPr>
          <w:spacing w:val="-2"/>
        </w:rPr>
        <w:t> </w:t>
      </w:r>
      <w:r>
        <w:rPr/>
        <w:t>is</w:t>
      </w:r>
      <w:r>
        <w:rPr>
          <w:spacing w:val="-4"/>
        </w:rPr>
        <w:t> </w:t>
      </w:r>
      <w:r>
        <w:rPr/>
        <w:t>better</w:t>
      </w:r>
      <w:r>
        <w:rPr>
          <w:spacing w:val="-3"/>
        </w:rPr>
        <w:t> </w:t>
      </w:r>
      <w:r>
        <w:rPr/>
        <w:t>undertaken</w:t>
      </w:r>
      <w:r>
        <w:rPr>
          <w:spacing w:val="-3"/>
        </w:rPr>
        <w:t> </w:t>
      </w:r>
      <w:r>
        <w:rPr/>
        <w:t>at</w:t>
      </w:r>
      <w:r>
        <w:rPr>
          <w:spacing w:val="-3"/>
        </w:rPr>
        <w:t> </w:t>
      </w:r>
      <w:r>
        <w:rPr/>
        <w:t>the</w:t>
      </w:r>
      <w:r>
        <w:rPr>
          <w:spacing w:val="-3"/>
        </w:rPr>
        <w:t> </w:t>
      </w:r>
      <w:r>
        <w:rPr/>
        <w:t>activity</w:t>
      </w:r>
      <w:r>
        <w:rPr>
          <w:spacing w:val="-3"/>
        </w:rPr>
        <w:t> </w:t>
      </w:r>
      <w:r>
        <w:rPr/>
        <w:t>level</w:t>
      </w:r>
      <w:r>
        <w:rPr>
          <w:spacing w:val="-3"/>
        </w:rPr>
        <w:t> </w:t>
      </w:r>
      <w:r>
        <w:rPr/>
        <w:t>so</w:t>
      </w:r>
      <w:r>
        <w:rPr>
          <w:spacing w:val="-2"/>
        </w:rPr>
        <w:t> </w:t>
      </w:r>
      <w:r>
        <w:rPr/>
        <w:t>that it</w:t>
      </w:r>
      <w:r>
        <w:rPr>
          <w:spacing w:val="-1"/>
        </w:rPr>
        <w:t> </w:t>
      </w:r>
      <w:r>
        <w:rPr/>
        <w:t>is</w:t>
      </w:r>
      <w:r>
        <w:rPr>
          <w:spacing w:val="-1"/>
        </w:rPr>
        <w:t> </w:t>
      </w:r>
      <w:r>
        <w:rPr/>
        <w:t>more</w:t>
      </w:r>
      <w:r>
        <w:rPr>
          <w:spacing w:val="-1"/>
        </w:rPr>
        <w:t> </w:t>
      </w:r>
      <w:r>
        <w:rPr/>
        <w:t>responsive and</w:t>
      </w:r>
      <w:r>
        <w:rPr>
          <w:spacing w:val="-2"/>
        </w:rPr>
        <w:t> </w:t>
      </w:r>
      <w:r>
        <w:rPr/>
        <w:t>precise;</w:t>
      </w:r>
      <w:r>
        <w:rPr>
          <w:spacing w:val="-1"/>
        </w:rPr>
        <w:t> </w:t>
      </w:r>
      <w:r>
        <w:rPr/>
        <w:t>and</w:t>
      </w:r>
      <w:r>
        <w:rPr>
          <w:spacing w:val="-2"/>
        </w:rPr>
        <w:t> </w:t>
      </w:r>
      <w:r>
        <w:rPr/>
        <w:t>(vii) a</w:t>
      </w:r>
      <w:r>
        <w:rPr>
          <w:spacing w:val="-1"/>
        </w:rPr>
        <w:t> </w:t>
      </w:r>
      <w:r>
        <w:rPr/>
        <w:t>doubling</w:t>
      </w:r>
      <w:r>
        <w:rPr>
          <w:spacing w:val="-2"/>
        </w:rPr>
        <w:t> </w:t>
      </w:r>
      <w:r>
        <w:rPr/>
        <w:t>up</w:t>
      </w:r>
      <w:r>
        <w:rPr>
          <w:spacing w:val="-2"/>
        </w:rPr>
        <w:t> </w:t>
      </w:r>
      <w:r>
        <w:rPr/>
        <w:t>of</w:t>
      </w:r>
      <w:r>
        <w:rPr>
          <w:spacing w:val="-1"/>
        </w:rPr>
        <w:t> </w:t>
      </w:r>
      <w:r>
        <w:rPr/>
        <w:t>governance at</w:t>
      </w:r>
      <w:r>
        <w:rPr>
          <w:spacing w:val="-1"/>
        </w:rPr>
        <w:t> </w:t>
      </w:r>
      <w:r>
        <w:rPr/>
        <w:t>both</w:t>
      </w:r>
      <w:r>
        <w:rPr>
          <w:spacing w:val="-1"/>
        </w:rPr>
        <w:t> </w:t>
      </w:r>
      <w:r>
        <w:rPr/>
        <w:t>the activity and program levels should be avoided.</w:t>
      </w:r>
    </w:p>
    <w:p>
      <w:pPr>
        <w:spacing w:after="0"/>
        <w:jc w:val="both"/>
        <w:sectPr>
          <w:pgSz w:w="11900" w:h="16840"/>
          <w:pgMar w:header="0" w:footer="643" w:top="1320" w:bottom="840" w:left="1320" w:right="1220"/>
        </w:sectPr>
      </w:pPr>
    </w:p>
    <w:p>
      <w:pPr>
        <w:pStyle w:val="BodyText"/>
        <w:spacing w:before="37"/>
        <w:ind w:left="667" w:right="183"/>
        <w:jc w:val="both"/>
      </w:pPr>
      <w:r>
        <w:rPr/>
        <w:t>Even so, the SIGP is a formal program that needs to be directed, reviewed and reported on. Hence, while the MTR is comfortable that this can be done as an internal function in the AHC (supplemented</w:t>
      </w:r>
      <w:r>
        <w:rPr>
          <w:spacing w:val="-7"/>
        </w:rPr>
        <w:t> </w:t>
      </w:r>
      <w:r>
        <w:rPr/>
        <w:t>with</w:t>
      </w:r>
      <w:r>
        <w:rPr>
          <w:spacing w:val="-5"/>
        </w:rPr>
        <w:t> </w:t>
      </w:r>
      <w:r>
        <w:rPr/>
        <w:t>a</w:t>
      </w:r>
      <w:r>
        <w:rPr>
          <w:spacing w:val="-7"/>
        </w:rPr>
        <w:t> </w:t>
      </w:r>
      <w:r>
        <w:rPr/>
        <w:t>Steering</w:t>
      </w:r>
      <w:r>
        <w:rPr>
          <w:spacing w:val="-5"/>
        </w:rPr>
        <w:t> </w:t>
      </w:r>
      <w:r>
        <w:rPr/>
        <w:t>Committee</w:t>
      </w:r>
      <w:r>
        <w:rPr>
          <w:spacing w:val="-4"/>
        </w:rPr>
        <w:t> </w:t>
      </w:r>
      <w:r>
        <w:rPr/>
        <w:t>for</w:t>
      </w:r>
      <w:r>
        <w:rPr>
          <w:spacing w:val="-5"/>
        </w:rPr>
        <w:t> </w:t>
      </w:r>
      <w:r>
        <w:rPr>
          <w:i/>
        </w:rPr>
        <w:t>Strongim</w:t>
      </w:r>
      <w:r>
        <w:rPr>
          <w:i/>
          <w:spacing w:val="-4"/>
        </w:rPr>
        <w:t> </w:t>
      </w:r>
      <w:r>
        <w:rPr>
          <w:i/>
        </w:rPr>
        <w:t>Bisnis</w:t>
      </w:r>
      <w:r>
        <w:rPr/>
        <w:t>),</w:t>
      </w:r>
      <w:r>
        <w:rPr>
          <w:spacing w:val="-7"/>
        </w:rPr>
        <w:t> </w:t>
      </w:r>
      <w:r>
        <w:rPr/>
        <w:t>there</w:t>
      </w:r>
      <w:r>
        <w:rPr>
          <w:spacing w:val="-6"/>
        </w:rPr>
        <w:t> </w:t>
      </w:r>
      <w:r>
        <w:rPr/>
        <w:t>is</w:t>
      </w:r>
      <w:r>
        <w:rPr>
          <w:spacing w:val="-4"/>
        </w:rPr>
        <w:t> </w:t>
      </w:r>
      <w:r>
        <w:rPr/>
        <w:t>a</w:t>
      </w:r>
      <w:r>
        <w:rPr>
          <w:spacing w:val="-7"/>
        </w:rPr>
        <w:t> </w:t>
      </w:r>
      <w:r>
        <w:rPr/>
        <w:t>risk</w:t>
      </w:r>
      <w:r>
        <w:rPr>
          <w:spacing w:val="-7"/>
        </w:rPr>
        <w:t> </w:t>
      </w:r>
      <w:r>
        <w:rPr/>
        <w:t>that</w:t>
      </w:r>
      <w:r>
        <w:rPr>
          <w:spacing w:val="-4"/>
        </w:rPr>
        <w:t> </w:t>
      </w:r>
      <w:r>
        <w:rPr/>
        <w:t>the</w:t>
      </w:r>
      <w:r>
        <w:rPr>
          <w:spacing w:val="-6"/>
        </w:rPr>
        <w:t> </w:t>
      </w:r>
      <w:r>
        <w:rPr/>
        <w:t>oversight and strategic role of governance may be overlooked in the course of day-to-day management activities. This is not considered to be sufficient cause to establish a formal governance arrangement for SIGP and can be addressed through continued thoughtful oversight of the program by the AHC.</w:t>
      </w:r>
    </w:p>
    <w:p>
      <w:pPr>
        <w:pStyle w:val="Heading3"/>
        <w:ind w:left="667"/>
        <w:rPr>
          <w:i/>
        </w:rPr>
      </w:pPr>
      <w:r>
        <w:rPr>
          <w:i/>
        </w:rPr>
        <w:t>Program</w:t>
      </w:r>
      <w:r>
        <w:rPr>
          <w:i/>
          <w:spacing w:val="-4"/>
        </w:rPr>
        <w:t> </w:t>
      </w:r>
      <w:r>
        <w:rPr>
          <w:i/>
          <w:spacing w:val="-2"/>
        </w:rPr>
        <w:t>Management</w:t>
      </w:r>
    </w:p>
    <w:p>
      <w:pPr>
        <w:pStyle w:val="BodyText"/>
        <w:spacing w:line="293" w:lineRule="exact" w:before="121"/>
        <w:ind w:left="667"/>
        <w:jc w:val="both"/>
      </w:pPr>
      <w:r>
        <w:rPr/>
        <w:t>The</w:t>
      </w:r>
      <w:r>
        <w:rPr>
          <w:spacing w:val="1"/>
        </w:rPr>
        <w:t> </w:t>
      </w:r>
      <w:r>
        <w:rPr/>
        <w:t>management</w:t>
      </w:r>
      <w:r>
        <w:rPr>
          <w:spacing w:val="4"/>
        </w:rPr>
        <w:t> </w:t>
      </w:r>
      <w:r>
        <w:rPr/>
        <w:t>arrangements</w:t>
      </w:r>
      <w:r>
        <w:rPr>
          <w:spacing w:val="2"/>
        </w:rPr>
        <w:t> </w:t>
      </w:r>
      <w:r>
        <w:rPr/>
        <w:t>proposed</w:t>
      </w:r>
      <w:r>
        <w:rPr>
          <w:spacing w:val="3"/>
        </w:rPr>
        <w:t> </w:t>
      </w:r>
      <w:r>
        <w:rPr/>
        <w:t>for</w:t>
      </w:r>
      <w:r>
        <w:rPr>
          <w:spacing w:val="1"/>
        </w:rPr>
        <w:t> </w:t>
      </w:r>
      <w:r>
        <w:rPr/>
        <w:t>SIGP</w:t>
      </w:r>
      <w:r>
        <w:rPr>
          <w:spacing w:val="2"/>
        </w:rPr>
        <w:t> </w:t>
      </w:r>
      <w:r>
        <w:rPr/>
        <w:t>in</w:t>
      </w:r>
      <w:r>
        <w:rPr>
          <w:spacing w:val="2"/>
        </w:rPr>
        <w:t> </w:t>
      </w:r>
      <w:r>
        <w:rPr/>
        <w:t>the</w:t>
      </w:r>
      <w:r>
        <w:rPr>
          <w:spacing w:val="1"/>
        </w:rPr>
        <w:t> </w:t>
      </w:r>
      <w:r>
        <w:rPr/>
        <w:t>IDD</w:t>
      </w:r>
      <w:r>
        <w:rPr>
          <w:spacing w:val="3"/>
        </w:rPr>
        <w:t> </w:t>
      </w:r>
      <w:r>
        <w:rPr/>
        <w:t>comprised</w:t>
      </w:r>
      <w:r>
        <w:rPr>
          <w:spacing w:val="1"/>
        </w:rPr>
        <w:t> </w:t>
      </w:r>
      <w:r>
        <w:rPr/>
        <w:t>(see</w:t>
      </w:r>
      <w:r>
        <w:rPr>
          <w:spacing w:val="2"/>
        </w:rPr>
        <w:t> </w:t>
      </w:r>
      <w:r>
        <w:rPr/>
        <w:t>also </w:t>
      </w:r>
      <w:hyperlink w:history="true" w:anchor="_bookmark8">
        <w:r>
          <w:rPr>
            <w:rFonts w:ascii="Calibri Light"/>
            <w:b w:val="0"/>
            <w:color w:val="4471C4"/>
            <w:sz w:val="24"/>
          </w:rPr>
          <w:t>Figure</w:t>
        </w:r>
        <w:r>
          <w:rPr>
            <w:rFonts w:ascii="Calibri Light"/>
            <w:b w:val="0"/>
            <w:color w:val="4471C4"/>
            <w:spacing w:val="-1"/>
            <w:sz w:val="24"/>
          </w:rPr>
          <w:t> </w:t>
        </w:r>
        <w:r>
          <w:rPr>
            <w:rFonts w:ascii="Calibri Light"/>
            <w:b w:val="0"/>
            <w:color w:val="4471C4"/>
            <w:spacing w:val="-2"/>
            <w:sz w:val="24"/>
          </w:rPr>
          <w:t>2.1</w:t>
        </w:r>
      </w:hyperlink>
      <w:r>
        <w:rPr>
          <w:spacing w:val="-2"/>
        </w:rPr>
        <w:t>):</w:t>
      </w:r>
    </w:p>
    <w:p>
      <w:pPr>
        <w:pStyle w:val="BodyText"/>
        <w:ind w:left="667" w:right="183"/>
        <w:jc w:val="both"/>
      </w:pPr>
      <w:r>
        <w:rPr/>
        <w:t>(i)</w:t>
      </w:r>
      <w:r>
        <w:rPr>
          <w:spacing w:val="-4"/>
        </w:rPr>
        <w:t> </w:t>
      </w:r>
      <w:r>
        <w:rPr/>
        <w:t>the</w:t>
      </w:r>
      <w:r>
        <w:rPr>
          <w:spacing w:val="-7"/>
        </w:rPr>
        <w:t> </w:t>
      </w:r>
      <w:r>
        <w:rPr/>
        <w:t>Counsellor</w:t>
      </w:r>
      <w:r>
        <w:rPr>
          <w:spacing w:val="-4"/>
        </w:rPr>
        <w:t> </w:t>
      </w:r>
      <w:r>
        <w:rPr/>
        <w:t>(Economics</w:t>
      </w:r>
      <w:r>
        <w:rPr>
          <w:spacing w:val="-4"/>
        </w:rPr>
        <w:t> </w:t>
      </w:r>
      <w:r>
        <w:rPr/>
        <w:t>and</w:t>
      </w:r>
      <w:r>
        <w:rPr>
          <w:spacing w:val="-5"/>
        </w:rPr>
        <w:t> </w:t>
      </w:r>
      <w:r>
        <w:rPr/>
        <w:t>Strategy)</w:t>
      </w:r>
      <w:r>
        <w:rPr>
          <w:spacing w:val="-4"/>
        </w:rPr>
        <w:t> </w:t>
      </w:r>
      <w:r>
        <w:rPr/>
        <w:t>was</w:t>
      </w:r>
      <w:r>
        <w:rPr>
          <w:spacing w:val="-6"/>
        </w:rPr>
        <w:t> </w:t>
      </w:r>
      <w:r>
        <w:rPr/>
        <w:t>to</w:t>
      </w:r>
      <w:r>
        <w:rPr>
          <w:spacing w:val="-5"/>
        </w:rPr>
        <w:t> </w:t>
      </w:r>
      <w:r>
        <w:rPr/>
        <w:t>be</w:t>
      </w:r>
      <w:r>
        <w:rPr>
          <w:spacing w:val="-6"/>
        </w:rPr>
        <w:t> </w:t>
      </w:r>
      <w:r>
        <w:rPr/>
        <w:t>responsible</w:t>
      </w:r>
      <w:r>
        <w:rPr>
          <w:spacing w:val="-7"/>
        </w:rPr>
        <w:t> </w:t>
      </w:r>
      <w:r>
        <w:rPr/>
        <w:t>for</w:t>
      </w:r>
      <w:r>
        <w:rPr>
          <w:spacing w:val="-7"/>
        </w:rPr>
        <w:t> </w:t>
      </w:r>
      <w:r>
        <w:rPr/>
        <w:t>high-level</w:t>
      </w:r>
      <w:r>
        <w:rPr>
          <w:spacing w:val="-6"/>
        </w:rPr>
        <w:t> </w:t>
      </w:r>
      <w:r>
        <w:rPr/>
        <w:t>oversight</w:t>
      </w:r>
      <w:r>
        <w:rPr>
          <w:spacing w:val="-6"/>
        </w:rPr>
        <w:t> </w:t>
      </w:r>
      <w:r>
        <w:rPr/>
        <w:t>of</w:t>
      </w:r>
      <w:r>
        <w:rPr>
          <w:spacing w:val="-7"/>
        </w:rPr>
        <w:t> </w:t>
      </w:r>
      <w:r>
        <w:rPr/>
        <w:t>the program; (ii) a Program Coordinator was to be engaged to undertake most day-to-day management activities; and (iii) First/Second Secretaries were located between these two functions. While no specific role was set for them, it may be inferred that they were to have oversight of the activities of the Program Coordinator and to report to the Counsellor in the same</w:t>
      </w:r>
      <w:r>
        <w:rPr>
          <w:spacing w:val="-12"/>
        </w:rPr>
        <w:t> </w:t>
      </w:r>
      <w:r>
        <w:rPr/>
        <w:t>manner</w:t>
      </w:r>
      <w:r>
        <w:rPr>
          <w:spacing w:val="-8"/>
        </w:rPr>
        <w:t> </w:t>
      </w:r>
      <w:r>
        <w:rPr/>
        <w:t>as</w:t>
      </w:r>
      <w:r>
        <w:rPr>
          <w:spacing w:val="-10"/>
        </w:rPr>
        <w:t> </w:t>
      </w:r>
      <w:r>
        <w:rPr/>
        <w:t>for</w:t>
      </w:r>
      <w:r>
        <w:rPr>
          <w:spacing w:val="-10"/>
        </w:rPr>
        <w:t> </w:t>
      </w:r>
      <w:r>
        <w:rPr/>
        <w:t>other</w:t>
      </w:r>
      <w:r>
        <w:rPr>
          <w:spacing w:val="-10"/>
        </w:rPr>
        <w:t> </w:t>
      </w:r>
      <w:r>
        <w:rPr/>
        <w:t>work</w:t>
      </w:r>
      <w:r>
        <w:rPr>
          <w:spacing w:val="-13"/>
        </w:rPr>
        <w:t> </w:t>
      </w:r>
      <w:r>
        <w:rPr/>
        <w:t>matters.</w:t>
      </w:r>
      <w:r>
        <w:rPr>
          <w:spacing w:val="-8"/>
        </w:rPr>
        <w:t> </w:t>
      </w:r>
      <w:r>
        <w:rPr/>
        <w:t>In</w:t>
      </w:r>
      <w:r>
        <w:rPr>
          <w:spacing w:val="-9"/>
        </w:rPr>
        <w:t> </w:t>
      </w:r>
      <w:r>
        <w:rPr/>
        <w:t>practice,</w:t>
      </w:r>
      <w:r>
        <w:rPr>
          <w:spacing w:val="-10"/>
        </w:rPr>
        <w:t> </w:t>
      </w:r>
      <w:r>
        <w:rPr/>
        <w:t>the</w:t>
      </w:r>
      <w:r>
        <w:rPr>
          <w:spacing w:val="-7"/>
        </w:rPr>
        <w:t> </w:t>
      </w:r>
      <w:r>
        <w:rPr/>
        <w:t>role</w:t>
      </w:r>
      <w:r>
        <w:rPr>
          <w:spacing w:val="-10"/>
        </w:rPr>
        <w:t> </w:t>
      </w:r>
      <w:r>
        <w:rPr/>
        <w:t>of</w:t>
      </w:r>
      <w:r>
        <w:rPr>
          <w:spacing w:val="-10"/>
        </w:rPr>
        <w:t> </w:t>
      </w:r>
      <w:r>
        <w:rPr/>
        <w:t>Program</w:t>
      </w:r>
      <w:r>
        <w:rPr>
          <w:spacing w:val="-9"/>
        </w:rPr>
        <w:t> </w:t>
      </w:r>
      <w:r>
        <w:rPr/>
        <w:t>Manager</w:t>
      </w:r>
      <w:r>
        <w:rPr>
          <w:spacing w:val="-8"/>
        </w:rPr>
        <w:t> </w:t>
      </w:r>
      <w:r>
        <w:rPr/>
        <w:t>has,</w:t>
      </w:r>
      <w:r>
        <w:rPr>
          <w:spacing w:val="-8"/>
        </w:rPr>
        <w:t> </w:t>
      </w:r>
      <w:r>
        <w:rPr/>
        <w:t>to</w:t>
      </w:r>
      <w:r>
        <w:rPr>
          <w:spacing w:val="-7"/>
        </w:rPr>
        <w:t> </w:t>
      </w:r>
      <w:r>
        <w:rPr/>
        <w:t>a</w:t>
      </w:r>
      <w:r>
        <w:rPr>
          <w:spacing w:val="-11"/>
        </w:rPr>
        <w:t> </w:t>
      </w:r>
      <w:r>
        <w:rPr/>
        <w:t>large extent, been undertaken at First Secretary level with the assistance of the external Program </w:t>
      </w:r>
      <w:r>
        <w:rPr>
          <w:spacing w:val="-2"/>
        </w:rPr>
        <w:t>Coordinator.</w:t>
      </w:r>
    </w:p>
    <w:p>
      <w:pPr>
        <w:pStyle w:val="BodyText"/>
        <w:spacing w:before="120"/>
        <w:ind w:left="667" w:right="184"/>
        <w:jc w:val="both"/>
      </w:pPr>
      <w:r>
        <w:rPr/>
        <w:t>The Program Manager has a vital role in the SIGP, including to: (i) maintain oversight of the progress of all activities in the program; (ii) ensure the, albeit very limited, opportunities for linkages between activities within SIGP and with other activities in the economic growth portfolio</w:t>
      </w:r>
      <w:r>
        <w:rPr>
          <w:spacing w:val="-13"/>
        </w:rPr>
        <w:t> </w:t>
      </w:r>
      <w:r>
        <w:rPr/>
        <w:t>are</w:t>
      </w:r>
      <w:r>
        <w:rPr>
          <w:spacing w:val="-12"/>
        </w:rPr>
        <w:t> </w:t>
      </w:r>
      <w:r>
        <w:rPr/>
        <w:t>identified</w:t>
      </w:r>
      <w:r>
        <w:rPr>
          <w:spacing w:val="-13"/>
        </w:rPr>
        <w:t> </w:t>
      </w:r>
      <w:r>
        <w:rPr/>
        <w:t>and</w:t>
      </w:r>
      <w:r>
        <w:rPr>
          <w:spacing w:val="-12"/>
        </w:rPr>
        <w:t> </w:t>
      </w:r>
      <w:r>
        <w:rPr/>
        <w:t>acted</w:t>
      </w:r>
      <w:r>
        <w:rPr>
          <w:spacing w:val="-13"/>
        </w:rPr>
        <w:t> </w:t>
      </w:r>
      <w:r>
        <w:rPr/>
        <w:t>on;</w:t>
      </w:r>
      <w:r>
        <w:rPr>
          <w:spacing w:val="-12"/>
        </w:rPr>
        <w:t> </w:t>
      </w:r>
      <w:r>
        <w:rPr/>
        <w:t>(iii)</w:t>
      </w:r>
      <w:r>
        <w:rPr>
          <w:spacing w:val="-13"/>
        </w:rPr>
        <w:t> </w:t>
      </w:r>
      <w:r>
        <w:rPr/>
        <w:t>work</w:t>
      </w:r>
      <w:r>
        <w:rPr>
          <w:spacing w:val="-12"/>
        </w:rPr>
        <w:t> </w:t>
      </w:r>
      <w:r>
        <w:rPr/>
        <w:t>with</w:t>
      </w:r>
      <w:r>
        <w:rPr>
          <w:spacing w:val="-12"/>
        </w:rPr>
        <w:t> </w:t>
      </w:r>
      <w:r>
        <w:rPr/>
        <w:t>activity</w:t>
      </w:r>
      <w:r>
        <w:rPr>
          <w:spacing w:val="-13"/>
        </w:rPr>
        <w:t> </w:t>
      </w:r>
      <w:r>
        <w:rPr/>
        <w:t>managers</w:t>
      </w:r>
      <w:r>
        <w:rPr>
          <w:spacing w:val="-12"/>
        </w:rPr>
        <w:t> </w:t>
      </w:r>
      <w:r>
        <w:rPr/>
        <w:t>to</w:t>
      </w:r>
      <w:r>
        <w:rPr>
          <w:spacing w:val="-13"/>
        </w:rPr>
        <w:t> </w:t>
      </w:r>
      <w:r>
        <w:rPr/>
        <w:t>identify</w:t>
      </w:r>
      <w:r>
        <w:rPr>
          <w:spacing w:val="-12"/>
        </w:rPr>
        <w:t> </w:t>
      </w:r>
      <w:r>
        <w:rPr/>
        <w:t>constraints</w:t>
      </w:r>
      <w:r>
        <w:rPr>
          <w:spacing w:val="-10"/>
        </w:rPr>
        <w:t> </w:t>
      </w:r>
      <w:r>
        <w:rPr/>
        <w:t>that need</w:t>
      </w:r>
      <w:r>
        <w:rPr>
          <w:spacing w:val="-10"/>
        </w:rPr>
        <w:t> </w:t>
      </w:r>
      <w:r>
        <w:rPr/>
        <w:t>to</w:t>
      </w:r>
      <w:r>
        <w:rPr>
          <w:spacing w:val="-8"/>
        </w:rPr>
        <w:t> </w:t>
      </w:r>
      <w:r>
        <w:rPr/>
        <w:t>be</w:t>
      </w:r>
      <w:r>
        <w:rPr>
          <w:spacing w:val="-8"/>
        </w:rPr>
        <w:t> </w:t>
      </w:r>
      <w:r>
        <w:rPr/>
        <w:t>addressed</w:t>
      </w:r>
      <w:r>
        <w:rPr>
          <w:spacing w:val="-12"/>
        </w:rPr>
        <w:t> </w:t>
      </w:r>
      <w:r>
        <w:rPr/>
        <w:t>with</w:t>
      </w:r>
      <w:r>
        <w:rPr>
          <w:spacing w:val="-12"/>
        </w:rPr>
        <w:t> </w:t>
      </w:r>
      <w:r>
        <w:rPr/>
        <w:t>their</w:t>
      </w:r>
      <w:r>
        <w:rPr>
          <w:spacing w:val="-10"/>
        </w:rPr>
        <w:t> </w:t>
      </w:r>
      <w:r>
        <w:rPr/>
        <w:t>line</w:t>
      </w:r>
      <w:r>
        <w:rPr>
          <w:spacing w:val="-11"/>
        </w:rPr>
        <w:t> </w:t>
      </w:r>
      <w:r>
        <w:rPr/>
        <w:t>managers;</w:t>
      </w:r>
      <w:r>
        <w:rPr>
          <w:spacing w:val="-10"/>
        </w:rPr>
        <w:t> </w:t>
      </w:r>
      <w:r>
        <w:rPr/>
        <w:t>(iv)</w:t>
      </w:r>
      <w:r>
        <w:rPr>
          <w:spacing w:val="-9"/>
        </w:rPr>
        <w:t> </w:t>
      </w:r>
      <w:r>
        <w:rPr/>
        <w:t>seek</w:t>
      </w:r>
      <w:r>
        <w:rPr>
          <w:spacing w:val="-9"/>
        </w:rPr>
        <w:t> </w:t>
      </w:r>
      <w:r>
        <w:rPr/>
        <w:t>and</w:t>
      </w:r>
      <w:r>
        <w:rPr>
          <w:spacing w:val="-10"/>
        </w:rPr>
        <w:t> </w:t>
      </w:r>
      <w:r>
        <w:rPr/>
        <w:t>consolidate</w:t>
      </w:r>
      <w:r>
        <w:rPr>
          <w:spacing w:val="-11"/>
        </w:rPr>
        <w:t> </w:t>
      </w:r>
      <w:r>
        <w:rPr/>
        <w:t>information</w:t>
      </w:r>
      <w:r>
        <w:rPr>
          <w:spacing w:val="-10"/>
        </w:rPr>
        <w:t> </w:t>
      </w:r>
      <w:r>
        <w:rPr/>
        <w:t>for</w:t>
      </w:r>
      <w:r>
        <w:rPr>
          <w:spacing w:val="-9"/>
        </w:rPr>
        <w:t> </w:t>
      </w:r>
      <w:r>
        <w:rPr/>
        <w:t>routine reporting on SIGP and its activities; (v) ensure performance monitoring, risk registers, child protection and gender and disability action plans are maintained; and (vi) provide feedback to activity managers on the results of this work and seek remedial actions where needed.</w:t>
      </w:r>
    </w:p>
    <w:p>
      <w:pPr>
        <w:pStyle w:val="BodyText"/>
        <w:spacing w:before="120"/>
        <w:ind w:left="667" w:right="184"/>
        <w:jc w:val="both"/>
      </w:pPr>
      <w:r>
        <w:rPr/>
        <w:t>The</w:t>
      </w:r>
      <w:r>
        <w:rPr>
          <w:spacing w:val="-3"/>
        </w:rPr>
        <w:t> </w:t>
      </w:r>
      <w:r>
        <w:rPr/>
        <w:t>IDD</w:t>
      </w:r>
      <w:r>
        <w:rPr>
          <w:spacing w:val="-2"/>
        </w:rPr>
        <w:t> </w:t>
      </w:r>
      <w:r>
        <w:rPr/>
        <w:t>indicated</w:t>
      </w:r>
      <w:r>
        <w:rPr>
          <w:spacing w:val="-6"/>
        </w:rPr>
        <w:t> </w:t>
      </w:r>
      <w:r>
        <w:rPr/>
        <w:t>the</w:t>
      </w:r>
      <w:r>
        <w:rPr>
          <w:spacing w:val="-7"/>
        </w:rPr>
        <w:t> </w:t>
      </w:r>
      <w:r>
        <w:rPr/>
        <w:t>Program</w:t>
      </w:r>
      <w:r>
        <w:rPr>
          <w:spacing w:val="-3"/>
        </w:rPr>
        <w:t> </w:t>
      </w:r>
      <w:r>
        <w:rPr/>
        <w:t>Coordinator</w:t>
      </w:r>
      <w:r>
        <w:rPr>
          <w:spacing w:val="-5"/>
        </w:rPr>
        <w:t> </w:t>
      </w:r>
      <w:r>
        <w:rPr/>
        <w:t>was</w:t>
      </w:r>
      <w:r>
        <w:rPr>
          <w:spacing w:val="-3"/>
        </w:rPr>
        <w:t> </w:t>
      </w:r>
      <w:r>
        <w:rPr/>
        <w:t>to</w:t>
      </w:r>
      <w:r>
        <w:rPr>
          <w:spacing w:val="-2"/>
        </w:rPr>
        <w:t> </w:t>
      </w:r>
      <w:r>
        <w:rPr/>
        <w:t>be</w:t>
      </w:r>
      <w:r>
        <w:rPr>
          <w:spacing w:val="-5"/>
        </w:rPr>
        <w:t> </w:t>
      </w:r>
      <w:r>
        <w:rPr/>
        <w:t>a</w:t>
      </w:r>
      <w:r>
        <w:rPr>
          <w:spacing w:val="-3"/>
        </w:rPr>
        <w:t> </w:t>
      </w:r>
      <w:r>
        <w:rPr/>
        <w:t>full-time</w:t>
      </w:r>
      <w:r>
        <w:rPr>
          <w:spacing w:val="-3"/>
        </w:rPr>
        <w:t> </w:t>
      </w:r>
      <w:r>
        <w:rPr/>
        <w:t>position</w:t>
      </w:r>
      <w:r>
        <w:rPr>
          <w:spacing w:val="-4"/>
        </w:rPr>
        <w:t> </w:t>
      </w:r>
      <w:r>
        <w:rPr/>
        <w:t>based</w:t>
      </w:r>
      <w:r>
        <w:rPr>
          <w:spacing w:val="-4"/>
        </w:rPr>
        <w:t> </w:t>
      </w:r>
      <w:r>
        <w:rPr/>
        <w:t>in</w:t>
      </w:r>
      <w:r>
        <w:rPr>
          <w:spacing w:val="-4"/>
        </w:rPr>
        <w:t> </w:t>
      </w:r>
      <w:r>
        <w:rPr/>
        <w:t>Honiara.</w:t>
      </w:r>
      <w:r>
        <w:rPr>
          <w:spacing w:val="-4"/>
        </w:rPr>
        <w:t> </w:t>
      </w:r>
      <w:r>
        <w:rPr/>
        <w:t>The role</w:t>
      </w:r>
      <w:r>
        <w:rPr>
          <w:spacing w:val="-2"/>
        </w:rPr>
        <w:t> </w:t>
      </w:r>
      <w:r>
        <w:rPr/>
        <w:t>was</w:t>
      </w:r>
      <w:r>
        <w:rPr>
          <w:spacing w:val="-2"/>
        </w:rPr>
        <w:t> </w:t>
      </w:r>
      <w:r>
        <w:rPr/>
        <w:t>to</w:t>
      </w:r>
      <w:r>
        <w:rPr>
          <w:spacing w:val="-1"/>
        </w:rPr>
        <w:t> </w:t>
      </w:r>
      <w:r>
        <w:rPr/>
        <w:t>implement</w:t>
      </w:r>
      <w:r>
        <w:rPr>
          <w:spacing w:val="-2"/>
        </w:rPr>
        <w:t> </w:t>
      </w:r>
      <w:r>
        <w:rPr/>
        <w:t>some</w:t>
      </w:r>
      <w:r>
        <w:rPr>
          <w:spacing w:val="-1"/>
        </w:rPr>
        <w:t> </w:t>
      </w:r>
      <w:r>
        <w:rPr/>
        <w:t>elements</w:t>
      </w:r>
      <w:r>
        <w:rPr>
          <w:spacing w:val="-4"/>
        </w:rPr>
        <w:t> </w:t>
      </w:r>
      <w:r>
        <w:rPr/>
        <w:t>of</w:t>
      </w:r>
      <w:r>
        <w:rPr>
          <w:spacing w:val="-2"/>
        </w:rPr>
        <w:t> </w:t>
      </w:r>
      <w:r>
        <w:rPr/>
        <w:t>the</w:t>
      </w:r>
      <w:r>
        <w:rPr>
          <w:spacing w:val="-1"/>
        </w:rPr>
        <w:t> </w:t>
      </w:r>
      <w:r>
        <w:rPr/>
        <w:t>SIGP,</w:t>
      </w:r>
      <w:r>
        <w:rPr>
          <w:spacing w:val="-4"/>
        </w:rPr>
        <w:t> </w:t>
      </w:r>
      <w:r>
        <w:rPr/>
        <w:t>monitor</w:t>
      </w:r>
      <w:r>
        <w:rPr>
          <w:spacing w:val="-2"/>
        </w:rPr>
        <w:t> </w:t>
      </w:r>
      <w:r>
        <w:rPr/>
        <w:t>investments,</w:t>
      </w:r>
      <w:r>
        <w:rPr>
          <w:spacing w:val="-2"/>
        </w:rPr>
        <w:t> </w:t>
      </w:r>
      <w:r>
        <w:rPr/>
        <w:t>make</w:t>
      </w:r>
      <w:r>
        <w:rPr>
          <w:spacing w:val="-1"/>
        </w:rPr>
        <w:t> </w:t>
      </w:r>
      <w:r>
        <w:rPr/>
        <w:t>linkages,</w:t>
      </w:r>
      <w:r>
        <w:rPr>
          <w:spacing w:val="-2"/>
        </w:rPr>
        <w:t> </w:t>
      </w:r>
      <w:r>
        <w:rPr/>
        <w:t>report on the performance assessment framework (PAF), maintain the risk register and gender and disability action plans, and strengthen public diplomacy.</w:t>
      </w:r>
    </w:p>
    <w:p>
      <w:pPr>
        <w:pStyle w:val="BodyText"/>
        <w:spacing w:before="121"/>
        <w:ind w:left="667" w:right="183"/>
        <w:jc w:val="both"/>
      </w:pPr>
      <w:r>
        <w:rPr/>
        <w:t>An external Program Coordinator commenced work in November 2017, 19 months after the start of SIGP. The person spent three months in the Solomon Islands initially and has since worked remotely (from Australia) for the remainder of the one-year full-time contract. Both conditions are limitations, i.e. with the start over a third of the way through the program and the remote location for most of the work adversely affecting work interaction and the availability</w:t>
      </w:r>
      <w:r>
        <w:rPr>
          <w:spacing w:val="-9"/>
        </w:rPr>
        <w:t> </w:t>
      </w:r>
      <w:r>
        <w:rPr/>
        <w:t>and</w:t>
      </w:r>
      <w:r>
        <w:rPr>
          <w:spacing w:val="-9"/>
        </w:rPr>
        <w:t> </w:t>
      </w:r>
      <w:r>
        <w:rPr/>
        <w:t>use</w:t>
      </w:r>
      <w:r>
        <w:rPr>
          <w:spacing w:val="-10"/>
        </w:rPr>
        <w:t> </w:t>
      </w:r>
      <w:r>
        <w:rPr/>
        <w:t>of</w:t>
      </w:r>
      <w:r>
        <w:rPr>
          <w:spacing w:val="-11"/>
        </w:rPr>
        <w:t> </w:t>
      </w:r>
      <w:r>
        <w:rPr/>
        <w:t>management</w:t>
      </w:r>
      <w:r>
        <w:rPr>
          <w:spacing w:val="-7"/>
        </w:rPr>
        <w:t> </w:t>
      </w:r>
      <w:r>
        <w:rPr/>
        <w:t>information.</w:t>
      </w:r>
      <w:r>
        <w:rPr>
          <w:spacing w:val="-7"/>
        </w:rPr>
        <w:t> </w:t>
      </w:r>
      <w:r>
        <w:rPr/>
        <w:t>A</w:t>
      </w:r>
      <w:r>
        <w:rPr>
          <w:spacing w:val="-9"/>
        </w:rPr>
        <w:t> </w:t>
      </w:r>
      <w:r>
        <w:rPr/>
        <w:t>further</w:t>
      </w:r>
      <w:r>
        <w:rPr>
          <w:spacing w:val="-8"/>
        </w:rPr>
        <w:t> </w:t>
      </w:r>
      <w:r>
        <w:rPr/>
        <w:t>challenge</w:t>
      </w:r>
      <w:r>
        <w:rPr>
          <w:spacing w:val="-10"/>
        </w:rPr>
        <w:t> </w:t>
      </w:r>
      <w:r>
        <w:rPr/>
        <w:t>to</w:t>
      </w:r>
      <w:r>
        <w:rPr>
          <w:spacing w:val="-9"/>
        </w:rPr>
        <w:t> </w:t>
      </w:r>
      <w:r>
        <w:rPr/>
        <w:t>the</w:t>
      </w:r>
      <w:r>
        <w:rPr>
          <w:spacing w:val="-10"/>
        </w:rPr>
        <w:t> </w:t>
      </w:r>
      <w:r>
        <w:rPr/>
        <w:t>work</w:t>
      </w:r>
      <w:r>
        <w:rPr>
          <w:spacing w:val="-10"/>
        </w:rPr>
        <w:t> </w:t>
      </w:r>
      <w:r>
        <w:rPr/>
        <w:t>of</w:t>
      </w:r>
      <w:r>
        <w:rPr>
          <w:spacing w:val="-8"/>
        </w:rPr>
        <w:t> </w:t>
      </w:r>
      <w:r>
        <w:rPr/>
        <w:t>the</w:t>
      </w:r>
      <w:r>
        <w:rPr>
          <w:spacing w:val="-10"/>
        </w:rPr>
        <w:t> </w:t>
      </w:r>
      <w:r>
        <w:rPr/>
        <w:t>Program Coordinator</w:t>
      </w:r>
      <w:r>
        <w:rPr>
          <w:spacing w:val="-9"/>
        </w:rPr>
        <w:t> </w:t>
      </w:r>
      <w:r>
        <w:rPr/>
        <w:t>has</w:t>
      </w:r>
      <w:r>
        <w:rPr>
          <w:spacing w:val="-7"/>
        </w:rPr>
        <w:t> </w:t>
      </w:r>
      <w:r>
        <w:rPr/>
        <w:t>been</w:t>
      </w:r>
      <w:r>
        <w:rPr>
          <w:spacing w:val="-7"/>
        </w:rPr>
        <w:t> </w:t>
      </w:r>
      <w:r>
        <w:rPr/>
        <w:t>the</w:t>
      </w:r>
      <w:r>
        <w:rPr>
          <w:spacing w:val="-9"/>
        </w:rPr>
        <w:t> </w:t>
      </w:r>
      <w:r>
        <w:rPr/>
        <w:t>inability</w:t>
      </w:r>
      <w:r>
        <w:rPr>
          <w:spacing w:val="-6"/>
        </w:rPr>
        <w:t> </w:t>
      </w:r>
      <w:r>
        <w:rPr/>
        <w:t>for</w:t>
      </w:r>
      <w:r>
        <w:rPr>
          <w:spacing w:val="-7"/>
        </w:rPr>
        <w:t> </w:t>
      </w:r>
      <w:r>
        <w:rPr/>
        <w:t>personnel</w:t>
      </w:r>
      <w:r>
        <w:rPr>
          <w:spacing w:val="-7"/>
        </w:rPr>
        <w:t> </w:t>
      </w:r>
      <w:r>
        <w:rPr/>
        <w:t>not</w:t>
      </w:r>
      <w:r>
        <w:rPr>
          <w:spacing w:val="-6"/>
        </w:rPr>
        <w:t> </w:t>
      </w:r>
      <w:r>
        <w:rPr/>
        <w:t>directly</w:t>
      </w:r>
      <w:r>
        <w:rPr>
          <w:spacing w:val="-8"/>
        </w:rPr>
        <w:t> </w:t>
      </w:r>
      <w:r>
        <w:rPr/>
        <w:t>employed</w:t>
      </w:r>
      <w:r>
        <w:rPr>
          <w:spacing w:val="-7"/>
        </w:rPr>
        <w:t> </w:t>
      </w:r>
      <w:r>
        <w:rPr/>
        <w:t>by</w:t>
      </w:r>
      <w:r>
        <w:rPr>
          <w:spacing w:val="-6"/>
        </w:rPr>
        <w:t> </w:t>
      </w:r>
      <w:r>
        <w:rPr/>
        <w:t>the</w:t>
      </w:r>
      <w:r>
        <w:rPr>
          <w:spacing w:val="-6"/>
        </w:rPr>
        <w:t> </w:t>
      </w:r>
      <w:r>
        <w:rPr/>
        <w:t>AHC</w:t>
      </w:r>
      <w:r>
        <w:rPr>
          <w:spacing w:val="-7"/>
        </w:rPr>
        <w:t> </w:t>
      </w:r>
      <w:r>
        <w:rPr/>
        <w:t>to</w:t>
      </w:r>
      <w:r>
        <w:rPr>
          <w:spacing w:val="-7"/>
        </w:rPr>
        <w:t> </w:t>
      </w:r>
      <w:r>
        <w:rPr/>
        <w:t>work</w:t>
      </w:r>
      <w:r>
        <w:rPr>
          <w:spacing w:val="-9"/>
        </w:rPr>
        <w:t> </w:t>
      </w:r>
      <w:r>
        <w:rPr/>
        <w:t>in</w:t>
      </w:r>
      <w:r>
        <w:rPr>
          <w:spacing w:val="-8"/>
        </w:rPr>
        <w:t> </w:t>
      </w:r>
      <w:r>
        <w:rPr/>
        <w:t>its offices, and hence to work closely with the Program Manager and activity managers. This also resulted</w:t>
      </w:r>
      <w:r>
        <w:rPr>
          <w:spacing w:val="-6"/>
        </w:rPr>
        <w:t> </w:t>
      </w:r>
      <w:r>
        <w:rPr/>
        <w:t>in</w:t>
      </w:r>
      <w:r>
        <w:rPr>
          <w:spacing w:val="-7"/>
        </w:rPr>
        <w:t> </w:t>
      </w:r>
      <w:r>
        <w:rPr/>
        <w:t>inefficiency</w:t>
      </w:r>
      <w:r>
        <w:rPr>
          <w:spacing w:val="-7"/>
        </w:rPr>
        <w:t> </w:t>
      </w:r>
      <w:r>
        <w:rPr/>
        <w:t>because</w:t>
      </w:r>
      <w:r>
        <w:rPr>
          <w:spacing w:val="-6"/>
        </w:rPr>
        <w:t> </w:t>
      </w:r>
      <w:r>
        <w:rPr/>
        <w:t>of</w:t>
      </w:r>
      <w:r>
        <w:rPr>
          <w:spacing w:val="-8"/>
        </w:rPr>
        <w:t> </w:t>
      </w:r>
      <w:r>
        <w:rPr/>
        <w:t>the</w:t>
      </w:r>
      <w:r>
        <w:rPr>
          <w:spacing w:val="-6"/>
        </w:rPr>
        <w:t> </w:t>
      </w:r>
      <w:r>
        <w:rPr/>
        <w:t>need</w:t>
      </w:r>
      <w:r>
        <w:rPr>
          <w:spacing w:val="-6"/>
        </w:rPr>
        <w:t> </w:t>
      </w:r>
      <w:r>
        <w:rPr/>
        <w:t>for</w:t>
      </w:r>
      <w:r>
        <w:rPr>
          <w:spacing w:val="-6"/>
        </w:rPr>
        <w:t> </w:t>
      </w:r>
      <w:r>
        <w:rPr/>
        <w:t>AHC</w:t>
      </w:r>
      <w:r>
        <w:rPr>
          <w:spacing w:val="-6"/>
        </w:rPr>
        <w:t> </w:t>
      </w:r>
      <w:r>
        <w:rPr/>
        <w:t>staff</w:t>
      </w:r>
      <w:r>
        <w:rPr>
          <w:spacing w:val="-6"/>
        </w:rPr>
        <w:t> </w:t>
      </w:r>
      <w:r>
        <w:rPr/>
        <w:t>to</w:t>
      </w:r>
      <w:r>
        <w:rPr>
          <w:spacing w:val="-6"/>
        </w:rPr>
        <w:t> </w:t>
      </w:r>
      <w:r>
        <w:rPr/>
        <w:t>assemble</w:t>
      </w:r>
      <w:r>
        <w:rPr>
          <w:spacing w:val="-8"/>
        </w:rPr>
        <w:t> </w:t>
      </w:r>
      <w:r>
        <w:rPr/>
        <w:t>materials</w:t>
      </w:r>
      <w:r>
        <w:rPr>
          <w:spacing w:val="-6"/>
        </w:rPr>
        <w:t> </w:t>
      </w:r>
      <w:r>
        <w:rPr/>
        <w:t>for</w:t>
      </w:r>
      <w:r>
        <w:rPr>
          <w:spacing w:val="-6"/>
        </w:rPr>
        <w:t> </w:t>
      </w:r>
      <w:r>
        <w:rPr/>
        <w:t>the</w:t>
      </w:r>
      <w:r>
        <w:rPr>
          <w:spacing w:val="-8"/>
        </w:rPr>
        <w:t> </w:t>
      </w:r>
      <w:r>
        <w:rPr/>
        <w:t>Program Coordinator and communicate remotely.</w:t>
      </w:r>
    </w:p>
    <w:p>
      <w:pPr>
        <w:pStyle w:val="BodyText"/>
        <w:spacing w:before="120"/>
        <w:ind w:left="667" w:right="183"/>
        <w:jc w:val="both"/>
      </w:pPr>
      <w:r>
        <w:rPr/>
        <w:t>The Program Coordinator has undertaken a number of tasks that addressed the economic growth portfolio in general. Key activities have included: (i) mapping and categorising the activities in the economic growth portfolio; (ii) developing a theory of change for the portfolio and reviewing a theory of change for </w:t>
      </w:r>
      <w:r>
        <w:rPr>
          <w:i/>
        </w:rPr>
        <w:t>Strongim Bisnis</w:t>
      </w:r>
      <w:r>
        <w:rPr/>
        <w:t>; (iii) preparing a detailed PAF; (iv) coordinating and reviewing activity risk registers and preparing a risk register for SIGP; (v) conducting a child protection policy audit; (vi) preparing a public diplomacy strategy; (vii) preparing aid fact sheets; (viii) assisting with the preparation and review of AQCs; and (ix) reviewing various documents.</w:t>
      </w:r>
    </w:p>
    <w:p>
      <w:pPr>
        <w:pStyle w:val="BodyText"/>
        <w:spacing w:before="120"/>
        <w:ind w:left="667" w:right="183"/>
        <w:jc w:val="both"/>
      </w:pPr>
      <w:r>
        <w:rPr/>
        <w:t>The</w:t>
      </w:r>
      <w:r>
        <w:rPr>
          <w:spacing w:val="-7"/>
        </w:rPr>
        <w:t> </w:t>
      </w:r>
      <w:r>
        <w:rPr/>
        <w:t>MTR</w:t>
      </w:r>
      <w:r>
        <w:rPr>
          <w:spacing w:val="-6"/>
        </w:rPr>
        <w:t> </w:t>
      </w:r>
      <w:r>
        <w:rPr/>
        <w:t>draws</w:t>
      </w:r>
      <w:r>
        <w:rPr>
          <w:spacing w:val="-8"/>
        </w:rPr>
        <w:t> </w:t>
      </w:r>
      <w:r>
        <w:rPr/>
        <w:t>the</w:t>
      </w:r>
      <w:r>
        <w:rPr>
          <w:spacing w:val="-7"/>
        </w:rPr>
        <w:t> </w:t>
      </w:r>
      <w:r>
        <w:rPr/>
        <w:t>conclusion</w:t>
      </w:r>
      <w:r>
        <w:rPr>
          <w:spacing w:val="-7"/>
        </w:rPr>
        <w:t> </w:t>
      </w:r>
      <w:r>
        <w:rPr/>
        <w:t>that</w:t>
      </w:r>
      <w:r>
        <w:rPr>
          <w:spacing w:val="-9"/>
        </w:rPr>
        <w:t> </w:t>
      </w:r>
      <w:r>
        <w:rPr/>
        <w:t>the</w:t>
      </w:r>
      <w:r>
        <w:rPr>
          <w:spacing w:val="-9"/>
        </w:rPr>
        <w:t> </w:t>
      </w:r>
      <w:r>
        <w:rPr/>
        <w:t>Program</w:t>
      </w:r>
      <w:r>
        <w:rPr>
          <w:spacing w:val="-6"/>
        </w:rPr>
        <w:t> </w:t>
      </w:r>
      <w:r>
        <w:rPr/>
        <w:t>Coordinator</w:t>
      </w:r>
      <w:r>
        <w:rPr>
          <w:spacing w:val="-7"/>
        </w:rPr>
        <w:t> </w:t>
      </w:r>
      <w:r>
        <w:rPr/>
        <w:t>has</w:t>
      </w:r>
      <w:r>
        <w:rPr>
          <w:spacing w:val="-9"/>
        </w:rPr>
        <w:t> </w:t>
      </w:r>
      <w:r>
        <w:rPr/>
        <w:t>secured</w:t>
      </w:r>
      <w:r>
        <w:rPr>
          <w:spacing w:val="-7"/>
        </w:rPr>
        <w:t> </w:t>
      </w:r>
      <w:r>
        <w:rPr/>
        <w:t>significant</w:t>
      </w:r>
      <w:r>
        <w:rPr>
          <w:spacing w:val="-4"/>
        </w:rPr>
        <w:t> </w:t>
      </w:r>
      <w:r>
        <w:rPr/>
        <w:t>progress</w:t>
      </w:r>
      <w:r>
        <w:rPr>
          <w:spacing w:val="-6"/>
        </w:rPr>
        <w:t> </w:t>
      </w:r>
      <w:r>
        <w:rPr/>
        <w:t>in developing</w:t>
      </w:r>
      <w:r>
        <w:rPr>
          <w:spacing w:val="-15"/>
        </w:rPr>
        <w:t> </w:t>
      </w:r>
      <w:r>
        <w:rPr/>
        <w:t>key</w:t>
      </w:r>
      <w:r>
        <w:rPr>
          <w:spacing w:val="-12"/>
        </w:rPr>
        <w:t> </w:t>
      </w:r>
      <w:r>
        <w:rPr/>
        <w:t>management</w:t>
      </w:r>
      <w:r>
        <w:rPr>
          <w:spacing w:val="-10"/>
        </w:rPr>
        <w:t> </w:t>
      </w:r>
      <w:r>
        <w:rPr/>
        <w:t>materials</w:t>
      </w:r>
      <w:r>
        <w:rPr>
          <w:spacing w:val="-10"/>
        </w:rPr>
        <w:t> </w:t>
      </w:r>
      <w:r>
        <w:rPr/>
        <w:t>for</w:t>
      </w:r>
      <w:r>
        <w:rPr>
          <w:spacing w:val="-12"/>
        </w:rPr>
        <w:t> </w:t>
      </w:r>
      <w:r>
        <w:rPr/>
        <w:t>the</w:t>
      </w:r>
      <w:r>
        <w:rPr>
          <w:spacing w:val="-11"/>
        </w:rPr>
        <w:t> </w:t>
      </w:r>
      <w:r>
        <w:rPr/>
        <w:t>SIGP</w:t>
      </w:r>
      <w:r>
        <w:rPr>
          <w:spacing w:val="-10"/>
        </w:rPr>
        <w:t> </w:t>
      </w:r>
      <w:r>
        <w:rPr/>
        <w:t>and</w:t>
      </w:r>
      <w:r>
        <w:rPr>
          <w:spacing w:val="-11"/>
        </w:rPr>
        <w:t> </w:t>
      </w:r>
      <w:r>
        <w:rPr/>
        <w:t>the</w:t>
      </w:r>
      <w:r>
        <w:rPr>
          <w:spacing w:val="-11"/>
        </w:rPr>
        <w:t> </w:t>
      </w:r>
      <w:r>
        <w:rPr/>
        <w:t>broader</w:t>
      </w:r>
      <w:r>
        <w:rPr>
          <w:spacing w:val="-10"/>
        </w:rPr>
        <w:t> </w:t>
      </w:r>
      <w:r>
        <w:rPr/>
        <w:t>economic</w:t>
      </w:r>
      <w:r>
        <w:rPr>
          <w:spacing w:val="-11"/>
        </w:rPr>
        <w:t> </w:t>
      </w:r>
      <w:r>
        <w:rPr/>
        <w:t>growth</w:t>
      </w:r>
      <w:r>
        <w:rPr>
          <w:spacing w:val="-12"/>
        </w:rPr>
        <w:t> </w:t>
      </w:r>
      <w:r>
        <w:rPr>
          <w:spacing w:val="-2"/>
        </w:rPr>
        <w:t>portfolio,</w:t>
      </w:r>
    </w:p>
    <w:p>
      <w:pPr>
        <w:spacing w:after="0"/>
        <w:jc w:val="both"/>
        <w:sectPr>
          <w:pgSz w:w="11900" w:h="16840"/>
          <w:pgMar w:header="0" w:footer="643" w:top="1360" w:bottom="840" w:left="1320" w:right="1220"/>
        </w:sectPr>
      </w:pPr>
    </w:p>
    <w:p>
      <w:pPr>
        <w:pStyle w:val="BodyText"/>
        <w:spacing w:before="37"/>
        <w:ind w:left="667" w:right="185"/>
        <w:jc w:val="both"/>
      </w:pPr>
      <w:r>
        <w:rPr/>
        <w:t>but</w:t>
      </w:r>
      <w:r>
        <w:rPr>
          <w:spacing w:val="-9"/>
        </w:rPr>
        <w:t> </w:t>
      </w:r>
      <w:r>
        <w:rPr/>
        <w:t>that</w:t>
      </w:r>
      <w:r>
        <w:rPr>
          <w:spacing w:val="-9"/>
        </w:rPr>
        <w:t> </w:t>
      </w:r>
      <w:r>
        <w:rPr/>
        <w:t>adverse</w:t>
      </w:r>
      <w:r>
        <w:rPr>
          <w:spacing w:val="-11"/>
        </w:rPr>
        <w:t> </w:t>
      </w:r>
      <w:r>
        <w:rPr/>
        <w:t>circumstances</w:t>
      </w:r>
      <w:r>
        <w:rPr>
          <w:spacing w:val="-8"/>
        </w:rPr>
        <w:t> </w:t>
      </w:r>
      <w:r>
        <w:rPr/>
        <w:t>have</w:t>
      </w:r>
      <w:r>
        <w:rPr>
          <w:spacing w:val="-8"/>
        </w:rPr>
        <w:t> </w:t>
      </w:r>
      <w:r>
        <w:rPr/>
        <w:t>restricted</w:t>
      </w:r>
      <w:r>
        <w:rPr>
          <w:spacing w:val="-9"/>
        </w:rPr>
        <w:t> </w:t>
      </w:r>
      <w:r>
        <w:rPr/>
        <w:t>achievement</w:t>
      </w:r>
      <w:r>
        <w:rPr>
          <w:spacing w:val="-9"/>
        </w:rPr>
        <w:t> </w:t>
      </w:r>
      <w:r>
        <w:rPr/>
        <w:t>of</w:t>
      </w:r>
      <w:r>
        <w:rPr>
          <w:spacing w:val="-12"/>
        </w:rPr>
        <w:t> </w:t>
      </w:r>
      <w:r>
        <w:rPr/>
        <w:t>the</w:t>
      </w:r>
      <w:r>
        <w:rPr>
          <w:spacing w:val="-9"/>
        </w:rPr>
        <w:t> </w:t>
      </w:r>
      <w:r>
        <w:rPr/>
        <w:t>full</w:t>
      </w:r>
      <w:r>
        <w:rPr>
          <w:spacing w:val="-9"/>
        </w:rPr>
        <w:t> </w:t>
      </w:r>
      <w:r>
        <w:rPr/>
        <w:t>potential</w:t>
      </w:r>
      <w:r>
        <w:rPr>
          <w:spacing w:val="-13"/>
        </w:rPr>
        <w:t> </w:t>
      </w:r>
      <w:r>
        <w:rPr/>
        <w:t>of</w:t>
      </w:r>
      <w:r>
        <w:rPr>
          <w:spacing w:val="-8"/>
        </w:rPr>
        <w:t> </w:t>
      </w:r>
      <w:r>
        <w:rPr/>
        <w:t>the</w:t>
      </w:r>
      <w:r>
        <w:rPr>
          <w:spacing w:val="-9"/>
        </w:rPr>
        <w:t> </w:t>
      </w:r>
      <w:r>
        <w:rPr/>
        <w:t>position. It is concluded that the remote working arrangement without regular visits to and time in the Solomon</w:t>
      </w:r>
      <w:r>
        <w:rPr>
          <w:spacing w:val="-2"/>
        </w:rPr>
        <w:t> </w:t>
      </w:r>
      <w:r>
        <w:rPr/>
        <w:t>Islands</w:t>
      </w:r>
      <w:r>
        <w:rPr>
          <w:spacing w:val="-3"/>
        </w:rPr>
        <w:t> </w:t>
      </w:r>
      <w:r>
        <w:rPr/>
        <w:t>is</w:t>
      </w:r>
      <w:r>
        <w:rPr>
          <w:spacing w:val="-3"/>
        </w:rPr>
        <w:t> </w:t>
      </w:r>
      <w:r>
        <w:rPr/>
        <w:t>so</w:t>
      </w:r>
      <w:r>
        <w:rPr>
          <w:spacing w:val="-2"/>
        </w:rPr>
        <w:t> </w:t>
      </w:r>
      <w:r>
        <w:rPr/>
        <w:t>unideal</w:t>
      </w:r>
      <w:r>
        <w:rPr>
          <w:spacing w:val="-1"/>
        </w:rPr>
        <w:t> </w:t>
      </w:r>
      <w:r>
        <w:rPr/>
        <w:t>that</w:t>
      </w:r>
      <w:r>
        <w:rPr>
          <w:spacing w:val="-4"/>
        </w:rPr>
        <w:t> </w:t>
      </w:r>
      <w:r>
        <w:rPr/>
        <w:t>it</w:t>
      </w:r>
      <w:r>
        <w:rPr>
          <w:spacing w:val="-3"/>
        </w:rPr>
        <w:t> </w:t>
      </w:r>
      <w:r>
        <w:rPr/>
        <w:t>should</w:t>
      </w:r>
      <w:r>
        <w:rPr>
          <w:spacing w:val="-5"/>
        </w:rPr>
        <w:t> </w:t>
      </w:r>
      <w:r>
        <w:rPr/>
        <w:t>not</w:t>
      </w:r>
      <w:r>
        <w:rPr>
          <w:spacing w:val="-1"/>
        </w:rPr>
        <w:t> </w:t>
      </w:r>
      <w:r>
        <w:rPr/>
        <w:t>be</w:t>
      </w:r>
      <w:r>
        <w:rPr>
          <w:spacing w:val="-3"/>
        </w:rPr>
        <w:t> </w:t>
      </w:r>
      <w:r>
        <w:rPr/>
        <w:t>continued.</w:t>
      </w:r>
      <w:r>
        <w:rPr>
          <w:spacing w:val="-2"/>
        </w:rPr>
        <w:t> </w:t>
      </w:r>
      <w:r>
        <w:rPr/>
        <w:t>Given</w:t>
      </w:r>
      <w:r>
        <w:rPr>
          <w:spacing w:val="-3"/>
        </w:rPr>
        <w:t> </w:t>
      </w:r>
      <w:r>
        <w:rPr/>
        <w:t>the</w:t>
      </w:r>
      <w:r>
        <w:rPr>
          <w:spacing w:val="-3"/>
        </w:rPr>
        <w:t> </w:t>
      </w:r>
      <w:r>
        <w:rPr/>
        <w:t>work</w:t>
      </w:r>
      <w:r>
        <w:rPr>
          <w:spacing w:val="-4"/>
        </w:rPr>
        <w:t> </w:t>
      </w:r>
      <w:r>
        <w:rPr/>
        <w:t>done</w:t>
      </w:r>
      <w:r>
        <w:rPr>
          <w:spacing w:val="-1"/>
        </w:rPr>
        <w:t> </w:t>
      </w:r>
      <w:r>
        <w:rPr/>
        <w:t>to</w:t>
      </w:r>
      <w:r>
        <w:rPr>
          <w:spacing w:val="-3"/>
        </w:rPr>
        <w:t> </w:t>
      </w:r>
      <w:r>
        <w:rPr/>
        <w:t>date,</w:t>
      </w:r>
      <w:r>
        <w:rPr>
          <w:spacing w:val="-3"/>
        </w:rPr>
        <w:t> </w:t>
      </w:r>
      <w:r>
        <w:rPr/>
        <w:t>it</w:t>
      </w:r>
      <w:r>
        <w:rPr>
          <w:spacing w:val="-1"/>
        </w:rPr>
        <w:t> </w:t>
      </w:r>
      <w:r>
        <w:rPr/>
        <w:t>is also judged that full-time input is not needed in the future.</w:t>
      </w:r>
    </w:p>
    <w:p>
      <w:pPr>
        <w:pStyle w:val="BodyText"/>
        <w:spacing w:before="119"/>
        <w:ind w:left="667" w:right="183"/>
        <w:jc w:val="both"/>
      </w:pPr>
      <w:r>
        <w:rPr/>
        <w:t>However, there remains the need for most of the tasks to be performed, albeit the work will always be constrained if undertaken by a person who is unable to work in the AHC. There is no ideal</w:t>
      </w:r>
      <w:r>
        <w:rPr>
          <w:spacing w:val="-13"/>
        </w:rPr>
        <w:t> </w:t>
      </w:r>
      <w:r>
        <w:rPr/>
        <w:t>way</w:t>
      </w:r>
      <w:r>
        <w:rPr>
          <w:spacing w:val="-10"/>
        </w:rPr>
        <w:t> </w:t>
      </w:r>
      <w:r>
        <w:rPr/>
        <w:t>of</w:t>
      </w:r>
      <w:r>
        <w:rPr>
          <w:spacing w:val="-13"/>
        </w:rPr>
        <w:t> </w:t>
      </w:r>
      <w:r>
        <w:rPr/>
        <w:t>working</w:t>
      </w:r>
      <w:r>
        <w:rPr>
          <w:spacing w:val="-12"/>
        </w:rPr>
        <w:t> </w:t>
      </w:r>
      <w:r>
        <w:rPr/>
        <w:t>within</w:t>
      </w:r>
      <w:r>
        <w:rPr>
          <w:spacing w:val="-12"/>
        </w:rPr>
        <w:t> </w:t>
      </w:r>
      <w:r>
        <w:rPr/>
        <w:t>these</w:t>
      </w:r>
      <w:r>
        <w:rPr>
          <w:spacing w:val="-12"/>
        </w:rPr>
        <w:t> </w:t>
      </w:r>
      <w:r>
        <w:rPr/>
        <w:t>constraints,</w:t>
      </w:r>
      <w:r>
        <w:rPr>
          <w:spacing w:val="-10"/>
        </w:rPr>
        <w:t> </w:t>
      </w:r>
      <w:r>
        <w:rPr/>
        <w:t>but</w:t>
      </w:r>
      <w:r>
        <w:rPr>
          <w:spacing w:val="-12"/>
        </w:rPr>
        <w:t> </w:t>
      </w:r>
      <w:r>
        <w:rPr/>
        <w:t>the</w:t>
      </w:r>
      <w:r>
        <w:rPr>
          <w:spacing w:val="-13"/>
        </w:rPr>
        <w:t> </w:t>
      </w:r>
      <w:r>
        <w:rPr/>
        <w:t>MTR</w:t>
      </w:r>
      <w:r>
        <w:rPr>
          <w:spacing w:val="-11"/>
        </w:rPr>
        <w:t> </w:t>
      </w:r>
      <w:r>
        <w:rPr/>
        <w:t>concludes</w:t>
      </w:r>
      <w:r>
        <w:rPr>
          <w:spacing w:val="-11"/>
        </w:rPr>
        <w:t> </w:t>
      </w:r>
      <w:r>
        <w:rPr/>
        <w:t>that</w:t>
      </w:r>
      <w:r>
        <w:rPr>
          <w:spacing w:val="-13"/>
        </w:rPr>
        <w:t> </w:t>
      </w:r>
      <w:r>
        <w:rPr/>
        <w:t>the</w:t>
      </w:r>
      <w:r>
        <w:rPr>
          <w:spacing w:val="-10"/>
        </w:rPr>
        <w:t> </w:t>
      </w:r>
      <w:r>
        <w:rPr/>
        <w:t>best</w:t>
      </w:r>
      <w:r>
        <w:rPr>
          <w:spacing w:val="-10"/>
        </w:rPr>
        <w:t> </w:t>
      </w:r>
      <w:r>
        <w:rPr/>
        <w:t>arrangement is</w:t>
      </w:r>
      <w:r>
        <w:rPr>
          <w:spacing w:val="-12"/>
        </w:rPr>
        <w:t> </w:t>
      </w:r>
      <w:r>
        <w:rPr/>
        <w:t>to:</w:t>
      </w:r>
      <w:r>
        <w:rPr>
          <w:spacing w:val="-11"/>
        </w:rPr>
        <w:t> </w:t>
      </w:r>
      <w:r>
        <w:rPr/>
        <w:t>(i)</w:t>
      </w:r>
      <w:r>
        <w:rPr>
          <w:spacing w:val="-11"/>
        </w:rPr>
        <w:t> </w:t>
      </w:r>
      <w:r>
        <w:rPr/>
        <w:t>use</w:t>
      </w:r>
      <w:r>
        <w:rPr>
          <w:spacing w:val="-11"/>
        </w:rPr>
        <w:t> </w:t>
      </w:r>
      <w:r>
        <w:rPr/>
        <w:t>AHC</w:t>
      </w:r>
      <w:r>
        <w:rPr>
          <w:spacing w:val="-12"/>
        </w:rPr>
        <w:t> </w:t>
      </w:r>
      <w:r>
        <w:rPr/>
        <w:t>staff</w:t>
      </w:r>
      <w:r>
        <w:rPr>
          <w:spacing w:val="-11"/>
        </w:rPr>
        <w:t> </w:t>
      </w:r>
      <w:r>
        <w:rPr/>
        <w:t>to</w:t>
      </w:r>
      <w:r>
        <w:rPr>
          <w:spacing w:val="-10"/>
        </w:rPr>
        <w:t> </w:t>
      </w:r>
      <w:r>
        <w:rPr/>
        <w:t>maintain</w:t>
      </w:r>
      <w:r>
        <w:rPr>
          <w:spacing w:val="-12"/>
        </w:rPr>
        <w:t> </w:t>
      </w:r>
      <w:r>
        <w:rPr/>
        <w:t>management</w:t>
      </w:r>
      <w:r>
        <w:rPr>
          <w:spacing w:val="-10"/>
        </w:rPr>
        <w:t> </w:t>
      </w:r>
      <w:r>
        <w:rPr/>
        <w:t>information</w:t>
      </w:r>
      <w:r>
        <w:rPr>
          <w:spacing w:val="-12"/>
        </w:rPr>
        <w:t> </w:t>
      </w:r>
      <w:r>
        <w:rPr/>
        <w:t>systems</w:t>
      </w:r>
      <w:r>
        <w:rPr>
          <w:spacing w:val="-11"/>
        </w:rPr>
        <w:t> </w:t>
      </w:r>
      <w:r>
        <w:rPr/>
        <w:t>(including</w:t>
      </w:r>
      <w:r>
        <w:rPr>
          <w:spacing w:val="-13"/>
        </w:rPr>
        <w:t> </w:t>
      </w:r>
      <w:r>
        <w:rPr/>
        <w:t>activity</w:t>
      </w:r>
      <w:r>
        <w:rPr>
          <w:spacing w:val="-10"/>
        </w:rPr>
        <w:t> </w:t>
      </w:r>
      <w:r>
        <w:rPr/>
        <w:t>progress, performance</w:t>
      </w:r>
      <w:r>
        <w:rPr>
          <w:spacing w:val="-6"/>
        </w:rPr>
        <w:t> </w:t>
      </w:r>
      <w:r>
        <w:rPr/>
        <w:t>monitoring,</w:t>
      </w:r>
      <w:r>
        <w:rPr>
          <w:spacing w:val="-4"/>
        </w:rPr>
        <w:t> </w:t>
      </w:r>
      <w:r>
        <w:rPr/>
        <w:t>risk</w:t>
      </w:r>
      <w:r>
        <w:rPr>
          <w:spacing w:val="-4"/>
        </w:rPr>
        <w:t> </w:t>
      </w:r>
      <w:r>
        <w:rPr/>
        <w:t>registers,</w:t>
      </w:r>
      <w:r>
        <w:rPr>
          <w:spacing w:val="-4"/>
        </w:rPr>
        <w:t> </w:t>
      </w:r>
      <w:r>
        <w:rPr/>
        <w:t>child</w:t>
      </w:r>
      <w:r>
        <w:rPr>
          <w:spacing w:val="-5"/>
        </w:rPr>
        <w:t> </w:t>
      </w:r>
      <w:r>
        <w:rPr/>
        <w:t>protection</w:t>
      </w:r>
      <w:r>
        <w:rPr>
          <w:spacing w:val="-5"/>
        </w:rPr>
        <w:t> </w:t>
      </w:r>
      <w:r>
        <w:rPr/>
        <w:t>and</w:t>
      </w:r>
      <w:r>
        <w:rPr>
          <w:spacing w:val="-5"/>
        </w:rPr>
        <w:t> </w:t>
      </w:r>
      <w:r>
        <w:rPr/>
        <w:t>gender</w:t>
      </w:r>
      <w:r>
        <w:rPr>
          <w:spacing w:val="-4"/>
        </w:rPr>
        <w:t> </w:t>
      </w:r>
      <w:r>
        <w:rPr/>
        <w:t>and</w:t>
      </w:r>
      <w:r>
        <w:rPr>
          <w:spacing w:val="-5"/>
        </w:rPr>
        <w:t> </w:t>
      </w:r>
      <w:r>
        <w:rPr/>
        <w:t>disability</w:t>
      </w:r>
      <w:r>
        <w:rPr>
          <w:spacing w:val="-4"/>
        </w:rPr>
        <w:t> </w:t>
      </w:r>
      <w:r>
        <w:rPr/>
        <w:t>action</w:t>
      </w:r>
      <w:r>
        <w:rPr>
          <w:spacing w:val="-5"/>
        </w:rPr>
        <w:t> </w:t>
      </w:r>
      <w:r>
        <w:rPr/>
        <w:t>plans); with</w:t>
      </w:r>
      <w:r>
        <w:rPr>
          <w:spacing w:val="-4"/>
        </w:rPr>
        <w:t> </w:t>
      </w:r>
      <w:r>
        <w:rPr/>
        <w:t>(ii)</w:t>
      </w:r>
      <w:r>
        <w:rPr>
          <w:spacing w:val="-7"/>
        </w:rPr>
        <w:t> </w:t>
      </w:r>
      <w:r>
        <w:rPr/>
        <w:t>part-time</w:t>
      </w:r>
      <w:r>
        <w:rPr>
          <w:spacing w:val="-6"/>
        </w:rPr>
        <w:t> </w:t>
      </w:r>
      <w:r>
        <w:rPr/>
        <w:t>input</w:t>
      </w:r>
      <w:r>
        <w:rPr>
          <w:spacing w:val="-4"/>
        </w:rPr>
        <w:t> </w:t>
      </w:r>
      <w:r>
        <w:rPr/>
        <w:t>from</w:t>
      </w:r>
      <w:r>
        <w:rPr>
          <w:spacing w:val="-3"/>
        </w:rPr>
        <w:t> </w:t>
      </w:r>
      <w:r>
        <w:rPr/>
        <w:t>a</w:t>
      </w:r>
      <w:r>
        <w:rPr>
          <w:spacing w:val="-7"/>
        </w:rPr>
        <w:t> </w:t>
      </w:r>
      <w:r>
        <w:rPr/>
        <w:t>technical</w:t>
      </w:r>
      <w:r>
        <w:rPr>
          <w:spacing w:val="-5"/>
        </w:rPr>
        <w:t> </w:t>
      </w:r>
      <w:r>
        <w:rPr/>
        <w:t>adviser</w:t>
      </w:r>
      <w:r>
        <w:rPr>
          <w:spacing w:val="-6"/>
        </w:rPr>
        <w:t> </w:t>
      </w:r>
      <w:r>
        <w:rPr/>
        <w:t>to</w:t>
      </w:r>
      <w:r>
        <w:rPr>
          <w:spacing w:val="-5"/>
        </w:rPr>
        <w:t> </w:t>
      </w:r>
      <w:r>
        <w:rPr/>
        <w:t>assist</w:t>
      </w:r>
      <w:r>
        <w:rPr>
          <w:spacing w:val="-4"/>
        </w:rPr>
        <w:t> </w:t>
      </w:r>
      <w:r>
        <w:rPr/>
        <w:t>the</w:t>
      </w:r>
      <w:r>
        <w:rPr>
          <w:spacing w:val="-7"/>
        </w:rPr>
        <w:t> </w:t>
      </w:r>
      <w:r>
        <w:rPr/>
        <w:t>Program</w:t>
      </w:r>
      <w:r>
        <w:rPr>
          <w:spacing w:val="-6"/>
        </w:rPr>
        <w:t> </w:t>
      </w:r>
      <w:r>
        <w:rPr/>
        <w:t>Manager.</w:t>
      </w:r>
      <w:r>
        <w:rPr>
          <w:spacing w:val="-5"/>
        </w:rPr>
        <w:t> </w:t>
      </w:r>
      <w:r>
        <w:rPr/>
        <w:t>An</w:t>
      </w:r>
      <w:r>
        <w:rPr>
          <w:spacing w:val="-5"/>
        </w:rPr>
        <w:t> </w:t>
      </w:r>
      <w:r>
        <w:rPr/>
        <w:t>outline</w:t>
      </w:r>
      <w:r>
        <w:rPr>
          <w:spacing w:val="-6"/>
        </w:rPr>
        <w:t> </w:t>
      </w:r>
      <w:r>
        <w:rPr/>
        <w:t>TOR for this position is included in </w:t>
      </w:r>
      <w:hyperlink w:history="true" w:anchor="_bookmark48">
        <w:r>
          <w:rPr>
            <w:rFonts w:ascii="Calibri Light"/>
            <w:b w:val="0"/>
            <w:color w:val="4471C4"/>
            <w:sz w:val="24"/>
          </w:rPr>
          <w:t>Annex C</w:t>
        </w:r>
      </w:hyperlink>
      <w:r>
        <w:rPr/>
        <w:t>. If an appropriately experienced person could be identified, they could perform the above functions and be the part-time technical adviser to Strongim Bisnis described in Section </w:t>
      </w:r>
      <w:hyperlink w:history="true" w:anchor="_bookmark23">
        <w:r>
          <w:rPr/>
          <w:t>4.3.</w:t>
        </w:r>
      </w:hyperlink>
    </w:p>
    <w:p>
      <w:pPr>
        <w:spacing w:after="0"/>
        <w:jc w:val="both"/>
        <w:sectPr>
          <w:pgSz w:w="11900" w:h="16840"/>
          <w:pgMar w:header="0" w:footer="643" w:top="1360" w:bottom="840" w:left="1320" w:right="1220"/>
        </w:sectPr>
      </w:pPr>
    </w:p>
    <w:p>
      <w:pPr>
        <w:pStyle w:val="Heading1"/>
        <w:ind w:left="667"/>
        <w:rPr>
          <w:b w:val="0"/>
        </w:rPr>
      </w:pPr>
      <w:bookmarkStart w:name="_bookmark37" w:id="38"/>
      <w:bookmarkEnd w:id="38"/>
      <w:r>
        <w:rPr/>
      </w:r>
      <w:r>
        <w:rPr>
          <w:b w:val="0"/>
          <w:color w:val="4471C4"/>
        </w:rPr>
        <w:t>Annex</w:t>
      </w:r>
      <w:r>
        <w:rPr>
          <w:b w:val="0"/>
          <w:color w:val="4471C4"/>
          <w:spacing w:val="-9"/>
        </w:rPr>
        <w:t> </w:t>
      </w:r>
      <w:r>
        <w:rPr>
          <w:b w:val="0"/>
          <w:color w:val="4471C4"/>
        </w:rPr>
        <w:t>A:</w:t>
      </w:r>
      <w:r>
        <w:rPr>
          <w:b w:val="0"/>
          <w:color w:val="4471C4"/>
          <w:spacing w:val="-10"/>
        </w:rPr>
        <w:t> </w:t>
      </w:r>
      <w:r>
        <w:rPr>
          <w:b w:val="0"/>
          <w:color w:val="4471C4"/>
        </w:rPr>
        <w:t>Descriptions</w:t>
      </w:r>
      <w:r>
        <w:rPr>
          <w:b w:val="0"/>
          <w:color w:val="4471C4"/>
          <w:spacing w:val="-9"/>
        </w:rPr>
        <w:t> </w:t>
      </w:r>
      <w:r>
        <w:rPr>
          <w:b w:val="0"/>
          <w:color w:val="4471C4"/>
        </w:rPr>
        <w:t>of</w:t>
      </w:r>
      <w:r>
        <w:rPr>
          <w:b w:val="0"/>
          <w:color w:val="4471C4"/>
          <w:spacing w:val="-10"/>
        </w:rPr>
        <w:t> </w:t>
      </w:r>
      <w:r>
        <w:rPr>
          <w:b w:val="0"/>
          <w:color w:val="4471C4"/>
        </w:rPr>
        <w:t>SIGP</w:t>
      </w:r>
      <w:r>
        <w:rPr>
          <w:b w:val="0"/>
          <w:color w:val="4471C4"/>
          <w:spacing w:val="-10"/>
        </w:rPr>
        <w:t> </w:t>
      </w:r>
      <w:r>
        <w:rPr>
          <w:b w:val="0"/>
          <w:color w:val="4471C4"/>
          <w:spacing w:val="-2"/>
        </w:rPr>
        <w:t>Activities</w:t>
      </w:r>
    </w:p>
    <w:p>
      <w:pPr>
        <w:pStyle w:val="BodyText"/>
        <w:spacing w:before="240"/>
        <w:ind w:left="667"/>
      </w:pPr>
      <w:r>
        <w:rPr/>
        <w:t>Content</w:t>
      </w:r>
      <w:r>
        <w:rPr>
          <w:spacing w:val="-4"/>
        </w:rPr>
        <w:t> </w:t>
      </w:r>
      <w:r>
        <w:rPr/>
        <w:t>(with</w:t>
      </w:r>
      <w:r>
        <w:rPr>
          <w:spacing w:val="-2"/>
        </w:rPr>
        <w:t> </w:t>
      </w:r>
      <w:r>
        <w:rPr/>
        <w:t>links</w:t>
      </w:r>
      <w:r>
        <w:rPr>
          <w:spacing w:val="-5"/>
        </w:rPr>
        <w:t> </w:t>
      </w:r>
      <w:r>
        <w:rPr/>
        <w:t>to</w:t>
      </w:r>
      <w:r>
        <w:rPr>
          <w:spacing w:val="-3"/>
        </w:rPr>
        <w:t> </w:t>
      </w:r>
      <w:r>
        <w:rPr/>
        <w:t>the</w:t>
      </w:r>
      <w:r>
        <w:rPr>
          <w:spacing w:val="-3"/>
        </w:rPr>
        <w:t> </w:t>
      </w:r>
      <w:r>
        <w:rPr/>
        <w:t>appropriate </w:t>
      </w:r>
      <w:r>
        <w:rPr>
          <w:spacing w:val="-2"/>
        </w:rPr>
        <w:t>page):</w:t>
      </w:r>
    </w:p>
    <w:p>
      <w:pPr>
        <w:pStyle w:val="ListParagraph"/>
        <w:numPr>
          <w:ilvl w:val="0"/>
          <w:numId w:val="22"/>
        </w:numPr>
        <w:tabs>
          <w:tab w:pos="1237" w:val="left" w:leader="none"/>
        </w:tabs>
        <w:spacing w:line="240" w:lineRule="auto" w:before="120" w:after="0"/>
        <w:ind w:left="1236" w:right="0" w:hanging="287"/>
        <w:jc w:val="left"/>
        <w:rPr>
          <w:rFonts w:ascii="Calibri Light" w:hAnsi="Calibri Light"/>
          <w:b w:val="0"/>
          <w:i/>
          <w:sz w:val="22"/>
        </w:rPr>
      </w:pPr>
      <w:hyperlink w:history="true" w:anchor="_bookmark38">
        <w:r>
          <w:rPr>
            <w:rFonts w:ascii="Calibri Light" w:hAnsi="Calibri Light"/>
            <w:b w:val="0"/>
            <w:i/>
            <w:color w:val="4471C4"/>
            <w:spacing w:val="-2"/>
            <w:sz w:val="22"/>
          </w:rPr>
          <w:t>Strongim</w:t>
        </w:r>
        <w:r>
          <w:rPr>
            <w:rFonts w:ascii="Calibri Light" w:hAnsi="Calibri Light"/>
            <w:b w:val="0"/>
            <w:i/>
            <w:color w:val="4471C4"/>
            <w:spacing w:val="-5"/>
            <w:sz w:val="22"/>
          </w:rPr>
          <w:t> </w:t>
        </w:r>
        <w:r>
          <w:rPr>
            <w:rFonts w:ascii="Calibri Light" w:hAnsi="Calibri Light"/>
            <w:b w:val="0"/>
            <w:i/>
            <w:color w:val="4471C4"/>
            <w:spacing w:val="-2"/>
            <w:sz w:val="22"/>
          </w:rPr>
          <w:t>Bisnis</w:t>
        </w:r>
      </w:hyperlink>
    </w:p>
    <w:p>
      <w:pPr>
        <w:pStyle w:val="ListParagraph"/>
        <w:numPr>
          <w:ilvl w:val="0"/>
          <w:numId w:val="22"/>
        </w:numPr>
        <w:tabs>
          <w:tab w:pos="1237" w:val="left" w:leader="none"/>
        </w:tabs>
        <w:spacing w:line="240" w:lineRule="auto" w:before="118" w:after="0"/>
        <w:ind w:left="1236" w:right="0" w:hanging="287"/>
        <w:jc w:val="left"/>
        <w:rPr>
          <w:rFonts w:ascii="Calibri Light" w:hAnsi="Calibri Light"/>
          <w:b w:val="0"/>
          <w:sz w:val="22"/>
        </w:rPr>
      </w:pPr>
      <w:hyperlink w:history="true" w:anchor="_bookmark39">
        <w:r>
          <w:rPr>
            <w:rFonts w:ascii="Calibri Light" w:hAnsi="Calibri Light"/>
            <w:b w:val="0"/>
            <w:color w:val="4471C4"/>
            <w:sz w:val="22"/>
          </w:rPr>
          <w:t>Tina</w:t>
        </w:r>
        <w:r>
          <w:rPr>
            <w:rFonts w:ascii="Calibri Light" w:hAnsi="Calibri Light"/>
            <w:b w:val="0"/>
            <w:color w:val="4471C4"/>
            <w:spacing w:val="-11"/>
            <w:sz w:val="22"/>
          </w:rPr>
          <w:t> </w:t>
        </w:r>
        <w:r>
          <w:rPr>
            <w:rFonts w:ascii="Calibri Light" w:hAnsi="Calibri Light"/>
            <w:b w:val="0"/>
            <w:color w:val="4471C4"/>
            <w:sz w:val="22"/>
          </w:rPr>
          <w:t>River</w:t>
        </w:r>
        <w:r>
          <w:rPr>
            <w:rFonts w:ascii="Calibri Light" w:hAnsi="Calibri Light"/>
            <w:b w:val="0"/>
            <w:color w:val="4471C4"/>
            <w:spacing w:val="-12"/>
            <w:sz w:val="22"/>
          </w:rPr>
          <w:t> </w:t>
        </w:r>
        <w:r>
          <w:rPr>
            <w:rFonts w:ascii="Calibri Light" w:hAnsi="Calibri Light"/>
            <w:b w:val="0"/>
            <w:color w:val="4471C4"/>
            <w:spacing w:val="-2"/>
            <w:sz w:val="22"/>
          </w:rPr>
          <w:t>Hydropower</w:t>
        </w:r>
      </w:hyperlink>
    </w:p>
    <w:p>
      <w:pPr>
        <w:pStyle w:val="ListParagraph"/>
        <w:numPr>
          <w:ilvl w:val="0"/>
          <w:numId w:val="22"/>
        </w:numPr>
        <w:tabs>
          <w:tab w:pos="1237" w:val="left" w:leader="none"/>
        </w:tabs>
        <w:spacing w:line="240" w:lineRule="auto" w:before="120" w:after="0"/>
        <w:ind w:left="1236" w:right="0" w:hanging="287"/>
        <w:jc w:val="left"/>
        <w:rPr>
          <w:rFonts w:ascii="Calibri Light" w:hAnsi="Calibri Light"/>
          <w:b w:val="0"/>
          <w:sz w:val="22"/>
        </w:rPr>
      </w:pPr>
      <w:hyperlink w:history="true" w:anchor="_bookmark40">
        <w:r>
          <w:rPr>
            <w:rFonts w:ascii="Calibri Light" w:hAnsi="Calibri Light"/>
            <w:b w:val="0"/>
            <w:color w:val="4471C4"/>
            <w:spacing w:val="-2"/>
            <w:sz w:val="22"/>
          </w:rPr>
          <w:t>East</w:t>
        </w:r>
        <w:r>
          <w:rPr>
            <w:rFonts w:ascii="Calibri Light" w:hAnsi="Calibri Light"/>
            <w:b w:val="0"/>
            <w:color w:val="4471C4"/>
            <w:spacing w:val="-4"/>
            <w:sz w:val="22"/>
          </w:rPr>
          <w:t> </w:t>
        </w:r>
        <w:r>
          <w:rPr>
            <w:rFonts w:ascii="Calibri Light" w:hAnsi="Calibri Light"/>
            <w:b w:val="0"/>
            <w:color w:val="4471C4"/>
            <w:spacing w:val="-2"/>
            <w:sz w:val="22"/>
          </w:rPr>
          <w:t>Guadalcanal</w:t>
        </w:r>
        <w:r>
          <w:rPr>
            <w:rFonts w:ascii="Calibri Light" w:hAnsi="Calibri Light"/>
            <w:b w:val="0"/>
            <w:color w:val="4471C4"/>
            <w:spacing w:val="-3"/>
            <w:sz w:val="22"/>
          </w:rPr>
          <w:t> </w:t>
        </w:r>
        <w:r>
          <w:rPr>
            <w:rFonts w:ascii="Calibri Light" w:hAnsi="Calibri Light"/>
            <w:b w:val="0"/>
            <w:color w:val="4471C4"/>
            <w:spacing w:val="-2"/>
            <w:sz w:val="22"/>
          </w:rPr>
          <w:t>Road</w:t>
        </w:r>
        <w:r>
          <w:rPr>
            <w:rFonts w:ascii="Calibri Light" w:hAnsi="Calibri Light"/>
            <w:b w:val="0"/>
            <w:color w:val="4471C4"/>
            <w:spacing w:val="-4"/>
            <w:sz w:val="22"/>
          </w:rPr>
          <w:t> </w:t>
        </w:r>
        <w:r>
          <w:rPr>
            <w:rFonts w:ascii="Calibri Light" w:hAnsi="Calibri Light"/>
            <w:b w:val="0"/>
            <w:color w:val="4471C4"/>
            <w:spacing w:val="-2"/>
            <w:sz w:val="22"/>
          </w:rPr>
          <w:t>and</w:t>
        </w:r>
        <w:r>
          <w:rPr>
            <w:rFonts w:ascii="Calibri Light" w:hAnsi="Calibri Light"/>
            <w:b w:val="0"/>
            <w:color w:val="4471C4"/>
            <w:spacing w:val="-7"/>
            <w:sz w:val="22"/>
          </w:rPr>
          <w:t> </w:t>
        </w:r>
        <w:r>
          <w:rPr>
            <w:rFonts w:ascii="Calibri Light" w:hAnsi="Calibri Light"/>
            <w:b w:val="0"/>
            <w:color w:val="4471C4"/>
            <w:spacing w:val="-2"/>
            <w:sz w:val="22"/>
          </w:rPr>
          <w:t>Bridges</w:t>
        </w:r>
      </w:hyperlink>
    </w:p>
    <w:p>
      <w:pPr>
        <w:pStyle w:val="ListParagraph"/>
        <w:numPr>
          <w:ilvl w:val="0"/>
          <w:numId w:val="22"/>
        </w:numPr>
        <w:tabs>
          <w:tab w:pos="1237" w:val="left" w:leader="none"/>
        </w:tabs>
        <w:spacing w:line="240" w:lineRule="auto" w:before="120" w:after="0"/>
        <w:ind w:left="1236" w:right="0" w:hanging="287"/>
        <w:jc w:val="left"/>
        <w:rPr>
          <w:rFonts w:ascii="Calibri Light" w:hAnsi="Calibri Light"/>
          <w:b w:val="0"/>
          <w:sz w:val="22"/>
        </w:rPr>
      </w:pPr>
      <w:hyperlink w:history="true" w:anchor="_bookmark41">
        <w:r>
          <w:rPr>
            <w:rFonts w:ascii="Calibri Light" w:hAnsi="Calibri Light"/>
            <w:b w:val="0"/>
            <w:color w:val="4471C4"/>
            <w:spacing w:val="-2"/>
            <w:sz w:val="22"/>
          </w:rPr>
          <w:t>Markets</w:t>
        </w:r>
        <w:r>
          <w:rPr>
            <w:rFonts w:ascii="Calibri Light" w:hAnsi="Calibri Light"/>
            <w:b w:val="0"/>
            <w:color w:val="4471C4"/>
            <w:spacing w:val="-5"/>
            <w:sz w:val="22"/>
          </w:rPr>
          <w:t> </w:t>
        </w:r>
        <w:r>
          <w:rPr>
            <w:rFonts w:ascii="Calibri Light" w:hAnsi="Calibri Light"/>
            <w:b w:val="0"/>
            <w:color w:val="4471C4"/>
            <w:spacing w:val="-2"/>
            <w:sz w:val="22"/>
          </w:rPr>
          <w:t>for</w:t>
        </w:r>
        <w:r>
          <w:rPr>
            <w:rFonts w:ascii="Calibri Light" w:hAnsi="Calibri Light"/>
            <w:b w:val="0"/>
            <w:color w:val="4471C4"/>
            <w:spacing w:val="-4"/>
            <w:sz w:val="22"/>
          </w:rPr>
          <w:t> </w:t>
        </w:r>
        <w:r>
          <w:rPr>
            <w:rFonts w:ascii="Calibri Light" w:hAnsi="Calibri Light"/>
            <w:b w:val="0"/>
            <w:color w:val="4471C4"/>
            <w:spacing w:val="-2"/>
            <w:sz w:val="22"/>
          </w:rPr>
          <w:t>Change</w:t>
        </w:r>
        <w:r>
          <w:rPr>
            <w:rFonts w:ascii="Calibri Light" w:hAnsi="Calibri Light"/>
            <w:b w:val="0"/>
            <w:color w:val="4471C4"/>
            <w:spacing w:val="-3"/>
            <w:sz w:val="22"/>
          </w:rPr>
          <w:t> </w:t>
        </w:r>
        <w:r>
          <w:rPr>
            <w:rFonts w:ascii="Calibri Light" w:hAnsi="Calibri Light"/>
            <w:b w:val="0"/>
            <w:color w:val="4471C4"/>
            <w:spacing w:val="-4"/>
            <w:sz w:val="22"/>
          </w:rPr>
          <w:t>(M4C)</w:t>
        </w:r>
      </w:hyperlink>
    </w:p>
    <w:p>
      <w:pPr>
        <w:pStyle w:val="ListParagraph"/>
        <w:numPr>
          <w:ilvl w:val="0"/>
          <w:numId w:val="22"/>
        </w:numPr>
        <w:tabs>
          <w:tab w:pos="1237" w:val="left" w:leader="none"/>
        </w:tabs>
        <w:spacing w:line="240" w:lineRule="auto" w:before="120" w:after="0"/>
        <w:ind w:left="1236" w:right="0" w:hanging="287"/>
        <w:jc w:val="left"/>
        <w:rPr>
          <w:rFonts w:ascii="Calibri Light" w:hAnsi="Calibri Light"/>
          <w:b w:val="0"/>
          <w:sz w:val="22"/>
        </w:rPr>
      </w:pPr>
      <w:hyperlink w:history="true" w:anchor="_bookmark42">
        <w:r>
          <w:rPr>
            <w:rFonts w:ascii="Calibri Light" w:hAnsi="Calibri Light"/>
            <w:b w:val="0"/>
            <w:color w:val="4471C4"/>
            <w:spacing w:val="-2"/>
            <w:sz w:val="22"/>
          </w:rPr>
          <w:t>Empowering</w:t>
        </w:r>
        <w:r>
          <w:rPr>
            <w:rFonts w:ascii="Calibri Light" w:hAnsi="Calibri Light"/>
            <w:b w:val="0"/>
            <w:color w:val="4471C4"/>
            <w:spacing w:val="-8"/>
            <w:sz w:val="22"/>
          </w:rPr>
          <w:t> </w:t>
        </w:r>
        <w:r>
          <w:rPr>
            <w:rFonts w:ascii="Calibri Light" w:hAnsi="Calibri Light"/>
            <w:b w:val="0"/>
            <w:color w:val="4471C4"/>
            <w:spacing w:val="-2"/>
            <w:sz w:val="22"/>
          </w:rPr>
          <w:t>Women</w:t>
        </w:r>
        <w:r>
          <w:rPr>
            <w:rFonts w:ascii="Calibri Light" w:hAnsi="Calibri Light"/>
            <w:b w:val="0"/>
            <w:color w:val="4471C4"/>
            <w:spacing w:val="-7"/>
            <w:sz w:val="22"/>
          </w:rPr>
          <w:t> </w:t>
        </w:r>
        <w:r>
          <w:rPr>
            <w:rFonts w:ascii="Calibri Light" w:hAnsi="Calibri Light"/>
            <w:b w:val="0"/>
            <w:color w:val="4471C4"/>
            <w:spacing w:val="-2"/>
            <w:sz w:val="22"/>
          </w:rPr>
          <w:t>Is</w:t>
        </w:r>
        <w:r>
          <w:rPr>
            <w:rFonts w:ascii="Calibri Light" w:hAnsi="Calibri Light"/>
            <w:b w:val="0"/>
            <w:color w:val="4471C4"/>
            <w:spacing w:val="-6"/>
            <w:sz w:val="22"/>
          </w:rPr>
          <w:t> </w:t>
        </w:r>
        <w:r>
          <w:rPr>
            <w:rFonts w:ascii="Calibri Light" w:hAnsi="Calibri Light"/>
            <w:b w:val="0"/>
            <w:color w:val="4471C4"/>
            <w:spacing w:val="-2"/>
            <w:sz w:val="22"/>
          </w:rPr>
          <w:t>Smart</w:t>
        </w:r>
        <w:r>
          <w:rPr>
            <w:rFonts w:ascii="Calibri Light" w:hAnsi="Calibri Light"/>
            <w:b w:val="0"/>
            <w:color w:val="4471C4"/>
            <w:spacing w:val="-6"/>
            <w:sz w:val="22"/>
          </w:rPr>
          <w:t> </w:t>
        </w:r>
        <w:r>
          <w:rPr>
            <w:rFonts w:ascii="Calibri Light" w:hAnsi="Calibri Light"/>
            <w:b w:val="0"/>
            <w:color w:val="4471C4"/>
            <w:spacing w:val="-2"/>
            <w:sz w:val="22"/>
          </w:rPr>
          <w:t>Business</w:t>
        </w:r>
        <w:r>
          <w:rPr>
            <w:rFonts w:ascii="Calibri Light" w:hAnsi="Calibri Light"/>
            <w:b w:val="0"/>
            <w:color w:val="4471C4"/>
            <w:spacing w:val="-4"/>
            <w:sz w:val="22"/>
          </w:rPr>
          <w:t> </w:t>
        </w:r>
        <w:r>
          <w:rPr>
            <w:rFonts w:ascii="Calibri Light" w:hAnsi="Calibri Light"/>
            <w:b w:val="0"/>
            <w:color w:val="4471C4"/>
            <w:spacing w:val="-2"/>
            <w:sz w:val="22"/>
          </w:rPr>
          <w:t>(</w:t>
        </w:r>
        <w:r>
          <w:rPr>
            <w:rFonts w:ascii="Calibri Light" w:hAnsi="Calibri Light"/>
            <w:b w:val="0"/>
            <w:i/>
            <w:color w:val="4471C4"/>
            <w:spacing w:val="-2"/>
            <w:sz w:val="22"/>
          </w:rPr>
          <w:t>Waka</w:t>
        </w:r>
        <w:r>
          <w:rPr>
            <w:rFonts w:ascii="Calibri Light" w:hAnsi="Calibri Light"/>
            <w:b w:val="0"/>
            <w:i/>
            <w:color w:val="4471C4"/>
            <w:spacing w:val="-8"/>
            <w:sz w:val="22"/>
          </w:rPr>
          <w:t> </w:t>
        </w:r>
        <w:r>
          <w:rPr>
            <w:rFonts w:ascii="Calibri Light" w:hAnsi="Calibri Light"/>
            <w:b w:val="0"/>
            <w:i/>
            <w:color w:val="4471C4"/>
            <w:spacing w:val="-4"/>
            <w:sz w:val="22"/>
          </w:rPr>
          <w:t>Mere</w:t>
        </w:r>
        <w:r>
          <w:rPr>
            <w:rFonts w:ascii="Calibri Light" w:hAnsi="Calibri Light"/>
            <w:b w:val="0"/>
            <w:color w:val="4471C4"/>
            <w:spacing w:val="-4"/>
            <w:sz w:val="22"/>
          </w:rPr>
          <w:t>)</w:t>
        </w:r>
      </w:hyperlink>
    </w:p>
    <w:p>
      <w:pPr>
        <w:pStyle w:val="ListParagraph"/>
        <w:numPr>
          <w:ilvl w:val="0"/>
          <w:numId w:val="22"/>
        </w:numPr>
        <w:tabs>
          <w:tab w:pos="1237" w:val="left" w:leader="none"/>
        </w:tabs>
        <w:spacing w:line="240" w:lineRule="auto" w:before="121" w:after="0"/>
        <w:ind w:left="1236" w:right="0" w:hanging="287"/>
        <w:jc w:val="left"/>
        <w:rPr>
          <w:rFonts w:ascii="Calibri Light" w:hAnsi="Calibri Light"/>
          <w:b w:val="0"/>
          <w:sz w:val="22"/>
        </w:rPr>
      </w:pPr>
      <w:hyperlink w:history="true" w:anchor="_bookmark44">
        <w:r>
          <w:rPr>
            <w:rFonts w:ascii="Calibri Light" w:hAnsi="Calibri Light"/>
            <w:b w:val="0"/>
            <w:color w:val="4471C4"/>
            <w:spacing w:val="-2"/>
            <w:sz w:val="22"/>
          </w:rPr>
          <w:t>Economic</w:t>
        </w:r>
        <w:r>
          <w:rPr>
            <w:rFonts w:ascii="Calibri Light" w:hAnsi="Calibri Light"/>
            <w:b w:val="0"/>
            <w:color w:val="4471C4"/>
            <w:spacing w:val="-5"/>
            <w:sz w:val="22"/>
          </w:rPr>
          <w:t> </w:t>
        </w:r>
        <w:r>
          <w:rPr>
            <w:rFonts w:ascii="Calibri Light" w:hAnsi="Calibri Light"/>
            <w:b w:val="0"/>
            <w:color w:val="4471C4"/>
            <w:spacing w:val="-2"/>
            <w:sz w:val="22"/>
          </w:rPr>
          <w:t>Reform</w:t>
        </w:r>
        <w:r>
          <w:rPr>
            <w:rFonts w:ascii="Calibri Light" w:hAnsi="Calibri Light"/>
            <w:b w:val="0"/>
            <w:color w:val="4471C4"/>
            <w:spacing w:val="-7"/>
            <w:sz w:val="22"/>
          </w:rPr>
          <w:t> </w:t>
        </w:r>
        <w:r>
          <w:rPr>
            <w:rFonts w:ascii="Calibri Light" w:hAnsi="Calibri Light"/>
            <w:b w:val="0"/>
            <w:color w:val="4471C4"/>
            <w:spacing w:val="-2"/>
            <w:sz w:val="22"/>
          </w:rPr>
          <w:t>Unit</w:t>
        </w:r>
        <w:r>
          <w:rPr>
            <w:rFonts w:ascii="Calibri Light" w:hAnsi="Calibri Light"/>
            <w:b w:val="0"/>
            <w:color w:val="4471C4"/>
            <w:spacing w:val="-4"/>
            <w:sz w:val="22"/>
          </w:rPr>
          <w:t> </w:t>
        </w:r>
        <w:r>
          <w:rPr>
            <w:rFonts w:ascii="Calibri Light" w:hAnsi="Calibri Light"/>
            <w:b w:val="0"/>
            <w:color w:val="4471C4"/>
            <w:spacing w:val="-2"/>
            <w:sz w:val="22"/>
          </w:rPr>
          <w:t>Support</w:t>
        </w:r>
      </w:hyperlink>
    </w:p>
    <w:p>
      <w:pPr>
        <w:pStyle w:val="ListParagraph"/>
        <w:numPr>
          <w:ilvl w:val="0"/>
          <w:numId w:val="22"/>
        </w:numPr>
        <w:tabs>
          <w:tab w:pos="1237" w:val="left" w:leader="none"/>
        </w:tabs>
        <w:spacing w:line="240" w:lineRule="auto" w:before="121" w:after="0"/>
        <w:ind w:left="1236" w:right="0" w:hanging="287"/>
        <w:jc w:val="left"/>
        <w:rPr>
          <w:rFonts w:ascii="Calibri Light" w:hAnsi="Calibri Light"/>
          <w:b w:val="0"/>
          <w:sz w:val="22"/>
        </w:rPr>
      </w:pPr>
      <w:hyperlink w:history="true" w:anchor="_bookmark43">
        <w:r>
          <w:rPr>
            <w:rFonts w:ascii="Calibri Light" w:hAnsi="Calibri Light"/>
            <w:b w:val="0"/>
            <w:color w:val="4471C4"/>
            <w:sz w:val="22"/>
          </w:rPr>
          <w:t>SICCI</w:t>
        </w:r>
        <w:r>
          <w:rPr>
            <w:rFonts w:ascii="Calibri Light" w:hAnsi="Calibri Light"/>
            <w:b w:val="0"/>
            <w:color w:val="4471C4"/>
            <w:spacing w:val="-14"/>
            <w:sz w:val="22"/>
          </w:rPr>
          <w:t> </w:t>
        </w:r>
        <w:r>
          <w:rPr>
            <w:rFonts w:ascii="Calibri Light" w:hAnsi="Calibri Light"/>
            <w:b w:val="0"/>
            <w:color w:val="4471C4"/>
            <w:spacing w:val="-2"/>
            <w:sz w:val="22"/>
          </w:rPr>
          <w:t>Support</w:t>
        </w:r>
      </w:hyperlink>
    </w:p>
    <w:p>
      <w:pPr>
        <w:pStyle w:val="ListParagraph"/>
        <w:numPr>
          <w:ilvl w:val="0"/>
          <w:numId w:val="22"/>
        </w:numPr>
        <w:tabs>
          <w:tab w:pos="1237" w:val="left" w:leader="none"/>
        </w:tabs>
        <w:spacing w:line="240" w:lineRule="auto" w:before="120" w:after="0"/>
        <w:ind w:left="1236" w:right="0" w:hanging="287"/>
        <w:jc w:val="left"/>
        <w:rPr>
          <w:rFonts w:ascii="Calibri Light" w:hAnsi="Calibri Light"/>
          <w:b w:val="0"/>
          <w:sz w:val="22"/>
        </w:rPr>
      </w:pPr>
      <w:hyperlink w:history="true" w:anchor="_bookmark46">
        <w:r>
          <w:rPr>
            <w:rFonts w:ascii="Calibri Light" w:hAnsi="Calibri Light"/>
            <w:b w:val="0"/>
            <w:color w:val="4471C4"/>
            <w:spacing w:val="-2"/>
            <w:sz w:val="22"/>
          </w:rPr>
          <w:t>Gizo</w:t>
        </w:r>
        <w:r>
          <w:rPr>
            <w:rFonts w:ascii="Calibri Light" w:hAnsi="Calibri Light"/>
            <w:b w:val="0"/>
            <w:color w:val="4471C4"/>
            <w:spacing w:val="-7"/>
            <w:sz w:val="22"/>
          </w:rPr>
          <w:t> </w:t>
        </w:r>
        <w:r>
          <w:rPr>
            <w:rFonts w:ascii="Calibri Light" w:hAnsi="Calibri Light"/>
            <w:b w:val="0"/>
            <w:color w:val="4471C4"/>
            <w:spacing w:val="-2"/>
            <w:sz w:val="22"/>
          </w:rPr>
          <w:t>Market</w:t>
        </w:r>
        <w:r>
          <w:rPr>
            <w:rFonts w:ascii="Calibri Light" w:hAnsi="Calibri Light"/>
            <w:b w:val="0"/>
            <w:color w:val="4471C4"/>
            <w:spacing w:val="-1"/>
            <w:sz w:val="22"/>
          </w:rPr>
          <w:t> </w:t>
        </w:r>
        <w:r>
          <w:rPr>
            <w:rFonts w:ascii="Calibri Light" w:hAnsi="Calibri Light"/>
            <w:b w:val="0"/>
            <w:color w:val="4471C4"/>
            <w:spacing w:val="-2"/>
            <w:sz w:val="22"/>
          </w:rPr>
          <w:t>Redevelopment</w:t>
        </w:r>
      </w:hyperlink>
    </w:p>
    <w:p>
      <w:pPr>
        <w:spacing w:after="0" w:line="240" w:lineRule="auto"/>
        <w:jc w:val="left"/>
        <w:rPr>
          <w:rFonts w:ascii="Calibri Light" w:hAnsi="Calibri Light"/>
          <w:sz w:val="22"/>
        </w:rPr>
        <w:sectPr>
          <w:pgSz w:w="11900" w:h="16840"/>
          <w:pgMar w:header="0" w:footer="643" w:top="1380" w:bottom="840" w:left="1320" w:right="1220"/>
        </w:sectPr>
      </w:pPr>
    </w:p>
    <w:p>
      <w:pPr>
        <w:spacing w:before="37"/>
        <w:ind w:left="667" w:right="0" w:firstLine="0"/>
        <w:jc w:val="left"/>
        <w:rPr>
          <w:rFonts w:ascii="Calibri Light"/>
          <w:b w:val="0"/>
          <w:sz w:val="24"/>
        </w:rPr>
      </w:pPr>
      <w:bookmarkStart w:name="_bookmark38" w:id="39"/>
      <w:bookmarkEnd w:id="39"/>
      <w:r>
        <w:rPr/>
      </w:r>
      <w:r>
        <w:rPr>
          <w:rFonts w:ascii="Calibri Light"/>
          <w:b w:val="0"/>
          <w:color w:val="4471C4"/>
          <w:sz w:val="24"/>
        </w:rPr>
        <w:t>Strongim</w:t>
      </w:r>
      <w:r>
        <w:rPr>
          <w:rFonts w:ascii="Calibri Light"/>
          <w:b w:val="0"/>
          <w:color w:val="4471C4"/>
          <w:spacing w:val="-7"/>
          <w:sz w:val="24"/>
        </w:rPr>
        <w:t> </w:t>
      </w:r>
      <w:r>
        <w:rPr>
          <w:rFonts w:ascii="Calibri Light"/>
          <w:b w:val="0"/>
          <w:color w:val="4471C4"/>
          <w:spacing w:val="-2"/>
          <w:sz w:val="24"/>
        </w:rPr>
        <w:t>Bisnis</w:t>
      </w:r>
    </w:p>
    <w:p>
      <w:pPr>
        <w:pStyle w:val="BodyText"/>
        <w:spacing w:before="10" w:after="1"/>
        <w:rPr>
          <w:rFonts w:ascii="Calibri Light"/>
          <w:b w:val="0"/>
          <w:sz w:val="9"/>
        </w:rPr>
      </w:pP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2835"/>
        <w:gridCol w:w="2189"/>
        <w:gridCol w:w="2189"/>
      </w:tblGrid>
      <w:tr>
        <w:trPr>
          <w:trHeight w:val="414" w:hRule="atLeast"/>
        </w:trPr>
        <w:tc>
          <w:tcPr>
            <w:tcW w:w="1274" w:type="dxa"/>
          </w:tcPr>
          <w:p>
            <w:pPr>
              <w:pStyle w:val="TableParagraph"/>
              <w:spacing w:before="97"/>
              <w:rPr>
                <w:b/>
                <w:sz w:val="18"/>
              </w:rPr>
            </w:pPr>
            <w:r>
              <w:rPr>
                <w:b/>
                <w:spacing w:val="-4"/>
                <w:sz w:val="18"/>
              </w:rPr>
              <w:t>Name</w:t>
            </w:r>
          </w:p>
        </w:tc>
        <w:tc>
          <w:tcPr>
            <w:tcW w:w="7213" w:type="dxa"/>
            <w:gridSpan w:val="3"/>
          </w:tcPr>
          <w:p>
            <w:pPr>
              <w:pStyle w:val="TableParagraph"/>
              <w:spacing w:before="97"/>
              <w:rPr>
                <w:sz w:val="18"/>
              </w:rPr>
            </w:pPr>
            <w:r>
              <w:rPr>
                <w:sz w:val="18"/>
              </w:rPr>
              <w:t>Strongim</w:t>
            </w:r>
            <w:r>
              <w:rPr>
                <w:spacing w:val="-6"/>
                <w:sz w:val="18"/>
              </w:rPr>
              <w:t> </w:t>
            </w:r>
            <w:r>
              <w:rPr>
                <w:spacing w:val="-2"/>
                <w:sz w:val="18"/>
              </w:rPr>
              <w:t>Bisnis</w:t>
            </w:r>
          </w:p>
        </w:tc>
      </w:tr>
      <w:tr>
        <w:trPr>
          <w:trHeight w:val="412" w:hRule="atLeast"/>
        </w:trPr>
        <w:tc>
          <w:tcPr>
            <w:tcW w:w="1274" w:type="dxa"/>
          </w:tcPr>
          <w:p>
            <w:pPr>
              <w:pStyle w:val="TableParagraph"/>
              <w:spacing w:before="95"/>
              <w:rPr>
                <w:b/>
                <w:sz w:val="18"/>
              </w:rPr>
            </w:pPr>
            <w:r>
              <w:rPr>
                <w:b/>
                <w:spacing w:val="-2"/>
                <w:sz w:val="18"/>
              </w:rPr>
              <w:t>Budget</w:t>
            </w:r>
          </w:p>
        </w:tc>
        <w:tc>
          <w:tcPr>
            <w:tcW w:w="7213" w:type="dxa"/>
            <w:gridSpan w:val="3"/>
          </w:tcPr>
          <w:p>
            <w:pPr>
              <w:pStyle w:val="TableParagraph"/>
              <w:spacing w:before="95"/>
              <w:rPr>
                <w:sz w:val="18"/>
              </w:rPr>
            </w:pPr>
            <w:r>
              <w:rPr>
                <w:sz w:val="18"/>
              </w:rPr>
              <w:t>$14.0 </w:t>
            </w:r>
            <w:r>
              <w:rPr>
                <w:spacing w:val="-10"/>
                <w:sz w:val="18"/>
              </w:rPr>
              <w:t>m</w:t>
            </w:r>
          </w:p>
        </w:tc>
      </w:tr>
      <w:tr>
        <w:trPr>
          <w:trHeight w:val="414" w:hRule="atLeast"/>
        </w:trPr>
        <w:tc>
          <w:tcPr>
            <w:tcW w:w="1274" w:type="dxa"/>
          </w:tcPr>
          <w:p>
            <w:pPr>
              <w:pStyle w:val="TableParagraph"/>
              <w:spacing w:before="97"/>
              <w:rPr>
                <w:b/>
                <w:sz w:val="18"/>
              </w:rPr>
            </w:pPr>
            <w:r>
              <w:rPr>
                <w:b/>
                <w:spacing w:val="-2"/>
                <w:sz w:val="18"/>
              </w:rPr>
              <w:t>Location</w:t>
            </w:r>
          </w:p>
        </w:tc>
        <w:tc>
          <w:tcPr>
            <w:tcW w:w="7213" w:type="dxa"/>
            <w:gridSpan w:val="3"/>
          </w:tcPr>
          <w:p>
            <w:pPr>
              <w:pStyle w:val="TableParagraph"/>
              <w:spacing w:before="97"/>
              <w:rPr>
                <w:sz w:val="18"/>
              </w:rPr>
            </w:pPr>
            <w:r>
              <w:rPr>
                <w:spacing w:val="-2"/>
                <w:sz w:val="18"/>
              </w:rPr>
              <w:t>National</w:t>
            </w:r>
          </w:p>
        </w:tc>
      </w:tr>
      <w:tr>
        <w:trPr>
          <w:trHeight w:val="412" w:hRule="atLeast"/>
        </w:trPr>
        <w:tc>
          <w:tcPr>
            <w:tcW w:w="1274" w:type="dxa"/>
          </w:tcPr>
          <w:p>
            <w:pPr>
              <w:pStyle w:val="TableParagraph"/>
              <w:spacing w:before="97"/>
              <w:rPr>
                <w:b/>
                <w:sz w:val="18"/>
              </w:rPr>
            </w:pPr>
            <w:r>
              <w:rPr>
                <w:b/>
                <w:spacing w:val="-2"/>
                <w:sz w:val="18"/>
              </w:rPr>
              <w:t>Focus:</w:t>
            </w:r>
          </w:p>
        </w:tc>
        <w:tc>
          <w:tcPr>
            <w:tcW w:w="7213" w:type="dxa"/>
            <w:gridSpan w:val="3"/>
          </w:tcPr>
          <w:p>
            <w:pPr>
              <w:pStyle w:val="TableParagraph"/>
              <w:spacing w:before="97"/>
              <w:rPr>
                <w:sz w:val="18"/>
              </w:rPr>
            </w:pPr>
            <w:r>
              <w:rPr>
                <w:sz w:val="18"/>
              </w:rPr>
              <w:t>Private</w:t>
            </w:r>
            <w:r>
              <w:rPr>
                <w:spacing w:val="-4"/>
                <w:sz w:val="18"/>
              </w:rPr>
              <w:t> </w:t>
            </w:r>
            <w:r>
              <w:rPr>
                <w:sz w:val="18"/>
              </w:rPr>
              <w:t>sector</w:t>
            </w:r>
            <w:r>
              <w:rPr>
                <w:spacing w:val="-2"/>
                <w:sz w:val="18"/>
              </w:rPr>
              <w:t> </w:t>
            </w:r>
            <w:r>
              <w:rPr>
                <w:sz w:val="18"/>
              </w:rPr>
              <w:t>development</w:t>
            </w:r>
            <w:r>
              <w:rPr>
                <w:spacing w:val="1"/>
                <w:sz w:val="18"/>
              </w:rPr>
              <w:t> </w:t>
            </w:r>
            <w:r>
              <w:rPr>
                <w:sz w:val="18"/>
              </w:rPr>
              <w:t>–</w:t>
            </w:r>
            <w:r>
              <w:rPr>
                <w:spacing w:val="-2"/>
                <w:sz w:val="18"/>
              </w:rPr>
              <w:t> </w:t>
            </w:r>
            <w:r>
              <w:rPr>
                <w:sz w:val="18"/>
              </w:rPr>
              <w:t>using</w:t>
            </w:r>
            <w:r>
              <w:rPr>
                <w:spacing w:val="-3"/>
                <w:sz w:val="18"/>
              </w:rPr>
              <w:t> </w:t>
            </w:r>
            <w:r>
              <w:rPr>
                <w:sz w:val="18"/>
              </w:rPr>
              <w:t>a</w:t>
            </w:r>
            <w:r>
              <w:rPr>
                <w:spacing w:val="-2"/>
                <w:sz w:val="18"/>
              </w:rPr>
              <w:t> </w:t>
            </w:r>
            <w:r>
              <w:rPr>
                <w:sz w:val="18"/>
              </w:rPr>
              <w:t>market</w:t>
            </w:r>
            <w:r>
              <w:rPr>
                <w:spacing w:val="-2"/>
                <w:sz w:val="18"/>
              </w:rPr>
              <w:t> </w:t>
            </w:r>
            <w:r>
              <w:rPr>
                <w:sz w:val="18"/>
              </w:rPr>
              <w:t>systems</w:t>
            </w:r>
            <w:r>
              <w:rPr>
                <w:spacing w:val="-1"/>
                <w:sz w:val="18"/>
              </w:rPr>
              <w:t> </w:t>
            </w:r>
            <w:r>
              <w:rPr>
                <w:sz w:val="18"/>
              </w:rPr>
              <w:t>development</w:t>
            </w:r>
            <w:r>
              <w:rPr>
                <w:spacing w:val="-1"/>
                <w:sz w:val="18"/>
              </w:rPr>
              <w:t> </w:t>
            </w:r>
            <w:r>
              <w:rPr>
                <w:spacing w:val="-2"/>
                <w:sz w:val="18"/>
              </w:rPr>
              <w:t>approach</w:t>
            </w:r>
          </w:p>
        </w:tc>
      </w:tr>
      <w:tr>
        <w:trPr>
          <w:trHeight w:val="414" w:hRule="atLeast"/>
        </w:trPr>
        <w:tc>
          <w:tcPr>
            <w:tcW w:w="1274" w:type="dxa"/>
          </w:tcPr>
          <w:p>
            <w:pPr>
              <w:pStyle w:val="TableParagraph"/>
              <w:spacing w:before="97"/>
              <w:rPr>
                <w:b/>
                <w:sz w:val="18"/>
              </w:rPr>
            </w:pPr>
            <w:r>
              <w:rPr>
                <w:b/>
                <w:spacing w:val="-2"/>
                <w:sz w:val="18"/>
              </w:rPr>
              <w:t>Implementer(s)</w:t>
            </w:r>
          </w:p>
        </w:tc>
        <w:tc>
          <w:tcPr>
            <w:tcW w:w="7213" w:type="dxa"/>
            <w:gridSpan w:val="3"/>
          </w:tcPr>
          <w:p>
            <w:pPr>
              <w:pStyle w:val="TableParagraph"/>
              <w:spacing w:before="97"/>
              <w:rPr>
                <w:sz w:val="18"/>
              </w:rPr>
            </w:pPr>
            <w:r>
              <w:rPr>
                <w:sz w:val="18"/>
              </w:rPr>
              <w:t>Contractor</w:t>
            </w:r>
            <w:r>
              <w:rPr>
                <w:spacing w:val="-5"/>
                <w:sz w:val="18"/>
              </w:rPr>
              <w:t> </w:t>
            </w:r>
            <w:r>
              <w:rPr>
                <w:sz w:val="18"/>
              </w:rPr>
              <w:t>(Adam</w:t>
            </w:r>
            <w:r>
              <w:rPr>
                <w:spacing w:val="-3"/>
                <w:sz w:val="18"/>
              </w:rPr>
              <w:t> </w:t>
            </w:r>
            <w:r>
              <w:rPr>
                <w:sz w:val="18"/>
              </w:rPr>
              <w:t>Smith</w:t>
            </w:r>
            <w:r>
              <w:rPr>
                <w:spacing w:val="-4"/>
                <w:sz w:val="18"/>
              </w:rPr>
              <w:t> </w:t>
            </w:r>
            <w:r>
              <w:rPr>
                <w:sz w:val="18"/>
              </w:rPr>
              <w:t>International)</w:t>
            </w:r>
            <w:r>
              <w:rPr>
                <w:spacing w:val="-3"/>
                <w:sz w:val="18"/>
              </w:rPr>
              <w:t> </w:t>
            </w:r>
            <w:r>
              <w:rPr>
                <w:sz w:val="18"/>
              </w:rPr>
              <w:t>managed</w:t>
            </w:r>
            <w:r>
              <w:rPr>
                <w:spacing w:val="-3"/>
                <w:sz w:val="18"/>
              </w:rPr>
              <w:t> </w:t>
            </w:r>
            <w:r>
              <w:rPr>
                <w:sz w:val="18"/>
              </w:rPr>
              <w:t>by AHC</w:t>
            </w:r>
            <w:r>
              <w:rPr>
                <w:spacing w:val="-3"/>
                <w:sz w:val="18"/>
              </w:rPr>
              <w:t> </w:t>
            </w:r>
            <w:r>
              <w:rPr>
                <w:spacing w:val="-2"/>
                <w:sz w:val="18"/>
              </w:rPr>
              <w:t>(Honiara)</w:t>
            </w:r>
          </w:p>
        </w:tc>
      </w:tr>
      <w:tr>
        <w:trPr>
          <w:trHeight w:val="412" w:hRule="atLeast"/>
        </w:trPr>
        <w:tc>
          <w:tcPr>
            <w:tcW w:w="1274" w:type="dxa"/>
          </w:tcPr>
          <w:p>
            <w:pPr>
              <w:pStyle w:val="TableParagraph"/>
              <w:spacing w:before="97"/>
              <w:rPr>
                <w:b/>
                <w:sz w:val="18"/>
              </w:rPr>
            </w:pPr>
            <w:r>
              <w:rPr>
                <w:b/>
                <w:spacing w:val="-2"/>
                <w:sz w:val="18"/>
              </w:rPr>
              <w:t>Duration</w:t>
            </w:r>
          </w:p>
        </w:tc>
        <w:tc>
          <w:tcPr>
            <w:tcW w:w="2835" w:type="dxa"/>
          </w:tcPr>
          <w:p>
            <w:pPr>
              <w:pStyle w:val="TableParagraph"/>
              <w:spacing w:before="97"/>
              <w:rPr>
                <w:sz w:val="18"/>
              </w:rPr>
            </w:pPr>
            <w:r>
              <w:rPr>
                <w:sz w:val="18"/>
              </w:rPr>
              <w:t>36</w:t>
            </w:r>
            <w:r>
              <w:rPr>
                <w:spacing w:val="-2"/>
                <w:sz w:val="18"/>
              </w:rPr>
              <w:t> months</w:t>
            </w:r>
          </w:p>
        </w:tc>
        <w:tc>
          <w:tcPr>
            <w:tcW w:w="2189" w:type="dxa"/>
          </w:tcPr>
          <w:p>
            <w:pPr>
              <w:pStyle w:val="TableParagraph"/>
              <w:spacing w:before="97"/>
              <w:ind w:left="55"/>
              <w:rPr>
                <w:sz w:val="18"/>
              </w:rPr>
            </w:pPr>
            <w:r>
              <w:rPr>
                <w:sz w:val="18"/>
              </w:rPr>
              <w:t>Start:</w:t>
            </w:r>
            <w:r>
              <w:rPr>
                <w:spacing w:val="-4"/>
                <w:sz w:val="18"/>
              </w:rPr>
              <w:t> </w:t>
            </w:r>
            <w:r>
              <w:rPr>
                <w:sz w:val="18"/>
              </w:rPr>
              <w:t>July</w:t>
            </w:r>
            <w:r>
              <w:rPr>
                <w:spacing w:val="-2"/>
                <w:sz w:val="18"/>
              </w:rPr>
              <w:t> </w:t>
            </w:r>
            <w:r>
              <w:rPr>
                <w:spacing w:val="-4"/>
                <w:sz w:val="18"/>
              </w:rPr>
              <w:t>2017</w:t>
            </w:r>
          </w:p>
        </w:tc>
        <w:tc>
          <w:tcPr>
            <w:tcW w:w="2189" w:type="dxa"/>
          </w:tcPr>
          <w:p>
            <w:pPr>
              <w:pStyle w:val="TableParagraph"/>
              <w:spacing w:before="97"/>
              <w:rPr>
                <w:sz w:val="18"/>
              </w:rPr>
            </w:pPr>
            <w:r>
              <w:rPr>
                <w:sz w:val="18"/>
              </w:rPr>
              <w:t>End:</w:t>
            </w:r>
            <w:r>
              <w:rPr>
                <w:spacing w:val="-2"/>
                <w:sz w:val="18"/>
              </w:rPr>
              <w:t> </w:t>
            </w:r>
            <w:r>
              <w:rPr>
                <w:sz w:val="18"/>
              </w:rPr>
              <w:t>Jun</w:t>
            </w:r>
            <w:r>
              <w:rPr>
                <w:spacing w:val="-2"/>
                <w:sz w:val="18"/>
              </w:rPr>
              <w:t> </w:t>
            </w:r>
            <w:r>
              <w:rPr>
                <w:spacing w:val="-4"/>
                <w:sz w:val="18"/>
              </w:rPr>
              <w:t>2020</w:t>
            </w:r>
          </w:p>
        </w:tc>
      </w:tr>
      <w:tr>
        <w:trPr>
          <w:trHeight w:val="3312" w:hRule="atLeast"/>
        </w:trPr>
        <w:tc>
          <w:tcPr>
            <w:tcW w:w="1274" w:type="dxa"/>
          </w:tcPr>
          <w:p>
            <w:pPr>
              <w:pStyle w:val="TableParagraph"/>
              <w:spacing w:before="97"/>
              <w:rPr>
                <w:b/>
                <w:sz w:val="18"/>
              </w:rPr>
            </w:pPr>
            <w:r>
              <w:rPr>
                <w:b/>
                <w:spacing w:val="-2"/>
                <w:sz w:val="18"/>
              </w:rPr>
              <w:t>Background</w:t>
            </w:r>
          </w:p>
        </w:tc>
        <w:tc>
          <w:tcPr>
            <w:tcW w:w="7213" w:type="dxa"/>
            <w:gridSpan w:val="3"/>
          </w:tcPr>
          <w:p>
            <w:pPr>
              <w:pStyle w:val="TableParagraph"/>
              <w:spacing w:before="97"/>
              <w:ind w:right="59"/>
              <w:rPr>
                <w:sz w:val="18"/>
              </w:rPr>
            </w:pPr>
            <w:r>
              <w:rPr>
                <w:sz w:val="18"/>
              </w:rPr>
              <w:t>Strongim</w:t>
            </w:r>
            <w:r>
              <w:rPr>
                <w:spacing w:val="-3"/>
                <w:sz w:val="18"/>
              </w:rPr>
              <w:t> </w:t>
            </w:r>
            <w:r>
              <w:rPr>
                <w:sz w:val="18"/>
              </w:rPr>
              <w:t>Bisnis</w:t>
            </w:r>
            <w:r>
              <w:rPr>
                <w:spacing w:val="-3"/>
                <w:sz w:val="18"/>
              </w:rPr>
              <w:t> </w:t>
            </w:r>
            <w:r>
              <w:rPr>
                <w:sz w:val="18"/>
              </w:rPr>
              <w:t>(Strengthen</w:t>
            </w:r>
            <w:r>
              <w:rPr>
                <w:spacing w:val="-3"/>
                <w:sz w:val="18"/>
              </w:rPr>
              <w:t> </w:t>
            </w:r>
            <w:r>
              <w:rPr>
                <w:sz w:val="18"/>
              </w:rPr>
              <w:t>Business)</w:t>
            </w:r>
            <w:r>
              <w:rPr>
                <w:spacing w:val="-3"/>
                <w:sz w:val="18"/>
              </w:rPr>
              <w:t> </w:t>
            </w:r>
            <w:r>
              <w:rPr>
                <w:sz w:val="18"/>
              </w:rPr>
              <w:t>was</w:t>
            </w:r>
            <w:r>
              <w:rPr>
                <w:spacing w:val="-3"/>
                <w:sz w:val="18"/>
              </w:rPr>
              <w:t> </w:t>
            </w:r>
            <w:r>
              <w:rPr>
                <w:sz w:val="18"/>
              </w:rPr>
              <w:t>one</w:t>
            </w:r>
            <w:r>
              <w:rPr>
                <w:spacing w:val="-3"/>
                <w:sz w:val="18"/>
              </w:rPr>
              <w:t> </w:t>
            </w:r>
            <w:r>
              <w:rPr>
                <w:sz w:val="18"/>
              </w:rPr>
              <w:t>of</w:t>
            </w:r>
            <w:r>
              <w:rPr>
                <w:spacing w:val="-3"/>
                <w:sz w:val="18"/>
              </w:rPr>
              <w:t> </w:t>
            </w:r>
            <w:r>
              <w:rPr>
                <w:sz w:val="18"/>
              </w:rPr>
              <w:t>three</w:t>
            </w:r>
            <w:r>
              <w:rPr>
                <w:spacing w:val="-3"/>
                <w:sz w:val="18"/>
              </w:rPr>
              <w:t> </w:t>
            </w:r>
            <w:r>
              <w:rPr>
                <w:sz w:val="18"/>
              </w:rPr>
              <w:t>components</w:t>
            </w:r>
            <w:r>
              <w:rPr>
                <w:spacing w:val="-4"/>
                <w:sz w:val="18"/>
              </w:rPr>
              <w:t> </w:t>
            </w:r>
            <w:r>
              <w:rPr>
                <w:sz w:val="18"/>
              </w:rPr>
              <w:t>in</w:t>
            </w:r>
            <w:r>
              <w:rPr>
                <w:spacing w:val="-3"/>
                <w:sz w:val="18"/>
              </w:rPr>
              <w:t> </w:t>
            </w:r>
            <w:r>
              <w:rPr>
                <w:sz w:val="18"/>
              </w:rPr>
              <w:t>the</w:t>
            </w:r>
            <w:r>
              <w:rPr>
                <w:spacing w:val="-3"/>
                <w:sz w:val="18"/>
              </w:rPr>
              <w:t> </w:t>
            </w:r>
            <w:r>
              <w:rPr>
                <w:sz w:val="18"/>
              </w:rPr>
              <w:t>IDD</w:t>
            </w:r>
            <w:r>
              <w:rPr>
                <w:spacing w:val="-3"/>
                <w:sz w:val="18"/>
              </w:rPr>
              <w:t> </w:t>
            </w:r>
            <w:r>
              <w:rPr>
                <w:sz w:val="18"/>
              </w:rPr>
              <w:t>for</w:t>
            </w:r>
            <w:r>
              <w:rPr>
                <w:spacing w:val="-3"/>
                <w:sz w:val="18"/>
              </w:rPr>
              <w:t> </w:t>
            </w:r>
            <w:r>
              <w:rPr>
                <w:sz w:val="18"/>
              </w:rPr>
              <w:t>the</w:t>
            </w:r>
            <w:r>
              <w:rPr>
                <w:spacing w:val="-3"/>
                <w:sz w:val="18"/>
              </w:rPr>
              <w:t> </w:t>
            </w:r>
            <w:r>
              <w:rPr>
                <w:sz w:val="18"/>
              </w:rPr>
              <w:t>SIGP</w:t>
            </w:r>
            <w:r>
              <w:rPr>
                <w:spacing w:val="-3"/>
                <w:sz w:val="18"/>
              </w:rPr>
              <w:t> </w:t>
            </w:r>
            <w:r>
              <w:rPr>
                <w:sz w:val="18"/>
              </w:rPr>
              <w:t>(with the others being infrastructure and support to the Economic Reform Unit). All other activities in the current program were to be part of Strongim Bisnis. In the out-turn, Strongim Bisnis and these other activities were established as individual components. The IDD established a set of criteria to guide the selection of all specific activities to be undertaken in SIGP, being used to filter, prioritise and tailor investments made through the SIGP. They were also to inform DFAT’s approach to advocacy and engagement. The SIGP commenced in April 2016, but it was not until July</w:t>
            </w:r>
            <w:r>
              <w:rPr>
                <w:spacing w:val="-2"/>
                <w:sz w:val="18"/>
              </w:rPr>
              <w:t> </w:t>
            </w:r>
            <w:r>
              <w:rPr>
                <w:sz w:val="18"/>
              </w:rPr>
              <w:t>2017</w:t>
            </w:r>
            <w:r>
              <w:rPr>
                <w:spacing w:val="-2"/>
                <w:sz w:val="18"/>
              </w:rPr>
              <w:t> </w:t>
            </w:r>
            <w:r>
              <w:rPr>
                <w:sz w:val="18"/>
              </w:rPr>
              <w:t>that</w:t>
            </w:r>
            <w:r>
              <w:rPr>
                <w:spacing w:val="-3"/>
                <w:sz w:val="18"/>
              </w:rPr>
              <w:t> </w:t>
            </w:r>
            <w:r>
              <w:rPr>
                <w:sz w:val="18"/>
              </w:rPr>
              <w:t>Strongim</w:t>
            </w:r>
            <w:r>
              <w:rPr>
                <w:spacing w:val="-2"/>
                <w:sz w:val="18"/>
              </w:rPr>
              <w:t> </w:t>
            </w:r>
            <w:r>
              <w:rPr>
                <w:sz w:val="18"/>
              </w:rPr>
              <w:t>Bisnis</w:t>
            </w:r>
            <w:r>
              <w:rPr>
                <w:spacing w:val="-3"/>
                <w:sz w:val="18"/>
              </w:rPr>
              <w:t> </w:t>
            </w:r>
            <w:r>
              <w:rPr>
                <w:sz w:val="18"/>
              </w:rPr>
              <w:t>commenced.</w:t>
            </w:r>
            <w:r>
              <w:rPr>
                <w:spacing w:val="-3"/>
                <w:sz w:val="18"/>
              </w:rPr>
              <w:t> </w:t>
            </w:r>
            <w:r>
              <w:rPr>
                <w:sz w:val="18"/>
              </w:rPr>
              <w:t>The</w:t>
            </w:r>
            <w:r>
              <w:rPr>
                <w:spacing w:val="-3"/>
                <w:sz w:val="18"/>
              </w:rPr>
              <w:t> </w:t>
            </w:r>
            <w:r>
              <w:rPr>
                <w:sz w:val="18"/>
              </w:rPr>
              <w:t>IDD</w:t>
            </w:r>
            <w:r>
              <w:rPr>
                <w:spacing w:val="-2"/>
                <w:sz w:val="18"/>
              </w:rPr>
              <w:t> </w:t>
            </w:r>
            <w:r>
              <w:rPr>
                <w:sz w:val="18"/>
              </w:rPr>
              <w:t>identified</w:t>
            </w:r>
            <w:r>
              <w:rPr>
                <w:spacing w:val="-3"/>
                <w:sz w:val="18"/>
              </w:rPr>
              <w:t> </w:t>
            </w:r>
            <w:r>
              <w:rPr>
                <w:sz w:val="18"/>
              </w:rPr>
              <w:t>some</w:t>
            </w:r>
            <w:r>
              <w:rPr>
                <w:spacing w:val="-3"/>
                <w:sz w:val="18"/>
              </w:rPr>
              <w:t> </w:t>
            </w:r>
            <w:r>
              <w:rPr>
                <w:sz w:val="18"/>
              </w:rPr>
              <w:t>potential</w:t>
            </w:r>
            <w:r>
              <w:rPr>
                <w:spacing w:val="-1"/>
                <w:sz w:val="18"/>
              </w:rPr>
              <w:t> </w:t>
            </w:r>
            <w:r>
              <w:rPr>
                <w:sz w:val="18"/>
              </w:rPr>
              <w:t>initial</w:t>
            </w:r>
            <w:r>
              <w:rPr>
                <w:spacing w:val="-3"/>
                <w:sz w:val="18"/>
              </w:rPr>
              <w:t> </w:t>
            </w:r>
            <w:r>
              <w:rPr>
                <w:sz w:val="18"/>
              </w:rPr>
              <w:t>activities</w:t>
            </w:r>
            <w:r>
              <w:rPr>
                <w:spacing w:val="-3"/>
                <w:sz w:val="18"/>
              </w:rPr>
              <w:t> </w:t>
            </w:r>
            <w:r>
              <w:rPr>
                <w:sz w:val="18"/>
              </w:rPr>
              <w:t>for Strongim Bisnis, though many were outside the core 52oci set for it and the activities were at a concept stage only.</w:t>
            </w:r>
          </w:p>
          <w:p>
            <w:pPr>
              <w:pStyle w:val="TableParagraph"/>
              <w:spacing w:before="42"/>
              <w:ind w:right="59"/>
              <w:rPr>
                <w:sz w:val="18"/>
              </w:rPr>
            </w:pPr>
            <w:r>
              <w:rPr>
                <w:sz w:val="18"/>
              </w:rPr>
              <w:t>The IDD proposed a SIGP Steering Committee (comprising AHC staff and engaged contractors) with</w:t>
            </w:r>
            <w:r>
              <w:rPr>
                <w:spacing w:val="-5"/>
                <w:sz w:val="18"/>
              </w:rPr>
              <w:t> </w:t>
            </w:r>
            <w:r>
              <w:rPr>
                <w:sz w:val="18"/>
              </w:rPr>
              <w:t>SIGP</w:t>
            </w:r>
            <w:r>
              <w:rPr>
                <w:spacing w:val="-3"/>
                <w:sz w:val="18"/>
              </w:rPr>
              <w:t> </w:t>
            </w:r>
            <w:r>
              <w:rPr>
                <w:sz w:val="18"/>
              </w:rPr>
              <w:t>Consultative</w:t>
            </w:r>
            <w:r>
              <w:rPr>
                <w:spacing w:val="-4"/>
                <w:sz w:val="18"/>
              </w:rPr>
              <w:t> </w:t>
            </w:r>
            <w:r>
              <w:rPr>
                <w:sz w:val="18"/>
              </w:rPr>
              <w:t>Group</w:t>
            </w:r>
            <w:r>
              <w:rPr>
                <w:spacing w:val="-4"/>
                <w:sz w:val="18"/>
              </w:rPr>
              <w:t> </w:t>
            </w:r>
            <w:r>
              <w:rPr>
                <w:sz w:val="18"/>
              </w:rPr>
              <w:t>(which</w:t>
            </w:r>
            <w:r>
              <w:rPr>
                <w:spacing w:val="-4"/>
                <w:sz w:val="18"/>
              </w:rPr>
              <w:t> </w:t>
            </w:r>
            <w:r>
              <w:rPr>
                <w:sz w:val="18"/>
              </w:rPr>
              <w:t>included</w:t>
            </w:r>
            <w:r>
              <w:rPr>
                <w:spacing w:val="-4"/>
                <w:sz w:val="18"/>
              </w:rPr>
              <w:t> </w:t>
            </w:r>
            <w:r>
              <w:rPr>
                <w:sz w:val="18"/>
              </w:rPr>
              <w:t>representatives</w:t>
            </w:r>
            <w:r>
              <w:rPr>
                <w:spacing w:val="-4"/>
                <w:sz w:val="18"/>
              </w:rPr>
              <w:t> </w:t>
            </w:r>
            <w:r>
              <w:rPr>
                <w:sz w:val="18"/>
              </w:rPr>
              <w:t>from</w:t>
            </w:r>
            <w:r>
              <w:rPr>
                <w:spacing w:val="-3"/>
                <w:sz w:val="18"/>
              </w:rPr>
              <w:t> </w:t>
            </w:r>
            <w:r>
              <w:rPr>
                <w:sz w:val="18"/>
              </w:rPr>
              <w:t>SIG)</w:t>
            </w:r>
            <w:r>
              <w:rPr>
                <w:spacing w:val="-3"/>
                <w:sz w:val="18"/>
              </w:rPr>
              <w:t> </w:t>
            </w:r>
            <w:r>
              <w:rPr>
                <w:sz w:val="18"/>
              </w:rPr>
              <w:t>to</w:t>
            </w:r>
            <w:r>
              <w:rPr>
                <w:spacing w:val="-3"/>
                <w:sz w:val="18"/>
              </w:rPr>
              <w:t> </w:t>
            </w:r>
            <w:r>
              <w:rPr>
                <w:sz w:val="18"/>
              </w:rPr>
              <w:t>guide</w:t>
            </w:r>
            <w:r>
              <w:rPr>
                <w:spacing w:val="-4"/>
                <w:sz w:val="18"/>
              </w:rPr>
              <w:t> </w:t>
            </w:r>
            <w:r>
              <w:rPr>
                <w:sz w:val="18"/>
              </w:rPr>
              <w:t>the</w:t>
            </w:r>
            <w:r>
              <w:rPr>
                <w:spacing w:val="-2"/>
                <w:sz w:val="18"/>
              </w:rPr>
              <w:t> </w:t>
            </w:r>
            <w:r>
              <w:rPr>
                <w:sz w:val="18"/>
              </w:rPr>
              <w:t>entire</w:t>
            </w:r>
            <w:r>
              <w:rPr>
                <w:spacing w:val="-5"/>
                <w:sz w:val="18"/>
              </w:rPr>
              <w:t> </w:t>
            </w:r>
            <w:r>
              <w:rPr>
                <w:sz w:val="18"/>
              </w:rPr>
              <w:t>SIGP. These groups were never established. No equivalent arrangements were established for Strongim Bisnis</w:t>
            </w:r>
          </w:p>
        </w:tc>
      </w:tr>
      <w:tr>
        <w:trPr>
          <w:trHeight w:val="6866" w:hRule="atLeast"/>
        </w:trPr>
        <w:tc>
          <w:tcPr>
            <w:tcW w:w="1274" w:type="dxa"/>
          </w:tcPr>
          <w:p>
            <w:pPr>
              <w:pStyle w:val="TableParagraph"/>
              <w:spacing w:before="97"/>
              <w:rPr>
                <w:b/>
                <w:sz w:val="18"/>
              </w:rPr>
            </w:pPr>
            <w:r>
              <w:rPr>
                <w:b/>
                <w:spacing w:val="-2"/>
                <w:sz w:val="18"/>
              </w:rPr>
              <w:t>Activity</w:t>
            </w:r>
            <w:r>
              <w:rPr>
                <w:b/>
                <w:sz w:val="18"/>
              </w:rPr>
              <w:t> </w:t>
            </w:r>
            <w:r>
              <w:rPr>
                <w:b/>
                <w:spacing w:val="-2"/>
                <w:sz w:val="18"/>
              </w:rPr>
              <w:t>Description</w:t>
            </w:r>
          </w:p>
        </w:tc>
        <w:tc>
          <w:tcPr>
            <w:tcW w:w="7213" w:type="dxa"/>
            <w:gridSpan w:val="3"/>
          </w:tcPr>
          <w:p>
            <w:pPr>
              <w:pStyle w:val="TableParagraph"/>
              <w:spacing w:before="97"/>
              <w:ind w:right="59"/>
              <w:rPr>
                <w:sz w:val="18"/>
              </w:rPr>
            </w:pPr>
            <w:r>
              <w:rPr>
                <w:sz w:val="18"/>
              </w:rPr>
              <w:t>Strongim</w:t>
            </w:r>
            <w:r>
              <w:rPr>
                <w:spacing w:val="-2"/>
                <w:sz w:val="18"/>
              </w:rPr>
              <w:t> </w:t>
            </w:r>
            <w:r>
              <w:rPr>
                <w:sz w:val="18"/>
              </w:rPr>
              <w:t>Bisnis</w:t>
            </w:r>
            <w:r>
              <w:rPr>
                <w:spacing w:val="-3"/>
                <w:sz w:val="18"/>
              </w:rPr>
              <w:t> </w:t>
            </w:r>
            <w:r>
              <w:rPr>
                <w:sz w:val="18"/>
              </w:rPr>
              <w:t>works</w:t>
            </w:r>
            <w:r>
              <w:rPr>
                <w:spacing w:val="-3"/>
                <w:sz w:val="18"/>
              </w:rPr>
              <w:t> </w:t>
            </w:r>
            <w:r>
              <w:rPr>
                <w:sz w:val="18"/>
              </w:rPr>
              <w:t>with</w:t>
            </w:r>
            <w:r>
              <w:rPr>
                <w:spacing w:val="-1"/>
                <w:sz w:val="18"/>
              </w:rPr>
              <w:t> </w:t>
            </w:r>
            <w:r>
              <w:rPr>
                <w:sz w:val="18"/>
              </w:rPr>
              <w:t>the</w:t>
            </w:r>
            <w:r>
              <w:rPr>
                <w:spacing w:val="-1"/>
                <w:sz w:val="18"/>
              </w:rPr>
              <w:t> </w:t>
            </w:r>
            <w:r>
              <w:rPr>
                <w:sz w:val="18"/>
              </w:rPr>
              <w:t>private</w:t>
            </w:r>
            <w:r>
              <w:rPr>
                <w:spacing w:val="-3"/>
                <w:sz w:val="18"/>
              </w:rPr>
              <w:t> </w:t>
            </w:r>
            <w:r>
              <w:rPr>
                <w:sz w:val="18"/>
              </w:rPr>
              <w:t>sector</w:t>
            </w:r>
            <w:r>
              <w:rPr>
                <w:spacing w:val="-2"/>
                <w:sz w:val="18"/>
              </w:rPr>
              <w:t> </w:t>
            </w:r>
            <w:r>
              <w:rPr>
                <w:sz w:val="18"/>
              </w:rPr>
              <w:t>and</w:t>
            </w:r>
            <w:r>
              <w:rPr>
                <w:spacing w:val="-3"/>
                <w:sz w:val="18"/>
              </w:rPr>
              <w:t> </w:t>
            </w:r>
            <w:r>
              <w:rPr>
                <w:sz w:val="18"/>
              </w:rPr>
              <w:t>the</w:t>
            </w:r>
            <w:r>
              <w:rPr>
                <w:spacing w:val="-1"/>
                <w:sz w:val="18"/>
              </w:rPr>
              <w:t> </w:t>
            </w:r>
            <w:r>
              <w:rPr>
                <w:sz w:val="18"/>
              </w:rPr>
              <w:t>SIG</w:t>
            </w:r>
            <w:r>
              <w:rPr>
                <w:spacing w:val="-3"/>
                <w:sz w:val="18"/>
              </w:rPr>
              <w:t> </w:t>
            </w:r>
            <w:r>
              <w:rPr>
                <w:sz w:val="18"/>
              </w:rPr>
              <w:t>with</w:t>
            </w:r>
            <w:r>
              <w:rPr>
                <w:spacing w:val="-4"/>
                <w:sz w:val="18"/>
              </w:rPr>
              <w:t> </w:t>
            </w:r>
            <w:r>
              <w:rPr>
                <w:sz w:val="18"/>
              </w:rPr>
              <w:t>the</w:t>
            </w:r>
            <w:r>
              <w:rPr>
                <w:spacing w:val="-1"/>
                <w:sz w:val="18"/>
              </w:rPr>
              <w:t> </w:t>
            </w:r>
            <w:r>
              <w:rPr>
                <w:sz w:val="18"/>
              </w:rPr>
              <w:t>objective</w:t>
            </w:r>
            <w:r>
              <w:rPr>
                <w:spacing w:val="-3"/>
                <w:sz w:val="18"/>
              </w:rPr>
              <w:t> </w:t>
            </w:r>
            <w:r>
              <w:rPr>
                <w:sz w:val="18"/>
              </w:rPr>
              <w:t>of</w:t>
            </w:r>
            <w:r>
              <w:rPr>
                <w:spacing w:val="-3"/>
                <w:sz w:val="18"/>
              </w:rPr>
              <w:t> </w:t>
            </w:r>
            <w:r>
              <w:rPr>
                <w:sz w:val="18"/>
              </w:rPr>
              <w:t>securing</w:t>
            </w:r>
            <w:r>
              <w:rPr>
                <w:spacing w:val="-3"/>
                <w:sz w:val="18"/>
              </w:rPr>
              <w:t> </w:t>
            </w:r>
            <w:r>
              <w:rPr>
                <w:sz w:val="18"/>
              </w:rPr>
              <w:t>a</w:t>
            </w:r>
            <w:r>
              <w:rPr>
                <w:spacing w:val="-3"/>
                <w:sz w:val="18"/>
              </w:rPr>
              <w:t> </w:t>
            </w:r>
            <w:r>
              <w:rPr>
                <w:sz w:val="18"/>
              </w:rPr>
              <w:t>strong, positive and lasting impact through business growth. It focuses on private sector businesses and investors and other market actors in (initially) the coconut, cocoa, and tourism industries and sectors that intersect with these (such as finance, telecommunications, transport etc) while also seeking to empower women and youth. It takes a market systems development approach that seeks to identify and respond to constraints to growth and the efficient and effective operation of markets. It seeks to facilitate the implementation of innovative approaches to strengthen services to the private sector, introduce new technologies, improve business planning and operations, and to diversify or scale-up efforts that increase employment and income. Its work covers</w:t>
            </w:r>
            <w:r>
              <w:rPr>
                <w:spacing w:val="-5"/>
                <w:sz w:val="18"/>
              </w:rPr>
              <w:t> </w:t>
            </w:r>
            <w:r>
              <w:rPr>
                <w:sz w:val="18"/>
              </w:rPr>
              <w:t>matters</w:t>
            </w:r>
            <w:r>
              <w:rPr>
                <w:spacing w:val="-6"/>
                <w:sz w:val="18"/>
              </w:rPr>
              <w:t> </w:t>
            </w:r>
            <w:r>
              <w:rPr>
                <w:sz w:val="18"/>
              </w:rPr>
              <w:t>such</w:t>
            </w:r>
            <w:r>
              <w:rPr>
                <w:spacing w:val="-5"/>
                <w:sz w:val="18"/>
              </w:rPr>
              <w:t> </w:t>
            </w:r>
            <w:r>
              <w:rPr>
                <w:sz w:val="18"/>
              </w:rPr>
              <w:t>as</w:t>
            </w:r>
            <w:r>
              <w:rPr>
                <w:spacing w:val="-5"/>
                <w:sz w:val="18"/>
              </w:rPr>
              <w:t> </w:t>
            </w:r>
            <w:r>
              <w:rPr>
                <w:sz w:val="18"/>
              </w:rPr>
              <w:t>improved</w:t>
            </w:r>
            <w:r>
              <w:rPr>
                <w:spacing w:val="-3"/>
                <w:sz w:val="18"/>
              </w:rPr>
              <w:t> </w:t>
            </w:r>
            <w:r>
              <w:rPr>
                <w:sz w:val="18"/>
              </w:rPr>
              <w:t>business</w:t>
            </w:r>
            <w:r>
              <w:rPr>
                <w:spacing w:val="-5"/>
                <w:sz w:val="18"/>
              </w:rPr>
              <w:t> </w:t>
            </w:r>
            <w:r>
              <w:rPr>
                <w:sz w:val="18"/>
              </w:rPr>
              <w:t>development</w:t>
            </w:r>
            <w:r>
              <w:rPr>
                <w:spacing w:val="-4"/>
                <w:sz w:val="18"/>
              </w:rPr>
              <w:t> </w:t>
            </w:r>
            <w:r>
              <w:rPr>
                <w:sz w:val="18"/>
              </w:rPr>
              <w:t>services,</w:t>
            </w:r>
            <w:r>
              <w:rPr>
                <w:spacing w:val="-4"/>
                <w:sz w:val="18"/>
              </w:rPr>
              <w:t> </w:t>
            </w:r>
            <w:r>
              <w:rPr>
                <w:sz w:val="18"/>
              </w:rPr>
              <w:t>value-added</w:t>
            </w:r>
            <w:r>
              <w:rPr>
                <w:spacing w:val="-3"/>
                <w:sz w:val="18"/>
              </w:rPr>
              <w:t> </w:t>
            </w:r>
            <w:r>
              <w:rPr>
                <w:sz w:val="18"/>
              </w:rPr>
              <w:t>processing,</w:t>
            </w:r>
            <w:r>
              <w:rPr>
                <w:spacing w:val="-4"/>
                <w:sz w:val="18"/>
              </w:rPr>
              <w:t> </w:t>
            </w:r>
            <w:r>
              <w:rPr>
                <w:sz w:val="18"/>
              </w:rPr>
              <w:t>access to</w:t>
            </w:r>
            <w:r>
              <w:rPr>
                <w:spacing w:val="-4"/>
                <w:sz w:val="18"/>
              </w:rPr>
              <w:t> </w:t>
            </w:r>
            <w:r>
              <w:rPr>
                <w:sz w:val="18"/>
              </w:rPr>
              <w:t>finance,</w:t>
            </w:r>
            <w:r>
              <w:rPr>
                <w:spacing w:val="-4"/>
                <w:sz w:val="18"/>
              </w:rPr>
              <w:t> </w:t>
            </w:r>
            <w:r>
              <w:rPr>
                <w:sz w:val="18"/>
              </w:rPr>
              <w:t>risk</w:t>
            </w:r>
            <w:r>
              <w:rPr>
                <w:spacing w:val="-4"/>
                <w:sz w:val="18"/>
              </w:rPr>
              <w:t> </w:t>
            </w:r>
            <w:r>
              <w:rPr>
                <w:sz w:val="18"/>
              </w:rPr>
              <w:t>management,</w:t>
            </w:r>
            <w:r>
              <w:rPr>
                <w:spacing w:val="-4"/>
                <w:sz w:val="18"/>
              </w:rPr>
              <w:t> </w:t>
            </w:r>
            <w:r>
              <w:rPr>
                <w:sz w:val="18"/>
              </w:rPr>
              <w:t>market</w:t>
            </w:r>
            <w:r>
              <w:rPr>
                <w:spacing w:val="-4"/>
                <w:sz w:val="18"/>
              </w:rPr>
              <w:t> </w:t>
            </w:r>
            <w:r>
              <w:rPr>
                <w:sz w:val="18"/>
              </w:rPr>
              <w:t>development</w:t>
            </w:r>
            <w:r>
              <w:rPr>
                <w:spacing w:val="-4"/>
                <w:sz w:val="18"/>
              </w:rPr>
              <w:t> </w:t>
            </w:r>
            <w:r>
              <w:rPr>
                <w:sz w:val="18"/>
              </w:rPr>
              <w:t>and</w:t>
            </w:r>
            <w:r>
              <w:rPr>
                <w:spacing w:val="-5"/>
                <w:sz w:val="18"/>
              </w:rPr>
              <w:t> </w:t>
            </w:r>
            <w:r>
              <w:rPr>
                <w:sz w:val="18"/>
              </w:rPr>
              <w:t>women’s</w:t>
            </w:r>
            <w:r>
              <w:rPr>
                <w:spacing w:val="-3"/>
                <w:sz w:val="18"/>
              </w:rPr>
              <w:t> </w:t>
            </w:r>
            <w:r>
              <w:rPr>
                <w:sz w:val="18"/>
              </w:rPr>
              <w:t>participation</w:t>
            </w:r>
            <w:r>
              <w:rPr>
                <w:spacing w:val="-3"/>
                <w:sz w:val="18"/>
              </w:rPr>
              <w:t> </w:t>
            </w:r>
            <w:r>
              <w:rPr>
                <w:sz w:val="18"/>
              </w:rPr>
              <w:t>in</w:t>
            </w:r>
            <w:r>
              <w:rPr>
                <w:spacing w:val="-5"/>
                <w:sz w:val="18"/>
              </w:rPr>
              <w:t> </w:t>
            </w:r>
            <w:r>
              <w:rPr>
                <w:sz w:val="18"/>
              </w:rPr>
              <w:t>the</w:t>
            </w:r>
            <w:r>
              <w:rPr>
                <w:spacing w:val="-5"/>
                <w:sz w:val="18"/>
              </w:rPr>
              <w:t> </w:t>
            </w:r>
            <w:r>
              <w:rPr>
                <w:sz w:val="18"/>
              </w:rPr>
              <w:t>economy.</w:t>
            </w:r>
            <w:r>
              <w:rPr>
                <w:spacing w:val="-4"/>
                <w:sz w:val="18"/>
              </w:rPr>
              <w:t> </w:t>
            </w:r>
            <w:r>
              <w:rPr>
                <w:sz w:val="18"/>
              </w:rPr>
              <w:t>It is not an investor in businesses, but rather seeks to help identify and address constraints and unlock opportunities. It works with SIG agencies (the Ministry of Industries, Commerce, Labour and Immigration, Ministry of Agriculture</w:t>
            </w:r>
            <w:r>
              <w:rPr>
                <w:spacing w:val="-1"/>
                <w:sz w:val="18"/>
              </w:rPr>
              <w:t> </w:t>
            </w:r>
            <w:r>
              <w:rPr>
                <w:sz w:val="18"/>
              </w:rPr>
              <w:t>and Livestock, and the Ministry of Culture</w:t>
            </w:r>
            <w:r>
              <w:rPr>
                <w:spacing w:val="-1"/>
                <w:sz w:val="18"/>
              </w:rPr>
              <w:t> </w:t>
            </w:r>
            <w:r>
              <w:rPr>
                <w:sz w:val="18"/>
              </w:rPr>
              <w:t>in Tourism in particular) to support business development.</w:t>
            </w:r>
          </w:p>
          <w:p>
            <w:pPr>
              <w:pStyle w:val="TableParagraph"/>
              <w:spacing w:before="40"/>
              <w:ind w:right="66"/>
              <w:rPr>
                <w:sz w:val="18"/>
              </w:rPr>
            </w:pPr>
            <w:r>
              <w:rPr>
                <w:sz w:val="18"/>
              </w:rPr>
              <w:t>Strongim Bisnis has a full-time equivalent staff of four expatriates and around 14 Solomon Islanders supplemented by three (currently) expatriate short-term advisers. It operates</w:t>
            </w:r>
            <w:r>
              <w:rPr>
                <w:spacing w:val="40"/>
                <w:sz w:val="18"/>
              </w:rPr>
              <w:t> </w:t>
            </w:r>
            <w:r>
              <w:rPr>
                <w:sz w:val="18"/>
              </w:rPr>
              <w:t>according</w:t>
            </w:r>
            <w:r>
              <w:rPr>
                <w:spacing w:val="-4"/>
                <w:sz w:val="18"/>
              </w:rPr>
              <w:t> </w:t>
            </w:r>
            <w:r>
              <w:rPr>
                <w:sz w:val="18"/>
              </w:rPr>
              <w:t>to</w:t>
            </w:r>
            <w:r>
              <w:rPr>
                <w:spacing w:val="-3"/>
                <w:sz w:val="18"/>
              </w:rPr>
              <w:t> </w:t>
            </w:r>
            <w:r>
              <w:rPr>
                <w:sz w:val="18"/>
              </w:rPr>
              <w:t>sector</w:t>
            </w:r>
            <w:r>
              <w:rPr>
                <w:spacing w:val="-3"/>
                <w:sz w:val="18"/>
              </w:rPr>
              <w:t> </w:t>
            </w:r>
            <w:r>
              <w:rPr>
                <w:sz w:val="18"/>
              </w:rPr>
              <w:t>strategies</w:t>
            </w:r>
            <w:r>
              <w:rPr>
                <w:spacing w:val="-2"/>
                <w:sz w:val="18"/>
              </w:rPr>
              <w:t> </w:t>
            </w:r>
            <w:r>
              <w:rPr>
                <w:sz w:val="18"/>
              </w:rPr>
              <w:t>based</w:t>
            </w:r>
            <w:r>
              <w:rPr>
                <w:spacing w:val="-4"/>
                <w:sz w:val="18"/>
              </w:rPr>
              <w:t> </w:t>
            </w:r>
            <w:r>
              <w:rPr>
                <w:sz w:val="18"/>
              </w:rPr>
              <w:t>on</w:t>
            </w:r>
            <w:r>
              <w:rPr>
                <w:spacing w:val="-4"/>
                <w:sz w:val="18"/>
              </w:rPr>
              <w:t> </w:t>
            </w:r>
            <w:r>
              <w:rPr>
                <w:sz w:val="18"/>
              </w:rPr>
              <w:t>analyses</w:t>
            </w:r>
            <w:r>
              <w:rPr>
                <w:spacing w:val="-4"/>
                <w:sz w:val="18"/>
              </w:rPr>
              <w:t> </w:t>
            </w:r>
            <w:r>
              <w:rPr>
                <w:sz w:val="18"/>
              </w:rPr>
              <w:t>of</w:t>
            </w:r>
            <w:r>
              <w:rPr>
                <w:spacing w:val="-4"/>
                <w:sz w:val="18"/>
              </w:rPr>
              <w:t> </w:t>
            </w:r>
            <w:r>
              <w:rPr>
                <w:sz w:val="18"/>
              </w:rPr>
              <w:t>their</w:t>
            </w:r>
            <w:r>
              <w:rPr>
                <w:spacing w:val="-3"/>
                <w:sz w:val="18"/>
              </w:rPr>
              <w:t> </w:t>
            </w:r>
            <w:r>
              <w:rPr>
                <w:sz w:val="18"/>
              </w:rPr>
              <w:t>market</w:t>
            </w:r>
            <w:r>
              <w:rPr>
                <w:spacing w:val="-3"/>
                <w:sz w:val="18"/>
              </w:rPr>
              <w:t> </w:t>
            </w:r>
            <w:r>
              <w:rPr>
                <w:sz w:val="18"/>
              </w:rPr>
              <w:t>systems.</w:t>
            </w:r>
            <w:r>
              <w:rPr>
                <w:spacing w:val="-4"/>
                <w:sz w:val="18"/>
              </w:rPr>
              <w:t> </w:t>
            </w:r>
            <w:r>
              <w:rPr>
                <w:sz w:val="18"/>
              </w:rPr>
              <w:t>The</w:t>
            </w:r>
            <w:r>
              <w:rPr>
                <w:spacing w:val="-4"/>
                <w:sz w:val="18"/>
              </w:rPr>
              <w:t> </w:t>
            </w:r>
            <w:r>
              <w:rPr>
                <w:sz w:val="18"/>
              </w:rPr>
              <w:t>strategies</w:t>
            </w:r>
            <w:r>
              <w:rPr>
                <w:spacing w:val="-2"/>
                <w:sz w:val="18"/>
              </w:rPr>
              <w:t> </w:t>
            </w:r>
            <w:r>
              <w:rPr>
                <w:sz w:val="18"/>
              </w:rPr>
              <w:t>set</w:t>
            </w:r>
            <w:r>
              <w:rPr>
                <w:spacing w:val="-3"/>
                <w:sz w:val="18"/>
              </w:rPr>
              <w:t> </w:t>
            </w:r>
            <w:r>
              <w:rPr>
                <w:sz w:val="18"/>
              </w:rPr>
              <w:t>out</w:t>
            </w:r>
            <w:r>
              <w:rPr>
                <w:spacing w:val="-3"/>
                <w:sz w:val="18"/>
              </w:rPr>
              <w:t> </w:t>
            </w:r>
            <w:r>
              <w:rPr>
                <w:sz w:val="18"/>
              </w:rPr>
              <w:t>a number of intervention areas based on needs and where Strongim Bisnis considers it is likely to have an impact. Having identified potential activities, it prepares business cases (of around 7-9 pages) for each activity and these are submitted to AHC (Honiara) for review and approval prior to being implementation.</w:t>
            </w:r>
          </w:p>
          <w:p>
            <w:pPr>
              <w:pStyle w:val="TableParagraph"/>
              <w:spacing w:before="40"/>
              <w:rPr>
                <w:sz w:val="18"/>
              </w:rPr>
            </w:pPr>
            <w:r>
              <w:rPr>
                <w:sz w:val="18"/>
              </w:rPr>
              <w:t>Strongim Bisnis works on matters of mutual interest with SICCI (e.g. through various industry working</w:t>
            </w:r>
            <w:r>
              <w:rPr>
                <w:spacing w:val="-1"/>
                <w:sz w:val="18"/>
              </w:rPr>
              <w:t> </w:t>
            </w:r>
            <w:r>
              <w:rPr>
                <w:sz w:val="18"/>
              </w:rPr>
              <w:t>groups</w:t>
            </w:r>
            <w:r>
              <w:rPr>
                <w:spacing w:val="-1"/>
                <w:sz w:val="18"/>
              </w:rPr>
              <w:t> </w:t>
            </w:r>
            <w:r>
              <w:rPr>
                <w:sz w:val="18"/>
              </w:rPr>
              <w:t>and hopes</w:t>
            </w:r>
            <w:r>
              <w:rPr>
                <w:spacing w:val="-1"/>
                <w:sz w:val="18"/>
              </w:rPr>
              <w:t> </w:t>
            </w:r>
            <w:r>
              <w:rPr>
                <w:sz w:val="18"/>
              </w:rPr>
              <w:t>to engage</w:t>
            </w:r>
            <w:r>
              <w:rPr>
                <w:spacing w:val="-1"/>
                <w:sz w:val="18"/>
              </w:rPr>
              <w:t> </w:t>
            </w:r>
            <w:r>
              <w:rPr>
                <w:sz w:val="18"/>
              </w:rPr>
              <w:t>on</w:t>
            </w:r>
            <w:r>
              <w:rPr>
                <w:spacing w:val="-1"/>
                <w:sz w:val="18"/>
              </w:rPr>
              <w:t> </w:t>
            </w:r>
            <w:r>
              <w:rPr>
                <w:sz w:val="18"/>
              </w:rPr>
              <w:t>SICCI’s</w:t>
            </w:r>
            <w:r>
              <w:rPr>
                <w:spacing w:val="-1"/>
                <w:sz w:val="18"/>
              </w:rPr>
              <w:t> </w:t>
            </w:r>
            <w:r>
              <w:rPr>
                <w:sz w:val="18"/>
              </w:rPr>
              <w:t>Youth</w:t>
            </w:r>
            <w:r>
              <w:rPr>
                <w:spacing w:val="-2"/>
                <w:sz w:val="18"/>
              </w:rPr>
              <w:t> </w:t>
            </w:r>
            <w:r>
              <w:rPr>
                <w:sz w:val="18"/>
              </w:rPr>
              <w:t>Entrepreneurship</w:t>
            </w:r>
            <w:r>
              <w:rPr>
                <w:spacing w:val="-1"/>
                <w:sz w:val="18"/>
              </w:rPr>
              <w:t> </w:t>
            </w:r>
            <w:r>
              <w:rPr>
                <w:sz w:val="18"/>
              </w:rPr>
              <w:t>Council; and</w:t>
            </w:r>
            <w:r>
              <w:rPr>
                <w:spacing w:val="-1"/>
                <w:sz w:val="18"/>
              </w:rPr>
              <w:t> </w:t>
            </w:r>
            <w:r>
              <w:rPr>
                <w:sz w:val="18"/>
              </w:rPr>
              <w:t>technology readiness and other activities). A potential overlap between the activities of Strongim Bisnis and PHAMA is managed to avoid wasted resources. It coordinates with PHAMA and a range of other programs</w:t>
            </w:r>
            <w:r>
              <w:rPr>
                <w:spacing w:val="-4"/>
                <w:sz w:val="18"/>
              </w:rPr>
              <w:t> </w:t>
            </w:r>
            <w:r>
              <w:rPr>
                <w:sz w:val="18"/>
              </w:rPr>
              <w:t>(e.g.</w:t>
            </w:r>
            <w:r>
              <w:rPr>
                <w:spacing w:val="-4"/>
                <w:sz w:val="18"/>
              </w:rPr>
              <w:t> </w:t>
            </w:r>
            <w:r>
              <w:rPr>
                <w:sz w:val="18"/>
              </w:rPr>
              <w:t>Rural</w:t>
            </w:r>
            <w:r>
              <w:rPr>
                <w:spacing w:val="-4"/>
                <w:sz w:val="18"/>
              </w:rPr>
              <w:t> </w:t>
            </w:r>
            <w:r>
              <w:rPr>
                <w:sz w:val="18"/>
              </w:rPr>
              <w:t>Development</w:t>
            </w:r>
            <w:r>
              <w:rPr>
                <w:spacing w:val="-3"/>
                <w:sz w:val="18"/>
              </w:rPr>
              <w:t> </w:t>
            </w:r>
            <w:r>
              <w:rPr>
                <w:sz w:val="18"/>
              </w:rPr>
              <w:t>Program,</w:t>
            </w:r>
            <w:r>
              <w:rPr>
                <w:spacing w:val="-3"/>
                <w:sz w:val="18"/>
              </w:rPr>
              <w:t> </w:t>
            </w:r>
            <w:r>
              <w:rPr>
                <w:sz w:val="18"/>
              </w:rPr>
              <w:t>Skills</w:t>
            </w:r>
            <w:r>
              <w:rPr>
                <w:spacing w:val="-4"/>
                <w:sz w:val="18"/>
              </w:rPr>
              <w:t> </w:t>
            </w:r>
            <w:r>
              <w:rPr>
                <w:sz w:val="18"/>
              </w:rPr>
              <w:t>for</w:t>
            </w:r>
            <w:r>
              <w:rPr>
                <w:spacing w:val="-3"/>
                <w:sz w:val="18"/>
              </w:rPr>
              <w:t> </w:t>
            </w:r>
            <w:r>
              <w:rPr>
                <w:sz w:val="18"/>
              </w:rPr>
              <w:t>Growth</w:t>
            </w:r>
            <w:r>
              <w:rPr>
                <w:spacing w:val="-5"/>
                <w:sz w:val="18"/>
              </w:rPr>
              <w:t> </w:t>
            </w:r>
            <w:r>
              <w:rPr>
                <w:sz w:val="18"/>
              </w:rPr>
              <w:t>Program,</w:t>
            </w:r>
            <w:r>
              <w:rPr>
                <w:spacing w:val="-3"/>
                <w:sz w:val="18"/>
              </w:rPr>
              <w:t> </w:t>
            </w:r>
            <w:r>
              <w:rPr>
                <w:sz w:val="18"/>
              </w:rPr>
              <w:t>Pacific</w:t>
            </w:r>
            <w:r>
              <w:rPr>
                <w:spacing w:val="-4"/>
                <w:sz w:val="18"/>
              </w:rPr>
              <w:t> </w:t>
            </w:r>
            <w:r>
              <w:rPr>
                <w:sz w:val="18"/>
              </w:rPr>
              <w:t>Financial</w:t>
            </w:r>
            <w:r>
              <w:rPr>
                <w:spacing w:val="-4"/>
                <w:sz w:val="18"/>
              </w:rPr>
              <w:t> </w:t>
            </w:r>
            <w:r>
              <w:rPr>
                <w:sz w:val="18"/>
              </w:rPr>
              <w:t>Inclusion Program and many more) to leverage support, coordinate inputs, as well as avoid duplication. It has also taken account of the Gizo market redevelopment project in its investigation of tourism development needs.</w:t>
            </w:r>
          </w:p>
        </w:tc>
      </w:tr>
    </w:tbl>
    <w:p>
      <w:pPr>
        <w:spacing w:after="0"/>
        <w:rPr>
          <w:sz w:val="18"/>
        </w:rPr>
        <w:sectPr>
          <w:pgSz w:w="11900" w:h="16840"/>
          <w:pgMar w:header="0" w:footer="643" w:top="1360" w:bottom="1527" w:left="1320" w:right="1220"/>
        </w:sectPr>
      </w:pP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7213"/>
      </w:tblGrid>
      <w:tr>
        <w:trPr>
          <w:trHeight w:val="1512" w:hRule="atLeast"/>
        </w:trPr>
        <w:tc>
          <w:tcPr>
            <w:tcW w:w="1274" w:type="dxa"/>
          </w:tcPr>
          <w:p>
            <w:pPr>
              <w:pStyle w:val="TableParagraph"/>
              <w:spacing w:before="97"/>
              <w:rPr>
                <w:b/>
                <w:sz w:val="18"/>
              </w:rPr>
            </w:pPr>
            <w:r>
              <w:rPr>
                <w:b/>
                <w:spacing w:val="-2"/>
                <w:sz w:val="18"/>
              </w:rPr>
              <w:t>Status</w:t>
            </w:r>
          </w:p>
        </w:tc>
        <w:tc>
          <w:tcPr>
            <w:tcW w:w="7213" w:type="dxa"/>
          </w:tcPr>
          <w:p>
            <w:pPr>
              <w:pStyle w:val="TableParagraph"/>
              <w:spacing w:before="97"/>
              <w:ind w:right="59"/>
              <w:rPr>
                <w:sz w:val="18"/>
              </w:rPr>
            </w:pPr>
            <w:r>
              <w:rPr>
                <w:sz w:val="18"/>
              </w:rPr>
              <w:t>While initial progress during start-up to the program was slow, it now has 28 partnerships and activities</w:t>
            </w:r>
            <w:r>
              <w:rPr>
                <w:spacing w:val="-4"/>
                <w:sz w:val="18"/>
              </w:rPr>
              <w:t> </w:t>
            </w:r>
            <w:r>
              <w:rPr>
                <w:sz w:val="18"/>
              </w:rPr>
              <w:t>approved</w:t>
            </w:r>
            <w:r>
              <w:rPr>
                <w:spacing w:val="-4"/>
                <w:sz w:val="18"/>
              </w:rPr>
              <w:t> </w:t>
            </w:r>
            <w:r>
              <w:rPr>
                <w:sz w:val="18"/>
              </w:rPr>
              <w:t>and</w:t>
            </w:r>
            <w:r>
              <w:rPr>
                <w:spacing w:val="-4"/>
                <w:sz w:val="18"/>
              </w:rPr>
              <w:t> </w:t>
            </w:r>
            <w:r>
              <w:rPr>
                <w:sz w:val="18"/>
              </w:rPr>
              <w:t>initiated</w:t>
            </w:r>
            <w:r>
              <w:rPr>
                <w:spacing w:val="-4"/>
                <w:sz w:val="18"/>
              </w:rPr>
              <w:t> </w:t>
            </w:r>
            <w:r>
              <w:rPr>
                <w:sz w:val="18"/>
              </w:rPr>
              <w:t>to</w:t>
            </w:r>
            <w:r>
              <w:rPr>
                <w:spacing w:val="-3"/>
                <w:sz w:val="18"/>
              </w:rPr>
              <w:t> </w:t>
            </w:r>
            <w:r>
              <w:rPr>
                <w:sz w:val="18"/>
              </w:rPr>
              <w:t>date.</w:t>
            </w:r>
            <w:r>
              <w:rPr>
                <w:spacing w:val="-4"/>
                <w:sz w:val="18"/>
              </w:rPr>
              <w:t> </w:t>
            </w:r>
            <w:r>
              <w:rPr>
                <w:sz w:val="18"/>
              </w:rPr>
              <w:t>Strongim</w:t>
            </w:r>
            <w:r>
              <w:rPr>
                <w:spacing w:val="-3"/>
                <w:sz w:val="18"/>
              </w:rPr>
              <w:t> </w:t>
            </w:r>
            <w:r>
              <w:rPr>
                <w:sz w:val="18"/>
              </w:rPr>
              <w:t>Bisnis</w:t>
            </w:r>
            <w:r>
              <w:rPr>
                <w:spacing w:val="-4"/>
                <w:sz w:val="18"/>
              </w:rPr>
              <w:t> </w:t>
            </w:r>
            <w:r>
              <w:rPr>
                <w:sz w:val="18"/>
              </w:rPr>
              <w:t>has</w:t>
            </w:r>
            <w:r>
              <w:rPr>
                <w:spacing w:val="-4"/>
                <w:sz w:val="18"/>
              </w:rPr>
              <w:t> </w:t>
            </w:r>
            <w:r>
              <w:rPr>
                <w:sz w:val="18"/>
              </w:rPr>
              <w:t>cumulatively</w:t>
            </w:r>
            <w:r>
              <w:rPr>
                <w:spacing w:val="-3"/>
                <w:sz w:val="18"/>
              </w:rPr>
              <w:t> </w:t>
            </w:r>
            <w:r>
              <w:rPr>
                <w:sz w:val="18"/>
              </w:rPr>
              <w:t>delivered</w:t>
            </w:r>
            <w:r>
              <w:rPr>
                <w:spacing w:val="-4"/>
                <w:sz w:val="18"/>
              </w:rPr>
              <w:t> </w:t>
            </w:r>
            <w:r>
              <w:rPr>
                <w:sz w:val="18"/>
              </w:rPr>
              <w:t>on</w:t>
            </w:r>
            <w:r>
              <w:rPr>
                <w:spacing w:val="-4"/>
                <w:sz w:val="18"/>
              </w:rPr>
              <w:t> </w:t>
            </w:r>
            <w:r>
              <w:rPr>
                <w:sz w:val="18"/>
              </w:rPr>
              <w:t>activities in</w:t>
            </w:r>
            <w:r>
              <w:rPr>
                <w:spacing w:val="-1"/>
                <w:sz w:val="18"/>
              </w:rPr>
              <w:t> </w:t>
            </w:r>
            <w:r>
              <w:rPr>
                <w:sz w:val="18"/>
              </w:rPr>
              <w:t>17 out of</w:t>
            </w:r>
            <w:r>
              <w:rPr>
                <w:spacing w:val="-1"/>
                <w:sz w:val="18"/>
              </w:rPr>
              <w:t> </w:t>
            </w:r>
            <w:r>
              <w:rPr>
                <w:sz w:val="18"/>
              </w:rPr>
              <w:t>23 interventions prioritised</w:t>
            </w:r>
            <w:r>
              <w:rPr>
                <w:spacing w:val="-1"/>
                <w:sz w:val="18"/>
              </w:rPr>
              <w:t> </w:t>
            </w:r>
            <w:r>
              <w:rPr>
                <w:sz w:val="18"/>
              </w:rPr>
              <w:t>for 2018.</w:t>
            </w:r>
            <w:r>
              <w:rPr>
                <w:spacing w:val="-1"/>
                <w:sz w:val="18"/>
              </w:rPr>
              <w:t> </w:t>
            </w:r>
            <w:r>
              <w:rPr>
                <w:sz w:val="18"/>
              </w:rPr>
              <w:t>In</w:t>
            </w:r>
            <w:r>
              <w:rPr>
                <w:spacing w:val="-1"/>
                <w:sz w:val="18"/>
              </w:rPr>
              <w:t> </w:t>
            </w:r>
            <w:r>
              <w:rPr>
                <w:sz w:val="18"/>
              </w:rPr>
              <w:t>addition</w:t>
            </w:r>
            <w:r>
              <w:rPr>
                <w:spacing w:val="-1"/>
                <w:sz w:val="18"/>
              </w:rPr>
              <w:t> </w:t>
            </w:r>
            <w:r>
              <w:rPr>
                <w:sz w:val="18"/>
              </w:rPr>
              <w:t>to the</w:t>
            </w:r>
            <w:r>
              <w:rPr>
                <w:spacing w:val="-1"/>
                <w:sz w:val="18"/>
              </w:rPr>
              <w:t> </w:t>
            </w:r>
            <w:r>
              <w:rPr>
                <w:sz w:val="18"/>
              </w:rPr>
              <w:t>partnerships that</w:t>
            </w:r>
            <w:r>
              <w:rPr>
                <w:spacing w:val="-1"/>
                <w:sz w:val="18"/>
              </w:rPr>
              <w:t> </w:t>
            </w:r>
            <w:r>
              <w:rPr>
                <w:sz w:val="18"/>
              </w:rPr>
              <w:t>have been established, it has trialled early programs and is now beginning to scale up successful activities. Progress has been challenged by more onerous processes (both internal and external) than anticipated, and known business operating constraints in Solomon Islands.</w:t>
            </w:r>
          </w:p>
        </w:tc>
      </w:tr>
      <w:tr>
        <w:trPr>
          <w:trHeight w:val="1072" w:hRule="atLeast"/>
        </w:trPr>
        <w:tc>
          <w:tcPr>
            <w:tcW w:w="1274" w:type="dxa"/>
          </w:tcPr>
          <w:p>
            <w:pPr>
              <w:pStyle w:val="TableParagraph"/>
              <w:spacing w:before="97"/>
              <w:rPr>
                <w:b/>
                <w:sz w:val="18"/>
              </w:rPr>
            </w:pPr>
            <w:r>
              <w:rPr>
                <w:b/>
                <w:spacing w:val="-2"/>
                <w:sz w:val="18"/>
              </w:rPr>
              <w:t>Governance</w:t>
            </w:r>
            <w:r>
              <w:rPr>
                <w:b/>
                <w:sz w:val="18"/>
              </w:rPr>
              <w:t> </w:t>
            </w:r>
            <w:r>
              <w:rPr>
                <w:b/>
                <w:spacing w:val="-2"/>
                <w:sz w:val="18"/>
              </w:rPr>
              <w:t>Arrangements</w:t>
            </w:r>
          </w:p>
        </w:tc>
        <w:tc>
          <w:tcPr>
            <w:tcW w:w="7213" w:type="dxa"/>
          </w:tcPr>
          <w:p>
            <w:pPr>
              <w:pStyle w:val="TableParagraph"/>
              <w:spacing w:before="97"/>
              <w:rPr>
                <w:sz w:val="18"/>
              </w:rPr>
            </w:pPr>
            <w:r>
              <w:rPr>
                <w:sz w:val="18"/>
              </w:rPr>
              <w:t>Strongim Bisnis does not have its own steering committee or similar, but is instead managed by AHC (Honiara) staff. It meets weekly with these staff and provides weekly meeting notes, and monthly,</w:t>
            </w:r>
            <w:r>
              <w:rPr>
                <w:spacing w:val="-3"/>
                <w:sz w:val="18"/>
              </w:rPr>
              <w:t> </w:t>
            </w:r>
            <w:r>
              <w:rPr>
                <w:sz w:val="18"/>
              </w:rPr>
              <w:t>quarterly,</w:t>
            </w:r>
            <w:r>
              <w:rPr>
                <w:spacing w:val="-3"/>
                <w:sz w:val="18"/>
              </w:rPr>
              <w:t> </w:t>
            </w:r>
            <w:r>
              <w:rPr>
                <w:sz w:val="18"/>
              </w:rPr>
              <w:t>bi-annual</w:t>
            </w:r>
            <w:r>
              <w:rPr>
                <w:spacing w:val="-4"/>
                <w:sz w:val="18"/>
              </w:rPr>
              <w:t> </w:t>
            </w:r>
            <w:r>
              <w:rPr>
                <w:sz w:val="18"/>
              </w:rPr>
              <w:t>and</w:t>
            </w:r>
            <w:r>
              <w:rPr>
                <w:spacing w:val="-4"/>
                <w:sz w:val="18"/>
              </w:rPr>
              <w:t> </w:t>
            </w:r>
            <w:r>
              <w:rPr>
                <w:sz w:val="18"/>
              </w:rPr>
              <w:t>annual</w:t>
            </w:r>
            <w:r>
              <w:rPr>
                <w:spacing w:val="-4"/>
                <w:sz w:val="18"/>
              </w:rPr>
              <w:t> </w:t>
            </w:r>
            <w:r>
              <w:rPr>
                <w:sz w:val="18"/>
              </w:rPr>
              <w:t>reports.</w:t>
            </w:r>
            <w:r>
              <w:rPr>
                <w:spacing w:val="-4"/>
                <w:sz w:val="18"/>
              </w:rPr>
              <w:t> </w:t>
            </w:r>
            <w:r>
              <w:rPr>
                <w:sz w:val="18"/>
              </w:rPr>
              <w:t>It</w:t>
            </w:r>
            <w:r>
              <w:rPr>
                <w:spacing w:val="-3"/>
                <w:sz w:val="18"/>
              </w:rPr>
              <w:t> </w:t>
            </w:r>
            <w:r>
              <w:rPr>
                <w:sz w:val="18"/>
              </w:rPr>
              <w:t>has</w:t>
            </w:r>
            <w:r>
              <w:rPr>
                <w:spacing w:val="-4"/>
                <w:sz w:val="18"/>
              </w:rPr>
              <w:t> </w:t>
            </w:r>
            <w:r>
              <w:rPr>
                <w:sz w:val="18"/>
              </w:rPr>
              <w:t>an</w:t>
            </w:r>
            <w:r>
              <w:rPr>
                <w:spacing w:val="-2"/>
                <w:sz w:val="18"/>
              </w:rPr>
              <w:t> </w:t>
            </w:r>
            <w:r>
              <w:rPr>
                <w:sz w:val="18"/>
              </w:rPr>
              <w:t>internal</w:t>
            </w:r>
            <w:r>
              <w:rPr>
                <w:spacing w:val="-4"/>
                <w:sz w:val="18"/>
              </w:rPr>
              <w:t> </w:t>
            </w:r>
            <w:r>
              <w:rPr>
                <w:sz w:val="18"/>
              </w:rPr>
              <w:t>Strategic</w:t>
            </w:r>
            <w:r>
              <w:rPr>
                <w:spacing w:val="-3"/>
                <w:sz w:val="18"/>
              </w:rPr>
              <w:t> </w:t>
            </w:r>
            <w:r>
              <w:rPr>
                <w:sz w:val="18"/>
              </w:rPr>
              <w:t>Advisory</w:t>
            </w:r>
            <w:r>
              <w:rPr>
                <w:spacing w:val="-3"/>
                <w:sz w:val="18"/>
              </w:rPr>
              <w:t> </w:t>
            </w:r>
            <w:r>
              <w:rPr>
                <w:sz w:val="18"/>
              </w:rPr>
              <w:t>Panel</w:t>
            </w:r>
            <w:r>
              <w:rPr>
                <w:spacing w:val="-4"/>
                <w:sz w:val="18"/>
              </w:rPr>
              <w:t> </w:t>
            </w:r>
            <w:r>
              <w:rPr>
                <w:sz w:val="18"/>
              </w:rPr>
              <w:t>that was established by the contractor. Activity expenditures are closely managed by the AHC.</w:t>
            </w:r>
          </w:p>
        </w:tc>
      </w:tr>
      <w:tr>
        <w:trPr>
          <w:trHeight w:val="2172" w:hRule="atLeast"/>
        </w:trPr>
        <w:tc>
          <w:tcPr>
            <w:tcW w:w="1274" w:type="dxa"/>
          </w:tcPr>
          <w:p>
            <w:pPr>
              <w:pStyle w:val="TableParagraph"/>
              <w:spacing w:before="97"/>
              <w:rPr>
                <w:b/>
                <w:sz w:val="18"/>
              </w:rPr>
            </w:pPr>
            <w:r>
              <w:rPr>
                <w:b/>
                <w:spacing w:val="-4"/>
                <w:sz w:val="18"/>
              </w:rPr>
              <w:t>M&amp;E</w:t>
            </w:r>
            <w:r>
              <w:rPr>
                <w:b/>
                <w:sz w:val="18"/>
              </w:rPr>
              <w:t> </w:t>
            </w:r>
            <w:r>
              <w:rPr>
                <w:b/>
                <w:spacing w:val="-2"/>
                <w:sz w:val="18"/>
              </w:rPr>
              <w:t>Arrangements</w:t>
            </w:r>
          </w:p>
        </w:tc>
        <w:tc>
          <w:tcPr>
            <w:tcW w:w="7213" w:type="dxa"/>
          </w:tcPr>
          <w:p>
            <w:pPr>
              <w:pStyle w:val="TableParagraph"/>
              <w:spacing w:before="97"/>
              <w:ind w:right="122"/>
              <w:rPr>
                <w:sz w:val="18"/>
              </w:rPr>
            </w:pPr>
            <w:r>
              <w:rPr>
                <w:sz w:val="18"/>
              </w:rPr>
              <w:t>An</w:t>
            </w:r>
            <w:r>
              <w:rPr>
                <w:spacing w:val="-4"/>
                <w:sz w:val="18"/>
              </w:rPr>
              <w:t> </w:t>
            </w:r>
            <w:r>
              <w:rPr>
                <w:sz w:val="18"/>
              </w:rPr>
              <w:t>M&amp;E</w:t>
            </w:r>
            <w:r>
              <w:rPr>
                <w:spacing w:val="-3"/>
                <w:sz w:val="18"/>
              </w:rPr>
              <w:t> </w:t>
            </w:r>
            <w:r>
              <w:rPr>
                <w:sz w:val="18"/>
              </w:rPr>
              <w:t>system</w:t>
            </w:r>
            <w:r>
              <w:rPr>
                <w:spacing w:val="-3"/>
                <w:sz w:val="18"/>
              </w:rPr>
              <w:t> </w:t>
            </w:r>
            <w:r>
              <w:rPr>
                <w:sz w:val="18"/>
              </w:rPr>
              <w:t>has</w:t>
            </w:r>
            <w:r>
              <w:rPr>
                <w:spacing w:val="-2"/>
                <w:sz w:val="18"/>
              </w:rPr>
              <w:t> </w:t>
            </w:r>
            <w:r>
              <w:rPr>
                <w:sz w:val="18"/>
              </w:rPr>
              <w:t>been</w:t>
            </w:r>
            <w:r>
              <w:rPr>
                <w:spacing w:val="-4"/>
                <w:sz w:val="18"/>
              </w:rPr>
              <w:t> </w:t>
            </w:r>
            <w:r>
              <w:rPr>
                <w:sz w:val="18"/>
              </w:rPr>
              <w:t>developed</w:t>
            </w:r>
            <w:r>
              <w:rPr>
                <w:spacing w:val="-3"/>
                <w:sz w:val="18"/>
              </w:rPr>
              <w:t> </w:t>
            </w:r>
            <w:r>
              <w:rPr>
                <w:sz w:val="18"/>
              </w:rPr>
              <w:t>and</w:t>
            </w:r>
            <w:r>
              <w:rPr>
                <w:spacing w:val="-4"/>
                <w:sz w:val="18"/>
              </w:rPr>
              <w:t> </w:t>
            </w:r>
            <w:r>
              <w:rPr>
                <w:sz w:val="18"/>
              </w:rPr>
              <w:t>subject</w:t>
            </w:r>
            <w:r>
              <w:rPr>
                <w:spacing w:val="-3"/>
                <w:sz w:val="18"/>
              </w:rPr>
              <w:t> </w:t>
            </w:r>
            <w:r>
              <w:rPr>
                <w:sz w:val="18"/>
              </w:rPr>
              <w:t>to</w:t>
            </w:r>
            <w:r>
              <w:rPr>
                <w:spacing w:val="-3"/>
                <w:sz w:val="18"/>
              </w:rPr>
              <w:t> </w:t>
            </w:r>
            <w:r>
              <w:rPr>
                <w:sz w:val="18"/>
              </w:rPr>
              <w:t>pre-audit.</w:t>
            </w:r>
            <w:r>
              <w:rPr>
                <w:spacing w:val="-3"/>
                <w:sz w:val="18"/>
              </w:rPr>
              <w:t> </w:t>
            </w:r>
            <w:r>
              <w:rPr>
                <w:sz w:val="18"/>
              </w:rPr>
              <w:t>Only</w:t>
            </w:r>
            <w:r>
              <w:rPr>
                <w:spacing w:val="-3"/>
                <w:sz w:val="18"/>
              </w:rPr>
              <w:t> </w:t>
            </w:r>
            <w:r>
              <w:rPr>
                <w:sz w:val="18"/>
              </w:rPr>
              <w:t>small</w:t>
            </w:r>
            <w:r>
              <w:rPr>
                <w:spacing w:val="-4"/>
                <w:sz w:val="18"/>
              </w:rPr>
              <w:t> </w:t>
            </w:r>
            <w:r>
              <w:rPr>
                <w:sz w:val="18"/>
              </w:rPr>
              <w:t>changes</w:t>
            </w:r>
            <w:r>
              <w:rPr>
                <w:spacing w:val="-4"/>
                <w:sz w:val="18"/>
              </w:rPr>
              <w:t> </w:t>
            </w:r>
            <w:r>
              <w:rPr>
                <w:sz w:val="18"/>
              </w:rPr>
              <w:t>are</w:t>
            </w:r>
            <w:r>
              <w:rPr>
                <w:spacing w:val="-2"/>
                <w:sz w:val="18"/>
              </w:rPr>
              <w:t> </w:t>
            </w:r>
            <w:r>
              <w:rPr>
                <w:sz w:val="18"/>
              </w:rPr>
              <w:t>needed</w:t>
            </w:r>
            <w:r>
              <w:rPr>
                <w:spacing w:val="-4"/>
                <w:sz w:val="18"/>
              </w:rPr>
              <w:t> </w:t>
            </w:r>
            <w:r>
              <w:rPr>
                <w:sz w:val="18"/>
              </w:rPr>
              <w:t>to respond</w:t>
            </w:r>
            <w:r>
              <w:rPr>
                <w:spacing w:val="-2"/>
                <w:sz w:val="18"/>
              </w:rPr>
              <w:t> </w:t>
            </w:r>
            <w:r>
              <w:rPr>
                <w:sz w:val="18"/>
              </w:rPr>
              <w:t>to</w:t>
            </w:r>
            <w:r>
              <w:rPr>
                <w:spacing w:val="-1"/>
                <w:sz w:val="18"/>
              </w:rPr>
              <w:t> </w:t>
            </w:r>
            <w:r>
              <w:rPr>
                <w:sz w:val="18"/>
              </w:rPr>
              <w:t>the</w:t>
            </w:r>
            <w:r>
              <w:rPr>
                <w:spacing w:val="-2"/>
                <w:sz w:val="18"/>
              </w:rPr>
              <w:t> </w:t>
            </w:r>
            <w:r>
              <w:rPr>
                <w:sz w:val="18"/>
              </w:rPr>
              <w:t>pre-audit.</w:t>
            </w:r>
            <w:r>
              <w:rPr>
                <w:spacing w:val="-1"/>
                <w:sz w:val="18"/>
              </w:rPr>
              <w:t> </w:t>
            </w:r>
            <w:r>
              <w:rPr>
                <w:sz w:val="18"/>
              </w:rPr>
              <w:t>The</w:t>
            </w:r>
            <w:r>
              <w:rPr>
                <w:spacing w:val="-2"/>
                <w:sz w:val="18"/>
              </w:rPr>
              <w:t> </w:t>
            </w:r>
            <w:r>
              <w:rPr>
                <w:sz w:val="18"/>
              </w:rPr>
              <w:t>system</w:t>
            </w:r>
            <w:r>
              <w:rPr>
                <w:spacing w:val="-1"/>
                <w:sz w:val="18"/>
              </w:rPr>
              <w:t> </w:t>
            </w:r>
            <w:r>
              <w:rPr>
                <w:sz w:val="18"/>
              </w:rPr>
              <w:t>will</w:t>
            </w:r>
            <w:r>
              <w:rPr>
                <w:spacing w:val="-2"/>
                <w:sz w:val="18"/>
              </w:rPr>
              <w:t> </w:t>
            </w:r>
            <w:r>
              <w:rPr>
                <w:sz w:val="18"/>
              </w:rPr>
              <w:t>be</w:t>
            </w:r>
            <w:r>
              <w:rPr>
                <w:spacing w:val="-2"/>
                <w:sz w:val="18"/>
              </w:rPr>
              <w:t> </w:t>
            </w:r>
            <w:r>
              <w:rPr>
                <w:sz w:val="18"/>
              </w:rPr>
              <w:t>implemented</w:t>
            </w:r>
            <w:r>
              <w:rPr>
                <w:spacing w:val="-2"/>
                <w:sz w:val="18"/>
              </w:rPr>
              <w:t> </w:t>
            </w:r>
            <w:r>
              <w:rPr>
                <w:sz w:val="18"/>
              </w:rPr>
              <w:t>when</w:t>
            </w:r>
            <w:r>
              <w:rPr>
                <w:spacing w:val="-2"/>
                <w:sz w:val="18"/>
              </w:rPr>
              <w:t> </w:t>
            </w:r>
            <w:r>
              <w:rPr>
                <w:sz w:val="18"/>
              </w:rPr>
              <w:t>appropriate</w:t>
            </w:r>
            <w:r>
              <w:rPr>
                <w:spacing w:val="-2"/>
                <w:sz w:val="18"/>
              </w:rPr>
              <w:t> </w:t>
            </w:r>
            <w:r>
              <w:rPr>
                <w:sz w:val="18"/>
              </w:rPr>
              <w:t>staff</w:t>
            </w:r>
            <w:r>
              <w:rPr>
                <w:spacing w:val="-1"/>
                <w:sz w:val="18"/>
              </w:rPr>
              <w:t> </w:t>
            </w:r>
            <w:r>
              <w:rPr>
                <w:sz w:val="18"/>
              </w:rPr>
              <w:t>are</w:t>
            </w:r>
            <w:r>
              <w:rPr>
                <w:spacing w:val="-3"/>
                <w:sz w:val="18"/>
              </w:rPr>
              <w:t> </w:t>
            </w:r>
            <w:r>
              <w:rPr>
                <w:sz w:val="18"/>
              </w:rPr>
              <w:t>available. The system draws on experience elsewhere on M&amp;E that is appropriate to a market systems development approach. The method adopted comprises a sector-level results chain, intervention-level results chains and indicators at impact, outcome and market system change levels by sector and for Women’s Economic Empowerment. The program was subject to an external pre-audit of ‘systems in place’ (as required by the Donor Committee of Enterprise Development) which</w:t>
            </w:r>
            <w:r>
              <w:rPr>
                <w:spacing w:val="-1"/>
                <w:sz w:val="18"/>
              </w:rPr>
              <w:t> </w:t>
            </w:r>
            <w:r>
              <w:rPr>
                <w:sz w:val="18"/>
              </w:rPr>
              <w:t>confirmed</w:t>
            </w:r>
            <w:r>
              <w:rPr>
                <w:spacing w:val="-1"/>
                <w:sz w:val="18"/>
              </w:rPr>
              <w:t> </w:t>
            </w:r>
            <w:r>
              <w:rPr>
                <w:sz w:val="18"/>
              </w:rPr>
              <w:t>that</w:t>
            </w:r>
            <w:r>
              <w:rPr>
                <w:spacing w:val="-1"/>
                <w:sz w:val="18"/>
              </w:rPr>
              <w:t> </w:t>
            </w:r>
            <w:r>
              <w:rPr>
                <w:sz w:val="18"/>
              </w:rPr>
              <w:t>the program has</w:t>
            </w:r>
            <w:r>
              <w:rPr>
                <w:spacing w:val="-1"/>
                <w:sz w:val="18"/>
              </w:rPr>
              <w:t> </w:t>
            </w:r>
            <w:r>
              <w:rPr>
                <w:sz w:val="18"/>
              </w:rPr>
              <w:t>adequate</w:t>
            </w:r>
            <w:r>
              <w:rPr>
                <w:spacing w:val="-1"/>
                <w:sz w:val="18"/>
              </w:rPr>
              <w:t> </w:t>
            </w:r>
            <w:r>
              <w:rPr>
                <w:sz w:val="18"/>
              </w:rPr>
              <w:t>systems</w:t>
            </w:r>
            <w:r>
              <w:rPr>
                <w:spacing w:val="-1"/>
                <w:sz w:val="18"/>
              </w:rPr>
              <w:t> </w:t>
            </w:r>
            <w:r>
              <w:rPr>
                <w:sz w:val="18"/>
              </w:rPr>
              <w:t>in</w:t>
            </w:r>
            <w:r>
              <w:rPr>
                <w:spacing w:val="-1"/>
                <w:sz w:val="18"/>
              </w:rPr>
              <w:t> </w:t>
            </w:r>
            <w:r>
              <w:rPr>
                <w:sz w:val="18"/>
              </w:rPr>
              <w:t>place</w:t>
            </w:r>
            <w:r>
              <w:rPr>
                <w:spacing w:val="-1"/>
                <w:sz w:val="18"/>
              </w:rPr>
              <w:t> </w:t>
            </w:r>
            <w:r>
              <w:rPr>
                <w:sz w:val="18"/>
              </w:rPr>
              <w:t>and</w:t>
            </w:r>
            <w:r>
              <w:rPr>
                <w:spacing w:val="-1"/>
                <w:sz w:val="18"/>
              </w:rPr>
              <w:t> </w:t>
            </w:r>
            <w:r>
              <w:rPr>
                <w:sz w:val="18"/>
              </w:rPr>
              <w:t>theses</w:t>
            </w:r>
            <w:r>
              <w:rPr>
                <w:spacing w:val="-1"/>
                <w:sz w:val="18"/>
              </w:rPr>
              <w:t> </w:t>
            </w:r>
            <w:r>
              <w:rPr>
                <w:sz w:val="18"/>
              </w:rPr>
              <w:t>are compliant with DCED standards.</w:t>
            </w:r>
          </w:p>
        </w:tc>
      </w:tr>
      <w:tr>
        <w:trPr>
          <w:trHeight w:val="635" w:hRule="atLeast"/>
        </w:trPr>
        <w:tc>
          <w:tcPr>
            <w:tcW w:w="1274" w:type="dxa"/>
          </w:tcPr>
          <w:p>
            <w:pPr>
              <w:pStyle w:val="TableParagraph"/>
              <w:spacing w:before="97"/>
              <w:rPr>
                <w:b/>
                <w:sz w:val="18"/>
              </w:rPr>
            </w:pPr>
            <w:r>
              <w:rPr>
                <w:b/>
                <w:spacing w:val="-2"/>
                <w:sz w:val="18"/>
              </w:rPr>
              <w:t>Contextual</w:t>
            </w:r>
            <w:r>
              <w:rPr>
                <w:b/>
                <w:sz w:val="18"/>
              </w:rPr>
              <w:t> </w:t>
            </w:r>
            <w:r>
              <w:rPr>
                <w:b/>
                <w:spacing w:val="-2"/>
                <w:sz w:val="18"/>
              </w:rPr>
              <w:t>developments</w:t>
            </w:r>
          </w:p>
        </w:tc>
        <w:tc>
          <w:tcPr>
            <w:tcW w:w="7213" w:type="dxa"/>
          </w:tcPr>
          <w:p>
            <w:pPr>
              <w:pStyle w:val="TableParagraph"/>
              <w:spacing w:before="97"/>
              <w:rPr>
                <w:sz w:val="18"/>
              </w:rPr>
            </w:pPr>
            <w:r>
              <w:rPr>
                <w:sz w:val="18"/>
              </w:rPr>
              <w:t>Strongim</w:t>
            </w:r>
            <w:r>
              <w:rPr>
                <w:spacing w:val="-4"/>
                <w:sz w:val="18"/>
              </w:rPr>
              <w:t> </w:t>
            </w:r>
            <w:r>
              <w:rPr>
                <w:sz w:val="18"/>
              </w:rPr>
              <w:t>Bisnis</w:t>
            </w:r>
            <w:r>
              <w:rPr>
                <w:spacing w:val="-3"/>
                <w:sz w:val="18"/>
              </w:rPr>
              <w:t> </w:t>
            </w:r>
            <w:r>
              <w:rPr>
                <w:sz w:val="18"/>
              </w:rPr>
              <w:t>has</w:t>
            </w:r>
            <w:r>
              <w:rPr>
                <w:spacing w:val="-4"/>
                <w:sz w:val="18"/>
              </w:rPr>
              <w:t> </w:t>
            </w:r>
            <w:r>
              <w:rPr>
                <w:sz w:val="18"/>
              </w:rPr>
              <w:t>involved</w:t>
            </w:r>
            <w:r>
              <w:rPr>
                <w:spacing w:val="-4"/>
                <w:sz w:val="18"/>
              </w:rPr>
              <w:t> </w:t>
            </w:r>
            <w:r>
              <w:rPr>
                <w:sz w:val="18"/>
              </w:rPr>
              <w:t>introducing</w:t>
            </w:r>
            <w:r>
              <w:rPr>
                <w:spacing w:val="-4"/>
                <w:sz w:val="18"/>
              </w:rPr>
              <w:t> </w:t>
            </w:r>
            <w:r>
              <w:rPr>
                <w:sz w:val="18"/>
              </w:rPr>
              <w:t>a</w:t>
            </w:r>
            <w:r>
              <w:rPr>
                <w:spacing w:val="-4"/>
                <w:sz w:val="18"/>
              </w:rPr>
              <w:t> </w:t>
            </w:r>
            <w:r>
              <w:rPr>
                <w:sz w:val="18"/>
              </w:rPr>
              <w:t>new</w:t>
            </w:r>
            <w:r>
              <w:rPr>
                <w:spacing w:val="-4"/>
                <w:sz w:val="18"/>
              </w:rPr>
              <w:t> </w:t>
            </w:r>
            <w:r>
              <w:rPr>
                <w:sz w:val="18"/>
              </w:rPr>
              <w:t>concept</w:t>
            </w:r>
            <w:r>
              <w:rPr>
                <w:spacing w:val="-4"/>
                <w:sz w:val="18"/>
              </w:rPr>
              <w:t> </w:t>
            </w:r>
            <w:r>
              <w:rPr>
                <w:sz w:val="18"/>
              </w:rPr>
              <w:t>(market</w:t>
            </w:r>
            <w:r>
              <w:rPr>
                <w:spacing w:val="-4"/>
                <w:sz w:val="18"/>
              </w:rPr>
              <w:t> </w:t>
            </w:r>
            <w:r>
              <w:rPr>
                <w:sz w:val="18"/>
              </w:rPr>
              <w:t>systems</w:t>
            </w:r>
            <w:r>
              <w:rPr>
                <w:spacing w:val="-4"/>
                <w:sz w:val="18"/>
              </w:rPr>
              <w:t> </w:t>
            </w:r>
            <w:r>
              <w:rPr>
                <w:sz w:val="18"/>
              </w:rPr>
              <w:t>development)</w:t>
            </w:r>
            <w:r>
              <w:rPr>
                <w:spacing w:val="-4"/>
                <w:sz w:val="18"/>
              </w:rPr>
              <w:t> </w:t>
            </w:r>
            <w:r>
              <w:rPr>
                <w:sz w:val="18"/>
              </w:rPr>
              <w:t>in</w:t>
            </w:r>
            <w:r>
              <w:rPr>
                <w:spacing w:val="-4"/>
                <w:sz w:val="18"/>
              </w:rPr>
              <w:t> </w:t>
            </w:r>
            <w:r>
              <w:rPr>
                <w:sz w:val="18"/>
              </w:rPr>
              <w:t>a challenging country and business environment.</w:t>
            </w:r>
          </w:p>
        </w:tc>
      </w:tr>
      <w:tr>
        <w:trPr>
          <w:trHeight w:val="6125" w:hRule="atLeast"/>
        </w:trPr>
        <w:tc>
          <w:tcPr>
            <w:tcW w:w="1274" w:type="dxa"/>
          </w:tcPr>
          <w:p>
            <w:pPr>
              <w:pStyle w:val="TableParagraph"/>
              <w:spacing w:before="95"/>
              <w:rPr>
                <w:b/>
                <w:sz w:val="18"/>
              </w:rPr>
            </w:pPr>
            <w:r>
              <w:rPr>
                <w:b/>
                <w:sz w:val="18"/>
              </w:rPr>
              <w:t>Progress and </w:t>
            </w:r>
            <w:r>
              <w:rPr>
                <w:b/>
                <w:spacing w:val="-2"/>
                <w:sz w:val="18"/>
              </w:rPr>
              <w:t>achievements</w:t>
            </w:r>
          </w:p>
        </w:tc>
        <w:tc>
          <w:tcPr>
            <w:tcW w:w="7213" w:type="dxa"/>
          </w:tcPr>
          <w:p>
            <w:pPr>
              <w:pStyle w:val="TableParagraph"/>
              <w:spacing w:before="95"/>
              <w:rPr>
                <w:sz w:val="18"/>
              </w:rPr>
            </w:pPr>
            <w:r>
              <w:rPr>
                <w:sz w:val="18"/>
              </w:rPr>
              <w:t>The</w:t>
            </w:r>
            <w:r>
              <w:rPr>
                <w:spacing w:val="-5"/>
                <w:sz w:val="18"/>
              </w:rPr>
              <w:t> </w:t>
            </w:r>
            <w:r>
              <w:rPr>
                <w:sz w:val="18"/>
              </w:rPr>
              <w:t>program</w:t>
            </w:r>
            <w:r>
              <w:rPr>
                <w:spacing w:val="-1"/>
                <w:sz w:val="18"/>
              </w:rPr>
              <w:t> </w:t>
            </w:r>
            <w:r>
              <w:rPr>
                <w:spacing w:val="-4"/>
                <w:sz w:val="18"/>
              </w:rPr>
              <w:t>has:</w:t>
            </w:r>
          </w:p>
          <w:p>
            <w:pPr>
              <w:pStyle w:val="TableParagraph"/>
              <w:numPr>
                <w:ilvl w:val="0"/>
                <w:numId w:val="23"/>
              </w:numPr>
              <w:tabs>
                <w:tab w:pos="229" w:val="left" w:leader="none"/>
              </w:tabs>
              <w:spacing w:line="240" w:lineRule="auto" w:before="40" w:after="0"/>
              <w:ind w:left="228" w:right="0" w:hanging="172"/>
              <w:jc w:val="left"/>
              <w:rPr>
                <w:sz w:val="18"/>
              </w:rPr>
            </w:pPr>
            <w:r>
              <w:rPr>
                <w:sz w:val="18"/>
              </w:rPr>
              <w:t>commenced</w:t>
            </w:r>
            <w:r>
              <w:rPr>
                <w:spacing w:val="-5"/>
                <w:sz w:val="18"/>
              </w:rPr>
              <w:t> </w:t>
            </w:r>
            <w:r>
              <w:rPr>
                <w:sz w:val="18"/>
              </w:rPr>
              <w:t>a</w:t>
            </w:r>
            <w:r>
              <w:rPr>
                <w:spacing w:val="-3"/>
                <w:sz w:val="18"/>
              </w:rPr>
              <w:t> </w:t>
            </w:r>
            <w:r>
              <w:rPr>
                <w:sz w:val="18"/>
              </w:rPr>
              <w:t>new</w:t>
            </w:r>
            <w:r>
              <w:rPr>
                <w:spacing w:val="-2"/>
                <w:sz w:val="18"/>
              </w:rPr>
              <w:t> </w:t>
            </w:r>
            <w:r>
              <w:rPr>
                <w:sz w:val="18"/>
              </w:rPr>
              <w:t>program</w:t>
            </w:r>
            <w:r>
              <w:rPr>
                <w:spacing w:val="-1"/>
                <w:sz w:val="18"/>
              </w:rPr>
              <w:t> </w:t>
            </w:r>
            <w:r>
              <w:rPr>
                <w:sz w:val="18"/>
              </w:rPr>
              <w:t>and</w:t>
            </w:r>
            <w:r>
              <w:rPr>
                <w:spacing w:val="-3"/>
                <w:sz w:val="18"/>
              </w:rPr>
              <w:t> </w:t>
            </w:r>
            <w:r>
              <w:rPr>
                <w:sz w:val="18"/>
              </w:rPr>
              <w:t>established</w:t>
            </w:r>
            <w:r>
              <w:rPr>
                <w:spacing w:val="-3"/>
                <w:sz w:val="18"/>
              </w:rPr>
              <w:t> </w:t>
            </w:r>
            <w:r>
              <w:rPr>
                <w:sz w:val="18"/>
              </w:rPr>
              <w:t>a</w:t>
            </w:r>
            <w:r>
              <w:rPr>
                <w:spacing w:val="-3"/>
                <w:sz w:val="18"/>
              </w:rPr>
              <w:t> </w:t>
            </w:r>
            <w:r>
              <w:rPr>
                <w:sz w:val="18"/>
              </w:rPr>
              <w:t>visible presence</w:t>
            </w:r>
            <w:r>
              <w:rPr>
                <w:spacing w:val="-1"/>
                <w:sz w:val="18"/>
              </w:rPr>
              <w:t> </w:t>
            </w:r>
            <w:r>
              <w:rPr>
                <w:sz w:val="18"/>
              </w:rPr>
              <w:t>in</w:t>
            </w:r>
            <w:r>
              <w:rPr>
                <w:spacing w:val="-3"/>
                <w:sz w:val="18"/>
              </w:rPr>
              <w:t> </w:t>
            </w:r>
            <w:r>
              <w:rPr>
                <w:sz w:val="18"/>
              </w:rPr>
              <w:t>the</w:t>
            </w:r>
            <w:r>
              <w:rPr>
                <w:spacing w:val="-3"/>
                <w:sz w:val="18"/>
              </w:rPr>
              <w:t> </w:t>
            </w:r>
            <w:r>
              <w:rPr>
                <w:sz w:val="18"/>
              </w:rPr>
              <w:t>Solomon</w:t>
            </w:r>
            <w:r>
              <w:rPr>
                <w:spacing w:val="-2"/>
                <w:sz w:val="18"/>
              </w:rPr>
              <w:t> Islands;</w:t>
            </w:r>
          </w:p>
          <w:p>
            <w:pPr>
              <w:pStyle w:val="TableParagraph"/>
              <w:numPr>
                <w:ilvl w:val="0"/>
                <w:numId w:val="23"/>
              </w:numPr>
              <w:tabs>
                <w:tab w:pos="229" w:val="left" w:leader="none"/>
              </w:tabs>
              <w:spacing w:line="240" w:lineRule="auto" w:before="41" w:after="0"/>
              <w:ind w:left="228" w:right="87" w:hanging="171"/>
              <w:jc w:val="left"/>
              <w:rPr>
                <w:sz w:val="18"/>
              </w:rPr>
            </w:pPr>
            <w:r>
              <w:rPr>
                <w:sz w:val="18"/>
              </w:rPr>
              <w:t>introduced</w:t>
            </w:r>
            <w:r>
              <w:rPr>
                <w:spacing w:val="-4"/>
                <w:sz w:val="18"/>
              </w:rPr>
              <w:t> </w:t>
            </w:r>
            <w:r>
              <w:rPr>
                <w:sz w:val="18"/>
              </w:rPr>
              <w:t>the</w:t>
            </w:r>
            <w:r>
              <w:rPr>
                <w:spacing w:val="-4"/>
                <w:sz w:val="18"/>
              </w:rPr>
              <w:t> </w:t>
            </w:r>
            <w:r>
              <w:rPr>
                <w:sz w:val="18"/>
              </w:rPr>
              <w:t>MSD</w:t>
            </w:r>
            <w:r>
              <w:rPr>
                <w:spacing w:val="-4"/>
                <w:sz w:val="18"/>
              </w:rPr>
              <w:t> </w:t>
            </w:r>
            <w:r>
              <w:rPr>
                <w:sz w:val="18"/>
              </w:rPr>
              <w:t>approach</w:t>
            </w:r>
            <w:r>
              <w:rPr>
                <w:spacing w:val="-4"/>
                <w:sz w:val="18"/>
              </w:rPr>
              <w:t> </w:t>
            </w:r>
            <w:r>
              <w:rPr>
                <w:sz w:val="18"/>
              </w:rPr>
              <w:t>to</w:t>
            </w:r>
            <w:r>
              <w:rPr>
                <w:spacing w:val="-3"/>
                <w:sz w:val="18"/>
              </w:rPr>
              <w:t> </w:t>
            </w:r>
            <w:r>
              <w:rPr>
                <w:sz w:val="18"/>
              </w:rPr>
              <w:t>the</w:t>
            </w:r>
            <w:r>
              <w:rPr>
                <w:spacing w:val="-4"/>
                <w:sz w:val="18"/>
              </w:rPr>
              <w:t> </w:t>
            </w:r>
            <w:r>
              <w:rPr>
                <w:sz w:val="18"/>
              </w:rPr>
              <w:t>Solomon</w:t>
            </w:r>
            <w:r>
              <w:rPr>
                <w:spacing w:val="-4"/>
                <w:sz w:val="18"/>
              </w:rPr>
              <w:t> </w:t>
            </w:r>
            <w:r>
              <w:rPr>
                <w:sz w:val="18"/>
              </w:rPr>
              <w:t>Islands</w:t>
            </w:r>
            <w:r>
              <w:rPr>
                <w:spacing w:val="-4"/>
                <w:sz w:val="18"/>
              </w:rPr>
              <w:t> </w:t>
            </w:r>
            <w:r>
              <w:rPr>
                <w:sz w:val="18"/>
              </w:rPr>
              <w:t>and</w:t>
            </w:r>
            <w:r>
              <w:rPr>
                <w:spacing w:val="-4"/>
                <w:sz w:val="18"/>
              </w:rPr>
              <w:t> </w:t>
            </w:r>
            <w:r>
              <w:rPr>
                <w:sz w:val="18"/>
              </w:rPr>
              <w:t>invested</w:t>
            </w:r>
            <w:r>
              <w:rPr>
                <w:spacing w:val="-2"/>
                <w:sz w:val="18"/>
              </w:rPr>
              <w:t> </w:t>
            </w:r>
            <w:r>
              <w:rPr>
                <w:sz w:val="18"/>
              </w:rPr>
              <w:t>in</w:t>
            </w:r>
            <w:r>
              <w:rPr>
                <w:spacing w:val="-4"/>
                <w:sz w:val="18"/>
              </w:rPr>
              <w:t> </w:t>
            </w:r>
            <w:r>
              <w:rPr>
                <w:sz w:val="18"/>
              </w:rPr>
              <w:t>training</w:t>
            </w:r>
            <w:r>
              <w:rPr>
                <w:spacing w:val="-4"/>
                <w:sz w:val="18"/>
              </w:rPr>
              <w:t> </w:t>
            </w:r>
            <w:r>
              <w:rPr>
                <w:sz w:val="18"/>
              </w:rPr>
              <w:t>local</w:t>
            </w:r>
            <w:r>
              <w:rPr>
                <w:spacing w:val="-4"/>
                <w:sz w:val="18"/>
              </w:rPr>
              <w:t> </w:t>
            </w:r>
            <w:r>
              <w:rPr>
                <w:sz w:val="18"/>
              </w:rPr>
              <w:t>staff</w:t>
            </w:r>
            <w:r>
              <w:rPr>
                <w:spacing w:val="-3"/>
                <w:sz w:val="18"/>
              </w:rPr>
              <w:t> </w:t>
            </w:r>
            <w:r>
              <w:rPr>
                <w:sz w:val="18"/>
              </w:rPr>
              <w:t>in</w:t>
            </w:r>
            <w:r>
              <w:rPr>
                <w:spacing w:val="-4"/>
                <w:sz w:val="18"/>
              </w:rPr>
              <w:t> </w:t>
            </w:r>
            <w:r>
              <w:rPr>
                <w:sz w:val="18"/>
              </w:rPr>
              <w:t>the approach and to work as business advisers;</w:t>
            </w:r>
          </w:p>
          <w:p>
            <w:pPr>
              <w:pStyle w:val="TableParagraph"/>
              <w:numPr>
                <w:ilvl w:val="0"/>
                <w:numId w:val="23"/>
              </w:numPr>
              <w:tabs>
                <w:tab w:pos="229" w:val="left" w:leader="none"/>
              </w:tabs>
              <w:spacing w:line="240" w:lineRule="auto" w:before="40" w:after="0"/>
              <w:ind w:left="228" w:right="213" w:hanging="171"/>
              <w:jc w:val="left"/>
              <w:rPr>
                <w:sz w:val="18"/>
              </w:rPr>
            </w:pPr>
            <w:r>
              <w:rPr>
                <w:sz w:val="18"/>
              </w:rPr>
              <w:t>made</w:t>
            </w:r>
            <w:r>
              <w:rPr>
                <w:spacing w:val="-5"/>
                <w:sz w:val="18"/>
              </w:rPr>
              <w:t> </w:t>
            </w:r>
            <w:r>
              <w:rPr>
                <w:sz w:val="18"/>
              </w:rPr>
              <w:t>substantial</w:t>
            </w:r>
            <w:r>
              <w:rPr>
                <w:spacing w:val="-5"/>
                <w:sz w:val="18"/>
              </w:rPr>
              <w:t> </w:t>
            </w:r>
            <w:r>
              <w:rPr>
                <w:sz w:val="18"/>
              </w:rPr>
              <w:t>progress</w:t>
            </w:r>
            <w:r>
              <w:rPr>
                <w:spacing w:val="-4"/>
                <w:sz w:val="18"/>
              </w:rPr>
              <w:t> </w:t>
            </w:r>
            <w:r>
              <w:rPr>
                <w:sz w:val="18"/>
              </w:rPr>
              <w:t>in</w:t>
            </w:r>
            <w:r>
              <w:rPr>
                <w:spacing w:val="-5"/>
                <w:sz w:val="18"/>
              </w:rPr>
              <w:t> </w:t>
            </w:r>
            <w:r>
              <w:rPr>
                <w:sz w:val="18"/>
              </w:rPr>
              <w:t>building</w:t>
            </w:r>
            <w:r>
              <w:rPr>
                <w:spacing w:val="-5"/>
                <w:sz w:val="18"/>
              </w:rPr>
              <w:t> </w:t>
            </w:r>
            <w:r>
              <w:rPr>
                <w:sz w:val="18"/>
              </w:rPr>
              <w:t>the</w:t>
            </w:r>
            <w:r>
              <w:rPr>
                <w:spacing w:val="-4"/>
                <w:sz w:val="18"/>
              </w:rPr>
              <w:t> </w:t>
            </w:r>
            <w:r>
              <w:rPr>
                <w:sz w:val="18"/>
              </w:rPr>
              <w:t>program’s</w:t>
            </w:r>
            <w:r>
              <w:rPr>
                <w:spacing w:val="-4"/>
                <w:sz w:val="18"/>
              </w:rPr>
              <w:t> </w:t>
            </w:r>
            <w:r>
              <w:rPr>
                <w:sz w:val="18"/>
              </w:rPr>
              <w:t>credibility</w:t>
            </w:r>
            <w:r>
              <w:rPr>
                <w:spacing w:val="-3"/>
                <w:sz w:val="18"/>
              </w:rPr>
              <w:t> </w:t>
            </w:r>
            <w:r>
              <w:rPr>
                <w:sz w:val="18"/>
              </w:rPr>
              <w:t>through</w:t>
            </w:r>
            <w:r>
              <w:rPr>
                <w:spacing w:val="-5"/>
                <w:sz w:val="18"/>
              </w:rPr>
              <w:t> </w:t>
            </w:r>
            <w:r>
              <w:rPr>
                <w:sz w:val="18"/>
              </w:rPr>
              <w:t>communications</w:t>
            </w:r>
            <w:r>
              <w:rPr>
                <w:spacing w:val="-5"/>
                <w:sz w:val="18"/>
              </w:rPr>
              <w:t> </w:t>
            </w:r>
            <w:r>
              <w:rPr>
                <w:sz w:val="18"/>
              </w:rPr>
              <w:t>and stakeholder relationships;</w:t>
            </w:r>
          </w:p>
          <w:p>
            <w:pPr>
              <w:pStyle w:val="TableParagraph"/>
              <w:numPr>
                <w:ilvl w:val="0"/>
                <w:numId w:val="23"/>
              </w:numPr>
              <w:tabs>
                <w:tab w:pos="229" w:val="left" w:leader="none"/>
              </w:tabs>
              <w:spacing w:line="240" w:lineRule="auto" w:before="41" w:after="0"/>
              <w:ind w:left="228" w:right="685" w:hanging="171"/>
              <w:jc w:val="left"/>
              <w:rPr>
                <w:sz w:val="18"/>
              </w:rPr>
            </w:pPr>
            <w:r>
              <w:rPr>
                <w:sz w:val="18"/>
              </w:rPr>
              <w:t>signed</w:t>
            </w:r>
            <w:r>
              <w:rPr>
                <w:spacing w:val="-5"/>
                <w:sz w:val="18"/>
              </w:rPr>
              <w:t> </w:t>
            </w:r>
            <w:r>
              <w:rPr>
                <w:sz w:val="18"/>
              </w:rPr>
              <w:t>partnerships</w:t>
            </w:r>
            <w:r>
              <w:rPr>
                <w:spacing w:val="-5"/>
                <w:sz w:val="18"/>
              </w:rPr>
              <w:t> </w:t>
            </w:r>
            <w:r>
              <w:rPr>
                <w:sz w:val="18"/>
              </w:rPr>
              <w:t>with</w:t>
            </w:r>
            <w:r>
              <w:rPr>
                <w:spacing w:val="-3"/>
                <w:sz w:val="18"/>
              </w:rPr>
              <w:t> </w:t>
            </w:r>
            <w:r>
              <w:rPr>
                <w:sz w:val="18"/>
              </w:rPr>
              <w:t>several</w:t>
            </w:r>
            <w:r>
              <w:rPr>
                <w:spacing w:val="-3"/>
                <w:sz w:val="18"/>
              </w:rPr>
              <w:t> </w:t>
            </w:r>
            <w:r>
              <w:rPr>
                <w:sz w:val="18"/>
              </w:rPr>
              <w:t>high-profile</w:t>
            </w:r>
            <w:r>
              <w:rPr>
                <w:spacing w:val="-5"/>
                <w:sz w:val="18"/>
              </w:rPr>
              <w:t> </w:t>
            </w:r>
            <w:r>
              <w:rPr>
                <w:sz w:val="18"/>
              </w:rPr>
              <w:t>local</w:t>
            </w:r>
            <w:r>
              <w:rPr>
                <w:spacing w:val="-5"/>
                <w:sz w:val="18"/>
              </w:rPr>
              <w:t> </w:t>
            </w:r>
            <w:r>
              <w:rPr>
                <w:sz w:val="18"/>
              </w:rPr>
              <w:t>businesses</w:t>
            </w:r>
            <w:r>
              <w:rPr>
                <w:spacing w:val="-5"/>
                <w:sz w:val="18"/>
              </w:rPr>
              <w:t> </w:t>
            </w:r>
            <w:r>
              <w:rPr>
                <w:sz w:val="18"/>
              </w:rPr>
              <w:t>and</w:t>
            </w:r>
            <w:r>
              <w:rPr>
                <w:spacing w:val="-3"/>
                <w:sz w:val="18"/>
              </w:rPr>
              <w:t> </w:t>
            </w:r>
            <w:r>
              <w:rPr>
                <w:sz w:val="18"/>
              </w:rPr>
              <w:t>built</w:t>
            </w:r>
            <w:r>
              <w:rPr>
                <w:spacing w:val="-3"/>
                <w:sz w:val="18"/>
              </w:rPr>
              <w:t> </w:t>
            </w:r>
            <w:r>
              <w:rPr>
                <w:sz w:val="18"/>
              </w:rPr>
              <w:t>strong</w:t>
            </w:r>
            <w:r>
              <w:rPr>
                <w:spacing w:val="-5"/>
                <w:sz w:val="18"/>
              </w:rPr>
              <w:t> </w:t>
            </w:r>
            <w:r>
              <w:rPr>
                <w:sz w:val="18"/>
              </w:rPr>
              <w:t>working relationships with several key public and private sector stakeholders; and</w:t>
            </w:r>
          </w:p>
          <w:p>
            <w:pPr>
              <w:pStyle w:val="TableParagraph"/>
              <w:numPr>
                <w:ilvl w:val="0"/>
                <w:numId w:val="23"/>
              </w:numPr>
              <w:tabs>
                <w:tab w:pos="229" w:val="left" w:leader="none"/>
              </w:tabs>
              <w:spacing w:line="240" w:lineRule="auto" w:before="40" w:after="0"/>
              <w:ind w:left="228" w:right="187" w:hanging="171"/>
              <w:jc w:val="left"/>
              <w:rPr>
                <w:sz w:val="18"/>
              </w:rPr>
            </w:pPr>
            <w:r>
              <w:rPr>
                <w:sz w:val="18"/>
              </w:rPr>
              <w:t>tested</w:t>
            </w:r>
            <w:r>
              <w:rPr>
                <w:spacing w:val="-4"/>
                <w:sz w:val="18"/>
              </w:rPr>
              <w:t> </w:t>
            </w:r>
            <w:r>
              <w:rPr>
                <w:sz w:val="18"/>
              </w:rPr>
              <w:t>new</w:t>
            </w:r>
            <w:r>
              <w:rPr>
                <w:spacing w:val="-3"/>
                <w:sz w:val="18"/>
              </w:rPr>
              <w:t> </w:t>
            </w:r>
            <w:r>
              <w:rPr>
                <w:sz w:val="18"/>
              </w:rPr>
              <w:t>business</w:t>
            </w:r>
            <w:r>
              <w:rPr>
                <w:spacing w:val="-4"/>
                <w:sz w:val="18"/>
              </w:rPr>
              <w:t> </w:t>
            </w:r>
            <w:r>
              <w:rPr>
                <w:sz w:val="18"/>
              </w:rPr>
              <w:t>models</w:t>
            </w:r>
            <w:r>
              <w:rPr>
                <w:spacing w:val="-4"/>
                <w:sz w:val="18"/>
              </w:rPr>
              <w:t> </w:t>
            </w:r>
            <w:r>
              <w:rPr>
                <w:sz w:val="18"/>
              </w:rPr>
              <w:t>and</w:t>
            </w:r>
            <w:r>
              <w:rPr>
                <w:spacing w:val="-2"/>
                <w:sz w:val="18"/>
              </w:rPr>
              <w:t> </w:t>
            </w:r>
            <w:r>
              <w:rPr>
                <w:sz w:val="18"/>
              </w:rPr>
              <w:t>used</w:t>
            </w:r>
            <w:r>
              <w:rPr>
                <w:spacing w:val="-2"/>
                <w:sz w:val="18"/>
              </w:rPr>
              <w:t> </w:t>
            </w:r>
            <w:r>
              <w:rPr>
                <w:sz w:val="18"/>
              </w:rPr>
              <w:t>the</w:t>
            </w:r>
            <w:r>
              <w:rPr>
                <w:spacing w:val="-4"/>
                <w:sz w:val="18"/>
              </w:rPr>
              <w:t> </w:t>
            </w:r>
            <w:r>
              <w:rPr>
                <w:sz w:val="18"/>
              </w:rPr>
              <w:t>results</w:t>
            </w:r>
            <w:r>
              <w:rPr>
                <w:spacing w:val="-5"/>
                <w:sz w:val="18"/>
              </w:rPr>
              <w:t> </w:t>
            </w:r>
            <w:r>
              <w:rPr>
                <w:sz w:val="18"/>
              </w:rPr>
              <w:t>to</w:t>
            </w:r>
            <w:r>
              <w:rPr>
                <w:spacing w:val="-3"/>
                <w:sz w:val="18"/>
              </w:rPr>
              <w:t> </w:t>
            </w:r>
            <w:r>
              <w:rPr>
                <w:sz w:val="18"/>
              </w:rPr>
              <w:t>revise</w:t>
            </w:r>
            <w:r>
              <w:rPr>
                <w:spacing w:val="-4"/>
                <w:sz w:val="18"/>
              </w:rPr>
              <w:t> </w:t>
            </w:r>
            <w:r>
              <w:rPr>
                <w:sz w:val="18"/>
              </w:rPr>
              <w:t>the</w:t>
            </w:r>
            <w:r>
              <w:rPr>
                <w:spacing w:val="-4"/>
                <w:sz w:val="18"/>
              </w:rPr>
              <w:t> </w:t>
            </w:r>
            <w:r>
              <w:rPr>
                <w:sz w:val="18"/>
              </w:rPr>
              <w:t>program</w:t>
            </w:r>
            <w:r>
              <w:rPr>
                <w:spacing w:val="-3"/>
                <w:sz w:val="18"/>
              </w:rPr>
              <w:t> </w:t>
            </w:r>
            <w:r>
              <w:rPr>
                <w:sz w:val="18"/>
              </w:rPr>
              <w:t>strategy</w:t>
            </w:r>
            <w:r>
              <w:rPr>
                <w:spacing w:val="-3"/>
                <w:sz w:val="18"/>
              </w:rPr>
              <w:t> </w:t>
            </w:r>
            <w:r>
              <w:rPr>
                <w:sz w:val="18"/>
              </w:rPr>
              <w:t>for</w:t>
            </w:r>
            <w:r>
              <w:rPr>
                <w:spacing w:val="-3"/>
                <w:sz w:val="18"/>
              </w:rPr>
              <w:t> </w:t>
            </w:r>
            <w:r>
              <w:rPr>
                <w:sz w:val="18"/>
              </w:rPr>
              <w:t>inclusion in the 2019 Annual Plan.</w:t>
            </w:r>
          </w:p>
          <w:p>
            <w:pPr>
              <w:pStyle w:val="TableParagraph"/>
              <w:spacing w:before="40"/>
              <w:ind w:right="85"/>
              <w:rPr>
                <w:sz w:val="18"/>
              </w:rPr>
            </w:pPr>
            <w:r>
              <w:rPr>
                <w:sz w:val="18"/>
              </w:rPr>
              <w:t>Its approved partnerships and activities include, for example: (i) an agreement with Tourism Solomons regarding 11 activities related to destination marketing (especially on-line) and tourism</w:t>
            </w:r>
            <w:r>
              <w:rPr>
                <w:spacing w:val="-4"/>
                <w:sz w:val="18"/>
              </w:rPr>
              <w:t> </w:t>
            </w:r>
            <w:r>
              <w:rPr>
                <w:sz w:val="18"/>
              </w:rPr>
              <w:t>development</w:t>
            </w:r>
            <w:r>
              <w:rPr>
                <w:spacing w:val="-4"/>
                <w:sz w:val="18"/>
              </w:rPr>
              <w:t> </w:t>
            </w:r>
            <w:r>
              <w:rPr>
                <w:sz w:val="18"/>
              </w:rPr>
              <w:t>associated</w:t>
            </w:r>
            <w:r>
              <w:rPr>
                <w:spacing w:val="-3"/>
                <w:sz w:val="18"/>
              </w:rPr>
              <w:t> </w:t>
            </w:r>
            <w:r>
              <w:rPr>
                <w:sz w:val="18"/>
              </w:rPr>
              <w:t>with</w:t>
            </w:r>
            <w:r>
              <w:rPr>
                <w:spacing w:val="-6"/>
                <w:sz w:val="18"/>
              </w:rPr>
              <w:t> </w:t>
            </w:r>
            <w:r>
              <w:rPr>
                <w:sz w:val="18"/>
              </w:rPr>
              <w:t>the</w:t>
            </w:r>
            <w:r>
              <w:rPr>
                <w:spacing w:val="-5"/>
                <w:sz w:val="18"/>
              </w:rPr>
              <w:t> </w:t>
            </w:r>
            <w:r>
              <w:rPr>
                <w:sz w:val="18"/>
              </w:rPr>
              <w:t>scheduled</w:t>
            </w:r>
            <w:r>
              <w:rPr>
                <w:spacing w:val="-5"/>
                <w:sz w:val="18"/>
              </w:rPr>
              <w:t> </w:t>
            </w:r>
            <w:r>
              <w:rPr>
                <w:sz w:val="18"/>
              </w:rPr>
              <w:t>opening</w:t>
            </w:r>
            <w:r>
              <w:rPr>
                <w:spacing w:val="-5"/>
                <w:sz w:val="18"/>
              </w:rPr>
              <w:t> </w:t>
            </w:r>
            <w:r>
              <w:rPr>
                <w:sz w:val="18"/>
              </w:rPr>
              <w:t>of</w:t>
            </w:r>
            <w:r>
              <w:rPr>
                <w:spacing w:val="-5"/>
                <w:sz w:val="18"/>
              </w:rPr>
              <w:t> </w:t>
            </w:r>
            <w:r>
              <w:rPr>
                <w:sz w:val="18"/>
              </w:rPr>
              <w:t>the</w:t>
            </w:r>
            <w:r>
              <w:rPr>
                <w:spacing w:val="-5"/>
                <w:sz w:val="18"/>
              </w:rPr>
              <w:t> </w:t>
            </w:r>
            <w:r>
              <w:rPr>
                <w:sz w:val="18"/>
              </w:rPr>
              <w:t>Munda</w:t>
            </w:r>
            <w:r>
              <w:rPr>
                <w:spacing w:val="-5"/>
                <w:sz w:val="18"/>
              </w:rPr>
              <w:t> </w:t>
            </w:r>
            <w:r>
              <w:rPr>
                <w:sz w:val="18"/>
              </w:rPr>
              <w:t>International</w:t>
            </w:r>
            <w:r>
              <w:rPr>
                <w:spacing w:val="-3"/>
                <w:sz w:val="18"/>
              </w:rPr>
              <w:t> </w:t>
            </w:r>
            <w:r>
              <w:rPr>
                <w:sz w:val="18"/>
              </w:rPr>
              <w:t>Airport in</w:t>
            </w:r>
            <w:r>
              <w:rPr>
                <w:spacing w:val="-2"/>
                <w:sz w:val="18"/>
              </w:rPr>
              <w:t> </w:t>
            </w:r>
            <w:r>
              <w:rPr>
                <w:sz w:val="18"/>
              </w:rPr>
              <w:t>late-2018;</w:t>
            </w:r>
            <w:r>
              <w:rPr>
                <w:spacing w:val="-1"/>
                <w:sz w:val="18"/>
              </w:rPr>
              <w:t> </w:t>
            </w:r>
            <w:r>
              <w:rPr>
                <w:sz w:val="18"/>
              </w:rPr>
              <w:t>(ii)</w:t>
            </w:r>
            <w:r>
              <w:rPr>
                <w:spacing w:val="-1"/>
                <w:sz w:val="18"/>
              </w:rPr>
              <w:t> </w:t>
            </w:r>
            <w:r>
              <w:rPr>
                <w:sz w:val="18"/>
              </w:rPr>
              <w:t>an</w:t>
            </w:r>
            <w:r>
              <w:rPr>
                <w:spacing w:val="-2"/>
                <w:sz w:val="18"/>
              </w:rPr>
              <w:t> </w:t>
            </w:r>
            <w:r>
              <w:rPr>
                <w:sz w:val="18"/>
              </w:rPr>
              <w:t>agreement</w:t>
            </w:r>
            <w:r>
              <w:rPr>
                <w:spacing w:val="-1"/>
                <w:sz w:val="18"/>
              </w:rPr>
              <w:t> </w:t>
            </w:r>
            <w:r>
              <w:rPr>
                <w:sz w:val="18"/>
              </w:rPr>
              <w:t>with</w:t>
            </w:r>
            <w:r>
              <w:rPr>
                <w:spacing w:val="-3"/>
                <w:sz w:val="18"/>
              </w:rPr>
              <w:t> </w:t>
            </w:r>
            <w:r>
              <w:rPr>
                <w:sz w:val="18"/>
              </w:rPr>
              <w:t>a</w:t>
            </w:r>
            <w:r>
              <w:rPr>
                <w:spacing w:val="-2"/>
                <w:sz w:val="18"/>
              </w:rPr>
              <w:t> </w:t>
            </w:r>
            <w:r>
              <w:rPr>
                <w:sz w:val="18"/>
              </w:rPr>
              <w:t>tourism</w:t>
            </w:r>
            <w:r>
              <w:rPr>
                <w:spacing w:val="-1"/>
                <w:sz w:val="18"/>
              </w:rPr>
              <w:t> </w:t>
            </w:r>
            <w:r>
              <w:rPr>
                <w:sz w:val="18"/>
              </w:rPr>
              <w:t>operator</w:t>
            </w:r>
            <w:r>
              <w:rPr>
                <w:spacing w:val="-1"/>
                <w:sz w:val="18"/>
              </w:rPr>
              <w:t> </w:t>
            </w:r>
            <w:r>
              <w:rPr>
                <w:sz w:val="18"/>
              </w:rPr>
              <w:t>to</w:t>
            </w:r>
            <w:r>
              <w:rPr>
                <w:spacing w:val="-1"/>
                <w:sz w:val="18"/>
              </w:rPr>
              <w:t> </w:t>
            </w:r>
            <w:r>
              <w:rPr>
                <w:sz w:val="18"/>
              </w:rPr>
              <w:t>trial</w:t>
            </w:r>
            <w:r>
              <w:rPr>
                <w:spacing w:val="-2"/>
                <w:sz w:val="18"/>
              </w:rPr>
              <w:t> </w:t>
            </w:r>
            <w:r>
              <w:rPr>
                <w:sz w:val="18"/>
              </w:rPr>
              <w:t>an</w:t>
            </w:r>
            <w:r>
              <w:rPr>
                <w:spacing w:val="-3"/>
                <w:sz w:val="18"/>
              </w:rPr>
              <w:t> </w:t>
            </w:r>
            <w:r>
              <w:rPr>
                <w:sz w:val="18"/>
              </w:rPr>
              <w:t>innovative</w:t>
            </w:r>
            <w:r>
              <w:rPr>
                <w:spacing w:val="-3"/>
                <w:sz w:val="18"/>
              </w:rPr>
              <w:t> </w:t>
            </w:r>
            <w:r>
              <w:rPr>
                <w:sz w:val="18"/>
              </w:rPr>
              <w:t>boat</w:t>
            </w:r>
            <w:r>
              <w:rPr>
                <w:spacing w:val="-2"/>
                <w:sz w:val="18"/>
              </w:rPr>
              <w:t> </w:t>
            </w:r>
            <w:r>
              <w:rPr>
                <w:sz w:val="18"/>
              </w:rPr>
              <w:t>cruise</w:t>
            </w:r>
            <w:r>
              <w:rPr>
                <w:spacing w:val="-2"/>
                <w:sz w:val="18"/>
              </w:rPr>
              <w:t> </w:t>
            </w:r>
            <w:r>
              <w:rPr>
                <w:sz w:val="18"/>
              </w:rPr>
              <w:t>product – which is now due to be scaled up; (iii) an agreement with a company to develop a strategy to expand regional export markets; (iv) working with Biosecurity Solomon Islands to support coconut rhinoceros beetle containment efforts – this campaign has gone nationwide; (v) feasibility studies on value-added processing for coconut and cocoa products in the domestic market with plans to develop partnerships and activities to implement findings; (vi) developing new microfinance products for rural women; (vii) promotion of Solomon Islands cocoa products – the annual cocoa competition was turned into a festival and handed over to a local</w:t>
            </w:r>
          </w:p>
          <w:p>
            <w:pPr>
              <w:pStyle w:val="TableParagraph"/>
              <w:spacing w:before="1"/>
              <w:ind w:right="59"/>
              <w:rPr>
                <w:sz w:val="18"/>
              </w:rPr>
            </w:pPr>
            <w:r>
              <w:rPr>
                <w:sz w:val="18"/>
              </w:rPr>
              <w:t>implementing agent; (viii) business mentoring and (ix) technical support to the Central Bank’s Financial Inclusion Taskforce’s Micro, Small and Medium-sized Enterprises (MSME) Working Group</w:t>
            </w:r>
            <w:r>
              <w:rPr>
                <w:spacing w:val="-4"/>
                <w:sz w:val="18"/>
              </w:rPr>
              <w:t> </w:t>
            </w:r>
            <w:r>
              <w:rPr>
                <w:sz w:val="18"/>
              </w:rPr>
              <w:t>was</w:t>
            </w:r>
            <w:r>
              <w:rPr>
                <w:spacing w:val="-4"/>
                <w:sz w:val="18"/>
              </w:rPr>
              <w:t> </w:t>
            </w:r>
            <w:r>
              <w:rPr>
                <w:sz w:val="18"/>
              </w:rPr>
              <w:t>delivered</w:t>
            </w:r>
            <w:r>
              <w:rPr>
                <w:spacing w:val="-4"/>
                <w:sz w:val="18"/>
              </w:rPr>
              <w:t> </w:t>
            </w:r>
            <w:r>
              <w:rPr>
                <w:sz w:val="18"/>
              </w:rPr>
              <w:t>recommendations</w:t>
            </w:r>
            <w:r>
              <w:rPr>
                <w:spacing w:val="-4"/>
                <w:sz w:val="18"/>
              </w:rPr>
              <w:t> </w:t>
            </w:r>
            <w:r>
              <w:rPr>
                <w:sz w:val="18"/>
              </w:rPr>
              <w:t>to</w:t>
            </w:r>
            <w:r>
              <w:rPr>
                <w:spacing w:val="-3"/>
                <w:sz w:val="18"/>
              </w:rPr>
              <w:t> </w:t>
            </w:r>
            <w:r>
              <w:rPr>
                <w:sz w:val="18"/>
              </w:rPr>
              <w:t>the</w:t>
            </w:r>
            <w:r>
              <w:rPr>
                <w:spacing w:val="-4"/>
                <w:sz w:val="18"/>
              </w:rPr>
              <w:t> </w:t>
            </w:r>
            <w:r>
              <w:rPr>
                <w:sz w:val="18"/>
              </w:rPr>
              <w:t>government</w:t>
            </w:r>
            <w:r>
              <w:rPr>
                <w:spacing w:val="-3"/>
                <w:sz w:val="18"/>
              </w:rPr>
              <w:t> </w:t>
            </w:r>
            <w:r>
              <w:rPr>
                <w:sz w:val="18"/>
              </w:rPr>
              <w:t>to</w:t>
            </w:r>
            <w:r>
              <w:rPr>
                <w:spacing w:val="-3"/>
                <w:sz w:val="18"/>
              </w:rPr>
              <w:t> </w:t>
            </w:r>
            <w:r>
              <w:rPr>
                <w:sz w:val="18"/>
              </w:rPr>
              <w:t>improve</w:t>
            </w:r>
            <w:r>
              <w:rPr>
                <w:spacing w:val="-4"/>
                <w:sz w:val="18"/>
              </w:rPr>
              <w:t> </w:t>
            </w:r>
            <w:r>
              <w:rPr>
                <w:sz w:val="18"/>
              </w:rPr>
              <w:t>the</w:t>
            </w:r>
            <w:r>
              <w:rPr>
                <w:spacing w:val="-4"/>
                <w:sz w:val="18"/>
              </w:rPr>
              <w:t> </w:t>
            </w:r>
            <w:r>
              <w:rPr>
                <w:sz w:val="18"/>
              </w:rPr>
              <w:t>SME</w:t>
            </w:r>
            <w:r>
              <w:rPr>
                <w:spacing w:val="-3"/>
                <w:sz w:val="18"/>
              </w:rPr>
              <w:t> </w:t>
            </w:r>
            <w:r>
              <w:rPr>
                <w:sz w:val="18"/>
              </w:rPr>
              <w:t>Loan</w:t>
            </w:r>
            <w:r>
              <w:rPr>
                <w:spacing w:val="-4"/>
                <w:sz w:val="18"/>
              </w:rPr>
              <w:t> </w:t>
            </w:r>
            <w:r>
              <w:rPr>
                <w:sz w:val="18"/>
              </w:rPr>
              <w:t>Guarantee Fund and the government’s MSME Action Plan.</w:t>
            </w:r>
          </w:p>
        </w:tc>
      </w:tr>
      <w:tr>
        <w:trPr>
          <w:trHeight w:val="851" w:hRule="atLeast"/>
        </w:trPr>
        <w:tc>
          <w:tcPr>
            <w:tcW w:w="1274" w:type="dxa"/>
          </w:tcPr>
          <w:p>
            <w:pPr>
              <w:pStyle w:val="TableParagraph"/>
              <w:spacing w:before="97"/>
              <w:rPr>
                <w:b/>
                <w:sz w:val="18"/>
              </w:rPr>
            </w:pPr>
            <w:r>
              <w:rPr>
                <w:b/>
                <w:spacing w:val="-2"/>
                <w:sz w:val="18"/>
              </w:rPr>
              <w:t>Other</w:t>
            </w:r>
            <w:r>
              <w:rPr>
                <w:b/>
                <w:sz w:val="18"/>
              </w:rPr>
              <w:t> </w:t>
            </w:r>
            <w:r>
              <w:rPr>
                <w:b/>
                <w:spacing w:val="-2"/>
                <w:sz w:val="18"/>
              </w:rPr>
              <w:t>observations</w:t>
            </w:r>
          </w:p>
        </w:tc>
        <w:tc>
          <w:tcPr>
            <w:tcW w:w="7213" w:type="dxa"/>
          </w:tcPr>
          <w:p>
            <w:pPr>
              <w:pStyle w:val="TableParagraph"/>
              <w:spacing w:before="97"/>
              <w:rPr>
                <w:sz w:val="18"/>
              </w:rPr>
            </w:pPr>
            <w:r>
              <w:rPr>
                <w:sz w:val="18"/>
              </w:rPr>
              <w:t>The progress of Strongim Bisnis was slower than expected by the AHC, influenced by start-up challenges</w:t>
            </w:r>
            <w:r>
              <w:rPr>
                <w:spacing w:val="-4"/>
                <w:sz w:val="18"/>
              </w:rPr>
              <w:t> </w:t>
            </w:r>
            <w:r>
              <w:rPr>
                <w:sz w:val="18"/>
              </w:rPr>
              <w:t>including</w:t>
            </w:r>
            <w:r>
              <w:rPr>
                <w:spacing w:val="-4"/>
                <w:sz w:val="18"/>
              </w:rPr>
              <w:t> </w:t>
            </w:r>
            <w:r>
              <w:rPr>
                <w:sz w:val="18"/>
              </w:rPr>
              <w:t>the</w:t>
            </w:r>
            <w:r>
              <w:rPr>
                <w:spacing w:val="-4"/>
                <w:sz w:val="18"/>
              </w:rPr>
              <w:t> </w:t>
            </w:r>
            <w:r>
              <w:rPr>
                <w:sz w:val="18"/>
              </w:rPr>
              <w:t>introduction</w:t>
            </w:r>
            <w:r>
              <w:rPr>
                <w:spacing w:val="-4"/>
                <w:sz w:val="18"/>
              </w:rPr>
              <w:t> </w:t>
            </w:r>
            <w:r>
              <w:rPr>
                <w:sz w:val="18"/>
              </w:rPr>
              <w:t>of</w:t>
            </w:r>
            <w:r>
              <w:rPr>
                <w:spacing w:val="-4"/>
                <w:sz w:val="18"/>
              </w:rPr>
              <w:t> </w:t>
            </w:r>
            <w:r>
              <w:rPr>
                <w:sz w:val="18"/>
              </w:rPr>
              <w:t>a</w:t>
            </w:r>
            <w:r>
              <w:rPr>
                <w:spacing w:val="-3"/>
                <w:sz w:val="18"/>
              </w:rPr>
              <w:t> </w:t>
            </w:r>
            <w:r>
              <w:rPr>
                <w:sz w:val="18"/>
              </w:rPr>
              <w:t>new</w:t>
            </w:r>
            <w:r>
              <w:rPr>
                <w:spacing w:val="-3"/>
                <w:sz w:val="18"/>
              </w:rPr>
              <w:t> </w:t>
            </w:r>
            <w:r>
              <w:rPr>
                <w:sz w:val="18"/>
              </w:rPr>
              <w:t>approach</w:t>
            </w:r>
            <w:r>
              <w:rPr>
                <w:spacing w:val="-4"/>
                <w:sz w:val="18"/>
              </w:rPr>
              <w:t> </w:t>
            </w:r>
            <w:r>
              <w:rPr>
                <w:sz w:val="18"/>
              </w:rPr>
              <w:t>in</w:t>
            </w:r>
            <w:r>
              <w:rPr>
                <w:spacing w:val="-5"/>
                <w:sz w:val="18"/>
              </w:rPr>
              <w:t> </w:t>
            </w:r>
            <w:r>
              <w:rPr>
                <w:sz w:val="18"/>
              </w:rPr>
              <w:t>the</w:t>
            </w:r>
            <w:r>
              <w:rPr>
                <w:spacing w:val="-4"/>
                <w:sz w:val="18"/>
              </w:rPr>
              <w:t> </w:t>
            </w:r>
            <w:r>
              <w:rPr>
                <w:sz w:val="18"/>
              </w:rPr>
              <w:t>Solomon</w:t>
            </w:r>
            <w:r>
              <w:rPr>
                <w:spacing w:val="-4"/>
                <w:sz w:val="18"/>
              </w:rPr>
              <w:t> </w:t>
            </w:r>
            <w:r>
              <w:rPr>
                <w:sz w:val="18"/>
              </w:rPr>
              <w:t>Islands.</w:t>
            </w:r>
            <w:r>
              <w:rPr>
                <w:spacing w:val="-4"/>
                <w:sz w:val="18"/>
              </w:rPr>
              <w:t> </w:t>
            </w:r>
            <w:r>
              <w:rPr>
                <w:sz w:val="18"/>
              </w:rPr>
              <w:t>Reports</w:t>
            </w:r>
            <w:r>
              <w:rPr>
                <w:spacing w:val="-4"/>
                <w:sz w:val="18"/>
              </w:rPr>
              <w:t> </w:t>
            </w:r>
            <w:r>
              <w:rPr>
                <w:sz w:val="18"/>
              </w:rPr>
              <w:t>against plans suggest the program has delivered what it planned to do.</w:t>
            </w:r>
          </w:p>
        </w:tc>
      </w:tr>
      <w:tr>
        <w:trPr>
          <w:trHeight w:val="635" w:hRule="atLeast"/>
        </w:trPr>
        <w:tc>
          <w:tcPr>
            <w:tcW w:w="1274" w:type="dxa"/>
          </w:tcPr>
          <w:p>
            <w:pPr>
              <w:pStyle w:val="TableParagraph"/>
              <w:spacing w:before="97"/>
              <w:rPr>
                <w:b/>
                <w:sz w:val="18"/>
              </w:rPr>
            </w:pPr>
            <w:r>
              <w:rPr>
                <w:b/>
                <w:spacing w:val="-2"/>
                <w:sz w:val="18"/>
              </w:rPr>
              <w:t>Information</w:t>
            </w:r>
            <w:r>
              <w:rPr>
                <w:b/>
                <w:sz w:val="18"/>
              </w:rPr>
              <w:t> </w:t>
            </w:r>
            <w:r>
              <w:rPr>
                <w:b/>
                <w:spacing w:val="-2"/>
                <w:sz w:val="18"/>
              </w:rPr>
              <w:t>Sources</w:t>
            </w:r>
          </w:p>
        </w:tc>
        <w:tc>
          <w:tcPr>
            <w:tcW w:w="7213" w:type="dxa"/>
          </w:tcPr>
          <w:p>
            <w:pPr>
              <w:pStyle w:val="TableParagraph"/>
              <w:spacing w:before="97"/>
              <w:ind w:right="59"/>
              <w:rPr>
                <w:sz w:val="18"/>
              </w:rPr>
            </w:pPr>
            <w:r>
              <w:rPr>
                <w:sz w:val="18"/>
              </w:rPr>
              <w:t>Meetings,</w:t>
            </w:r>
            <w:r>
              <w:rPr>
                <w:spacing w:val="-11"/>
                <w:sz w:val="18"/>
              </w:rPr>
              <w:t> </w:t>
            </w:r>
            <w:r>
              <w:rPr>
                <w:sz w:val="18"/>
              </w:rPr>
              <w:t>Investment</w:t>
            </w:r>
            <w:r>
              <w:rPr>
                <w:spacing w:val="-10"/>
                <w:sz w:val="18"/>
              </w:rPr>
              <w:t> </w:t>
            </w:r>
            <w:r>
              <w:rPr>
                <w:sz w:val="18"/>
              </w:rPr>
              <w:t>Design</w:t>
            </w:r>
            <w:r>
              <w:rPr>
                <w:spacing w:val="-10"/>
                <w:sz w:val="18"/>
              </w:rPr>
              <w:t> </w:t>
            </w:r>
            <w:r>
              <w:rPr>
                <w:sz w:val="18"/>
              </w:rPr>
              <w:t>Document,</w:t>
            </w:r>
            <w:r>
              <w:rPr>
                <w:spacing w:val="-10"/>
                <w:sz w:val="18"/>
              </w:rPr>
              <w:t> </w:t>
            </w:r>
            <w:hyperlink r:id="rId21">
              <w:r>
                <w:rPr>
                  <w:rFonts w:ascii="Calibri Light"/>
                  <w:b w:val="0"/>
                  <w:color w:val="4471C4"/>
                  <w:sz w:val="18"/>
                </w:rPr>
                <w:t>https://strongimbisnis.com.sb/</w:t>
              </w:r>
              <w:r>
                <w:rPr>
                  <w:sz w:val="18"/>
                </w:rPr>
                <w:t>,</w:t>
              </w:r>
            </w:hyperlink>
            <w:r>
              <w:rPr>
                <w:spacing w:val="-10"/>
                <w:sz w:val="18"/>
              </w:rPr>
              <w:t> </w:t>
            </w:r>
            <w:r>
              <w:rPr>
                <w:sz w:val="18"/>
              </w:rPr>
              <w:t>Executive</w:t>
            </w:r>
            <w:r>
              <w:rPr>
                <w:spacing w:val="-11"/>
                <w:sz w:val="18"/>
              </w:rPr>
              <w:t> </w:t>
            </w:r>
            <w:r>
              <w:rPr>
                <w:sz w:val="18"/>
              </w:rPr>
              <w:t>Summary</w:t>
            </w:r>
            <w:r>
              <w:rPr>
                <w:spacing w:val="-10"/>
                <w:sz w:val="18"/>
              </w:rPr>
              <w:t> </w:t>
            </w:r>
            <w:r>
              <w:rPr>
                <w:sz w:val="18"/>
              </w:rPr>
              <w:t>to the Program Strategy.</w:t>
            </w:r>
          </w:p>
        </w:tc>
      </w:tr>
    </w:tbl>
    <w:p>
      <w:pPr>
        <w:spacing w:after="0"/>
        <w:rPr>
          <w:sz w:val="18"/>
        </w:rPr>
        <w:sectPr>
          <w:type w:val="continuous"/>
          <w:pgSz w:w="11900" w:h="16840"/>
          <w:pgMar w:header="0" w:footer="643" w:top="1380" w:bottom="840" w:left="1320" w:right="1220"/>
        </w:sectPr>
      </w:pPr>
    </w:p>
    <w:p>
      <w:pPr>
        <w:spacing w:before="37"/>
        <w:ind w:left="667" w:right="0" w:firstLine="0"/>
        <w:jc w:val="left"/>
        <w:rPr>
          <w:rFonts w:ascii="Calibri Light"/>
          <w:b w:val="0"/>
          <w:sz w:val="24"/>
        </w:rPr>
      </w:pPr>
      <w:bookmarkStart w:name="_bookmark39" w:id="40"/>
      <w:bookmarkEnd w:id="40"/>
      <w:r>
        <w:rPr/>
      </w:r>
      <w:r>
        <w:rPr>
          <w:rFonts w:ascii="Calibri Light"/>
          <w:b w:val="0"/>
          <w:color w:val="4471C4"/>
          <w:sz w:val="24"/>
        </w:rPr>
        <w:t>Tina</w:t>
      </w:r>
      <w:r>
        <w:rPr>
          <w:rFonts w:ascii="Calibri Light"/>
          <w:b w:val="0"/>
          <w:color w:val="4471C4"/>
          <w:spacing w:val="-5"/>
          <w:sz w:val="24"/>
        </w:rPr>
        <w:t> </w:t>
      </w:r>
      <w:r>
        <w:rPr>
          <w:rFonts w:ascii="Calibri Light"/>
          <w:b w:val="0"/>
          <w:color w:val="4471C4"/>
          <w:sz w:val="24"/>
        </w:rPr>
        <w:t>River</w:t>
      </w:r>
      <w:r>
        <w:rPr>
          <w:rFonts w:ascii="Calibri Light"/>
          <w:b w:val="0"/>
          <w:color w:val="4471C4"/>
          <w:spacing w:val="-5"/>
          <w:sz w:val="24"/>
        </w:rPr>
        <w:t> </w:t>
      </w:r>
      <w:r>
        <w:rPr>
          <w:rFonts w:ascii="Calibri Light"/>
          <w:b w:val="0"/>
          <w:color w:val="4471C4"/>
          <w:sz w:val="24"/>
        </w:rPr>
        <w:t>Hydropower</w:t>
      </w:r>
      <w:r>
        <w:rPr>
          <w:rFonts w:ascii="Calibri Light"/>
          <w:b w:val="0"/>
          <w:color w:val="4471C4"/>
          <w:spacing w:val="-6"/>
          <w:sz w:val="24"/>
        </w:rPr>
        <w:t> </w:t>
      </w:r>
      <w:r>
        <w:rPr>
          <w:rFonts w:ascii="Calibri Light"/>
          <w:b w:val="0"/>
          <w:color w:val="4471C4"/>
          <w:sz w:val="24"/>
        </w:rPr>
        <w:t>Implementation</w:t>
      </w:r>
      <w:r>
        <w:rPr>
          <w:rFonts w:ascii="Calibri Light"/>
          <w:b w:val="0"/>
          <w:color w:val="4471C4"/>
          <w:spacing w:val="-4"/>
          <w:sz w:val="24"/>
        </w:rPr>
        <w:t> </w:t>
      </w:r>
      <w:r>
        <w:rPr>
          <w:rFonts w:ascii="Calibri Light"/>
          <w:b w:val="0"/>
          <w:color w:val="4471C4"/>
          <w:spacing w:val="-2"/>
          <w:sz w:val="24"/>
        </w:rPr>
        <w:t>Phase</w:t>
      </w:r>
    </w:p>
    <w:p>
      <w:pPr>
        <w:pStyle w:val="BodyText"/>
        <w:spacing w:before="10" w:after="1"/>
        <w:rPr>
          <w:rFonts w:ascii="Calibri Light"/>
          <w:b w:val="0"/>
          <w:sz w:val="9"/>
        </w:rPr>
      </w:pP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2669"/>
        <w:gridCol w:w="2270"/>
        <w:gridCol w:w="2273"/>
      </w:tblGrid>
      <w:tr>
        <w:trPr>
          <w:trHeight w:val="414" w:hRule="atLeast"/>
        </w:trPr>
        <w:tc>
          <w:tcPr>
            <w:tcW w:w="1274" w:type="dxa"/>
          </w:tcPr>
          <w:p>
            <w:pPr>
              <w:pStyle w:val="TableParagraph"/>
              <w:spacing w:before="97"/>
              <w:rPr>
                <w:b/>
                <w:sz w:val="18"/>
              </w:rPr>
            </w:pPr>
            <w:r>
              <w:rPr>
                <w:b/>
                <w:spacing w:val="-4"/>
                <w:sz w:val="18"/>
              </w:rPr>
              <w:t>Name</w:t>
            </w:r>
          </w:p>
        </w:tc>
        <w:tc>
          <w:tcPr>
            <w:tcW w:w="7212" w:type="dxa"/>
            <w:gridSpan w:val="3"/>
          </w:tcPr>
          <w:p>
            <w:pPr>
              <w:pStyle w:val="TableParagraph"/>
              <w:spacing w:before="97"/>
              <w:rPr>
                <w:sz w:val="18"/>
              </w:rPr>
            </w:pPr>
            <w:r>
              <w:rPr>
                <w:sz w:val="18"/>
              </w:rPr>
              <w:t>Tina</w:t>
            </w:r>
            <w:r>
              <w:rPr>
                <w:spacing w:val="-4"/>
                <w:sz w:val="18"/>
              </w:rPr>
              <w:t> </w:t>
            </w:r>
            <w:r>
              <w:rPr>
                <w:sz w:val="18"/>
              </w:rPr>
              <w:t>River</w:t>
            </w:r>
            <w:r>
              <w:rPr>
                <w:spacing w:val="-3"/>
                <w:sz w:val="18"/>
              </w:rPr>
              <w:t> </w:t>
            </w:r>
            <w:r>
              <w:rPr>
                <w:sz w:val="18"/>
              </w:rPr>
              <w:t>Hydropower</w:t>
            </w:r>
            <w:r>
              <w:rPr>
                <w:spacing w:val="-4"/>
                <w:sz w:val="18"/>
              </w:rPr>
              <w:t> </w:t>
            </w:r>
            <w:r>
              <w:rPr>
                <w:sz w:val="18"/>
              </w:rPr>
              <w:t>Implementation</w:t>
            </w:r>
            <w:r>
              <w:rPr>
                <w:spacing w:val="-3"/>
                <w:sz w:val="18"/>
              </w:rPr>
              <w:t> </w:t>
            </w:r>
            <w:r>
              <w:rPr>
                <w:spacing w:val="-4"/>
                <w:sz w:val="18"/>
              </w:rPr>
              <w:t>Phase</w:t>
            </w:r>
          </w:p>
        </w:tc>
      </w:tr>
      <w:tr>
        <w:trPr>
          <w:trHeight w:val="1730" w:hRule="atLeast"/>
        </w:trPr>
        <w:tc>
          <w:tcPr>
            <w:tcW w:w="1274" w:type="dxa"/>
          </w:tcPr>
          <w:p>
            <w:pPr>
              <w:pStyle w:val="TableParagraph"/>
              <w:spacing w:before="95"/>
              <w:rPr>
                <w:b/>
                <w:sz w:val="18"/>
              </w:rPr>
            </w:pPr>
            <w:r>
              <w:rPr>
                <w:b/>
                <w:spacing w:val="-2"/>
                <w:sz w:val="18"/>
              </w:rPr>
              <w:t>Budget</w:t>
            </w:r>
          </w:p>
        </w:tc>
        <w:tc>
          <w:tcPr>
            <w:tcW w:w="7212" w:type="dxa"/>
            <w:gridSpan w:val="3"/>
          </w:tcPr>
          <w:p>
            <w:pPr>
              <w:pStyle w:val="TableParagraph"/>
              <w:spacing w:before="95"/>
              <w:ind w:right="66"/>
              <w:rPr>
                <w:sz w:val="18"/>
              </w:rPr>
            </w:pPr>
            <w:r>
              <w:rPr>
                <w:sz w:val="18"/>
              </w:rPr>
              <w:t>$10.4 m for preparation phase, and an additional $17 million for the implementation to date, with a further $1.4 million m to be available through the SIGP. The end date also needs to be extended to 2024. The total project costs are estimated at around US$240m, to be financed through</w:t>
            </w:r>
            <w:r>
              <w:rPr>
                <w:spacing w:val="-2"/>
                <w:sz w:val="18"/>
              </w:rPr>
              <w:t> </w:t>
            </w:r>
            <w:r>
              <w:rPr>
                <w:sz w:val="18"/>
              </w:rPr>
              <w:t>private</w:t>
            </w:r>
            <w:r>
              <w:rPr>
                <w:spacing w:val="-4"/>
                <w:sz w:val="18"/>
              </w:rPr>
              <w:t> </w:t>
            </w:r>
            <w:r>
              <w:rPr>
                <w:sz w:val="18"/>
              </w:rPr>
              <w:t>capital</w:t>
            </w:r>
            <w:r>
              <w:rPr>
                <w:spacing w:val="-4"/>
                <w:sz w:val="18"/>
              </w:rPr>
              <w:t> </w:t>
            </w:r>
            <w:r>
              <w:rPr>
                <w:sz w:val="18"/>
              </w:rPr>
              <w:t>and</w:t>
            </w:r>
            <w:r>
              <w:rPr>
                <w:spacing w:val="-4"/>
                <w:sz w:val="18"/>
              </w:rPr>
              <w:t> </w:t>
            </w:r>
            <w:r>
              <w:rPr>
                <w:sz w:val="18"/>
              </w:rPr>
              <w:t>concessional</w:t>
            </w:r>
            <w:r>
              <w:rPr>
                <w:spacing w:val="-4"/>
                <w:sz w:val="18"/>
              </w:rPr>
              <w:t> </w:t>
            </w:r>
            <w:r>
              <w:rPr>
                <w:sz w:val="18"/>
              </w:rPr>
              <w:t>loans</w:t>
            </w:r>
            <w:r>
              <w:rPr>
                <w:spacing w:val="-4"/>
                <w:sz w:val="18"/>
              </w:rPr>
              <w:t> </w:t>
            </w:r>
            <w:r>
              <w:rPr>
                <w:sz w:val="18"/>
              </w:rPr>
              <w:t>and</w:t>
            </w:r>
            <w:r>
              <w:rPr>
                <w:spacing w:val="-2"/>
                <w:sz w:val="18"/>
              </w:rPr>
              <w:t> </w:t>
            </w:r>
            <w:r>
              <w:rPr>
                <w:sz w:val="18"/>
              </w:rPr>
              <w:t>grants.</w:t>
            </w:r>
            <w:r>
              <w:rPr>
                <w:spacing w:val="-4"/>
                <w:sz w:val="18"/>
              </w:rPr>
              <w:t> </w:t>
            </w:r>
            <w:r>
              <w:rPr>
                <w:sz w:val="18"/>
              </w:rPr>
              <w:t>Funds</w:t>
            </w:r>
            <w:r>
              <w:rPr>
                <w:spacing w:val="-4"/>
                <w:sz w:val="18"/>
              </w:rPr>
              <w:t> </w:t>
            </w:r>
            <w:r>
              <w:rPr>
                <w:sz w:val="18"/>
              </w:rPr>
              <w:t>from</w:t>
            </w:r>
            <w:r>
              <w:rPr>
                <w:spacing w:val="-3"/>
                <w:sz w:val="18"/>
              </w:rPr>
              <w:t> </w:t>
            </w:r>
            <w:r>
              <w:rPr>
                <w:sz w:val="18"/>
              </w:rPr>
              <w:t>the</w:t>
            </w:r>
            <w:r>
              <w:rPr>
                <w:spacing w:val="-4"/>
                <w:sz w:val="18"/>
              </w:rPr>
              <w:t> </w:t>
            </w:r>
            <w:r>
              <w:rPr>
                <w:sz w:val="18"/>
              </w:rPr>
              <w:t>Green</w:t>
            </w:r>
            <w:r>
              <w:rPr>
                <w:spacing w:val="-4"/>
                <w:sz w:val="18"/>
              </w:rPr>
              <w:t> </w:t>
            </w:r>
            <w:r>
              <w:rPr>
                <w:sz w:val="18"/>
              </w:rPr>
              <w:t>Climate</w:t>
            </w:r>
            <w:r>
              <w:rPr>
                <w:spacing w:val="-4"/>
                <w:sz w:val="18"/>
              </w:rPr>
              <w:t> </w:t>
            </w:r>
            <w:r>
              <w:rPr>
                <w:sz w:val="18"/>
              </w:rPr>
              <w:t>Change Fund and Australia are channelled through the World Bank. Other financiers are ADB, Korea’s Economic</w:t>
            </w:r>
            <w:r>
              <w:rPr>
                <w:spacing w:val="-3"/>
                <w:sz w:val="18"/>
              </w:rPr>
              <w:t> </w:t>
            </w:r>
            <w:r>
              <w:rPr>
                <w:sz w:val="18"/>
              </w:rPr>
              <w:t>Development</w:t>
            </w:r>
            <w:r>
              <w:rPr>
                <w:spacing w:val="-3"/>
                <w:sz w:val="18"/>
              </w:rPr>
              <w:t> </w:t>
            </w:r>
            <w:r>
              <w:rPr>
                <w:sz w:val="18"/>
              </w:rPr>
              <w:t>Corporation</w:t>
            </w:r>
            <w:r>
              <w:rPr>
                <w:spacing w:val="-4"/>
                <w:sz w:val="18"/>
              </w:rPr>
              <w:t> </w:t>
            </w:r>
            <w:r>
              <w:rPr>
                <w:sz w:val="18"/>
              </w:rPr>
              <w:t>Fund</w:t>
            </w:r>
            <w:r>
              <w:rPr>
                <w:spacing w:val="-4"/>
                <w:sz w:val="18"/>
              </w:rPr>
              <w:t> </w:t>
            </w:r>
            <w:r>
              <w:rPr>
                <w:sz w:val="18"/>
              </w:rPr>
              <w:t>and</w:t>
            </w:r>
            <w:r>
              <w:rPr>
                <w:spacing w:val="-4"/>
                <w:sz w:val="18"/>
              </w:rPr>
              <w:t> </w:t>
            </w:r>
            <w:r>
              <w:rPr>
                <w:sz w:val="18"/>
              </w:rPr>
              <w:t>the</w:t>
            </w:r>
            <w:r>
              <w:rPr>
                <w:spacing w:val="-2"/>
                <w:sz w:val="18"/>
              </w:rPr>
              <w:t> </w:t>
            </w:r>
            <w:r>
              <w:rPr>
                <w:sz w:val="18"/>
              </w:rPr>
              <w:t>Abu</w:t>
            </w:r>
            <w:r>
              <w:rPr>
                <w:spacing w:val="-2"/>
                <w:sz w:val="18"/>
              </w:rPr>
              <w:t> </w:t>
            </w:r>
            <w:r>
              <w:rPr>
                <w:sz w:val="18"/>
              </w:rPr>
              <w:t>Dhabi</w:t>
            </w:r>
            <w:r>
              <w:rPr>
                <w:spacing w:val="-4"/>
                <w:sz w:val="18"/>
              </w:rPr>
              <w:t> </w:t>
            </w:r>
            <w:r>
              <w:rPr>
                <w:sz w:val="18"/>
              </w:rPr>
              <w:t>Fund</w:t>
            </w:r>
            <w:r>
              <w:rPr>
                <w:spacing w:val="-2"/>
                <w:sz w:val="18"/>
              </w:rPr>
              <w:t> </w:t>
            </w:r>
            <w:r>
              <w:rPr>
                <w:sz w:val="18"/>
              </w:rPr>
              <w:t>for</w:t>
            </w:r>
            <w:r>
              <w:rPr>
                <w:spacing w:val="-3"/>
                <w:sz w:val="18"/>
              </w:rPr>
              <w:t> </w:t>
            </w:r>
            <w:r>
              <w:rPr>
                <w:sz w:val="18"/>
              </w:rPr>
              <w:t>Development</w:t>
            </w:r>
            <w:r>
              <w:rPr>
                <w:spacing w:val="-2"/>
                <w:sz w:val="18"/>
              </w:rPr>
              <w:t> </w:t>
            </w:r>
            <w:r>
              <w:rPr>
                <w:sz w:val="18"/>
              </w:rPr>
              <w:t>SIG</w:t>
            </w:r>
            <w:r>
              <w:rPr>
                <w:spacing w:val="-4"/>
                <w:sz w:val="18"/>
              </w:rPr>
              <w:t> </w:t>
            </w:r>
            <w:r>
              <w:rPr>
                <w:sz w:val="18"/>
              </w:rPr>
              <w:t>will</w:t>
            </w:r>
            <w:r>
              <w:rPr>
                <w:spacing w:val="-4"/>
                <w:sz w:val="18"/>
              </w:rPr>
              <w:t> </w:t>
            </w:r>
            <w:r>
              <w:rPr>
                <w:sz w:val="18"/>
              </w:rPr>
              <w:t>also provide a guarantee for Solomon Power’s commitments under the power purchase agreement.</w:t>
            </w:r>
          </w:p>
        </w:tc>
      </w:tr>
      <w:tr>
        <w:trPr>
          <w:trHeight w:val="414" w:hRule="atLeast"/>
        </w:trPr>
        <w:tc>
          <w:tcPr>
            <w:tcW w:w="1274" w:type="dxa"/>
          </w:tcPr>
          <w:p>
            <w:pPr>
              <w:pStyle w:val="TableParagraph"/>
              <w:spacing w:before="97"/>
              <w:rPr>
                <w:b/>
                <w:sz w:val="18"/>
              </w:rPr>
            </w:pPr>
            <w:r>
              <w:rPr>
                <w:b/>
                <w:spacing w:val="-2"/>
                <w:sz w:val="18"/>
              </w:rPr>
              <w:t>Location</w:t>
            </w:r>
          </w:p>
        </w:tc>
        <w:tc>
          <w:tcPr>
            <w:tcW w:w="7212" w:type="dxa"/>
            <w:gridSpan w:val="3"/>
          </w:tcPr>
          <w:p>
            <w:pPr>
              <w:pStyle w:val="TableParagraph"/>
              <w:spacing w:before="97"/>
              <w:rPr>
                <w:sz w:val="18"/>
              </w:rPr>
            </w:pPr>
            <w:r>
              <w:rPr>
                <w:sz w:val="18"/>
              </w:rPr>
              <w:t>East</w:t>
            </w:r>
            <w:r>
              <w:rPr>
                <w:spacing w:val="-3"/>
                <w:sz w:val="18"/>
              </w:rPr>
              <w:t> </w:t>
            </w:r>
            <w:r>
              <w:rPr>
                <w:sz w:val="18"/>
              </w:rPr>
              <w:t>Guadalcanal</w:t>
            </w:r>
            <w:r>
              <w:rPr>
                <w:spacing w:val="-2"/>
                <w:sz w:val="18"/>
              </w:rPr>
              <w:t> Province</w:t>
            </w:r>
          </w:p>
        </w:tc>
      </w:tr>
      <w:tr>
        <w:trPr>
          <w:trHeight w:val="414" w:hRule="atLeast"/>
        </w:trPr>
        <w:tc>
          <w:tcPr>
            <w:tcW w:w="1274" w:type="dxa"/>
          </w:tcPr>
          <w:p>
            <w:pPr>
              <w:pStyle w:val="TableParagraph"/>
              <w:spacing w:before="97"/>
              <w:rPr>
                <w:b/>
                <w:sz w:val="18"/>
              </w:rPr>
            </w:pPr>
            <w:r>
              <w:rPr>
                <w:b/>
                <w:spacing w:val="-2"/>
                <w:sz w:val="18"/>
              </w:rPr>
              <w:t>Focus:</w:t>
            </w:r>
          </w:p>
        </w:tc>
        <w:tc>
          <w:tcPr>
            <w:tcW w:w="7212" w:type="dxa"/>
            <w:gridSpan w:val="3"/>
          </w:tcPr>
          <w:p>
            <w:pPr>
              <w:pStyle w:val="TableParagraph"/>
              <w:spacing w:before="97"/>
              <w:rPr>
                <w:sz w:val="18"/>
              </w:rPr>
            </w:pPr>
            <w:r>
              <w:rPr>
                <w:sz w:val="18"/>
              </w:rPr>
              <w:t>Economic</w:t>
            </w:r>
            <w:r>
              <w:rPr>
                <w:spacing w:val="-1"/>
                <w:sz w:val="18"/>
              </w:rPr>
              <w:t> </w:t>
            </w:r>
            <w:r>
              <w:rPr>
                <w:spacing w:val="-2"/>
                <w:sz w:val="18"/>
              </w:rPr>
              <w:t>infrastructure</w:t>
            </w:r>
          </w:p>
        </w:tc>
      </w:tr>
      <w:tr>
        <w:trPr>
          <w:trHeight w:val="413" w:hRule="atLeast"/>
        </w:trPr>
        <w:tc>
          <w:tcPr>
            <w:tcW w:w="1274" w:type="dxa"/>
          </w:tcPr>
          <w:p>
            <w:pPr>
              <w:pStyle w:val="TableParagraph"/>
              <w:spacing w:before="95"/>
              <w:rPr>
                <w:b/>
                <w:sz w:val="18"/>
              </w:rPr>
            </w:pPr>
            <w:r>
              <w:rPr>
                <w:b/>
                <w:spacing w:val="-2"/>
                <w:sz w:val="18"/>
              </w:rPr>
              <w:t>Implementer(s)</w:t>
            </w:r>
          </w:p>
        </w:tc>
        <w:tc>
          <w:tcPr>
            <w:tcW w:w="7212" w:type="dxa"/>
            <w:gridSpan w:val="3"/>
          </w:tcPr>
          <w:p>
            <w:pPr>
              <w:pStyle w:val="TableParagraph"/>
              <w:spacing w:before="95"/>
              <w:rPr>
                <w:sz w:val="18"/>
              </w:rPr>
            </w:pPr>
            <w:r>
              <w:rPr>
                <w:sz w:val="18"/>
              </w:rPr>
              <w:t>SIG,</w:t>
            </w:r>
            <w:r>
              <w:rPr>
                <w:spacing w:val="-2"/>
                <w:sz w:val="18"/>
              </w:rPr>
              <w:t> </w:t>
            </w:r>
            <w:r>
              <w:rPr>
                <w:sz w:val="18"/>
              </w:rPr>
              <w:t>six</w:t>
            </w:r>
            <w:r>
              <w:rPr>
                <w:spacing w:val="-3"/>
                <w:sz w:val="18"/>
              </w:rPr>
              <w:t> </w:t>
            </w:r>
            <w:r>
              <w:rPr>
                <w:sz w:val="18"/>
              </w:rPr>
              <w:t>financiers</w:t>
            </w:r>
            <w:r>
              <w:rPr>
                <w:spacing w:val="-4"/>
                <w:sz w:val="18"/>
              </w:rPr>
              <w:t> </w:t>
            </w:r>
            <w:r>
              <w:rPr>
                <w:sz w:val="18"/>
              </w:rPr>
              <w:t>and</w:t>
            </w:r>
            <w:r>
              <w:rPr>
                <w:spacing w:val="-2"/>
                <w:sz w:val="18"/>
              </w:rPr>
              <w:t> </w:t>
            </w:r>
            <w:r>
              <w:rPr>
                <w:sz w:val="18"/>
              </w:rPr>
              <w:t>a</w:t>
            </w:r>
            <w:r>
              <w:rPr>
                <w:spacing w:val="-2"/>
                <w:sz w:val="18"/>
              </w:rPr>
              <w:t> </w:t>
            </w:r>
            <w:r>
              <w:rPr>
                <w:sz w:val="18"/>
              </w:rPr>
              <w:t>developer,</w:t>
            </w:r>
            <w:r>
              <w:rPr>
                <w:spacing w:val="-2"/>
                <w:sz w:val="18"/>
              </w:rPr>
              <w:t> </w:t>
            </w:r>
            <w:r>
              <w:rPr>
                <w:sz w:val="18"/>
              </w:rPr>
              <w:t>the</w:t>
            </w:r>
            <w:r>
              <w:rPr>
                <w:spacing w:val="-2"/>
                <w:sz w:val="18"/>
              </w:rPr>
              <w:t> </w:t>
            </w:r>
            <w:r>
              <w:rPr>
                <w:sz w:val="18"/>
              </w:rPr>
              <w:t>Korea</w:t>
            </w:r>
            <w:r>
              <w:rPr>
                <w:spacing w:val="-3"/>
                <w:sz w:val="18"/>
              </w:rPr>
              <w:t> </w:t>
            </w:r>
            <w:r>
              <w:rPr>
                <w:sz w:val="18"/>
              </w:rPr>
              <w:t>Water</w:t>
            </w:r>
            <w:r>
              <w:rPr>
                <w:spacing w:val="1"/>
                <w:sz w:val="18"/>
              </w:rPr>
              <w:t> </w:t>
            </w:r>
            <w:r>
              <w:rPr>
                <w:sz w:val="18"/>
              </w:rPr>
              <w:t>Resources</w:t>
            </w:r>
            <w:r>
              <w:rPr>
                <w:spacing w:val="-2"/>
                <w:sz w:val="18"/>
              </w:rPr>
              <w:t> Corporation</w:t>
            </w:r>
          </w:p>
        </w:tc>
      </w:tr>
      <w:tr>
        <w:trPr>
          <w:trHeight w:val="414" w:hRule="atLeast"/>
        </w:trPr>
        <w:tc>
          <w:tcPr>
            <w:tcW w:w="1274" w:type="dxa"/>
            <w:vMerge w:val="restart"/>
          </w:tcPr>
          <w:p>
            <w:pPr>
              <w:pStyle w:val="TableParagraph"/>
              <w:spacing w:before="97"/>
              <w:rPr>
                <w:b/>
                <w:sz w:val="18"/>
              </w:rPr>
            </w:pPr>
            <w:r>
              <w:rPr>
                <w:b/>
                <w:spacing w:val="-2"/>
                <w:sz w:val="18"/>
              </w:rPr>
              <w:t>Duration</w:t>
            </w:r>
          </w:p>
        </w:tc>
        <w:tc>
          <w:tcPr>
            <w:tcW w:w="7212" w:type="dxa"/>
            <w:gridSpan w:val="3"/>
          </w:tcPr>
          <w:p>
            <w:pPr>
              <w:pStyle w:val="TableParagraph"/>
              <w:spacing w:before="97"/>
              <w:rPr>
                <w:sz w:val="18"/>
              </w:rPr>
            </w:pPr>
            <w:r>
              <w:rPr>
                <w:sz w:val="18"/>
              </w:rPr>
              <w:t>Overall:</w:t>
            </w:r>
            <w:r>
              <w:rPr>
                <w:spacing w:val="-2"/>
                <w:sz w:val="18"/>
              </w:rPr>
              <w:t> </w:t>
            </w:r>
            <w:r>
              <w:rPr>
                <w:sz w:val="18"/>
              </w:rPr>
              <w:t>preparation</w:t>
            </w:r>
            <w:r>
              <w:rPr>
                <w:spacing w:val="-3"/>
                <w:sz w:val="18"/>
              </w:rPr>
              <w:t> </w:t>
            </w:r>
            <w:r>
              <w:rPr>
                <w:sz w:val="18"/>
              </w:rPr>
              <w:t>and</w:t>
            </w:r>
            <w:r>
              <w:rPr>
                <w:spacing w:val="-3"/>
                <w:sz w:val="18"/>
              </w:rPr>
              <w:t> </w:t>
            </w:r>
            <w:r>
              <w:rPr>
                <w:sz w:val="18"/>
              </w:rPr>
              <w:t>Implementation:</w:t>
            </w:r>
            <w:r>
              <w:rPr>
                <w:spacing w:val="-2"/>
                <w:sz w:val="18"/>
              </w:rPr>
              <w:t> </w:t>
            </w:r>
            <w:r>
              <w:rPr>
                <w:sz w:val="18"/>
              </w:rPr>
              <w:t>2009</w:t>
            </w:r>
            <w:r>
              <w:rPr>
                <w:spacing w:val="-1"/>
                <w:sz w:val="18"/>
              </w:rPr>
              <w:t> </w:t>
            </w:r>
            <w:r>
              <w:rPr>
                <w:sz w:val="18"/>
              </w:rPr>
              <w:t>–</w:t>
            </w:r>
            <w:r>
              <w:rPr>
                <w:spacing w:val="-2"/>
                <w:sz w:val="18"/>
              </w:rPr>
              <w:t> </w:t>
            </w:r>
            <w:r>
              <w:rPr>
                <w:spacing w:val="-4"/>
                <w:sz w:val="18"/>
              </w:rPr>
              <w:t>2024</w:t>
            </w:r>
          </w:p>
        </w:tc>
      </w:tr>
      <w:tr>
        <w:trPr>
          <w:trHeight w:val="412" w:hRule="atLeast"/>
        </w:trPr>
        <w:tc>
          <w:tcPr>
            <w:tcW w:w="1274" w:type="dxa"/>
            <w:vMerge/>
            <w:tcBorders>
              <w:top w:val="nil"/>
            </w:tcBorders>
          </w:tcPr>
          <w:p>
            <w:pPr>
              <w:rPr>
                <w:sz w:val="2"/>
                <w:szCs w:val="2"/>
              </w:rPr>
            </w:pPr>
          </w:p>
        </w:tc>
        <w:tc>
          <w:tcPr>
            <w:tcW w:w="2669" w:type="dxa"/>
          </w:tcPr>
          <w:p>
            <w:pPr>
              <w:pStyle w:val="TableParagraph"/>
              <w:spacing w:before="97"/>
              <w:rPr>
                <w:sz w:val="18"/>
              </w:rPr>
            </w:pPr>
            <w:r>
              <w:rPr>
                <w:sz w:val="18"/>
              </w:rPr>
              <w:t>Under</w:t>
            </w:r>
            <w:r>
              <w:rPr>
                <w:spacing w:val="-1"/>
                <w:sz w:val="18"/>
              </w:rPr>
              <w:t> </w:t>
            </w:r>
            <w:r>
              <w:rPr>
                <w:sz w:val="18"/>
              </w:rPr>
              <w:t>SIGP:</w:t>
            </w:r>
            <w:r>
              <w:rPr>
                <w:spacing w:val="-2"/>
                <w:sz w:val="18"/>
              </w:rPr>
              <w:t> </w:t>
            </w:r>
            <w:r>
              <w:rPr>
                <w:sz w:val="18"/>
              </w:rPr>
              <w:t>36</w:t>
            </w:r>
            <w:r>
              <w:rPr>
                <w:spacing w:val="-2"/>
                <w:sz w:val="18"/>
              </w:rPr>
              <w:t> months</w:t>
            </w:r>
          </w:p>
        </w:tc>
        <w:tc>
          <w:tcPr>
            <w:tcW w:w="2270" w:type="dxa"/>
          </w:tcPr>
          <w:p>
            <w:pPr>
              <w:pStyle w:val="TableParagraph"/>
              <w:spacing w:before="97"/>
              <w:ind w:left="55"/>
              <w:rPr>
                <w:sz w:val="18"/>
              </w:rPr>
            </w:pPr>
            <w:r>
              <w:rPr>
                <w:sz w:val="18"/>
              </w:rPr>
              <w:t>Start:</w:t>
            </w:r>
            <w:r>
              <w:rPr>
                <w:spacing w:val="-5"/>
                <w:sz w:val="18"/>
              </w:rPr>
              <w:t> </w:t>
            </w:r>
            <w:r>
              <w:rPr>
                <w:sz w:val="18"/>
              </w:rPr>
              <w:t>December</w:t>
            </w:r>
            <w:r>
              <w:rPr>
                <w:spacing w:val="-3"/>
                <w:sz w:val="18"/>
              </w:rPr>
              <w:t> </w:t>
            </w:r>
            <w:r>
              <w:rPr>
                <w:spacing w:val="-4"/>
                <w:sz w:val="18"/>
              </w:rPr>
              <w:t>2017</w:t>
            </w:r>
          </w:p>
        </w:tc>
        <w:tc>
          <w:tcPr>
            <w:tcW w:w="2273" w:type="dxa"/>
          </w:tcPr>
          <w:p>
            <w:pPr>
              <w:pStyle w:val="TableParagraph"/>
              <w:spacing w:before="97"/>
              <w:ind w:left="58"/>
              <w:rPr>
                <w:sz w:val="18"/>
              </w:rPr>
            </w:pPr>
            <w:r>
              <w:rPr>
                <w:sz w:val="18"/>
              </w:rPr>
              <w:t>End:</w:t>
            </w:r>
            <w:r>
              <w:rPr>
                <w:spacing w:val="-2"/>
                <w:sz w:val="18"/>
              </w:rPr>
              <w:t> </w:t>
            </w:r>
            <w:r>
              <w:rPr>
                <w:sz w:val="18"/>
              </w:rPr>
              <w:t>June</w:t>
            </w:r>
            <w:r>
              <w:rPr>
                <w:spacing w:val="-1"/>
                <w:sz w:val="18"/>
              </w:rPr>
              <w:t> </w:t>
            </w:r>
            <w:r>
              <w:rPr>
                <w:spacing w:val="-4"/>
                <w:sz w:val="18"/>
              </w:rPr>
              <w:t>2024</w:t>
            </w:r>
          </w:p>
        </w:tc>
      </w:tr>
      <w:tr>
        <w:trPr>
          <w:trHeight w:val="3710" w:hRule="atLeast"/>
        </w:trPr>
        <w:tc>
          <w:tcPr>
            <w:tcW w:w="1274" w:type="dxa"/>
          </w:tcPr>
          <w:p>
            <w:pPr>
              <w:pStyle w:val="TableParagraph"/>
              <w:spacing w:before="97"/>
              <w:rPr>
                <w:b/>
                <w:sz w:val="18"/>
              </w:rPr>
            </w:pPr>
            <w:r>
              <w:rPr>
                <w:b/>
                <w:spacing w:val="-2"/>
                <w:sz w:val="18"/>
              </w:rPr>
              <w:t>Background</w:t>
            </w:r>
          </w:p>
        </w:tc>
        <w:tc>
          <w:tcPr>
            <w:tcW w:w="7212" w:type="dxa"/>
            <w:gridSpan w:val="3"/>
          </w:tcPr>
          <w:p>
            <w:pPr>
              <w:pStyle w:val="TableParagraph"/>
              <w:spacing w:before="97"/>
              <w:ind w:right="81"/>
              <w:rPr>
                <w:sz w:val="18"/>
              </w:rPr>
            </w:pPr>
            <w:r>
              <w:rPr>
                <w:sz w:val="18"/>
              </w:rPr>
              <w:t>Retail electricity prices in Solomon Islands (averaging US$0.85/kilowatt hour (kWh)) are the highest in the Pacific and among the highest in the world. Solomon Islands businesses identify high electricity costs as a key constraint to investment. Electricity generation and generation capacity are far below the Pacific average, and only 12% of the population has access to mains electricity, the lowest rate in the Pacific. Even in Honiara, the electrification rate is only 64%. Ninety-seven per cent of Solomon Islands’ grid electricity is generated through high-cost diesel. ADB estimates that diesel imports cost Solomon Islands up to US$100 m/year (approximately 10%</w:t>
            </w:r>
            <w:r>
              <w:rPr>
                <w:spacing w:val="-2"/>
                <w:sz w:val="18"/>
              </w:rPr>
              <w:t> </w:t>
            </w:r>
            <w:r>
              <w:rPr>
                <w:sz w:val="18"/>
              </w:rPr>
              <w:t>of</w:t>
            </w:r>
            <w:r>
              <w:rPr>
                <w:spacing w:val="-4"/>
                <w:sz w:val="18"/>
              </w:rPr>
              <w:t> </w:t>
            </w:r>
            <w:r>
              <w:rPr>
                <w:sz w:val="18"/>
              </w:rPr>
              <w:t>GDP).</w:t>
            </w:r>
            <w:r>
              <w:rPr>
                <w:spacing w:val="-6"/>
                <w:sz w:val="18"/>
              </w:rPr>
              <w:t> </w:t>
            </w:r>
            <w:r>
              <w:rPr>
                <w:sz w:val="18"/>
              </w:rPr>
              <w:t>The</w:t>
            </w:r>
            <w:r>
              <w:rPr>
                <w:spacing w:val="-4"/>
                <w:sz w:val="18"/>
              </w:rPr>
              <w:t> </w:t>
            </w:r>
            <w:r>
              <w:rPr>
                <w:sz w:val="18"/>
              </w:rPr>
              <w:t>performance</w:t>
            </w:r>
            <w:r>
              <w:rPr>
                <w:spacing w:val="-4"/>
                <w:sz w:val="18"/>
              </w:rPr>
              <w:t> </w:t>
            </w:r>
            <w:r>
              <w:rPr>
                <w:sz w:val="18"/>
              </w:rPr>
              <w:t>of</w:t>
            </w:r>
            <w:r>
              <w:rPr>
                <w:spacing w:val="-4"/>
                <w:sz w:val="18"/>
              </w:rPr>
              <w:t> </w:t>
            </w:r>
            <w:r>
              <w:rPr>
                <w:sz w:val="18"/>
              </w:rPr>
              <w:t>the</w:t>
            </w:r>
            <w:r>
              <w:rPr>
                <w:spacing w:val="-4"/>
                <w:sz w:val="18"/>
              </w:rPr>
              <w:t> </w:t>
            </w:r>
            <w:r>
              <w:rPr>
                <w:sz w:val="18"/>
              </w:rPr>
              <w:t>Solomon</w:t>
            </w:r>
            <w:r>
              <w:rPr>
                <w:spacing w:val="-4"/>
                <w:sz w:val="18"/>
              </w:rPr>
              <w:t> </w:t>
            </w:r>
            <w:r>
              <w:rPr>
                <w:sz w:val="18"/>
              </w:rPr>
              <w:t>Islands</w:t>
            </w:r>
            <w:r>
              <w:rPr>
                <w:spacing w:val="-4"/>
                <w:sz w:val="18"/>
              </w:rPr>
              <w:t> </w:t>
            </w:r>
            <w:r>
              <w:rPr>
                <w:sz w:val="18"/>
              </w:rPr>
              <w:t>Electricity</w:t>
            </w:r>
            <w:r>
              <w:rPr>
                <w:spacing w:val="-1"/>
                <w:sz w:val="18"/>
              </w:rPr>
              <w:t> </w:t>
            </w:r>
            <w:r>
              <w:rPr>
                <w:sz w:val="18"/>
              </w:rPr>
              <w:t>Authority</w:t>
            </w:r>
            <w:r>
              <w:rPr>
                <w:spacing w:val="-3"/>
                <w:sz w:val="18"/>
              </w:rPr>
              <w:t> </w:t>
            </w:r>
            <w:r>
              <w:rPr>
                <w:sz w:val="18"/>
              </w:rPr>
              <w:t>(Solomon</w:t>
            </w:r>
            <w:r>
              <w:rPr>
                <w:spacing w:val="-4"/>
                <w:sz w:val="18"/>
              </w:rPr>
              <w:t> </w:t>
            </w:r>
            <w:r>
              <w:rPr>
                <w:sz w:val="18"/>
              </w:rPr>
              <w:t>Power)</w:t>
            </w:r>
            <w:r>
              <w:rPr>
                <w:spacing w:val="-3"/>
                <w:sz w:val="18"/>
              </w:rPr>
              <w:t> </w:t>
            </w:r>
            <w:r>
              <w:rPr>
                <w:sz w:val="18"/>
              </w:rPr>
              <w:t>has improved significantly since 2011, but its diesel energy production is inefficient, unreliable and emissions-heavy. Fuel costs</w:t>
            </w:r>
            <w:r>
              <w:rPr>
                <w:spacing w:val="-1"/>
                <w:sz w:val="18"/>
              </w:rPr>
              <w:t> </w:t>
            </w:r>
            <w:r>
              <w:rPr>
                <w:sz w:val="18"/>
              </w:rPr>
              <w:t>accounted for 73% of Solomon Power’s costs</w:t>
            </w:r>
            <w:r>
              <w:rPr>
                <w:spacing w:val="-1"/>
                <w:sz w:val="18"/>
              </w:rPr>
              <w:t> </w:t>
            </w:r>
            <w:r>
              <w:rPr>
                <w:sz w:val="18"/>
              </w:rPr>
              <w:t>of supply in 2015. This was as much as 87% in 2011 when global oil prices were higher. Solomon Islands’ current grid capacity is insufficient to meet growing demand, including in its business and administrative capital, Honiara. Solomon Power also plans to decommission many ageing and inefficient diesel generators. Without serious investment in power generation, Solomon Islands will only have</w:t>
            </w:r>
          </w:p>
          <w:p>
            <w:pPr>
              <w:pStyle w:val="TableParagraph"/>
              <w:spacing w:before="1"/>
              <w:rPr>
                <w:sz w:val="18"/>
              </w:rPr>
            </w:pPr>
            <w:r>
              <w:rPr>
                <w:sz w:val="18"/>
              </w:rPr>
              <w:t>13.7</w:t>
            </w:r>
            <w:r>
              <w:rPr>
                <w:spacing w:val="-3"/>
                <w:sz w:val="18"/>
              </w:rPr>
              <w:t> </w:t>
            </w:r>
            <w:r>
              <w:rPr>
                <w:sz w:val="18"/>
              </w:rPr>
              <w:t>MW</w:t>
            </w:r>
            <w:r>
              <w:rPr>
                <w:spacing w:val="-3"/>
                <w:sz w:val="18"/>
              </w:rPr>
              <w:t> </w:t>
            </w:r>
            <w:r>
              <w:rPr>
                <w:sz w:val="18"/>
              </w:rPr>
              <w:t>of</w:t>
            </w:r>
            <w:r>
              <w:rPr>
                <w:spacing w:val="-3"/>
                <w:sz w:val="18"/>
              </w:rPr>
              <w:t> </w:t>
            </w:r>
            <w:r>
              <w:rPr>
                <w:sz w:val="18"/>
              </w:rPr>
              <w:t>generation</w:t>
            </w:r>
            <w:r>
              <w:rPr>
                <w:spacing w:val="-3"/>
                <w:sz w:val="18"/>
              </w:rPr>
              <w:t> </w:t>
            </w:r>
            <w:r>
              <w:rPr>
                <w:sz w:val="18"/>
              </w:rPr>
              <w:t>capacity</w:t>
            </w:r>
            <w:r>
              <w:rPr>
                <w:spacing w:val="-1"/>
                <w:sz w:val="18"/>
              </w:rPr>
              <w:t> </w:t>
            </w:r>
            <w:r>
              <w:rPr>
                <w:sz w:val="18"/>
              </w:rPr>
              <w:t>by</w:t>
            </w:r>
            <w:r>
              <w:rPr>
                <w:spacing w:val="-3"/>
                <w:sz w:val="18"/>
              </w:rPr>
              <w:t> </w:t>
            </w:r>
            <w:r>
              <w:rPr>
                <w:sz w:val="18"/>
              </w:rPr>
              <w:t>2039,</w:t>
            </w:r>
            <w:r>
              <w:rPr>
                <w:spacing w:val="-3"/>
                <w:sz w:val="18"/>
              </w:rPr>
              <w:t> </w:t>
            </w:r>
            <w:r>
              <w:rPr>
                <w:sz w:val="18"/>
              </w:rPr>
              <w:t>at</w:t>
            </w:r>
            <w:r>
              <w:rPr>
                <w:spacing w:val="-3"/>
                <w:sz w:val="18"/>
              </w:rPr>
              <w:t> </w:t>
            </w:r>
            <w:r>
              <w:rPr>
                <w:sz w:val="18"/>
              </w:rPr>
              <w:t>a</w:t>
            </w:r>
            <w:r>
              <w:rPr>
                <w:spacing w:val="-3"/>
                <w:sz w:val="18"/>
              </w:rPr>
              <w:t> </w:t>
            </w:r>
            <w:r>
              <w:rPr>
                <w:sz w:val="18"/>
              </w:rPr>
              <w:t>time</w:t>
            </w:r>
            <w:r>
              <w:rPr>
                <w:spacing w:val="-3"/>
                <w:sz w:val="18"/>
              </w:rPr>
              <w:t> </w:t>
            </w:r>
            <w:r>
              <w:rPr>
                <w:sz w:val="18"/>
              </w:rPr>
              <w:t>when</w:t>
            </w:r>
            <w:r>
              <w:rPr>
                <w:spacing w:val="-2"/>
                <w:sz w:val="18"/>
              </w:rPr>
              <w:t> </w:t>
            </w:r>
            <w:r>
              <w:rPr>
                <w:sz w:val="18"/>
              </w:rPr>
              <w:t>Solomon</w:t>
            </w:r>
            <w:r>
              <w:rPr>
                <w:spacing w:val="-3"/>
                <w:sz w:val="18"/>
              </w:rPr>
              <w:t> </w:t>
            </w:r>
            <w:r>
              <w:rPr>
                <w:sz w:val="18"/>
              </w:rPr>
              <w:t>Power</w:t>
            </w:r>
            <w:r>
              <w:rPr>
                <w:spacing w:val="-3"/>
                <w:sz w:val="18"/>
              </w:rPr>
              <w:t> </w:t>
            </w:r>
            <w:r>
              <w:rPr>
                <w:sz w:val="18"/>
              </w:rPr>
              <w:t>forecasts</w:t>
            </w:r>
            <w:r>
              <w:rPr>
                <w:spacing w:val="-4"/>
                <w:sz w:val="18"/>
              </w:rPr>
              <w:t> </w:t>
            </w:r>
            <w:r>
              <w:rPr>
                <w:sz w:val="18"/>
              </w:rPr>
              <w:t>peak</w:t>
            </w:r>
            <w:r>
              <w:rPr>
                <w:spacing w:val="-3"/>
                <w:sz w:val="18"/>
              </w:rPr>
              <w:t> </w:t>
            </w:r>
            <w:r>
              <w:rPr>
                <w:sz w:val="18"/>
              </w:rPr>
              <w:t>load</w:t>
            </w:r>
            <w:r>
              <w:rPr>
                <w:spacing w:val="-3"/>
                <w:sz w:val="18"/>
              </w:rPr>
              <w:t> </w:t>
            </w:r>
            <w:r>
              <w:rPr>
                <w:sz w:val="18"/>
              </w:rPr>
              <w:t>to reach almost 50 MW compared to 14.4 MW in 2015).</w:t>
            </w:r>
          </w:p>
        </w:tc>
      </w:tr>
      <w:tr>
        <w:trPr>
          <w:trHeight w:val="4229" w:hRule="atLeast"/>
        </w:trPr>
        <w:tc>
          <w:tcPr>
            <w:tcW w:w="1274" w:type="dxa"/>
          </w:tcPr>
          <w:p>
            <w:pPr>
              <w:pStyle w:val="TableParagraph"/>
              <w:spacing w:before="97"/>
              <w:rPr>
                <w:b/>
                <w:sz w:val="18"/>
              </w:rPr>
            </w:pPr>
            <w:r>
              <w:rPr>
                <w:b/>
                <w:spacing w:val="-2"/>
                <w:sz w:val="18"/>
              </w:rPr>
              <w:t>Activity</w:t>
            </w:r>
            <w:r>
              <w:rPr>
                <w:b/>
                <w:sz w:val="18"/>
              </w:rPr>
              <w:t> </w:t>
            </w:r>
            <w:r>
              <w:rPr>
                <w:b/>
                <w:spacing w:val="-2"/>
                <w:sz w:val="18"/>
              </w:rPr>
              <w:t>Description</w:t>
            </w:r>
          </w:p>
        </w:tc>
        <w:tc>
          <w:tcPr>
            <w:tcW w:w="7212" w:type="dxa"/>
            <w:gridSpan w:val="3"/>
          </w:tcPr>
          <w:p>
            <w:pPr>
              <w:pStyle w:val="TableParagraph"/>
              <w:spacing w:before="97"/>
              <w:ind w:right="117"/>
              <w:rPr>
                <w:sz w:val="18"/>
              </w:rPr>
            </w:pPr>
            <w:r>
              <w:rPr>
                <w:sz w:val="18"/>
              </w:rPr>
              <w:t>Tina River Hydro is a SIG and World Bank-led project to build a 15MW hydropower facility around</w:t>
            </w:r>
            <w:r>
              <w:rPr>
                <w:spacing w:val="-4"/>
                <w:sz w:val="18"/>
              </w:rPr>
              <w:t> </w:t>
            </w:r>
            <w:r>
              <w:rPr>
                <w:sz w:val="18"/>
              </w:rPr>
              <w:t>50km</w:t>
            </w:r>
            <w:r>
              <w:rPr>
                <w:spacing w:val="-3"/>
                <w:sz w:val="18"/>
              </w:rPr>
              <w:t> </w:t>
            </w:r>
            <w:r>
              <w:rPr>
                <w:sz w:val="18"/>
              </w:rPr>
              <w:t>southeast</w:t>
            </w:r>
            <w:r>
              <w:rPr>
                <w:spacing w:val="-3"/>
                <w:sz w:val="18"/>
              </w:rPr>
              <w:t> </w:t>
            </w:r>
            <w:r>
              <w:rPr>
                <w:sz w:val="18"/>
              </w:rPr>
              <w:t>of</w:t>
            </w:r>
            <w:r>
              <w:rPr>
                <w:spacing w:val="-4"/>
                <w:sz w:val="18"/>
              </w:rPr>
              <w:t> </w:t>
            </w:r>
            <w:r>
              <w:rPr>
                <w:sz w:val="18"/>
              </w:rPr>
              <w:t>Honiara</w:t>
            </w:r>
            <w:r>
              <w:rPr>
                <w:spacing w:val="-3"/>
                <w:sz w:val="18"/>
              </w:rPr>
              <w:t> </w:t>
            </w:r>
            <w:r>
              <w:rPr>
                <w:sz w:val="18"/>
              </w:rPr>
              <w:t>on</w:t>
            </w:r>
            <w:r>
              <w:rPr>
                <w:spacing w:val="-4"/>
                <w:sz w:val="18"/>
              </w:rPr>
              <w:t> </w:t>
            </w:r>
            <w:r>
              <w:rPr>
                <w:sz w:val="18"/>
              </w:rPr>
              <w:t>an</w:t>
            </w:r>
            <w:r>
              <w:rPr>
                <w:spacing w:val="-4"/>
                <w:sz w:val="18"/>
              </w:rPr>
              <w:t> </w:t>
            </w:r>
            <w:r>
              <w:rPr>
                <w:sz w:val="18"/>
              </w:rPr>
              <w:t>uninhabited</w:t>
            </w:r>
            <w:r>
              <w:rPr>
                <w:spacing w:val="-2"/>
                <w:sz w:val="18"/>
              </w:rPr>
              <w:t> </w:t>
            </w:r>
            <w:r>
              <w:rPr>
                <w:sz w:val="18"/>
              </w:rPr>
              <w:t>stretch</w:t>
            </w:r>
            <w:r>
              <w:rPr>
                <w:spacing w:val="-4"/>
                <w:sz w:val="18"/>
              </w:rPr>
              <w:t> </w:t>
            </w:r>
            <w:r>
              <w:rPr>
                <w:sz w:val="18"/>
              </w:rPr>
              <w:t>of</w:t>
            </w:r>
            <w:r>
              <w:rPr>
                <w:spacing w:val="-4"/>
                <w:sz w:val="18"/>
              </w:rPr>
              <w:t> </w:t>
            </w:r>
            <w:r>
              <w:rPr>
                <w:sz w:val="18"/>
              </w:rPr>
              <w:t>the</w:t>
            </w:r>
            <w:r>
              <w:rPr>
                <w:spacing w:val="-4"/>
                <w:sz w:val="18"/>
              </w:rPr>
              <w:t> </w:t>
            </w:r>
            <w:r>
              <w:rPr>
                <w:sz w:val="18"/>
              </w:rPr>
              <w:t>Tina</w:t>
            </w:r>
            <w:r>
              <w:rPr>
                <w:spacing w:val="-4"/>
                <w:sz w:val="18"/>
              </w:rPr>
              <w:t> </w:t>
            </w:r>
            <w:r>
              <w:rPr>
                <w:sz w:val="18"/>
              </w:rPr>
              <w:t>River.</w:t>
            </w:r>
            <w:r>
              <w:rPr>
                <w:spacing w:val="-3"/>
                <w:sz w:val="18"/>
              </w:rPr>
              <w:t> </w:t>
            </w:r>
            <w:r>
              <w:rPr>
                <w:sz w:val="18"/>
              </w:rPr>
              <w:t>SIG</w:t>
            </w:r>
            <w:r>
              <w:rPr>
                <w:spacing w:val="-4"/>
                <w:sz w:val="18"/>
              </w:rPr>
              <w:t> </w:t>
            </w:r>
            <w:r>
              <w:rPr>
                <w:sz w:val="18"/>
              </w:rPr>
              <w:t>has</w:t>
            </w:r>
            <w:r>
              <w:rPr>
                <w:spacing w:val="-2"/>
                <w:sz w:val="18"/>
              </w:rPr>
              <w:t> </w:t>
            </w:r>
            <w:r>
              <w:rPr>
                <w:sz w:val="18"/>
              </w:rPr>
              <w:t>selected private developer Korea Water Resources Corporation (K Water) to build, operate, own and maintain the hydropower facility under a 30-year power purchase agreement with Solomon Power, after which ownership will be transferred to SIG at no cost. After financial close and mobilisation, construction will take three years, with the new power station due to open in </w:t>
            </w:r>
            <w:r>
              <w:rPr>
                <w:spacing w:val="-2"/>
                <w:sz w:val="18"/>
              </w:rPr>
              <w:t>2024.</w:t>
            </w:r>
          </w:p>
          <w:p>
            <w:pPr>
              <w:pStyle w:val="TableParagraph"/>
              <w:spacing w:before="42"/>
              <w:ind w:right="66"/>
              <w:rPr>
                <w:sz w:val="18"/>
              </w:rPr>
            </w:pPr>
            <w:r>
              <w:rPr>
                <w:sz w:val="18"/>
              </w:rPr>
              <w:t>A benefit-sharing mechanism will be implemented for sharing revenues from hydropower generation with the communities in the project area. This is over and above land use compensation</w:t>
            </w:r>
            <w:r>
              <w:rPr>
                <w:spacing w:val="-3"/>
                <w:sz w:val="18"/>
              </w:rPr>
              <w:t> </w:t>
            </w:r>
            <w:r>
              <w:rPr>
                <w:sz w:val="18"/>
              </w:rPr>
              <w:t>arrangements.</w:t>
            </w:r>
            <w:r>
              <w:rPr>
                <w:spacing w:val="-3"/>
                <w:sz w:val="18"/>
              </w:rPr>
              <w:t> </w:t>
            </w:r>
            <w:r>
              <w:rPr>
                <w:sz w:val="18"/>
              </w:rPr>
              <w:t>The</w:t>
            </w:r>
            <w:r>
              <w:rPr>
                <w:spacing w:val="-3"/>
                <w:sz w:val="18"/>
              </w:rPr>
              <w:t> </w:t>
            </w:r>
            <w:r>
              <w:rPr>
                <w:sz w:val="18"/>
              </w:rPr>
              <w:t>communities</w:t>
            </w:r>
            <w:r>
              <w:rPr>
                <w:spacing w:val="-1"/>
                <w:sz w:val="18"/>
              </w:rPr>
              <w:t> </w:t>
            </w:r>
            <w:r>
              <w:rPr>
                <w:sz w:val="18"/>
              </w:rPr>
              <w:t>involved</w:t>
            </w:r>
            <w:r>
              <w:rPr>
                <w:spacing w:val="-3"/>
                <w:sz w:val="18"/>
              </w:rPr>
              <w:t> </w:t>
            </w:r>
            <w:r>
              <w:rPr>
                <w:sz w:val="18"/>
              </w:rPr>
              <w:t>in</w:t>
            </w:r>
            <w:r>
              <w:rPr>
                <w:spacing w:val="-3"/>
                <w:sz w:val="18"/>
              </w:rPr>
              <w:t> </w:t>
            </w:r>
            <w:r>
              <w:rPr>
                <w:sz w:val="18"/>
              </w:rPr>
              <w:t>the</w:t>
            </w:r>
            <w:r>
              <w:rPr>
                <w:spacing w:val="-3"/>
                <w:sz w:val="18"/>
              </w:rPr>
              <w:t> </w:t>
            </w:r>
            <w:r>
              <w:rPr>
                <w:sz w:val="18"/>
              </w:rPr>
              <w:t>mechanism</w:t>
            </w:r>
            <w:r>
              <w:rPr>
                <w:spacing w:val="-2"/>
                <w:sz w:val="18"/>
              </w:rPr>
              <w:t> </w:t>
            </w:r>
            <w:r>
              <w:rPr>
                <w:sz w:val="18"/>
              </w:rPr>
              <w:t>are</w:t>
            </w:r>
            <w:r>
              <w:rPr>
                <w:spacing w:val="-3"/>
                <w:sz w:val="18"/>
              </w:rPr>
              <w:t> </w:t>
            </w:r>
            <w:r>
              <w:rPr>
                <w:sz w:val="18"/>
              </w:rPr>
              <w:t>those</w:t>
            </w:r>
            <w:r>
              <w:rPr>
                <w:spacing w:val="-3"/>
                <w:sz w:val="18"/>
              </w:rPr>
              <w:t> </w:t>
            </w:r>
            <w:r>
              <w:rPr>
                <w:sz w:val="18"/>
              </w:rPr>
              <w:t>who</w:t>
            </w:r>
            <w:r>
              <w:rPr>
                <w:spacing w:val="-2"/>
                <w:sz w:val="18"/>
              </w:rPr>
              <w:t> </w:t>
            </w:r>
            <w:r>
              <w:rPr>
                <w:sz w:val="18"/>
              </w:rPr>
              <w:t>were involved</w:t>
            </w:r>
            <w:r>
              <w:rPr>
                <w:spacing w:val="-3"/>
                <w:sz w:val="18"/>
              </w:rPr>
              <w:t> </w:t>
            </w:r>
            <w:r>
              <w:rPr>
                <w:sz w:val="18"/>
              </w:rPr>
              <w:t>in</w:t>
            </w:r>
            <w:r>
              <w:rPr>
                <w:spacing w:val="-2"/>
                <w:sz w:val="18"/>
              </w:rPr>
              <w:t> </w:t>
            </w:r>
            <w:r>
              <w:rPr>
                <w:sz w:val="18"/>
              </w:rPr>
              <w:t>land</w:t>
            </w:r>
            <w:r>
              <w:rPr>
                <w:spacing w:val="-3"/>
                <w:sz w:val="18"/>
              </w:rPr>
              <w:t> </w:t>
            </w:r>
            <w:r>
              <w:rPr>
                <w:sz w:val="18"/>
              </w:rPr>
              <w:t>acquisition</w:t>
            </w:r>
            <w:r>
              <w:rPr>
                <w:spacing w:val="-3"/>
                <w:sz w:val="18"/>
              </w:rPr>
              <w:t> </w:t>
            </w:r>
            <w:r>
              <w:rPr>
                <w:sz w:val="18"/>
              </w:rPr>
              <w:t>and</w:t>
            </w:r>
            <w:r>
              <w:rPr>
                <w:spacing w:val="-3"/>
                <w:sz w:val="18"/>
              </w:rPr>
              <w:t> </w:t>
            </w:r>
            <w:r>
              <w:rPr>
                <w:sz w:val="18"/>
              </w:rPr>
              <w:t>those</w:t>
            </w:r>
            <w:r>
              <w:rPr>
                <w:spacing w:val="-3"/>
                <w:sz w:val="18"/>
              </w:rPr>
              <w:t> </w:t>
            </w:r>
            <w:r>
              <w:rPr>
                <w:sz w:val="18"/>
              </w:rPr>
              <w:t>who</w:t>
            </w:r>
            <w:r>
              <w:rPr>
                <w:spacing w:val="-2"/>
                <w:sz w:val="18"/>
              </w:rPr>
              <w:t> </w:t>
            </w:r>
            <w:r>
              <w:rPr>
                <w:sz w:val="18"/>
              </w:rPr>
              <w:t>will</w:t>
            </w:r>
            <w:r>
              <w:rPr>
                <w:spacing w:val="-1"/>
                <w:sz w:val="18"/>
              </w:rPr>
              <w:t> </w:t>
            </w:r>
            <w:r>
              <w:rPr>
                <w:sz w:val="18"/>
              </w:rPr>
              <w:t>be</w:t>
            </w:r>
            <w:r>
              <w:rPr>
                <w:spacing w:val="-3"/>
                <w:sz w:val="18"/>
              </w:rPr>
              <w:t> </w:t>
            </w:r>
            <w:r>
              <w:rPr>
                <w:sz w:val="18"/>
              </w:rPr>
              <w:t>affected</w:t>
            </w:r>
            <w:r>
              <w:rPr>
                <w:spacing w:val="-3"/>
                <w:sz w:val="18"/>
              </w:rPr>
              <w:t> </w:t>
            </w:r>
            <w:r>
              <w:rPr>
                <w:sz w:val="18"/>
              </w:rPr>
              <w:t>through</w:t>
            </w:r>
            <w:r>
              <w:rPr>
                <w:spacing w:val="-3"/>
                <w:sz w:val="18"/>
              </w:rPr>
              <w:t> </w:t>
            </w:r>
            <w:r>
              <w:rPr>
                <w:sz w:val="18"/>
              </w:rPr>
              <w:t>direct</w:t>
            </w:r>
            <w:r>
              <w:rPr>
                <w:spacing w:val="-2"/>
                <w:sz w:val="18"/>
              </w:rPr>
              <w:t> </w:t>
            </w:r>
            <w:r>
              <w:rPr>
                <w:sz w:val="18"/>
              </w:rPr>
              <w:t>or</w:t>
            </w:r>
            <w:r>
              <w:rPr>
                <w:spacing w:val="-2"/>
                <w:sz w:val="18"/>
              </w:rPr>
              <w:t> </w:t>
            </w:r>
            <w:r>
              <w:rPr>
                <w:sz w:val="18"/>
              </w:rPr>
              <w:t>indirect</w:t>
            </w:r>
            <w:r>
              <w:rPr>
                <w:spacing w:val="-2"/>
                <w:sz w:val="18"/>
              </w:rPr>
              <w:t> </w:t>
            </w:r>
            <w:r>
              <w:rPr>
                <w:sz w:val="18"/>
              </w:rPr>
              <w:t>impacts</w:t>
            </w:r>
            <w:r>
              <w:rPr>
                <w:spacing w:val="-4"/>
                <w:sz w:val="18"/>
              </w:rPr>
              <w:t> </w:t>
            </w:r>
            <w:r>
              <w:rPr>
                <w:sz w:val="18"/>
              </w:rPr>
              <w:t>of the dam. How the money will flow is yet to be determined. The project is to provide lower and more predicable electricity costs for businesses and households, reduce fuel imports and improve energy security.</w:t>
            </w:r>
          </w:p>
          <w:p>
            <w:pPr>
              <w:pStyle w:val="TableParagraph"/>
              <w:spacing w:before="38"/>
              <w:rPr>
                <w:sz w:val="18"/>
              </w:rPr>
            </w:pPr>
            <w:r>
              <w:rPr>
                <w:sz w:val="18"/>
              </w:rPr>
              <w:t>Australia has provided considerable assistance to date to support preparation of the project, including transaction advice. The additional funding to be provided from the Australia-Pacific Islands</w:t>
            </w:r>
            <w:r>
              <w:rPr>
                <w:spacing w:val="-3"/>
                <w:sz w:val="18"/>
              </w:rPr>
              <w:t> </w:t>
            </w:r>
            <w:r>
              <w:rPr>
                <w:sz w:val="18"/>
              </w:rPr>
              <w:t>Partnership</w:t>
            </w:r>
            <w:r>
              <w:rPr>
                <w:spacing w:val="-3"/>
                <w:sz w:val="18"/>
              </w:rPr>
              <w:t> </w:t>
            </w:r>
            <w:r>
              <w:rPr>
                <w:sz w:val="18"/>
              </w:rPr>
              <w:t>Trust</w:t>
            </w:r>
            <w:r>
              <w:rPr>
                <w:spacing w:val="-1"/>
                <w:sz w:val="18"/>
              </w:rPr>
              <w:t> </w:t>
            </w:r>
            <w:r>
              <w:rPr>
                <w:sz w:val="18"/>
              </w:rPr>
              <w:t>Fund</w:t>
            </w:r>
            <w:r>
              <w:rPr>
                <w:spacing w:val="-3"/>
                <w:sz w:val="18"/>
              </w:rPr>
              <w:t> </w:t>
            </w:r>
            <w:r>
              <w:rPr>
                <w:sz w:val="18"/>
              </w:rPr>
              <w:t>through</w:t>
            </w:r>
            <w:r>
              <w:rPr>
                <w:spacing w:val="-3"/>
                <w:sz w:val="18"/>
              </w:rPr>
              <w:t> </w:t>
            </w:r>
            <w:r>
              <w:rPr>
                <w:sz w:val="18"/>
              </w:rPr>
              <w:t>SIGP</w:t>
            </w:r>
            <w:r>
              <w:rPr>
                <w:spacing w:val="-2"/>
                <w:sz w:val="18"/>
              </w:rPr>
              <w:t> </w:t>
            </w:r>
            <w:r>
              <w:rPr>
                <w:sz w:val="18"/>
              </w:rPr>
              <w:t>is</w:t>
            </w:r>
            <w:r>
              <w:rPr>
                <w:spacing w:val="-3"/>
                <w:sz w:val="18"/>
              </w:rPr>
              <w:t> </w:t>
            </w:r>
            <w:r>
              <w:rPr>
                <w:sz w:val="18"/>
              </w:rPr>
              <w:t>to</w:t>
            </w:r>
            <w:r>
              <w:rPr>
                <w:spacing w:val="-2"/>
                <w:sz w:val="18"/>
              </w:rPr>
              <w:t> </w:t>
            </w:r>
            <w:r>
              <w:rPr>
                <w:sz w:val="18"/>
              </w:rPr>
              <w:t>finance</w:t>
            </w:r>
            <w:r>
              <w:rPr>
                <w:spacing w:val="-1"/>
                <w:sz w:val="18"/>
              </w:rPr>
              <w:t> </w:t>
            </w:r>
            <w:r>
              <w:rPr>
                <w:sz w:val="18"/>
              </w:rPr>
              <w:t>the</w:t>
            </w:r>
            <w:r>
              <w:rPr>
                <w:spacing w:val="-3"/>
                <w:sz w:val="18"/>
              </w:rPr>
              <w:t> </w:t>
            </w:r>
            <w:r>
              <w:rPr>
                <w:sz w:val="18"/>
              </w:rPr>
              <w:t>access</w:t>
            </w:r>
            <w:r>
              <w:rPr>
                <w:spacing w:val="-3"/>
                <w:sz w:val="18"/>
              </w:rPr>
              <w:t> </w:t>
            </w:r>
            <w:r>
              <w:rPr>
                <w:sz w:val="18"/>
              </w:rPr>
              <w:t>road</w:t>
            </w:r>
            <w:r>
              <w:rPr>
                <w:spacing w:val="-3"/>
                <w:sz w:val="18"/>
              </w:rPr>
              <w:t> </w:t>
            </w:r>
            <w:r>
              <w:rPr>
                <w:sz w:val="18"/>
              </w:rPr>
              <w:t>for</w:t>
            </w:r>
            <w:r>
              <w:rPr>
                <w:spacing w:val="-2"/>
                <w:sz w:val="18"/>
              </w:rPr>
              <w:t> </w:t>
            </w:r>
            <w:r>
              <w:rPr>
                <w:sz w:val="18"/>
              </w:rPr>
              <w:t>the</w:t>
            </w:r>
            <w:r>
              <w:rPr>
                <w:spacing w:val="-3"/>
                <w:sz w:val="18"/>
              </w:rPr>
              <w:t> </w:t>
            </w:r>
            <w:r>
              <w:rPr>
                <w:sz w:val="18"/>
              </w:rPr>
              <w:t>project</w:t>
            </w:r>
            <w:r>
              <w:rPr>
                <w:spacing w:val="-1"/>
                <w:sz w:val="18"/>
              </w:rPr>
              <w:t> </w:t>
            </w:r>
            <w:r>
              <w:rPr>
                <w:sz w:val="18"/>
              </w:rPr>
              <w:t>and</w:t>
            </w:r>
            <w:r>
              <w:rPr>
                <w:spacing w:val="-3"/>
                <w:sz w:val="18"/>
              </w:rPr>
              <w:t> </w:t>
            </w:r>
            <w:r>
              <w:rPr>
                <w:sz w:val="18"/>
              </w:rPr>
              <w:t>to support to the Tina River Project Office..</w:t>
            </w:r>
          </w:p>
        </w:tc>
      </w:tr>
      <w:tr>
        <w:trPr>
          <w:trHeight w:val="1293" w:hRule="atLeast"/>
        </w:trPr>
        <w:tc>
          <w:tcPr>
            <w:tcW w:w="1274" w:type="dxa"/>
          </w:tcPr>
          <w:p>
            <w:pPr>
              <w:pStyle w:val="TableParagraph"/>
              <w:spacing w:before="97"/>
              <w:rPr>
                <w:b/>
                <w:sz w:val="18"/>
              </w:rPr>
            </w:pPr>
            <w:r>
              <w:rPr>
                <w:b/>
                <w:spacing w:val="-2"/>
                <w:sz w:val="18"/>
              </w:rPr>
              <w:t>Status</w:t>
            </w:r>
          </w:p>
        </w:tc>
        <w:tc>
          <w:tcPr>
            <w:tcW w:w="7212" w:type="dxa"/>
            <w:gridSpan w:val="3"/>
          </w:tcPr>
          <w:p>
            <w:pPr>
              <w:pStyle w:val="TableParagraph"/>
              <w:spacing w:before="97"/>
              <w:ind w:right="81"/>
              <w:rPr>
                <w:sz w:val="18"/>
              </w:rPr>
            </w:pPr>
            <w:r>
              <w:rPr>
                <w:sz w:val="18"/>
              </w:rPr>
              <w:t>Delayed.</w:t>
            </w:r>
            <w:r>
              <w:rPr>
                <w:spacing w:val="-1"/>
                <w:sz w:val="18"/>
              </w:rPr>
              <w:t> </w:t>
            </w:r>
            <w:r>
              <w:rPr>
                <w:sz w:val="18"/>
              </w:rPr>
              <w:t>Solomon</w:t>
            </w:r>
            <w:r>
              <w:rPr>
                <w:spacing w:val="-4"/>
                <w:sz w:val="18"/>
              </w:rPr>
              <w:t> </w:t>
            </w:r>
            <w:r>
              <w:rPr>
                <w:sz w:val="18"/>
              </w:rPr>
              <w:t>Power</w:t>
            </w:r>
            <w:r>
              <w:rPr>
                <w:spacing w:val="-3"/>
                <w:sz w:val="18"/>
              </w:rPr>
              <w:t> </w:t>
            </w:r>
            <w:r>
              <w:rPr>
                <w:sz w:val="18"/>
              </w:rPr>
              <w:t>and</w:t>
            </w:r>
            <w:r>
              <w:rPr>
                <w:spacing w:val="-4"/>
                <w:sz w:val="18"/>
              </w:rPr>
              <w:t> </w:t>
            </w:r>
            <w:r>
              <w:rPr>
                <w:sz w:val="18"/>
              </w:rPr>
              <w:t>K-Water</w:t>
            </w:r>
            <w:r>
              <w:rPr>
                <w:spacing w:val="-3"/>
                <w:sz w:val="18"/>
              </w:rPr>
              <w:t> </w:t>
            </w:r>
            <w:r>
              <w:rPr>
                <w:sz w:val="18"/>
              </w:rPr>
              <w:t>were</w:t>
            </w:r>
            <w:r>
              <w:rPr>
                <w:spacing w:val="-5"/>
                <w:sz w:val="18"/>
              </w:rPr>
              <w:t> </w:t>
            </w:r>
            <w:r>
              <w:rPr>
                <w:sz w:val="18"/>
              </w:rPr>
              <w:t>due</w:t>
            </w:r>
            <w:r>
              <w:rPr>
                <w:spacing w:val="-4"/>
                <w:sz w:val="18"/>
              </w:rPr>
              <w:t> </w:t>
            </w:r>
            <w:r>
              <w:rPr>
                <w:sz w:val="18"/>
              </w:rPr>
              <w:t>to</w:t>
            </w:r>
            <w:r>
              <w:rPr>
                <w:spacing w:val="-3"/>
                <w:sz w:val="18"/>
              </w:rPr>
              <w:t> </w:t>
            </w:r>
            <w:r>
              <w:rPr>
                <w:sz w:val="18"/>
              </w:rPr>
              <w:t>sign</w:t>
            </w:r>
            <w:r>
              <w:rPr>
                <w:spacing w:val="-4"/>
                <w:sz w:val="18"/>
              </w:rPr>
              <w:t> </w:t>
            </w:r>
            <w:r>
              <w:rPr>
                <w:sz w:val="18"/>
              </w:rPr>
              <w:t>the</w:t>
            </w:r>
            <w:r>
              <w:rPr>
                <w:spacing w:val="-4"/>
                <w:sz w:val="18"/>
              </w:rPr>
              <w:t> </w:t>
            </w:r>
            <w:r>
              <w:rPr>
                <w:sz w:val="18"/>
              </w:rPr>
              <w:t>agreement</w:t>
            </w:r>
            <w:r>
              <w:rPr>
                <w:spacing w:val="-3"/>
                <w:sz w:val="18"/>
              </w:rPr>
              <w:t> </w:t>
            </w:r>
            <w:r>
              <w:rPr>
                <w:sz w:val="18"/>
              </w:rPr>
              <w:t>in</w:t>
            </w:r>
            <w:r>
              <w:rPr>
                <w:spacing w:val="-4"/>
                <w:sz w:val="18"/>
              </w:rPr>
              <w:t> </w:t>
            </w:r>
            <w:r>
              <w:rPr>
                <w:sz w:val="18"/>
              </w:rPr>
              <w:t>October</w:t>
            </w:r>
            <w:r>
              <w:rPr>
                <w:spacing w:val="-1"/>
                <w:sz w:val="18"/>
              </w:rPr>
              <w:t> </w:t>
            </w:r>
            <w:r>
              <w:rPr>
                <w:sz w:val="18"/>
              </w:rPr>
              <w:t>2017,</w:t>
            </w:r>
            <w:r>
              <w:rPr>
                <w:spacing w:val="-2"/>
                <w:sz w:val="18"/>
              </w:rPr>
              <w:t> </w:t>
            </w:r>
            <w:r>
              <w:rPr>
                <w:sz w:val="18"/>
              </w:rPr>
              <w:t>but</w:t>
            </w:r>
            <w:r>
              <w:rPr>
                <w:spacing w:val="-3"/>
                <w:sz w:val="18"/>
              </w:rPr>
              <w:t> </w:t>
            </w:r>
            <w:r>
              <w:rPr>
                <w:sz w:val="18"/>
              </w:rPr>
              <w:t>this has not yet occurred. It is now anticipated that the commercial agreement between SIG and K- Water will be signed in late 2018. Once signed there is a one-year period when the agreement can be terminated without penalty and during which pre-implementation commitments are to be fulfilled, after which construction can commence.</w:t>
            </w:r>
          </w:p>
        </w:tc>
      </w:tr>
    </w:tbl>
    <w:p>
      <w:pPr>
        <w:spacing w:after="0"/>
        <w:rPr>
          <w:sz w:val="18"/>
        </w:rPr>
        <w:sectPr>
          <w:pgSz w:w="11900" w:h="16840"/>
          <w:pgMar w:header="0" w:footer="643" w:top="1360" w:bottom="840" w:left="1320" w:right="1220"/>
        </w:sectPr>
      </w:pP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7213"/>
      </w:tblGrid>
      <w:tr>
        <w:trPr>
          <w:trHeight w:val="2172" w:hRule="atLeast"/>
        </w:trPr>
        <w:tc>
          <w:tcPr>
            <w:tcW w:w="1274" w:type="dxa"/>
          </w:tcPr>
          <w:p>
            <w:pPr>
              <w:pStyle w:val="TableParagraph"/>
              <w:spacing w:before="97"/>
              <w:rPr>
                <w:b/>
                <w:sz w:val="18"/>
              </w:rPr>
            </w:pPr>
            <w:r>
              <w:rPr>
                <w:b/>
                <w:spacing w:val="-2"/>
                <w:sz w:val="18"/>
              </w:rPr>
              <w:t>Governance</w:t>
            </w:r>
            <w:r>
              <w:rPr>
                <w:b/>
                <w:sz w:val="18"/>
              </w:rPr>
              <w:t> </w:t>
            </w:r>
            <w:r>
              <w:rPr>
                <w:b/>
                <w:spacing w:val="-2"/>
                <w:sz w:val="18"/>
              </w:rPr>
              <w:t>Arrangements</w:t>
            </w:r>
          </w:p>
        </w:tc>
        <w:tc>
          <w:tcPr>
            <w:tcW w:w="7213" w:type="dxa"/>
          </w:tcPr>
          <w:p>
            <w:pPr>
              <w:pStyle w:val="TableParagraph"/>
              <w:spacing w:before="97"/>
              <w:ind w:right="122"/>
              <w:rPr>
                <w:sz w:val="18"/>
              </w:rPr>
            </w:pPr>
            <w:r>
              <w:rPr>
                <w:sz w:val="18"/>
              </w:rPr>
              <w:t>The Ministry of Mines, Energy and Rural Electrification (MMERE) Project Office will lead the management of governance arrangements for the implementation phase, managing downstream implementation reporting upstream to two governance streams: (i) a SIG Steering Committee comprising MMERE, MFT, MID and the Ministry of Environment Climate Change, Disaster</w:t>
            </w:r>
            <w:r>
              <w:rPr>
                <w:spacing w:val="-3"/>
                <w:sz w:val="18"/>
              </w:rPr>
              <w:t> </w:t>
            </w:r>
            <w:r>
              <w:rPr>
                <w:sz w:val="18"/>
              </w:rPr>
              <w:t>Management</w:t>
            </w:r>
            <w:r>
              <w:rPr>
                <w:spacing w:val="-3"/>
                <w:sz w:val="18"/>
              </w:rPr>
              <w:t> </w:t>
            </w:r>
            <w:r>
              <w:rPr>
                <w:sz w:val="18"/>
              </w:rPr>
              <w:t>and</w:t>
            </w:r>
            <w:r>
              <w:rPr>
                <w:spacing w:val="-4"/>
                <w:sz w:val="18"/>
              </w:rPr>
              <w:t> </w:t>
            </w:r>
            <w:r>
              <w:rPr>
                <w:sz w:val="18"/>
              </w:rPr>
              <w:t>Meteorology</w:t>
            </w:r>
            <w:r>
              <w:rPr>
                <w:spacing w:val="-1"/>
                <w:sz w:val="18"/>
              </w:rPr>
              <w:t> </w:t>
            </w:r>
            <w:r>
              <w:rPr>
                <w:sz w:val="18"/>
              </w:rPr>
              <w:t>–</w:t>
            </w:r>
            <w:r>
              <w:rPr>
                <w:spacing w:val="-4"/>
                <w:sz w:val="18"/>
              </w:rPr>
              <w:t> </w:t>
            </w:r>
            <w:r>
              <w:rPr>
                <w:sz w:val="18"/>
              </w:rPr>
              <w:t>MMERE</w:t>
            </w:r>
            <w:r>
              <w:rPr>
                <w:spacing w:val="-5"/>
                <w:sz w:val="18"/>
              </w:rPr>
              <w:t> </w:t>
            </w:r>
            <w:r>
              <w:rPr>
                <w:sz w:val="18"/>
              </w:rPr>
              <w:t>will</w:t>
            </w:r>
            <w:r>
              <w:rPr>
                <w:spacing w:val="-4"/>
                <w:sz w:val="18"/>
              </w:rPr>
              <w:t> </w:t>
            </w:r>
            <w:r>
              <w:rPr>
                <w:sz w:val="18"/>
              </w:rPr>
              <w:t>also</w:t>
            </w:r>
            <w:r>
              <w:rPr>
                <w:spacing w:val="-3"/>
                <w:sz w:val="18"/>
              </w:rPr>
              <w:t> </w:t>
            </w:r>
            <w:r>
              <w:rPr>
                <w:sz w:val="18"/>
              </w:rPr>
              <w:t>convene</w:t>
            </w:r>
            <w:r>
              <w:rPr>
                <w:spacing w:val="-4"/>
                <w:sz w:val="18"/>
              </w:rPr>
              <w:t> </w:t>
            </w:r>
            <w:r>
              <w:rPr>
                <w:sz w:val="18"/>
              </w:rPr>
              <w:t>SIG</w:t>
            </w:r>
            <w:r>
              <w:rPr>
                <w:spacing w:val="-2"/>
                <w:sz w:val="18"/>
              </w:rPr>
              <w:t> </w:t>
            </w:r>
            <w:r>
              <w:rPr>
                <w:sz w:val="18"/>
              </w:rPr>
              <w:t>sub-committees</w:t>
            </w:r>
            <w:r>
              <w:rPr>
                <w:spacing w:val="-4"/>
                <w:sz w:val="18"/>
              </w:rPr>
              <w:t> </w:t>
            </w:r>
            <w:r>
              <w:rPr>
                <w:sz w:val="18"/>
              </w:rPr>
              <w:t>for</w:t>
            </w:r>
            <w:r>
              <w:rPr>
                <w:spacing w:val="-3"/>
                <w:sz w:val="18"/>
              </w:rPr>
              <w:t> </w:t>
            </w:r>
            <w:r>
              <w:rPr>
                <w:sz w:val="18"/>
              </w:rPr>
              <w:t>key focus areas; and (ii) a donor coordination group led by the World Bank. For technical assistance support the WB will support MMERE to recruit and manage individual advisers throughout the construction</w:t>
            </w:r>
            <w:r>
              <w:rPr>
                <w:spacing w:val="-2"/>
                <w:sz w:val="18"/>
              </w:rPr>
              <w:t> </w:t>
            </w:r>
            <w:r>
              <w:rPr>
                <w:sz w:val="18"/>
              </w:rPr>
              <w:t>period.</w:t>
            </w:r>
            <w:r>
              <w:rPr>
                <w:spacing w:val="-2"/>
                <w:sz w:val="18"/>
              </w:rPr>
              <w:t> </w:t>
            </w:r>
            <w:r>
              <w:rPr>
                <w:sz w:val="18"/>
              </w:rPr>
              <w:t>For</w:t>
            </w:r>
            <w:r>
              <w:rPr>
                <w:spacing w:val="-1"/>
                <w:sz w:val="18"/>
              </w:rPr>
              <w:t> </w:t>
            </w:r>
            <w:r>
              <w:rPr>
                <w:sz w:val="18"/>
              </w:rPr>
              <w:t>access</w:t>
            </w:r>
            <w:r>
              <w:rPr>
                <w:spacing w:val="-2"/>
                <w:sz w:val="18"/>
              </w:rPr>
              <w:t> </w:t>
            </w:r>
            <w:r>
              <w:rPr>
                <w:sz w:val="18"/>
              </w:rPr>
              <w:t>road</w:t>
            </w:r>
            <w:r>
              <w:rPr>
                <w:spacing w:val="-2"/>
                <w:sz w:val="18"/>
              </w:rPr>
              <w:t> </w:t>
            </w:r>
            <w:r>
              <w:rPr>
                <w:sz w:val="18"/>
              </w:rPr>
              <w:t>support</w:t>
            </w:r>
            <w:r>
              <w:rPr>
                <w:spacing w:val="-2"/>
                <w:sz w:val="18"/>
              </w:rPr>
              <w:t> </w:t>
            </w:r>
            <w:r>
              <w:rPr>
                <w:sz w:val="18"/>
              </w:rPr>
              <w:t>the</w:t>
            </w:r>
            <w:r>
              <w:rPr>
                <w:spacing w:val="-2"/>
                <w:sz w:val="18"/>
              </w:rPr>
              <w:t> </w:t>
            </w:r>
            <w:r>
              <w:rPr>
                <w:sz w:val="18"/>
              </w:rPr>
              <w:t>WB</w:t>
            </w:r>
            <w:r>
              <w:rPr>
                <w:spacing w:val="-1"/>
                <w:sz w:val="18"/>
              </w:rPr>
              <w:t> </w:t>
            </w:r>
            <w:r>
              <w:rPr>
                <w:sz w:val="18"/>
              </w:rPr>
              <w:t>will</w:t>
            </w:r>
            <w:r>
              <w:rPr>
                <w:spacing w:val="-2"/>
                <w:sz w:val="18"/>
              </w:rPr>
              <w:t> </w:t>
            </w:r>
            <w:r>
              <w:rPr>
                <w:sz w:val="18"/>
              </w:rPr>
              <w:t>manage</w:t>
            </w:r>
            <w:r>
              <w:rPr>
                <w:spacing w:val="-2"/>
                <w:sz w:val="18"/>
              </w:rPr>
              <w:t> </w:t>
            </w:r>
            <w:r>
              <w:rPr>
                <w:sz w:val="18"/>
              </w:rPr>
              <w:t>Australian</w:t>
            </w:r>
            <w:r>
              <w:rPr>
                <w:spacing w:val="-2"/>
                <w:sz w:val="18"/>
              </w:rPr>
              <w:t> </w:t>
            </w:r>
            <w:r>
              <w:rPr>
                <w:sz w:val="18"/>
              </w:rPr>
              <w:t>funds</w:t>
            </w:r>
            <w:r>
              <w:rPr>
                <w:spacing w:val="-2"/>
                <w:sz w:val="18"/>
              </w:rPr>
              <w:t> </w:t>
            </w:r>
            <w:r>
              <w:rPr>
                <w:sz w:val="18"/>
              </w:rPr>
              <w:t>through</w:t>
            </w:r>
            <w:r>
              <w:rPr>
                <w:spacing w:val="-2"/>
                <w:sz w:val="18"/>
              </w:rPr>
              <w:t> </w:t>
            </w:r>
            <w:r>
              <w:rPr>
                <w:sz w:val="18"/>
              </w:rPr>
              <w:t>MFT by inserting the road component into the PPP package.</w:t>
            </w:r>
          </w:p>
        </w:tc>
      </w:tr>
      <w:tr>
        <w:trPr>
          <w:trHeight w:val="2390" w:hRule="atLeast"/>
        </w:trPr>
        <w:tc>
          <w:tcPr>
            <w:tcW w:w="1274" w:type="dxa"/>
          </w:tcPr>
          <w:p>
            <w:pPr>
              <w:pStyle w:val="TableParagraph"/>
              <w:spacing w:before="97"/>
              <w:rPr>
                <w:b/>
                <w:sz w:val="18"/>
              </w:rPr>
            </w:pPr>
            <w:r>
              <w:rPr>
                <w:b/>
                <w:spacing w:val="-4"/>
                <w:sz w:val="18"/>
              </w:rPr>
              <w:t>M&amp;E</w:t>
            </w:r>
            <w:r>
              <w:rPr>
                <w:b/>
                <w:sz w:val="18"/>
              </w:rPr>
              <w:t> </w:t>
            </w:r>
            <w:r>
              <w:rPr>
                <w:b/>
                <w:spacing w:val="-2"/>
                <w:sz w:val="18"/>
              </w:rPr>
              <w:t>Arrangements</w:t>
            </w:r>
          </w:p>
        </w:tc>
        <w:tc>
          <w:tcPr>
            <w:tcW w:w="7213" w:type="dxa"/>
          </w:tcPr>
          <w:p>
            <w:pPr>
              <w:pStyle w:val="TableParagraph"/>
              <w:spacing w:before="97"/>
              <w:ind w:right="59"/>
              <w:rPr>
                <w:sz w:val="18"/>
              </w:rPr>
            </w:pPr>
            <w:r>
              <w:rPr>
                <w:sz w:val="18"/>
              </w:rPr>
              <w:t>Monitoring</w:t>
            </w:r>
            <w:r>
              <w:rPr>
                <w:spacing w:val="-4"/>
                <w:sz w:val="18"/>
              </w:rPr>
              <w:t> </w:t>
            </w:r>
            <w:r>
              <w:rPr>
                <w:sz w:val="18"/>
              </w:rPr>
              <w:t>is</w:t>
            </w:r>
            <w:r>
              <w:rPr>
                <w:spacing w:val="-4"/>
                <w:sz w:val="18"/>
              </w:rPr>
              <w:t> </w:t>
            </w:r>
            <w:r>
              <w:rPr>
                <w:sz w:val="18"/>
              </w:rPr>
              <w:t>undertaken</w:t>
            </w:r>
            <w:r>
              <w:rPr>
                <w:spacing w:val="-4"/>
                <w:sz w:val="18"/>
              </w:rPr>
              <w:t> </w:t>
            </w:r>
            <w:r>
              <w:rPr>
                <w:sz w:val="18"/>
              </w:rPr>
              <w:t>by</w:t>
            </w:r>
            <w:r>
              <w:rPr>
                <w:spacing w:val="-3"/>
                <w:sz w:val="18"/>
              </w:rPr>
              <w:t> </w:t>
            </w:r>
            <w:r>
              <w:rPr>
                <w:sz w:val="18"/>
              </w:rPr>
              <w:t>the</w:t>
            </w:r>
            <w:r>
              <w:rPr>
                <w:spacing w:val="-2"/>
                <w:sz w:val="18"/>
              </w:rPr>
              <w:t> </w:t>
            </w:r>
            <w:r>
              <w:rPr>
                <w:sz w:val="18"/>
              </w:rPr>
              <w:t>WB</w:t>
            </w:r>
            <w:r>
              <w:rPr>
                <w:spacing w:val="-3"/>
                <w:sz w:val="18"/>
              </w:rPr>
              <w:t> </w:t>
            </w:r>
            <w:r>
              <w:rPr>
                <w:sz w:val="18"/>
              </w:rPr>
              <w:t>on</w:t>
            </w:r>
            <w:r>
              <w:rPr>
                <w:spacing w:val="-4"/>
                <w:sz w:val="18"/>
              </w:rPr>
              <w:t> </w:t>
            </w:r>
            <w:r>
              <w:rPr>
                <w:sz w:val="18"/>
              </w:rPr>
              <w:t>aspects</w:t>
            </w:r>
            <w:r>
              <w:rPr>
                <w:spacing w:val="-4"/>
                <w:sz w:val="18"/>
              </w:rPr>
              <w:t> </w:t>
            </w:r>
            <w:r>
              <w:rPr>
                <w:sz w:val="18"/>
              </w:rPr>
              <w:t>including</w:t>
            </w:r>
            <w:r>
              <w:rPr>
                <w:spacing w:val="-4"/>
                <w:sz w:val="18"/>
              </w:rPr>
              <w:t> </w:t>
            </w:r>
            <w:r>
              <w:rPr>
                <w:sz w:val="18"/>
              </w:rPr>
              <w:t>the</w:t>
            </w:r>
            <w:r>
              <w:rPr>
                <w:spacing w:val="-4"/>
                <w:sz w:val="18"/>
              </w:rPr>
              <w:t> </w:t>
            </w:r>
            <w:r>
              <w:rPr>
                <w:sz w:val="18"/>
              </w:rPr>
              <w:t>use</w:t>
            </w:r>
            <w:r>
              <w:rPr>
                <w:spacing w:val="-2"/>
                <w:sz w:val="18"/>
              </w:rPr>
              <w:t> </w:t>
            </w:r>
            <w:r>
              <w:rPr>
                <w:sz w:val="18"/>
              </w:rPr>
              <w:t>of</w:t>
            </w:r>
            <w:r>
              <w:rPr>
                <w:spacing w:val="-4"/>
                <w:sz w:val="18"/>
              </w:rPr>
              <w:t> </w:t>
            </w:r>
            <w:r>
              <w:rPr>
                <w:sz w:val="18"/>
              </w:rPr>
              <w:t>funds,</w:t>
            </w:r>
            <w:r>
              <w:rPr>
                <w:spacing w:val="-3"/>
                <w:sz w:val="18"/>
              </w:rPr>
              <w:t> </w:t>
            </w:r>
            <w:r>
              <w:rPr>
                <w:sz w:val="18"/>
              </w:rPr>
              <w:t>how</w:t>
            </w:r>
            <w:r>
              <w:rPr>
                <w:spacing w:val="-3"/>
                <w:sz w:val="18"/>
              </w:rPr>
              <w:t> </w:t>
            </w:r>
            <w:r>
              <w:rPr>
                <w:sz w:val="18"/>
              </w:rPr>
              <w:t>decision-making is carried out, gender aspects and community involvement. During the implementation period, the WB is expected to carry out three to four support missions annually to identify challenges, agree</w:t>
            </w:r>
            <w:r>
              <w:rPr>
                <w:spacing w:val="-2"/>
                <w:sz w:val="18"/>
              </w:rPr>
              <w:t> </w:t>
            </w:r>
            <w:r>
              <w:rPr>
                <w:sz w:val="18"/>
              </w:rPr>
              <w:t>on</w:t>
            </w:r>
            <w:r>
              <w:rPr>
                <w:spacing w:val="-2"/>
                <w:sz w:val="18"/>
              </w:rPr>
              <w:t> </w:t>
            </w:r>
            <w:r>
              <w:rPr>
                <w:sz w:val="18"/>
              </w:rPr>
              <w:t>actions</w:t>
            </w:r>
            <w:r>
              <w:rPr>
                <w:spacing w:val="-2"/>
                <w:sz w:val="18"/>
              </w:rPr>
              <w:t> </w:t>
            </w:r>
            <w:r>
              <w:rPr>
                <w:sz w:val="18"/>
              </w:rPr>
              <w:t>to</w:t>
            </w:r>
            <w:r>
              <w:rPr>
                <w:spacing w:val="-1"/>
                <w:sz w:val="18"/>
              </w:rPr>
              <w:t> </w:t>
            </w:r>
            <w:r>
              <w:rPr>
                <w:sz w:val="18"/>
              </w:rPr>
              <w:t>address</w:t>
            </w:r>
            <w:r>
              <w:rPr>
                <w:spacing w:val="-2"/>
                <w:sz w:val="18"/>
              </w:rPr>
              <w:t> </w:t>
            </w:r>
            <w:r>
              <w:rPr>
                <w:sz w:val="18"/>
              </w:rPr>
              <w:t>them and</w:t>
            </w:r>
            <w:r>
              <w:rPr>
                <w:spacing w:val="-2"/>
                <w:sz w:val="18"/>
              </w:rPr>
              <w:t> </w:t>
            </w:r>
            <w:r>
              <w:rPr>
                <w:sz w:val="18"/>
              </w:rPr>
              <w:t>to</w:t>
            </w:r>
            <w:r>
              <w:rPr>
                <w:spacing w:val="-1"/>
                <w:sz w:val="18"/>
              </w:rPr>
              <w:t> </w:t>
            </w:r>
            <w:r>
              <w:rPr>
                <w:sz w:val="18"/>
              </w:rPr>
              <w:t>prepare</w:t>
            </w:r>
            <w:r>
              <w:rPr>
                <w:spacing w:val="-3"/>
                <w:sz w:val="18"/>
              </w:rPr>
              <w:t> </w:t>
            </w:r>
            <w:r>
              <w:rPr>
                <w:sz w:val="18"/>
              </w:rPr>
              <w:t>an</w:t>
            </w:r>
            <w:r>
              <w:rPr>
                <w:spacing w:val="-2"/>
                <w:sz w:val="18"/>
              </w:rPr>
              <w:t> </w:t>
            </w:r>
            <w:r>
              <w:rPr>
                <w:sz w:val="18"/>
              </w:rPr>
              <w:t>aide-memoire</w:t>
            </w:r>
            <w:r>
              <w:rPr>
                <w:spacing w:val="-1"/>
                <w:sz w:val="18"/>
              </w:rPr>
              <w:t> </w:t>
            </w:r>
            <w:r>
              <w:rPr>
                <w:sz w:val="18"/>
              </w:rPr>
              <w:t>at</w:t>
            </w:r>
            <w:r>
              <w:rPr>
                <w:spacing w:val="-2"/>
                <w:sz w:val="18"/>
              </w:rPr>
              <w:t> </w:t>
            </w:r>
            <w:r>
              <w:rPr>
                <w:sz w:val="18"/>
              </w:rPr>
              <w:t>the</w:t>
            </w:r>
            <w:r>
              <w:rPr>
                <w:spacing w:val="-2"/>
                <w:sz w:val="18"/>
              </w:rPr>
              <w:t> </w:t>
            </w:r>
            <w:r>
              <w:rPr>
                <w:sz w:val="18"/>
              </w:rPr>
              <w:t>end</w:t>
            </w:r>
            <w:r>
              <w:rPr>
                <w:spacing w:val="-2"/>
                <w:sz w:val="18"/>
              </w:rPr>
              <w:t> </w:t>
            </w:r>
            <w:r>
              <w:rPr>
                <w:sz w:val="18"/>
              </w:rPr>
              <w:t>of</w:t>
            </w:r>
            <w:r>
              <w:rPr>
                <w:spacing w:val="-2"/>
                <w:sz w:val="18"/>
              </w:rPr>
              <w:t> </w:t>
            </w:r>
            <w:r>
              <w:rPr>
                <w:sz w:val="18"/>
              </w:rPr>
              <w:t>each</w:t>
            </w:r>
            <w:r>
              <w:rPr>
                <w:spacing w:val="-1"/>
                <w:sz w:val="18"/>
              </w:rPr>
              <w:t> </w:t>
            </w:r>
            <w:r>
              <w:rPr>
                <w:sz w:val="18"/>
              </w:rPr>
              <w:t>mission.</w:t>
            </w:r>
            <w:r>
              <w:rPr>
                <w:spacing w:val="-2"/>
                <w:sz w:val="18"/>
              </w:rPr>
              <w:t> </w:t>
            </w:r>
            <w:r>
              <w:rPr>
                <w:sz w:val="18"/>
              </w:rPr>
              <w:t>A DFAT Partner Performance Assessment from 2017 indicates that the WB has been weak in communicating and providing written reporting. SIG</w:t>
            </w:r>
            <w:r>
              <w:rPr>
                <w:spacing w:val="40"/>
                <w:sz w:val="18"/>
              </w:rPr>
              <w:t> </w:t>
            </w:r>
            <w:r>
              <w:rPr>
                <w:sz w:val="18"/>
              </w:rPr>
              <w:t>has MMERE lead responsibility for</w:t>
            </w:r>
          </w:p>
          <w:p>
            <w:pPr>
              <w:pStyle w:val="TableParagraph"/>
              <w:rPr>
                <w:sz w:val="18"/>
              </w:rPr>
            </w:pPr>
            <w:r>
              <w:rPr>
                <w:sz w:val="18"/>
              </w:rPr>
              <w:t>monitoring</w:t>
            </w:r>
            <w:r>
              <w:rPr>
                <w:spacing w:val="-3"/>
                <w:sz w:val="18"/>
              </w:rPr>
              <w:t> </w:t>
            </w:r>
            <w:r>
              <w:rPr>
                <w:sz w:val="18"/>
              </w:rPr>
              <w:t>Tina</w:t>
            </w:r>
            <w:r>
              <w:rPr>
                <w:spacing w:val="-3"/>
                <w:sz w:val="18"/>
              </w:rPr>
              <w:t> </w:t>
            </w:r>
            <w:r>
              <w:rPr>
                <w:sz w:val="18"/>
              </w:rPr>
              <w:t>River</w:t>
            </w:r>
            <w:r>
              <w:rPr>
                <w:spacing w:val="-3"/>
                <w:sz w:val="18"/>
              </w:rPr>
              <w:t> </w:t>
            </w:r>
            <w:r>
              <w:rPr>
                <w:sz w:val="18"/>
              </w:rPr>
              <w:t>Hydro</w:t>
            </w:r>
            <w:r>
              <w:rPr>
                <w:spacing w:val="-3"/>
                <w:sz w:val="18"/>
              </w:rPr>
              <w:t> </w:t>
            </w:r>
            <w:r>
              <w:rPr>
                <w:sz w:val="18"/>
              </w:rPr>
              <w:t>and</w:t>
            </w:r>
            <w:r>
              <w:rPr>
                <w:spacing w:val="-2"/>
                <w:sz w:val="18"/>
              </w:rPr>
              <w:t> </w:t>
            </w:r>
            <w:r>
              <w:rPr>
                <w:sz w:val="18"/>
              </w:rPr>
              <w:t>assessing</w:t>
            </w:r>
            <w:r>
              <w:rPr>
                <w:spacing w:val="-3"/>
                <w:sz w:val="18"/>
              </w:rPr>
              <w:t> </w:t>
            </w:r>
            <w:r>
              <w:rPr>
                <w:sz w:val="18"/>
              </w:rPr>
              <w:t>Solomon</w:t>
            </w:r>
            <w:r>
              <w:rPr>
                <w:spacing w:val="-3"/>
                <w:sz w:val="18"/>
              </w:rPr>
              <w:t> </w:t>
            </w:r>
            <w:r>
              <w:rPr>
                <w:sz w:val="18"/>
              </w:rPr>
              <w:t>Power’s</w:t>
            </w:r>
            <w:r>
              <w:rPr>
                <w:spacing w:val="-3"/>
                <w:sz w:val="18"/>
              </w:rPr>
              <w:t> </w:t>
            </w:r>
            <w:r>
              <w:rPr>
                <w:sz w:val="18"/>
              </w:rPr>
              <w:t>performance.</w:t>
            </w:r>
            <w:r>
              <w:rPr>
                <w:spacing w:val="-3"/>
                <w:sz w:val="18"/>
              </w:rPr>
              <w:t> </w:t>
            </w:r>
            <w:r>
              <w:rPr>
                <w:sz w:val="18"/>
              </w:rPr>
              <w:t>MMERE</w:t>
            </w:r>
            <w:r>
              <w:rPr>
                <w:spacing w:val="-3"/>
                <w:sz w:val="18"/>
              </w:rPr>
              <w:t> </w:t>
            </w:r>
            <w:r>
              <w:rPr>
                <w:sz w:val="18"/>
              </w:rPr>
              <w:t>will set</w:t>
            </w:r>
            <w:r>
              <w:rPr>
                <w:spacing w:val="-3"/>
                <w:sz w:val="18"/>
              </w:rPr>
              <w:t> </w:t>
            </w:r>
            <w:r>
              <w:rPr>
                <w:sz w:val="18"/>
              </w:rPr>
              <w:t>up</w:t>
            </w:r>
            <w:r>
              <w:rPr>
                <w:spacing w:val="-3"/>
                <w:sz w:val="18"/>
              </w:rPr>
              <w:t> </w:t>
            </w:r>
            <w:r>
              <w:rPr>
                <w:sz w:val="18"/>
              </w:rPr>
              <w:t>a project</w:t>
            </w:r>
            <w:r>
              <w:rPr>
                <w:spacing w:val="-3"/>
                <w:sz w:val="18"/>
              </w:rPr>
              <w:t> </w:t>
            </w:r>
            <w:r>
              <w:rPr>
                <w:sz w:val="18"/>
              </w:rPr>
              <w:t>office</w:t>
            </w:r>
            <w:r>
              <w:rPr>
                <w:spacing w:val="-4"/>
                <w:sz w:val="18"/>
              </w:rPr>
              <w:t> </w:t>
            </w:r>
            <w:r>
              <w:rPr>
                <w:sz w:val="18"/>
              </w:rPr>
              <w:t>that</w:t>
            </w:r>
            <w:r>
              <w:rPr>
                <w:spacing w:val="-4"/>
                <w:sz w:val="18"/>
              </w:rPr>
              <w:t> </w:t>
            </w:r>
            <w:r>
              <w:rPr>
                <w:sz w:val="18"/>
              </w:rPr>
              <w:t>will</w:t>
            </w:r>
            <w:r>
              <w:rPr>
                <w:spacing w:val="-2"/>
                <w:sz w:val="18"/>
              </w:rPr>
              <w:t> </w:t>
            </w:r>
            <w:r>
              <w:rPr>
                <w:sz w:val="18"/>
              </w:rPr>
              <w:t>engage</w:t>
            </w:r>
            <w:r>
              <w:rPr>
                <w:spacing w:val="-4"/>
                <w:sz w:val="18"/>
              </w:rPr>
              <w:t> </w:t>
            </w:r>
            <w:r>
              <w:rPr>
                <w:sz w:val="18"/>
              </w:rPr>
              <w:t>specialists</w:t>
            </w:r>
            <w:r>
              <w:rPr>
                <w:spacing w:val="-5"/>
                <w:sz w:val="18"/>
              </w:rPr>
              <w:t> </w:t>
            </w:r>
            <w:r>
              <w:rPr>
                <w:sz w:val="18"/>
              </w:rPr>
              <w:t>to</w:t>
            </w:r>
            <w:r>
              <w:rPr>
                <w:spacing w:val="-3"/>
                <w:sz w:val="18"/>
              </w:rPr>
              <w:t> </w:t>
            </w:r>
            <w:r>
              <w:rPr>
                <w:sz w:val="18"/>
              </w:rPr>
              <w:t>monitor</w:t>
            </w:r>
            <w:r>
              <w:rPr>
                <w:spacing w:val="-3"/>
                <w:sz w:val="18"/>
              </w:rPr>
              <w:t> </w:t>
            </w:r>
            <w:r>
              <w:rPr>
                <w:sz w:val="18"/>
              </w:rPr>
              <w:t>the</w:t>
            </w:r>
            <w:r>
              <w:rPr>
                <w:spacing w:val="-4"/>
                <w:sz w:val="18"/>
              </w:rPr>
              <w:t> </w:t>
            </w:r>
            <w:r>
              <w:rPr>
                <w:sz w:val="18"/>
              </w:rPr>
              <w:t>construction</w:t>
            </w:r>
            <w:r>
              <w:rPr>
                <w:spacing w:val="-4"/>
                <w:sz w:val="18"/>
              </w:rPr>
              <w:t> </w:t>
            </w:r>
            <w:r>
              <w:rPr>
                <w:sz w:val="18"/>
              </w:rPr>
              <w:t>and</w:t>
            </w:r>
            <w:r>
              <w:rPr>
                <w:spacing w:val="-4"/>
                <w:sz w:val="18"/>
              </w:rPr>
              <w:t> </w:t>
            </w:r>
            <w:r>
              <w:rPr>
                <w:sz w:val="18"/>
              </w:rPr>
              <w:t>early</w:t>
            </w:r>
            <w:r>
              <w:rPr>
                <w:spacing w:val="-3"/>
                <w:sz w:val="18"/>
              </w:rPr>
              <w:t> </w:t>
            </w:r>
            <w:r>
              <w:rPr>
                <w:sz w:val="18"/>
              </w:rPr>
              <w:t>operation</w:t>
            </w:r>
            <w:r>
              <w:rPr>
                <w:spacing w:val="-4"/>
                <w:sz w:val="18"/>
              </w:rPr>
              <w:t> </w:t>
            </w:r>
            <w:r>
              <w:rPr>
                <w:sz w:val="18"/>
              </w:rPr>
              <w:t>of</w:t>
            </w:r>
            <w:r>
              <w:rPr>
                <w:spacing w:val="-4"/>
                <w:sz w:val="18"/>
              </w:rPr>
              <w:t> </w:t>
            </w:r>
            <w:r>
              <w:rPr>
                <w:sz w:val="18"/>
              </w:rPr>
              <w:t>the facility; MMERE will deliver quarterly project progress reports to the WB, DFAT and other </w:t>
            </w:r>
            <w:r>
              <w:rPr>
                <w:spacing w:val="-2"/>
                <w:sz w:val="18"/>
              </w:rPr>
              <w:t>stakeholders.</w:t>
            </w:r>
          </w:p>
        </w:tc>
      </w:tr>
      <w:tr>
        <w:trPr>
          <w:trHeight w:val="1513" w:hRule="atLeast"/>
        </w:trPr>
        <w:tc>
          <w:tcPr>
            <w:tcW w:w="1274" w:type="dxa"/>
          </w:tcPr>
          <w:p>
            <w:pPr>
              <w:pStyle w:val="TableParagraph"/>
              <w:spacing w:before="97"/>
              <w:rPr>
                <w:b/>
                <w:sz w:val="18"/>
              </w:rPr>
            </w:pPr>
            <w:r>
              <w:rPr>
                <w:b/>
                <w:spacing w:val="-2"/>
                <w:sz w:val="18"/>
              </w:rPr>
              <w:t>Contextual</w:t>
            </w:r>
            <w:r>
              <w:rPr>
                <w:b/>
                <w:sz w:val="18"/>
              </w:rPr>
              <w:t> </w:t>
            </w:r>
            <w:r>
              <w:rPr>
                <w:b/>
                <w:spacing w:val="-2"/>
                <w:sz w:val="18"/>
              </w:rPr>
              <w:t>developments</w:t>
            </w:r>
          </w:p>
        </w:tc>
        <w:tc>
          <w:tcPr>
            <w:tcW w:w="7213" w:type="dxa"/>
          </w:tcPr>
          <w:p>
            <w:pPr>
              <w:pStyle w:val="TableParagraph"/>
              <w:spacing w:before="97"/>
              <w:rPr>
                <w:sz w:val="18"/>
              </w:rPr>
            </w:pPr>
            <w:r>
              <w:rPr>
                <w:sz w:val="18"/>
              </w:rPr>
              <w:t>A SIG cabinet decision in 2017 resolved that the original objective of the project is to achieve significant tariff reduction for Solomon Islands electricity consumers. The tariff negotiation has been an ongoing matter between K-water and Solomon Power. Achieving agreement on the Shareholders Agreement was also been a main cause of delays (but now resolved). Delays in passing</w:t>
            </w:r>
            <w:r>
              <w:rPr>
                <w:spacing w:val="-4"/>
                <w:sz w:val="18"/>
              </w:rPr>
              <w:t> </w:t>
            </w:r>
            <w:r>
              <w:rPr>
                <w:sz w:val="18"/>
              </w:rPr>
              <w:t>the</w:t>
            </w:r>
            <w:r>
              <w:rPr>
                <w:spacing w:val="-4"/>
                <w:sz w:val="18"/>
              </w:rPr>
              <w:t> </w:t>
            </w:r>
            <w:r>
              <w:rPr>
                <w:sz w:val="18"/>
              </w:rPr>
              <w:t>2018</w:t>
            </w:r>
            <w:r>
              <w:rPr>
                <w:spacing w:val="-3"/>
                <w:sz w:val="18"/>
              </w:rPr>
              <w:t> </w:t>
            </w:r>
            <w:r>
              <w:rPr>
                <w:sz w:val="18"/>
              </w:rPr>
              <w:t>development</w:t>
            </w:r>
            <w:r>
              <w:rPr>
                <w:spacing w:val="-3"/>
                <w:sz w:val="18"/>
              </w:rPr>
              <w:t> </w:t>
            </w:r>
            <w:r>
              <w:rPr>
                <w:sz w:val="18"/>
              </w:rPr>
              <w:t>budget</w:t>
            </w:r>
            <w:r>
              <w:rPr>
                <w:spacing w:val="-3"/>
                <w:sz w:val="18"/>
              </w:rPr>
              <w:t> </w:t>
            </w:r>
            <w:r>
              <w:rPr>
                <w:sz w:val="18"/>
              </w:rPr>
              <w:t>and</w:t>
            </w:r>
            <w:r>
              <w:rPr>
                <w:spacing w:val="-2"/>
                <w:sz w:val="18"/>
              </w:rPr>
              <w:t> </w:t>
            </w:r>
            <w:r>
              <w:rPr>
                <w:sz w:val="18"/>
              </w:rPr>
              <w:t>substantial</w:t>
            </w:r>
            <w:r>
              <w:rPr>
                <w:spacing w:val="-4"/>
                <w:sz w:val="18"/>
              </w:rPr>
              <w:t> </w:t>
            </w:r>
            <w:r>
              <w:rPr>
                <w:sz w:val="18"/>
              </w:rPr>
              <w:t>cuts</w:t>
            </w:r>
            <w:r>
              <w:rPr>
                <w:spacing w:val="-5"/>
                <w:sz w:val="18"/>
              </w:rPr>
              <w:t> </w:t>
            </w:r>
            <w:r>
              <w:rPr>
                <w:sz w:val="18"/>
              </w:rPr>
              <w:t>to</w:t>
            </w:r>
            <w:r>
              <w:rPr>
                <w:spacing w:val="-3"/>
                <w:sz w:val="18"/>
              </w:rPr>
              <w:t> </w:t>
            </w:r>
            <w:r>
              <w:rPr>
                <w:sz w:val="18"/>
              </w:rPr>
              <w:t>the</w:t>
            </w:r>
            <w:r>
              <w:rPr>
                <w:spacing w:val="-2"/>
                <w:sz w:val="18"/>
              </w:rPr>
              <w:t> </w:t>
            </w:r>
            <w:r>
              <w:rPr>
                <w:sz w:val="18"/>
              </w:rPr>
              <w:t>budget,</w:t>
            </w:r>
            <w:r>
              <w:rPr>
                <w:spacing w:val="-3"/>
                <w:sz w:val="18"/>
              </w:rPr>
              <w:t> </w:t>
            </w:r>
            <w:r>
              <w:rPr>
                <w:sz w:val="18"/>
              </w:rPr>
              <w:t>which</w:t>
            </w:r>
            <w:r>
              <w:rPr>
                <w:spacing w:val="-4"/>
                <w:sz w:val="18"/>
              </w:rPr>
              <w:t> </w:t>
            </w:r>
            <w:r>
              <w:rPr>
                <w:sz w:val="18"/>
              </w:rPr>
              <w:t>passed</w:t>
            </w:r>
            <w:r>
              <w:rPr>
                <w:spacing w:val="-4"/>
                <w:sz w:val="18"/>
              </w:rPr>
              <w:t> </w:t>
            </w:r>
            <w:r>
              <w:rPr>
                <w:sz w:val="18"/>
              </w:rPr>
              <w:t>in</w:t>
            </w:r>
            <w:r>
              <w:rPr>
                <w:spacing w:val="-3"/>
                <w:sz w:val="18"/>
              </w:rPr>
              <w:t> </w:t>
            </w:r>
            <w:r>
              <w:rPr>
                <w:sz w:val="18"/>
              </w:rPr>
              <w:t>April, have delayed direct funding to the SIG Project Office.</w:t>
            </w:r>
          </w:p>
        </w:tc>
      </w:tr>
      <w:tr>
        <w:trPr>
          <w:trHeight w:val="1512" w:hRule="atLeast"/>
        </w:trPr>
        <w:tc>
          <w:tcPr>
            <w:tcW w:w="1274" w:type="dxa"/>
          </w:tcPr>
          <w:p>
            <w:pPr>
              <w:pStyle w:val="TableParagraph"/>
              <w:spacing w:before="97"/>
              <w:rPr>
                <w:b/>
                <w:sz w:val="18"/>
              </w:rPr>
            </w:pPr>
            <w:r>
              <w:rPr>
                <w:b/>
                <w:sz w:val="18"/>
              </w:rPr>
              <w:t>Progress and </w:t>
            </w:r>
            <w:r>
              <w:rPr>
                <w:b/>
                <w:spacing w:val="-2"/>
                <w:sz w:val="18"/>
              </w:rPr>
              <w:t>achievements</w:t>
            </w:r>
          </w:p>
        </w:tc>
        <w:tc>
          <w:tcPr>
            <w:tcW w:w="7213" w:type="dxa"/>
          </w:tcPr>
          <w:p>
            <w:pPr>
              <w:pStyle w:val="TableParagraph"/>
              <w:spacing w:before="97"/>
              <w:ind w:right="85"/>
              <w:rPr>
                <w:sz w:val="18"/>
              </w:rPr>
            </w:pPr>
            <w:r>
              <w:rPr>
                <w:sz w:val="18"/>
              </w:rPr>
              <w:t>Australia has invested significant human and financial resources in the preparation phase and has engaged in extensive advocacy in Honiara, Canberra, Sydney, Washington DC, Manila and Seoul. Australia has influenced the World Bank to increase its resources</w:t>
            </w:r>
            <w:r>
              <w:rPr>
                <w:spacing w:val="40"/>
                <w:sz w:val="18"/>
              </w:rPr>
              <w:t> </w:t>
            </w:r>
            <w:r>
              <w:rPr>
                <w:sz w:val="18"/>
              </w:rPr>
              <w:t>in the Pacific and invested</w:t>
            </w:r>
            <w:r>
              <w:rPr>
                <w:spacing w:val="-4"/>
                <w:sz w:val="18"/>
              </w:rPr>
              <w:t> </w:t>
            </w:r>
            <w:r>
              <w:rPr>
                <w:sz w:val="18"/>
              </w:rPr>
              <w:t>$10.4</w:t>
            </w:r>
            <w:r>
              <w:rPr>
                <w:spacing w:val="-3"/>
                <w:sz w:val="18"/>
              </w:rPr>
              <w:t> </w:t>
            </w:r>
            <w:r>
              <w:rPr>
                <w:sz w:val="18"/>
              </w:rPr>
              <w:t>million</w:t>
            </w:r>
            <w:r>
              <w:rPr>
                <w:spacing w:val="-4"/>
                <w:sz w:val="18"/>
              </w:rPr>
              <w:t> </w:t>
            </w:r>
            <w:r>
              <w:rPr>
                <w:sz w:val="18"/>
              </w:rPr>
              <w:t>through</w:t>
            </w:r>
            <w:r>
              <w:rPr>
                <w:spacing w:val="-4"/>
                <w:sz w:val="18"/>
              </w:rPr>
              <w:t> </w:t>
            </w:r>
            <w:r>
              <w:rPr>
                <w:sz w:val="18"/>
              </w:rPr>
              <w:t>the</w:t>
            </w:r>
            <w:r>
              <w:rPr>
                <w:spacing w:val="-4"/>
                <w:sz w:val="18"/>
              </w:rPr>
              <w:t> </w:t>
            </w:r>
            <w:r>
              <w:rPr>
                <w:sz w:val="18"/>
              </w:rPr>
              <w:t>WB</w:t>
            </w:r>
            <w:r>
              <w:rPr>
                <w:spacing w:val="-3"/>
                <w:sz w:val="18"/>
              </w:rPr>
              <w:t> </w:t>
            </w:r>
            <w:r>
              <w:rPr>
                <w:sz w:val="18"/>
              </w:rPr>
              <w:t>to</w:t>
            </w:r>
            <w:r>
              <w:rPr>
                <w:spacing w:val="-3"/>
                <w:sz w:val="18"/>
              </w:rPr>
              <w:t> </w:t>
            </w:r>
            <w:r>
              <w:rPr>
                <w:sz w:val="18"/>
              </w:rPr>
              <w:t>support</w:t>
            </w:r>
            <w:r>
              <w:rPr>
                <w:spacing w:val="-2"/>
                <w:sz w:val="18"/>
              </w:rPr>
              <w:t> </w:t>
            </w:r>
            <w:r>
              <w:rPr>
                <w:sz w:val="18"/>
              </w:rPr>
              <w:t>the</w:t>
            </w:r>
            <w:r>
              <w:rPr>
                <w:spacing w:val="-4"/>
                <w:sz w:val="18"/>
              </w:rPr>
              <w:t> </w:t>
            </w:r>
            <w:r>
              <w:rPr>
                <w:sz w:val="18"/>
              </w:rPr>
              <w:t>preparation</w:t>
            </w:r>
            <w:r>
              <w:rPr>
                <w:spacing w:val="-2"/>
                <w:sz w:val="18"/>
              </w:rPr>
              <w:t> </w:t>
            </w:r>
            <w:r>
              <w:rPr>
                <w:sz w:val="18"/>
              </w:rPr>
              <w:t>phase</w:t>
            </w:r>
            <w:r>
              <w:rPr>
                <w:spacing w:val="-4"/>
                <w:sz w:val="18"/>
              </w:rPr>
              <w:t> </w:t>
            </w:r>
            <w:r>
              <w:rPr>
                <w:sz w:val="18"/>
              </w:rPr>
              <w:t>of</w:t>
            </w:r>
            <w:r>
              <w:rPr>
                <w:spacing w:val="-4"/>
                <w:sz w:val="18"/>
              </w:rPr>
              <w:t> </w:t>
            </w:r>
            <w:r>
              <w:rPr>
                <w:sz w:val="18"/>
              </w:rPr>
              <w:t>the</w:t>
            </w:r>
            <w:r>
              <w:rPr>
                <w:spacing w:val="-4"/>
                <w:sz w:val="18"/>
              </w:rPr>
              <w:t> </w:t>
            </w:r>
            <w:r>
              <w:rPr>
                <w:sz w:val="18"/>
              </w:rPr>
              <w:t>project.</w:t>
            </w:r>
            <w:r>
              <w:rPr>
                <w:spacing w:val="-4"/>
                <w:sz w:val="18"/>
              </w:rPr>
              <w:t> </w:t>
            </w:r>
            <w:r>
              <w:rPr>
                <w:sz w:val="18"/>
              </w:rPr>
              <w:t>The</w:t>
            </w:r>
            <w:r>
              <w:rPr>
                <w:spacing w:val="-4"/>
                <w:sz w:val="18"/>
              </w:rPr>
              <w:t> </w:t>
            </w:r>
            <w:r>
              <w:rPr>
                <w:sz w:val="18"/>
              </w:rPr>
              <w:t>Tina Hydropower Development Project remains in the preparation phase pending the signing of the key project agreements, including the power purchase agreement.</w:t>
            </w:r>
          </w:p>
        </w:tc>
      </w:tr>
      <w:tr>
        <w:trPr>
          <w:trHeight w:val="854" w:hRule="atLeast"/>
        </w:trPr>
        <w:tc>
          <w:tcPr>
            <w:tcW w:w="1274" w:type="dxa"/>
          </w:tcPr>
          <w:p>
            <w:pPr>
              <w:pStyle w:val="TableParagraph"/>
              <w:spacing w:before="97"/>
              <w:rPr>
                <w:b/>
                <w:sz w:val="18"/>
              </w:rPr>
            </w:pPr>
            <w:r>
              <w:rPr>
                <w:b/>
                <w:spacing w:val="-2"/>
                <w:sz w:val="18"/>
              </w:rPr>
              <w:t>Other</w:t>
            </w:r>
            <w:r>
              <w:rPr>
                <w:b/>
                <w:sz w:val="18"/>
              </w:rPr>
              <w:t> </w:t>
            </w:r>
            <w:r>
              <w:rPr>
                <w:b/>
                <w:spacing w:val="-2"/>
                <w:sz w:val="18"/>
              </w:rPr>
              <w:t>observations</w:t>
            </w:r>
          </w:p>
        </w:tc>
        <w:tc>
          <w:tcPr>
            <w:tcW w:w="7213" w:type="dxa"/>
          </w:tcPr>
          <w:p>
            <w:pPr>
              <w:pStyle w:val="TableParagraph"/>
              <w:spacing w:before="97"/>
              <w:ind w:right="122"/>
              <w:rPr>
                <w:sz w:val="18"/>
              </w:rPr>
            </w:pPr>
            <w:r>
              <w:rPr>
                <w:sz w:val="18"/>
              </w:rPr>
              <w:t>The investment design document rated this activity as high risk/low value. Tina River Hydropower</w:t>
            </w:r>
            <w:r>
              <w:rPr>
                <w:spacing w:val="-4"/>
                <w:sz w:val="18"/>
              </w:rPr>
              <w:t> </w:t>
            </w:r>
            <w:r>
              <w:rPr>
                <w:sz w:val="18"/>
              </w:rPr>
              <w:t>project</w:t>
            </w:r>
            <w:r>
              <w:rPr>
                <w:spacing w:val="-4"/>
                <w:sz w:val="18"/>
              </w:rPr>
              <w:t> </w:t>
            </w:r>
            <w:r>
              <w:rPr>
                <w:sz w:val="18"/>
              </w:rPr>
              <w:t>has</w:t>
            </w:r>
            <w:r>
              <w:rPr>
                <w:spacing w:val="-5"/>
                <w:sz w:val="18"/>
              </w:rPr>
              <w:t> </w:t>
            </w:r>
            <w:r>
              <w:rPr>
                <w:sz w:val="18"/>
              </w:rPr>
              <w:t>the</w:t>
            </w:r>
            <w:r>
              <w:rPr>
                <w:spacing w:val="-3"/>
                <w:sz w:val="18"/>
              </w:rPr>
              <w:t> </w:t>
            </w:r>
            <w:r>
              <w:rPr>
                <w:sz w:val="18"/>
              </w:rPr>
              <w:t>potential</w:t>
            </w:r>
            <w:r>
              <w:rPr>
                <w:spacing w:val="-5"/>
                <w:sz w:val="18"/>
              </w:rPr>
              <w:t> </w:t>
            </w:r>
            <w:r>
              <w:rPr>
                <w:sz w:val="18"/>
              </w:rPr>
              <w:t>for</w:t>
            </w:r>
            <w:r>
              <w:rPr>
                <w:spacing w:val="-4"/>
                <w:sz w:val="18"/>
              </w:rPr>
              <w:t> </w:t>
            </w:r>
            <w:r>
              <w:rPr>
                <w:sz w:val="18"/>
              </w:rPr>
              <w:t>demonstrating</w:t>
            </w:r>
            <w:r>
              <w:rPr>
                <w:spacing w:val="-5"/>
                <w:sz w:val="18"/>
              </w:rPr>
              <w:t> </w:t>
            </w:r>
            <w:r>
              <w:rPr>
                <w:sz w:val="18"/>
              </w:rPr>
              <w:t>that</w:t>
            </w:r>
            <w:r>
              <w:rPr>
                <w:spacing w:val="-5"/>
                <w:sz w:val="18"/>
              </w:rPr>
              <w:t> </w:t>
            </w:r>
            <w:r>
              <w:rPr>
                <w:sz w:val="18"/>
              </w:rPr>
              <w:t>large,</w:t>
            </w:r>
            <w:r>
              <w:rPr>
                <w:spacing w:val="-4"/>
                <w:sz w:val="18"/>
              </w:rPr>
              <w:t> </w:t>
            </w:r>
            <w:r>
              <w:rPr>
                <w:sz w:val="18"/>
              </w:rPr>
              <w:t>bankable</w:t>
            </w:r>
            <w:r>
              <w:rPr>
                <w:spacing w:val="-3"/>
                <w:sz w:val="18"/>
              </w:rPr>
              <w:t> </w:t>
            </w:r>
            <w:r>
              <w:rPr>
                <w:sz w:val="18"/>
              </w:rPr>
              <w:t>projects</w:t>
            </w:r>
            <w:r>
              <w:rPr>
                <w:spacing w:val="-6"/>
                <w:sz w:val="18"/>
              </w:rPr>
              <w:t> </w:t>
            </w:r>
            <w:r>
              <w:rPr>
                <w:sz w:val="18"/>
              </w:rPr>
              <w:t>are possible in the Pacific, albeit with a large management burden.</w:t>
            </w:r>
          </w:p>
        </w:tc>
      </w:tr>
      <w:tr>
        <w:trPr>
          <w:trHeight w:val="633" w:hRule="atLeast"/>
        </w:trPr>
        <w:tc>
          <w:tcPr>
            <w:tcW w:w="1274" w:type="dxa"/>
          </w:tcPr>
          <w:p>
            <w:pPr>
              <w:pStyle w:val="TableParagraph"/>
              <w:spacing w:before="97"/>
              <w:rPr>
                <w:b/>
                <w:sz w:val="18"/>
              </w:rPr>
            </w:pPr>
            <w:r>
              <w:rPr>
                <w:b/>
                <w:spacing w:val="-2"/>
                <w:sz w:val="18"/>
              </w:rPr>
              <w:t>Information</w:t>
            </w:r>
            <w:r>
              <w:rPr>
                <w:b/>
                <w:sz w:val="18"/>
              </w:rPr>
              <w:t> </w:t>
            </w:r>
            <w:r>
              <w:rPr>
                <w:b/>
                <w:spacing w:val="-2"/>
                <w:sz w:val="18"/>
              </w:rPr>
              <w:t>Sources</w:t>
            </w:r>
          </w:p>
        </w:tc>
        <w:tc>
          <w:tcPr>
            <w:tcW w:w="7213" w:type="dxa"/>
          </w:tcPr>
          <w:p>
            <w:pPr>
              <w:pStyle w:val="TableParagraph"/>
              <w:spacing w:before="97"/>
              <w:rPr>
                <w:sz w:val="18"/>
              </w:rPr>
            </w:pPr>
            <w:r>
              <w:rPr>
                <w:sz w:val="18"/>
              </w:rPr>
              <w:t>Interviews,</w:t>
            </w:r>
            <w:r>
              <w:rPr>
                <w:spacing w:val="-5"/>
                <w:sz w:val="18"/>
              </w:rPr>
              <w:t> </w:t>
            </w:r>
            <w:r>
              <w:rPr>
                <w:sz w:val="18"/>
              </w:rPr>
              <w:t>Activity</w:t>
            </w:r>
            <w:r>
              <w:rPr>
                <w:spacing w:val="-5"/>
                <w:sz w:val="18"/>
              </w:rPr>
              <w:t> </w:t>
            </w:r>
            <w:r>
              <w:rPr>
                <w:sz w:val="18"/>
              </w:rPr>
              <w:t>Design</w:t>
            </w:r>
            <w:r>
              <w:rPr>
                <w:spacing w:val="-6"/>
                <w:sz w:val="18"/>
              </w:rPr>
              <w:t> </w:t>
            </w:r>
            <w:r>
              <w:rPr>
                <w:sz w:val="18"/>
              </w:rPr>
              <w:t>Document,</w:t>
            </w:r>
            <w:r>
              <w:rPr>
                <w:spacing w:val="-5"/>
                <w:sz w:val="18"/>
              </w:rPr>
              <w:t> </w:t>
            </w:r>
            <w:r>
              <w:rPr>
                <w:sz w:val="18"/>
              </w:rPr>
              <w:t>WB</w:t>
            </w:r>
            <w:r>
              <w:rPr>
                <w:spacing w:val="-5"/>
                <w:sz w:val="18"/>
              </w:rPr>
              <w:t> </w:t>
            </w:r>
            <w:r>
              <w:rPr>
                <w:sz w:val="18"/>
              </w:rPr>
              <w:t>Project</w:t>
            </w:r>
            <w:r>
              <w:rPr>
                <w:spacing w:val="-5"/>
                <w:sz w:val="18"/>
              </w:rPr>
              <w:t> </w:t>
            </w:r>
            <w:r>
              <w:rPr>
                <w:sz w:val="18"/>
              </w:rPr>
              <w:t>Appraisal</w:t>
            </w:r>
            <w:r>
              <w:rPr>
                <w:spacing w:val="-4"/>
                <w:sz w:val="18"/>
              </w:rPr>
              <w:t> </w:t>
            </w:r>
            <w:r>
              <w:rPr>
                <w:sz w:val="18"/>
              </w:rPr>
              <w:t>Document,</w:t>
            </w:r>
            <w:r>
              <w:rPr>
                <w:spacing w:val="-5"/>
                <w:sz w:val="18"/>
              </w:rPr>
              <w:t> </w:t>
            </w:r>
            <w:r>
              <w:rPr>
                <w:sz w:val="18"/>
              </w:rPr>
              <w:t>Partner</w:t>
            </w:r>
            <w:r>
              <w:rPr>
                <w:spacing w:val="-5"/>
                <w:sz w:val="18"/>
              </w:rPr>
              <w:t> </w:t>
            </w:r>
            <w:r>
              <w:rPr>
                <w:sz w:val="18"/>
              </w:rPr>
              <w:t>Performance Assessment, Quarterly Progress Reports, AHC SIGP summary table</w:t>
            </w:r>
          </w:p>
        </w:tc>
      </w:tr>
    </w:tbl>
    <w:p>
      <w:pPr>
        <w:spacing w:after="0"/>
        <w:rPr>
          <w:sz w:val="18"/>
        </w:rPr>
        <w:sectPr>
          <w:type w:val="continuous"/>
          <w:pgSz w:w="11900" w:h="16840"/>
          <w:pgMar w:header="0" w:footer="643" w:top="1380" w:bottom="840" w:left="1320" w:right="1220"/>
        </w:sectPr>
      </w:pPr>
    </w:p>
    <w:p>
      <w:pPr>
        <w:spacing w:before="37"/>
        <w:ind w:left="667" w:right="0" w:firstLine="0"/>
        <w:jc w:val="left"/>
        <w:rPr>
          <w:rFonts w:ascii="Calibri Light"/>
          <w:b w:val="0"/>
          <w:sz w:val="24"/>
        </w:rPr>
      </w:pPr>
      <w:bookmarkStart w:name="_bookmark40" w:id="41"/>
      <w:bookmarkEnd w:id="41"/>
      <w:r>
        <w:rPr/>
      </w:r>
      <w:r>
        <w:rPr>
          <w:rFonts w:ascii="Calibri Light"/>
          <w:b w:val="0"/>
          <w:color w:val="4471C4"/>
          <w:sz w:val="24"/>
        </w:rPr>
        <w:t>East</w:t>
      </w:r>
      <w:r>
        <w:rPr>
          <w:rFonts w:ascii="Calibri Light"/>
          <w:b w:val="0"/>
          <w:color w:val="4471C4"/>
          <w:spacing w:val="-1"/>
          <w:sz w:val="24"/>
        </w:rPr>
        <w:t> </w:t>
      </w:r>
      <w:r>
        <w:rPr>
          <w:rFonts w:ascii="Calibri Light"/>
          <w:b w:val="0"/>
          <w:color w:val="4471C4"/>
          <w:sz w:val="24"/>
        </w:rPr>
        <w:t>Guadalcanal</w:t>
      </w:r>
      <w:r>
        <w:rPr>
          <w:rFonts w:ascii="Calibri Light"/>
          <w:b w:val="0"/>
          <w:color w:val="4471C4"/>
          <w:spacing w:val="-3"/>
          <w:sz w:val="24"/>
        </w:rPr>
        <w:t> </w:t>
      </w:r>
      <w:r>
        <w:rPr>
          <w:rFonts w:ascii="Calibri Light"/>
          <w:b w:val="0"/>
          <w:color w:val="4471C4"/>
          <w:sz w:val="24"/>
        </w:rPr>
        <w:t>Road</w:t>
      </w:r>
      <w:r>
        <w:rPr>
          <w:rFonts w:ascii="Calibri Light"/>
          <w:b w:val="0"/>
          <w:color w:val="4471C4"/>
          <w:spacing w:val="-1"/>
          <w:sz w:val="24"/>
        </w:rPr>
        <w:t> </w:t>
      </w:r>
      <w:r>
        <w:rPr>
          <w:rFonts w:ascii="Calibri Light"/>
          <w:b w:val="0"/>
          <w:color w:val="4471C4"/>
          <w:sz w:val="24"/>
        </w:rPr>
        <w:t>and</w:t>
      </w:r>
      <w:r>
        <w:rPr>
          <w:rFonts w:ascii="Calibri Light"/>
          <w:b w:val="0"/>
          <w:color w:val="4471C4"/>
          <w:spacing w:val="-1"/>
          <w:sz w:val="24"/>
        </w:rPr>
        <w:t> </w:t>
      </w:r>
      <w:r>
        <w:rPr>
          <w:rFonts w:ascii="Calibri Light"/>
          <w:b w:val="0"/>
          <w:color w:val="4471C4"/>
          <w:spacing w:val="-2"/>
          <w:sz w:val="24"/>
        </w:rPr>
        <w:t>Bridges</w:t>
      </w:r>
    </w:p>
    <w:p>
      <w:pPr>
        <w:pStyle w:val="BodyText"/>
        <w:spacing w:before="10" w:after="1"/>
        <w:rPr>
          <w:rFonts w:ascii="Calibri Light"/>
          <w:b w:val="0"/>
          <w:sz w:val="9"/>
        </w:rPr>
      </w:pP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2667"/>
        <w:gridCol w:w="2273"/>
        <w:gridCol w:w="2271"/>
      </w:tblGrid>
      <w:tr>
        <w:trPr>
          <w:trHeight w:val="414" w:hRule="atLeast"/>
        </w:trPr>
        <w:tc>
          <w:tcPr>
            <w:tcW w:w="1274" w:type="dxa"/>
          </w:tcPr>
          <w:p>
            <w:pPr>
              <w:pStyle w:val="TableParagraph"/>
              <w:spacing w:before="97"/>
              <w:rPr>
                <w:b/>
                <w:sz w:val="18"/>
              </w:rPr>
            </w:pPr>
            <w:r>
              <w:rPr>
                <w:b/>
                <w:spacing w:val="-4"/>
                <w:sz w:val="18"/>
              </w:rPr>
              <w:t>Name</w:t>
            </w:r>
          </w:p>
        </w:tc>
        <w:tc>
          <w:tcPr>
            <w:tcW w:w="7211" w:type="dxa"/>
            <w:gridSpan w:val="3"/>
          </w:tcPr>
          <w:p>
            <w:pPr>
              <w:pStyle w:val="TableParagraph"/>
              <w:spacing w:before="97"/>
              <w:rPr>
                <w:sz w:val="18"/>
              </w:rPr>
            </w:pPr>
            <w:r>
              <w:rPr>
                <w:sz w:val="18"/>
              </w:rPr>
              <w:t>East</w:t>
            </w:r>
            <w:r>
              <w:rPr>
                <w:spacing w:val="-1"/>
                <w:sz w:val="18"/>
              </w:rPr>
              <w:t> </w:t>
            </w:r>
            <w:r>
              <w:rPr>
                <w:sz w:val="18"/>
              </w:rPr>
              <w:t>Guadalcanal</w:t>
            </w:r>
            <w:r>
              <w:rPr>
                <w:spacing w:val="-2"/>
                <w:sz w:val="18"/>
              </w:rPr>
              <w:t> </w:t>
            </w:r>
            <w:r>
              <w:rPr>
                <w:sz w:val="18"/>
              </w:rPr>
              <w:t>Road</w:t>
            </w:r>
            <w:r>
              <w:rPr>
                <w:spacing w:val="-2"/>
                <w:sz w:val="18"/>
              </w:rPr>
              <w:t> </w:t>
            </w:r>
            <w:r>
              <w:rPr>
                <w:sz w:val="18"/>
              </w:rPr>
              <w:t>and</w:t>
            </w:r>
            <w:r>
              <w:rPr>
                <w:spacing w:val="-1"/>
                <w:sz w:val="18"/>
              </w:rPr>
              <w:t> </w:t>
            </w:r>
            <w:r>
              <w:rPr>
                <w:spacing w:val="-2"/>
                <w:sz w:val="18"/>
              </w:rPr>
              <w:t>Bridges</w:t>
            </w:r>
          </w:p>
        </w:tc>
      </w:tr>
      <w:tr>
        <w:trPr>
          <w:trHeight w:val="1290" w:hRule="atLeast"/>
        </w:trPr>
        <w:tc>
          <w:tcPr>
            <w:tcW w:w="1274" w:type="dxa"/>
          </w:tcPr>
          <w:p>
            <w:pPr>
              <w:pStyle w:val="TableParagraph"/>
              <w:spacing w:before="95"/>
              <w:rPr>
                <w:b/>
                <w:sz w:val="18"/>
              </w:rPr>
            </w:pPr>
            <w:r>
              <w:rPr>
                <w:b/>
                <w:spacing w:val="-2"/>
                <w:sz w:val="18"/>
              </w:rPr>
              <w:t>Budget</w:t>
            </w:r>
          </w:p>
        </w:tc>
        <w:tc>
          <w:tcPr>
            <w:tcW w:w="7211" w:type="dxa"/>
            <w:gridSpan w:val="3"/>
          </w:tcPr>
          <w:p>
            <w:pPr>
              <w:pStyle w:val="TableParagraph"/>
              <w:spacing w:before="95"/>
              <w:ind w:right="36"/>
              <w:rPr>
                <w:sz w:val="18"/>
              </w:rPr>
            </w:pPr>
            <w:r>
              <w:rPr>
                <w:sz w:val="18"/>
              </w:rPr>
              <w:t>$6</w:t>
            </w:r>
            <w:r>
              <w:rPr>
                <w:spacing w:val="-3"/>
                <w:sz w:val="18"/>
              </w:rPr>
              <w:t> </w:t>
            </w:r>
            <w:r>
              <w:rPr>
                <w:sz w:val="18"/>
              </w:rPr>
              <w:t>m</w:t>
            </w:r>
            <w:r>
              <w:rPr>
                <w:spacing w:val="-3"/>
                <w:sz w:val="18"/>
              </w:rPr>
              <w:t> </w:t>
            </w:r>
            <w:r>
              <w:rPr>
                <w:sz w:val="18"/>
              </w:rPr>
              <w:t>funding</w:t>
            </w:r>
            <w:r>
              <w:rPr>
                <w:spacing w:val="-4"/>
                <w:sz w:val="18"/>
              </w:rPr>
              <w:t> </w:t>
            </w:r>
            <w:r>
              <w:rPr>
                <w:sz w:val="18"/>
              </w:rPr>
              <w:t>for</w:t>
            </w:r>
            <w:r>
              <w:rPr>
                <w:spacing w:val="-3"/>
                <w:sz w:val="18"/>
              </w:rPr>
              <w:t> </w:t>
            </w:r>
            <w:r>
              <w:rPr>
                <w:sz w:val="18"/>
              </w:rPr>
              <w:t>the</w:t>
            </w:r>
            <w:r>
              <w:rPr>
                <w:spacing w:val="-2"/>
                <w:sz w:val="18"/>
              </w:rPr>
              <w:t> </w:t>
            </w:r>
            <w:r>
              <w:rPr>
                <w:sz w:val="18"/>
              </w:rPr>
              <w:t>SIGP</w:t>
            </w:r>
            <w:r>
              <w:rPr>
                <w:spacing w:val="-2"/>
                <w:sz w:val="18"/>
              </w:rPr>
              <w:t> </w:t>
            </w:r>
            <w:r>
              <w:rPr>
                <w:sz w:val="18"/>
              </w:rPr>
              <w:t>East</w:t>
            </w:r>
            <w:r>
              <w:rPr>
                <w:spacing w:val="-3"/>
                <w:sz w:val="18"/>
              </w:rPr>
              <w:t> </w:t>
            </w:r>
            <w:r>
              <w:rPr>
                <w:sz w:val="18"/>
              </w:rPr>
              <w:t>Guadalcanal</w:t>
            </w:r>
            <w:r>
              <w:rPr>
                <w:spacing w:val="-4"/>
                <w:sz w:val="18"/>
              </w:rPr>
              <w:t> </w:t>
            </w:r>
            <w:r>
              <w:rPr>
                <w:sz w:val="18"/>
              </w:rPr>
              <w:t>road</w:t>
            </w:r>
            <w:r>
              <w:rPr>
                <w:spacing w:val="-4"/>
                <w:sz w:val="18"/>
              </w:rPr>
              <w:t> </w:t>
            </w:r>
            <w:r>
              <w:rPr>
                <w:sz w:val="18"/>
              </w:rPr>
              <w:t>and</w:t>
            </w:r>
            <w:r>
              <w:rPr>
                <w:spacing w:val="-4"/>
                <w:sz w:val="18"/>
              </w:rPr>
              <w:t> </w:t>
            </w:r>
            <w:r>
              <w:rPr>
                <w:sz w:val="18"/>
              </w:rPr>
              <w:t>bridge</w:t>
            </w:r>
            <w:r>
              <w:rPr>
                <w:spacing w:val="-4"/>
                <w:sz w:val="18"/>
              </w:rPr>
              <w:t> </w:t>
            </w:r>
            <w:r>
              <w:rPr>
                <w:sz w:val="18"/>
              </w:rPr>
              <w:t>improvements</w:t>
            </w:r>
            <w:r>
              <w:rPr>
                <w:spacing w:val="-5"/>
                <w:sz w:val="18"/>
              </w:rPr>
              <w:t> </w:t>
            </w:r>
            <w:r>
              <w:rPr>
                <w:sz w:val="18"/>
              </w:rPr>
              <w:t>over</w:t>
            </w:r>
            <w:r>
              <w:rPr>
                <w:spacing w:val="-3"/>
                <w:sz w:val="18"/>
              </w:rPr>
              <w:t> </w:t>
            </w:r>
            <w:r>
              <w:rPr>
                <w:sz w:val="18"/>
              </w:rPr>
              <w:t>and</w:t>
            </w:r>
            <w:r>
              <w:rPr>
                <w:spacing w:val="-4"/>
                <w:sz w:val="18"/>
              </w:rPr>
              <w:t> </w:t>
            </w:r>
            <w:r>
              <w:rPr>
                <w:sz w:val="18"/>
              </w:rPr>
              <w:t>above</w:t>
            </w:r>
            <w:r>
              <w:rPr>
                <w:spacing w:val="-4"/>
                <w:sz w:val="18"/>
              </w:rPr>
              <w:t> </w:t>
            </w:r>
            <w:r>
              <w:rPr>
                <w:sz w:val="18"/>
              </w:rPr>
              <w:t>other DFAT bilateral</w:t>
            </w:r>
            <w:r>
              <w:rPr>
                <w:spacing w:val="-1"/>
                <w:sz w:val="18"/>
              </w:rPr>
              <w:t> </w:t>
            </w:r>
            <w:r>
              <w:rPr>
                <w:sz w:val="18"/>
              </w:rPr>
              <w:t>funding</w:t>
            </w:r>
            <w:r>
              <w:rPr>
                <w:spacing w:val="-1"/>
                <w:sz w:val="18"/>
              </w:rPr>
              <w:t> </w:t>
            </w:r>
            <w:r>
              <w:rPr>
                <w:sz w:val="18"/>
              </w:rPr>
              <w:t>to the National</w:t>
            </w:r>
            <w:r>
              <w:rPr>
                <w:spacing w:val="-1"/>
                <w:sz w:val="18"/>
              </w:rPr>
              <w:t> </w:t>
            </w:r>
            <w:r>
              <w:rPr>
                <w:sz w:val="18"/>
              </w:rPr>
              <w:t>Transport</w:t>
            </w:r>
            <w:r>
              <w:rPr>
                <w:spacing w:val="-1"/>
                <w:sz w:val="18"/>
              </w:rPr>
              <w:t> </w:t>
            </w:r>
            <w:r>
              <w:rPr>
                <w:sz w:val="18"/>
              </w:rPr>
              <w:t>Fund.</w:t>
            </w:r>
            <w:r>
              <w:rPr>
                <w:spacing w:val="-1"/>
                <w:sz w:val="18"/>
              </w:rPr>
              <w:t> </w:t>
            </w:r>
            <w:r>
              <w:rPr>
                <w:sz w:val="18"/>
              </w:rPr>
              <w:t>The NTF</w:t>
            </w:r>
            <w:r>
              <w:rPr>
                <w:spacing w:val="-2"/>
                <w:sz w:val="18"/>
              </w:rPr>
              <w:t> </w:t>
            </w:r>
            <w:r>
              <w:rPr>
                <w:sz w:val="18"/>
              </w:rPr>
              <w:t>is used</w:t>
            </w:r>
            <w:r>
              <w:rPr>
                <w:spacing w:val="-1"/>
                <w:sz w:val="18"/>
              </w:rPr>
              <w:t> </w:t>
            </w:r>
            <w:r>
              <w:rPr>
                <w:sz w:val="18"/>
              </w:rPr>
              <w:t>to channel</w:t>
            </w:r>
            <w:r>
              <w:rPr>
                <w:spacing w:val="-1"/>
                <w:sz w:val="18"/>
              </w:rPr>
              <w:t> </w:t>
            </w:r>
            <w:r>
              <w:rPr>
                <w:sz w:val="18"/>
              </w:rPr>
              <w:t>SIG</w:t>
            </w:r>
            <w:r>
              <w:rPr>
                <w:spacing w:val="-1"/>
                <w:sz w:val="18"/>
              </w:rPr>
              <w:t> </w:t>
            </w:r>
            <w:r>
              <w:rPr>
                <w:sz w:val="18"/>
              </w:rPr>
              <w:t>and donor funds</w:t>
            </w:r>
            <w:r>
              <w:rPr>
                <w:spacing w:val="-3"/>
                <w:sz w:val="18"/>
              </w:rPr>
              <w:t> </w:t>
            </w:r>
            <w:r>
              <w:rPr>
                <w:sz w:val="18"/>
              </w:rPr>
              <w:t>for</w:t>
            </w:r>
            <w:r>
              <w:rPr>
                <w:spacing w:val="-2"/>
                <w:sz w:val="18"/>
              </w:rPr>
              <w:t> </w:t>
            </w:r>
            <w:r>
              <w:rPr>
                <w:sz w:val="18"/>
              </w:rPr>
              <w:t>road</w:t>
            </w:r>
            <w:r>
              <w:rPr>
                <w:spacing w:val="-3"/>
                <w:sz w:val="18"/>
              </w:rPr>
              <w:t> </w:t>
            </w:r>
            <w:r>
              <w:rPr>
                <w:sz w:val="18"/>
              </w:rPr>
              <w:t>maintenance</w:t>
            </w:r>
            <w:r>
              <w:rPr>
                <w:spacing w:val="-3"/>
                <w:sz w:val="18"/>
              </w:rPr>
              <w:t> </w:t>
            </w:r>
            <w:r>
              <w:rPr>
                <w:sz w:val="18"/>
              </w:rPr>
              <w:t>and</w:t>
            </w:r>
            <w:r>
              <w:rPr>
                <w:spacing w:val="-1"/>
                <w:sz w:val="18"/>
              </w:rPr>
              <w:t> </w:t>
            </w:r>
            <w:r>
              <w:rPr>
                <w:sz w:val="18"/>
              </w:rPr>
              <w:t>investment.</w:t>
            </w:r>
            <w:r>
              <w:rPr>
                <w:spacing w:val="-2"/>
                <w:sz w:val="18"/>
              </w:rPr>
              <w:t> </w:t>
            </w:r>
            <w:r>
              <w:rPr>
                <w:sz w:val="18"/>
              </w:rPr>
              <w:t>Assistance</w:t>
            </w:r>
            <w:r>
              <w:rPr>
                <w:spacing w:val="-3"/>
                <w:sz w:val="18"/>
              </w:rPr>
              <w:t> </w:t>
            </w:r>
            <w:r>
              <w:rPr>
                <w:sz w:val="18"/>
              </w:rPr>
              <w:t>to</w:t>
            </w:r>
            <w:r>
              <w:rPr>
                <w:spacing w:val="-2"/>
                <w:sz w:val="18"/>
              </w:rPr>
              <w:t> </w:t>
            </w:r>
            <w:r>
              <w:rPr>
                <w:sz w:val="18"/>
              </w:rPr>
              <w:t>the</w:t>
            </w:r>
            <w:r>
              <w:rPr>
                <w:spacing w:val="-1"/>
                <w:sz w:val="18"/>
              </w:rPr>
              <w:t> </w:t>
            </w:r>
            <w:r>
              <w:rPr>
                <w:sz w:val="18"/>
              </w:rPr>
              <w:t>NTF</w:t>
            </w:r>
            <w:r>
              <w:rPr>
                <w:spacing w:val="-1"/>
                <w:sz w:val="18"/>
              </w:rPr>
              <w:t> </w:t>
            </w:r>
            <w:r>
              <w:rPr>
                <w:sz w:val="18"/>
              </w:rPr>
              <w:t>and</w:t>
            </w:r>
            <w:r>
              <w:rPr>
                <w:spacing w:val="-3"/>
                <w:sz w:val="18"/>
              </w:rPr>
              <w:t> </w:t>
            </w:r>
            <w:r>
              <w:rPr>
                <w:sz w:val="18"/>
              </w:rPr>
              <w:t>MID</w:t>
            </w:r>
            <w:r>
              <w:rPr>
                <w:spacing w:val="-2"/>
                <w:sz w:val="18"/>
              </w:rPr>
              <w:t> </w:t>
            </w:r>
            <w:r>
              <w:rPr>
                <w:sz w:val="18"/>
              </w:rPr>
              <w:t>for</w:t>
            </w:r>
            <w:r>
              <w:rPr>
                <w:spacing w:val="-2"/>
                <w:sz w:val="18"/>
              </w:rPr>
              <w:t> </w:t>
            </w:r>
            <w:r>
              <w:rPr>
                <w:sz w:val="18"/>
              </w:rPr>
              <w:t>these</w:t>
            </w:r>
            <w:r>
              <w:rPr>
                <w:spacing w:val="-3"/>
                <w:sz w:val="18"/>
              </w:rPr>
              <w:t> </w:t>
            </w:r>
            <w:r>
              <w:rPr>
                <w:sz w:val="18"/>
              </w:rPr>
              <w:t>activities</w:t>
            </w:r>
            <w:r>
              <w:rPr>
                <w:spacing w:val="-3"/>
                <w:sz w:val="18"/>
              </w:rPr>
              <w:t> </w:t>
            </w:r>
            <w:r>
              <w:rPr>
                <w:sz w:val="18"/>
              </w:rPr>
              <w:t>is currently provided through the Sustainable Transport Infrastructure Improvement Program (STIIP) established by the ADB and co-financed by DFAT.</w:t>
            </w:r>
          </w:p>
        </w:tc>
      </w:tr>
      <w:tr>
        <w:trPr>
          <w:trHeight w:val="414" w:hRule="atLeast"/>
        </w:trPr>
        <w:tc>
          <w:tcPr>
            <w:tcW w:w="1274" w:type="dxa"/>
          </w:tcPr>
          <w:p>
            <w:pPr>
              <w:pStyle w:val="TableParagraph"/>
              <w:spacing w:before="97"/>
              <w:rPr>
                <w:b/>
                <w:sz w:val="18"/>
              </w:rPr>
            </w:pPr>
            <w:r>
              <w:rPr>
                <w:b/>
                <w:spacing w:val="-2"/>
                <w:sz w:val="18"/>
              </w:rPr>
              <w:t>Location</w:t>
            </w:r>
          </w:p>
        </w:tc>
        <w:tc>
          <w:tcPr>
            <w:tcW w:w="7211" w:type="dxa"/>
            <w:gridSpan w:val="3"/>
          </w:tcPr>
          <w:p>
            <w:pPr>
              <w:pStyle w:val="TableParagraph"/>
              <w:spacing w:before="97"/>
              <w:rPr>
                <w:sz w:val="18"/>
              </w:rPr>
            </w:pPr>
            <w:r>
              <w:rPr>
                <w:sz w:val="18"/>
              </w:rPr>
              <w:t>East</w:t>
            </w:r>
            <w:r>
              <w:rPr>
                <w:spacing w:val="-3"/>
                <w:sz w:val="18"/>
              </w:rPr>
              <w:t> </w:t>
            </w:r>
            <w:r>
              <w:rPr>
                <w:sz w:val="18"/>
              </w:rPr>
              <w:t>Guadalcanal</w:t>
            </w:r>
            <w:r>
              <w:rPr>
                <w:spacing w:val="-2"/>
                <w:sz w:val="18"/>
              </w:rPr>
              <w:t> Province</w:t>
            </w:r>
          </w:p>
        </w:tc>
      </w:tr>
      <w:tr>
        <w:trPr>
          <w:trHeight w:val="412" w:hRule="atLeast"/>
        </w:trPr>
        <w:tc>
          <w:tcPr>
            <w:tcW w:w="1274" w:type="dxa"/>
          </w:tcPr>
          <w:p>
            <w:pPr>
              <w:pStyle w:val="TableParagraph"/>
              <w:spacing w:before="97"/>
              <w:rPr>
                <w:b/>
                <w:sz w:val="18"/>
              </w:rPr>
            </w:pPr>
            <w:r>
              <w:rPr>
                <w:b/>
                <w:spacing w:val="-2"/>
                <w:sz w:val="18"/>
              </w:rPr>
              <w:t>Focus:</w:t>
            </w:r>
          </w:p>
        </w:tc>
        <w:tc>
          <w:tcPr>
            <w:tcW w:w="7211" w:type="dxa"/>
            <w:gridSpan w:val="3"/>
          </w:tcPr>
          <w:p>
            <w:pPr>
              <w:pStyle w:val="TableParagraph"/>
              <w:spacing w:before="97"/>
              <w:rPr>
                <w:sz w:val="18"/>
              </w:rPr>
            </w:pPr>
            <w:r>
              <w:rPr>
                <w:sz w:val="18"/>
              </w:rPr>
              <w:t>Transport</w:t>
            </w:r>
            <w:r>
              <w:rPr>
                <w:spacing w:val="-3"/>
                <w:sz w:val="18"/>
              </w:rPr>
              <w:t> </w:t>
            </w:r>
            <w:r>
              <w:rPr>
                <w:sz w:val="18"/>
              </w:rPr>
              <w:t>(road</w:t>
            </w:r>
            <w:r>
              <w:rPr>
                <w:spacing w:val="-2"/>
                <w:sz w:val="18"/>
              </w:rPr>
              <w:t> </w:t>
            </w:r>
            <w:r>
              <w:rPr>
                <w:sz w:val="18"/>
              </w:rPr>
              <w:t>and</w:t>
            </w:r>
            <w:r>
              <w:rPr>
                <w:spacing w:val="-3"/>
                <w:sz w:val="18"/>
              </w:rPr>
              <w:t> </w:t>
            </w:r>
            <w:r>
              <w:rPr>
                <w:spacing w:val="-2"/>
                <w:sz w:val="18"/>
              </w:rPr>
              <w:t>bridges)</w:t>
            </w:r>
          </w:p>
        </w:tc>
      </w:tr>
      <w:tr>
        <w:trPr>
          <w:trHeight w:val="414" w:hRule="atLeast"/>
        </w:trPr>
        <w:tc>
          <w:tcPr>
            <w:tcW w:w="1274" w:type="dxa"/>
          </w:tcPr>
          <w:p>
            <w:pPr>
              <w:pStyle w:val="TableParagraph"/>
              <w:spacing w:before="97"/>
              <w:rPr>
                <w:b/>
                <w:sz w:val="18"/>
              </w:rPr>
            </w:pPr>
            <w:r>
              <w:rPr>
                <w:b/>
                <w:spacing w:val="-2"/>
                <w:sz w:val="18"/>
              </w:rPr>
              <w:t>Implementer(s)</w:t>
            </w:r>
          </w:p>
        </w:tc>
        <w:tc>
          <w:tcPr>
            <w:tcW w:w="7211" w:type="dxa"/>
            <w:gridSpan w:val="3"/>
          </w:tcPr>
          <w:p>
            <w:pPr>
              <w:pStyle w:val="TableParagraph"/>
              <w:spacing w:before="97"/>
              <w:rPr>
                <w:sz w:val="18"/>
              </w:rPr>
            </w:pPr>
            <w:r>
              <w:rPr>
                <w:sz w:val="18"/>
              </w:rPr>
              <w:t>MID/NTF</w:t>
            </w:r>
            <w:r>
              <w:rPr>
                <w:spacing w:val="-4"/>
                <w:sz w:val="18"/>
              </w:rPr>
              <w:t> </w:t>
            </w:r>
            <w:r>
              <w:rPr>
                <w:sz w:val="18"/>
              </w:rPr>
              <w:t>through</w:t>
            </w:r>
            <w:r>
              <w:rPr>
                <w:spacing w:val="-3"/>
                <w:sz w:val="18"/>
              </w:rPr>
              <w:t> </w:t>
            </w:r>
            <w:r>
              <w:rPr>
                <w:sz w:val="18"/>
              </w:rPr>
              <w:t>STIIP</w:t>
            </w:r>
            <w:r>
              <w:rPr>
                <w:spacing w:val="-1"/>
                <w:sz w:val="18"/>
              </w:rPr>
              <w:t> </w:t>
            </w:r>
            <w:r>
              <w:rPr>
                <w:sz w:val="18"/>
              </w:rPr>
              <w:t>supported</w:t>
            </w:r>
            <w:r>
              <w:rPr>
                <w:spacing w:val="-3"/>
                <w:sz w:val="18"/>
              </w:rPr>
              <w:t> </w:t>
            </w:r>
            <w:r>
              <w:rPr>
                <w:sz w:val="18"/>
              </w:rPr>
              <w:t>by</w:t>
            </w:r>
            <w:r>
              <w:rPr>
                <w:spacing w:val="-1"/>
                <w:sz w:val="18"/>
              </w:rPr>
              <w:t> </w:t>
            </w:r>
            <w:r>
              <w:rPr>
                <w:spacing w:val="-5"/>
                <w:sz w:val="18"/>
              </w:rPr>
              <w:t>ADB</w:t>
            </w:r>
          </w:p>
        </w:tc>
      </w:tr>
      <w:tr>
        <w:trPr>
          <w:trHeight w:val="415" w:hRule="atLeast"/>
        </w:trPr>
        <w:tc>
          <w:tcPr>
            <w:tcW w:w="1274" w:type="dxa"/>
          </w:tcPr>
          <w:p>
            <w:pPr>
              <w:pStyle w:val="TableParagraph"/>
              <w:spacing w:before="98"/>
              <w:rPr>
                <w:b/>
                <w:sz w:val="18"/>
              </w:rPr>
            </w:pPr>
            <w:r>
              <w:rPr>
                <w:b/>
                <w:spacing w:val="-2"/>
                <w:sz w:val="18"/>
              </w:rPr>
              <w:t>Duration</w:t>
            </w:r>
          </w:p>
        </w:tc>
        <w:tc>
          <w:tcPr>
            <w:tcW w:w="2667" w:type="dxa"/>
          </w:tcPr>
          <w:p>
            <w:pPr>
              <w:pStyle w:val="TableParagraph"/>
              <w:spacing w:before="98"/>
              <w:rPr>
                <w:sz w:val="18"/>
              </w:rPr>
            </w:pPr>
            <w:r>
              <w:rPr>
                <w:sz w:val="18"/>
              </w:rPr>
              <w:t>Bridges:</w:t>
            </w:r>
            <w:r>
              <w:rPr>
                <w:spacing w:val="-2"/>
                <w:sz w:val="18"/>
              </w:rPr>
              <w:t> </w:t>
            </w:r>
            <w:r>
              <w:rPr>
                <w:sz w:val="18"/>
              </w:rPr>
              <w:t>39</w:t>
            </w:r>
            <w:r>
              <w:rPr>
                <w:spacing w:val="-1"/>
                <w:sz w:val="18"/>
              </w:rPr>
              <w:t> </w:t>
            </w:r>
            <w:r>
              <w:rPr>
                <w:spacing w:val="-2"/>
                <w:sz w:val="18"/>
              </w:rPr>
              <w:t>months</w:t>
            </w:r>
          </w:p>
        </w:tc>
        <w:tc>
          <w:tcPr>
            <w:tcW w:w="2273" w:type="dxa"/>
          </w:tcPr>
          <w:p>
            <w:pPr>
              <w:pStyle w:val="TableParagraph"/>
              <w:spacing w:before="98"/>
              <w:rPr>
                <w:sz w:val="18"/>
              </w:rPr>
            </w:pPr>
            <w:r>
              <w:rPr>
                <w:sz w:val="18"/>
              </w:rPr>
              <w:t>Start:</w:t>
            </w:r>
            <w:r>
              <w:rPr>
                <w:spacing w:val="-3"/>
                <w:sz w:val="18"/>
              </w:rPr>
              <w:t> </w:t>
            </w:r>
            <w:r>
              <w:rPr>
                <w:sz w:val="18"/>
              </w:rPr>
              <w:t>Apr</w:t>
            </w:r>
            <w:r>
              <w:rPr>
                <w:spacing w:val="-1"/>
                <w:sz w:val="18"/>
              </w:rPr>
              <w:t> </w:t>
            </w:r>
            <w:r>
              <w:rPr>
                <w:spacing w:val="-4"/>
                <w:sz w:val="18"/>
              </w:rPr>
              <w:t>2017</w:t>
            </w:r>
          </w:p>
        </w:tc>
        <w:tc>
          <w:tcPr>
            <w:tcW w:w="2271" w:type="dxa"/>
          </w:tcPr>
          <w:p>
            <w:pPr>
              <w:pStyle w:val="TableParagraph"/>
              <w:spacing w:before="98"/>
              <w:rPr>
                <w:sz w:val="18"/>
              </w:rPr>
            </w:pPr>
            <w:r>
              <w:rPr>
                <w:sz w:val="18"/>
              </w:rPr>
              <w:t>End:</w:t>
            </w:r>
            <w:r>
              <w:rPr>
                <w:spacing w:val="-2"/>
                <w:sz w:val="18"/>
              </w:rPr>
              <w:t> </w:t>
            </w:r>
            <w:r>
              <w:rPr>
                <w:sz w:val="18"/>
              </w:rPr>
              <w:t>Jun</w:t>
            </w:r>
            <w:r>
              <w:rPr>
                <w:spacing w:val="-2"/>
                <w:sz w:val="18"/>
              </w:rPr>
              <w:t> </w:t>
            </w:r>
            <w:r>
              <w:rPr>
                <w:spacing w:val="-4"/>
                <w:sz w:val="18"/>
              </w:rPr>
              <w:t>2020</w:t>
            </w:r>
          </w:p>
        </w:tc>
      </w:tr>
      <w:tr>
        <w:trPr>
          <w:trHeight w:val="5546" w:hRule="atLeast"/>
        </w:trPr>
        <w:tc>
          <w:tcPr>
            <w:tcW w:w="1274" w:type="dxa"/>
          </w:tcPr>
          <w:p>
            <w:pPr>
              <w:pStyle w:val="TableParagraph"/>
              <w:spacing w:before="95"/>
              <w:rPr>
                <w:b/>
                <w:sz w:val="18"/>
              </w:rPr>
            </w:pPr>
            <w:r>
              <w:rPr>
                <w:b/>
                <w:spacing w:val="-2"/>
                <w:sz w:val="18"/>
              </w:rPr>
              <w:t>Background</w:t>
            </w:r>
          </w:p>
        </w:tc>
        <w:tc>
          <w:tcPr>
            <w:tcW w:w="7211" w:type="dxa"/>
            <w:gridSpan w:val="3"/>
          </w:tcPr>
          <w:p>
            <w:pPr>
              <w:pStyle w:val="TableParagraph"/>
              <w:spacing w:before="95"/>
              <w:ind w:right="108"/>
              <w:rPr>
                <w:sz w:val="18"/>
              </w:rPr>
            </w:pPr>
            <w:r>
              <w:rPr>
                <w:sz w:val="18"/>
              </w:rPr>
              <w:t>Since 2003, Solomon Islands has benefited from significant donor investments in transport infrastructure, including from Australia, the ADB, Japan and New Zealand. From 2011, donors and SIG agreed to move to a sector-wide approach to implement SIG’s long term National Transport Plan. A key part of this approach was the creation of the National Transport Fund (NTF) to manage pooled SIG and donor funds for transport infrastructure. The NTF has seen a large</w:t>
            </w:r>
            <w:r>
              <w:rPr>
                <w:spacing w:val="-3"/>
                <w:sz w:val="18"/>
              </w:rPr>
              <w:t> </w:t>
            </w:r>
            <w:r>
              <w:rPr>
                <w:sz w:val="18"/>
              </w:rPr>
              <w:t>increase</w:t>
            </w:r>
            <w:r>
              <w:rPr>
                <w:spacing w:val="-3"/>
                <w:sz w:val="18"/>
              </w:rPr>
              <w:t> </w:t>
            </w:r>
            <w:r>
              <w:rPr>
                <w:sz w:val="18"/>
              </w:rPr>
              <w:t>in</w:t>
            </w:r>
            <w:r>
              <w:rPr>
                <w:spacing w:val="-3"/>
                <w:sz w:val="18"/>
              </w:rPr>
              <w:t> </w:t>
            </w:r>
            <w:r>
              <w:rPr>
                <w:sz w:val="18"/>
              </w:rPr>
              <w:t>the</w:t>
            </w:r>
            <w:r>
              <w:rPr>
                <w:spacing w:val="-3"/>
                <w:sz w:val="18"/>
              </w:rPr>
              <w:t> </w:t>
            </w:r>
            <w:r>
              <w:rPr>
                <w:sz w:val="18"/>
              </w:rPr>
              <w:t>level</w:t>
            </w:r>
            <w:r>
              <w:rPr>
                <w:spacing w:val="-3"/>
                <w:sz w:val="18"/>
              </w:rPr>
              <w:t> </w:t>
            </w:r>
            <w:r>
              <w:rPr>
                <w:sz w:val="18"/>
              </w:rPr>
              <w:t>of</w:t>
            </w:r>
            <w:r>
              <w:rPr>
                <w:spacing w:val="-3"/>
                <w:sz w:val="18"/>
              </w:rPr>
              <w:t> </w:t>
            </w:r>
            <w:r>
              <w:rPr>
                <w:sz w:val="18"/>
              </w:rPr>
              <w:t>road</w:t>
            </w:r>
            <w:r>
              <w:rPr>
                <w:spacing w:val="-3"/>
                <w:sz w:val="18"/>
              </w:rPr>
              <w:t> </w:t>
            </w:r>
            <w:r>
              <w:rPr>
                <w:sz w:val="18"/>
              </w:rPr>
              <w:t>and</w:t>
            </w:r>
            <w:r>
              <w:rPr>
                <w:spacing w:val="-3"/>
                <w:sz w:val="18"/>
              </w:rPr>
              <w:t> </w:t>
            </w:r>
            <w:r>
              <w:rPr>
                <w:sz w:val="18"/>
              </w:rPr>
              <w:t>wharf</w:t>
            </w:r>
            <w:r>
              <w:rPr>
                <w:spacing w:val="-3"/>
                <w:sz w:val="18"/>
              </w:rPr>
              <w:t> </w:t>
            </w:r>
            <w:r>
              <w:rPr>
                <w:sz w:val="18"/>
              </w:rPr>
              <w:t>maintenance</w:t>
            </w:r>
            <w:r>
              <w:rPr>
                <w:spacing w:val="-3"/>
                <w:sz w:val="18"/>
              </w:rPr>
              <w:t> </w:t>
            </w:r>
            <w:r>
              <w:rPr>
                <w:sz w:val="18"/>
              </w:rPr>
              <w:t>contracted</w:t>
            </w:r>
            <w:r>
              <w:rPr>
                <w:spacing w:val="-3"/>
                <w:sz w:val="18"/>
              </w:rPr>
              <w:t> </w:t>
            </w:r>
            <w:r>
              <w:rPr>
                <w:sz w:val="18"/>
              </w:rPr>
              <w:t>out</w:t>
            </w:r>
            <w:r>
              <w:rPr>
                <w:spacing w:val="-2"/>
                <w:sz w:val="18"/>
              </w:rPr>
              <w:t> </w:t>
            </w:r>
            <w:r>
              <w:rPr>
                <w:sz w:val="18"/>
              </w:rPr>
              <w:t>to</w:t>
            </w:r>
            <w:r>
              <w:rPr>
                <w:spacing w:val="-2"/>
                <w:sz w:val="18"/>
              </w:rPr>
              <w:t> </w:t>
            </w:r>
            <w:r>
              <w:rPr>
                <w:sz w:val="18"/>
              </w:rPr>
              <w:t>the</w:t>
            </w:r>
            <w:r>
              <w:rPr>
                <w:spacing w:val="-1"/>
                <w:sz w:val="18"/>
              </w:rPr>
              <w:t> </w:t>
            </w:r>
            <w:r>
              <w:rPr>
                <w:sz w:val="18"/>
              </w:rPr>
              <w:t>private</w:t>
            </w:r>
            <w:r>
              <w:rPr>
                <w:spacing w:val="-3"/>
                <w:sz w:val="18"/>
              </w:rPr>
              <w:t> </w:t>
            </w:r>
            <w:r>
              <w:rPr>
                <w:sz w:val="18"/>
              </w:rPr>
              <w:t>sector. By the end of 2015, 887km of roads and 16 wharves across Solomon Islands were under maintenance, up from 134km and zero wharves in</w:t>
            </w:r>
            <w:r>
              <w:rPr>
                <w:spacing w:val="-1"/>
                <w:sz w:val="18"/>
              </w:rPr>
              <w:t> </w:t>
            </w:r>
            <w:r>
              <w:rPr>
                <w:sz w:val="18"/>
              </w:rPr>
              <w:t>2011. The NTF has also funded upgrades of priority</w:t>
            </w:r>
            <w:r>
              <w:rPr>
                <w:spacing w:val="-2"/>
                <w:sz w:val="18"/>
              </w:rPr>
              <w:t> </w:t>
            </w:r>
            <w:r>
              <w:rPr>
                <w:sz w:val="18"/>
              </w:rPr>
              <w:t>roads</w:t>
            </w:r>
            <w:r>
              <w:rPr>
                <w:spacing w:val="-3"/>
                <w:sz w:val="18"/>
              </w:rPr>
              <w:t> </w:t>
            </w:r>
            <w:r>
              <w:rPr>
                <w:sz w:val="18"/>
              </w:rPr>
              <w:t>and</w:t>
            </w:r>
            <w:r>
              <w:rPr>
                <w:spacing w:val="-3"/>
                <w:sz w:val="18"/>
              </w:rPr>
              <w:t> </w:t>
            </w:r>
            <w:r>
              <w:rPr>
                <w:sz w:val="18"/>
              </w:rPr>
              <w:t>bridges</w:t>
            </w:r>
            <w:r>
              <w:rPr>
                <w:spacing w:val="-3"/>
                <w:sz w:val="18"/>
              </w:rPr>
              <w:t> </w:t>
            </w:r>
            <w:r>
              <w:rPr>
                <w:sz w:val="18"/>
              </w:rPr>
              <w:t>and</w:t>
            </w:r>
            <w:r>
              <w:rPr>
                <w:spacing w:val="-3"/>
                <w:sz w:val="18"/>
              </w:rPr>
              <w:t> </w:t>
            </w:r>
            <w:r>
              <w:rPr>
                <w:sz w:val="18"/>
              </w:rPr>
              <w:t>repairs</w:t>
            </w:r>
            <w:r>
              <w:rPr>
                <w:spacing w:val="-3"/>
                <w:sz w:val="18"/>
              </w:rPr>
              <w:t> </w:t>
            </w:r>
            <w:r>
              <w:rPr>
                <w:sz w:val="18"/>
              </w:rPr>
              <w:t>to</w:t>
            </w:r>
            <w:r>
              <w:rPr>
                <w:spacing w:val="-2"/>
                <w:sz w:val="18"/>
              </w:rPr>
              <w:t> </w:t>
            </w:r>
            <w:r>
              <w:rPr>
                <w:sz w:val="18"/>
              </w:rPr>
              <w:t>infrastructure</w:t>
            </w:r>
            <w:r>
              <w:rPr>
                <w:spacing w:val="-4"/>
                <w:sz w:val="18"/>
              </w:rPr>
              <w:t> </w:t>
            </w:r>
            <w:r>
              <w:rPr>
                <w:sz w:val="18"/>
              </w:rPr>
              <w:t>damaged</w:t>
            </w:r>
            <w:r>
              <w:rPr>
                <w:spacing w:val="-3"/>
                <w:sz w:val="18"/>
              </w:rPr>
              <w:t> </w:t>
            </w:r>
            <w:r>
              <w:rPr>
                <w:sz w:val="18"/>
              </w:rPr>
              <w:t>in</w:t>
            </w:r>
            <w:r>
              <w:rPr>
                <w:spacing w:val="-3"/>
                <w:sz w:val="18"/>
              </w:rPr>
              <w:t> </w:t>
            </w:r>
            <w:r>
              <w:rPr>
                <w:sz w:val="18"/>
              </w:rPr>
              <w:t>the</w:t>
            </w:r>
            <w:r>
              <w:rPr>
                <w:spacing w:val="-3"/>
                <w:sz w:val="18"/>
              </w:rPr>
              <w:t> </w:t>
            </w:r>
            <w:r>
              <w:rPr>
                <w:sz w:val="18"/>
              </w:rPr>
              <w:t>2014</w:t>
            </w:r>
            <w:r>
              <w:rPr>
                <w:spacing w:val="-2"/>
                <w:sz w:val="18"/>
              </w:rPr>
              <w:t> </w:t>
            </w:r>
            <w:r>
              <w:rPr>
                <w:sz w:val="18"/>
              </w:rPr>
              <w:t>floods.</w:t>
            </w:r>
            <w:r>
              <w:rPr>
                <w:spacing w:val="-3"/>
                <w:sz w:val="18"/>
              </w:rPr>
              <w:t> </w:t>
            </w:r>
            <w:r>
              <w:rPr>
                <w:sz w:val="18"/>
              </w:rPr>
              <w:t>Unlike</w:t>
            </w:r>
            <w:r>
              <w:rPr>
                <w:spacing w:val="-4"/>
                <w:sz w:val="18"/>
              </w:rPr>
              <w:t> </w:t>
            </w:r>
            <w:r>
              <w:rPr>
                <w:sz w:val="18"/>
              </w:rPr>
              <w:t>the regular SIG budget, NTF funds can be rolled over to finance multi-year projects.</w:t>
            </w:r>
          </w:p>
          <w:p>
            <w:pPr>
              <w:pStyle w:val="TableParagraph"/>
              <w:spacing w:before="41"/>
              <w:ind w:right="108"/>
              <w:rPr>
                <w:sz w:val="18"/>
              </w:rPr>
            </w:pPr>
            <w:r>
              <w:rPr>
                <w:sz w:val="18"/>
              </w:rPr>
              <w:t>While weaknesses remain, MID has improved its ability to scope, procure and supervise works contracts.</w:t>
            </w:r>
            <w:r>
              <w:rPr>
                <w:spacing w:val="-3"/>
                <w:sz w:val="18"/>
              </w:rPr>
              <w:t> </w:t>
            </w:r>
            <w:r>
              <w:rPr>
                <w:sz w:val="18"/>
              </w:rPr>
              <w:t>The</w:t>
            </w:r>
            <w:r>
              <w:rPr>
                <w:spacing w:val="-3"/>
                <w:sz w:val="18"/>
              </w:rPr>
              <w:t> </w:t>
            </w:r>
            <w:r>
              <w:rPr>
                <w:sz w:val="18"/>
              </w:rPr>
              <w:t>capacity</w:t>
            </w:r>
            <w:r>
              <w:rPr>
                <w:spacing w:val="-2"/>
                <w:sz w:val="18"/>
              </w:rPr>
              <w:t> </w:t>
            </w:r>
            <w:r>
              <w:rPr>
                <w:sz w:val="18"/>
              </w:rPr>
              <w:t>of</w:t>
            </w:r>
            <w:r>
              <w:rPr>
                <w:spacing w:val="-3"/>
                <w:sz w:val="18"/>
              </w:rPr>
              <w:t> </w:t>
            </w:r>
            <w:r>
              <w:rPr>
                <w:sz w:val="18"/>
              </w:rPr>
              <w:t>the</w:t>
            </w:r>
            <w:r>
              <w:rPr>
                <w:spacing w:val="-3"/>
                <w:sz w:val="18"/>
              </w:rPr>
              <w:t> </w:t>
            </w:r>
            <w:r>
              <w:rPr>
                <w:sz w:val="18"/>
              </w:rPr>
              <w:t>private</w:t>
            </w:r>
            <w:r>
              <w:rPr>
                <w:spacing w:val="-3"/>
                <w:sz w:val="18"/>
              </w:rPr>
              <w:t> </w:t>
            </w:r>
            <w:r>
              <w:rPr>
                <w:sz w:val="18"/>
              </w:rPr>
              <w:t>sector</w:t>
            </w:r>
            <w:r>
              <w:rPr>
                <w:spacing w:val="-2"/>
                <w:sz w:val="18"/>
              </w:rPr>
              <w:t> </w:t>
            </w:r>
            <w:r>
              <w:rPr>
                <w:sz w:val="18"/>
              </w:rPr>
              <w:t>has</w:t>
            </w:r>
            <w:r>
              <w:rPr>
                <w:spacing w:val="-3"/>
                <w:sz w:val="18"/>
              </w:rPr>
              <w:t> </w:t>
            </w:r>
            <w:r>
              <w:rPr>
                <w:sz w:val="18"/>
              </w:rPr>
              <w:t>also</w:t>
            </w:r>
            <w:r>
              <w:rPr>
                <w:spacing w:val="-2"/>
                <w:sz w:val="18"/>
              </w:rPr>
              <w:t> </w:t>
            </w:r>
            <w:r>
              <w:rPr>
                <w:sz w:val="18"/>
              </w:rPr>
              <w:t>increased,</w:t>
            </w:r>
            <w:r>
              <w:rPr>
                <w:spacing w:val="-2"/>
                <w:sz w:val="18"/>
              </w:rPr>
              <w:t> </w:t>
            </w:r>
            <w:r>
              <w:rPr>
                <w:sz w:val="18"/>
              </w:rPr>
              <w:t>albeit</w:t>
            </w:r>
            <w:r>
              <w:rPr>
                <w:spacing w:val="-2"/>
                <w:sz w:val="18"/>
              </w:rPr>
              <w:t> </w:t>
            </w:r>
            <w:r>
              <w:rPr>
                <w:sz w:val="18"/>
              </w:rPr>
              <w:t>from</w:t>
            </w:r>
            <w:r>
              <w:rPr>
                <w:spacing w:val="-2"/>
                <w:sz w:val="18"/>
              </w:rPr>
              <w:t> </w:t>
            </w:r>
            <w:r>
              <w:rPr>
                <w:sz w:val="18"/>
              </w:rPr>
              <w:t>a</w:t>
            </w:r>
            <w:r>
              <w:rPr>
                <w:spacing w:val="-2"/>
                <w:sz w:val="18"/>
              </w:rPr>
              <w:t> </w:t>
            </w:r>
            <w:r>
              <w:rPr>
                <w:sz w:val="18"/>
              </w:rPr>
              <w:t>low</w:t>
            </w:r>
            <w:r>
              <w:rPr>
                <w:spacing w:val="-2"/>
                <w:sz w:val="18"/>
              </w:rPr>
              <w:t> </w:t>
            </w:r>
            <w:r>
              <w:rPr>
                <w:sz w:val="18"/>
              </w:rPr>
              <w:t>base.</w:t>
            </w:r>
            <w:r>
              <w:rPr>
                <w:spacing w:val="-3"/>
                <w:sz w:val="18"/>
              </w:rPr>
              <w:t> </w:t>
            </w:r>
            <w:r>
              <w:rPr>
                <w:sz w:val="18"/>
              </w:rPr>
              <w:t>A</w:t>
            </w:r>
            <w:r>
              <w:rPr>
                <w:spacing w:val="-3"/>
                <w:sz w:val="18"/>
              </w:rPr>
              <w:t> </w:t>
            </w:r>
            <w:r>
              <w:rPr>
                <w:sz w:val="18"/>
              </w:rPr>
              <w:t>steady flow of contract opportunities has encouraged contractors to invest in equipment. As of 2016, 17 contactors could undertake machine-based road works compared to around six in 2011.</w:t>
            </w:r>
          </w:p>
          <w:p>
            <w:pPr>
              <w:pStyle w:val="TableParagraph"/>
              <w:ind w:right="36"/>
              <w:rPr>
                <w:sz w:val="18"/>
              </w:rPr>
            </w:pPr>
            <w:r>
              <w:rPr>
                <w:sz w:val="18"/>
              </w:rPr>
              <w:t>Despite these achievements, constraints remain to the ongoing maintenance and improvement of</w:t>
            </w:r>
            <w:r>
              <w:rPr>
                <w:spacing w:val="-3"/>
                <w:sz w:val="18"/>
              </w:rPr>
              <w:t> </w:t>
            </w:r>
            <w:r>
              <w:rPr>
                <w:sz w:val="18"/>
              </w:rPr>
              <w:t>transport</w:t>
            </w:r>
            <w:r>
              <w:rPr>
                <w:spacing w:val="-3"/>
                <w:sz w:val="18"/>
              </w:rPr>
              <w:t> </w:t>
            </w:r>
            <w:r>
              <w:rPr>
                <w:sz w:val="18"/>
              </w:rPr>
              <w:t>infrastructure</w:t>
            </w:r>
            <w:r>
              <w:rPr>
                <w:spacing w:val="-4"/>
                <w:sz w:val="18"/>
              </w:rPr>
              <w:t> </w:t>
            </w:r>
            <w:r>
              <w:rPr>
                <w:sz w:val="18"/>
              </w:rPr>
              <w:t>in</w:t>
            </w:r>
            <w:r>
              <w:rPr>
                <w:spacing w:val="-2"/>
                <w:sz w:val="18"/>
              </w:rPr>
              <w:t> </w:t>
            </w:r>
            <w:r>
              <w:rPr>
                <w:sz w:val="18"/>
              </w:rPr>
              <w:t>Solomon</w:t>
            </w:r>
            <w:r>
              <w:rPr>
                <w:spacing w:val="-3"/>
                <w:sz w:val="18"/>
              </w:rPr>
              <w:t> </w:t>
            </w:r>
            <w:r>
              <w:rPr>
                <w:sz w:val="18"/>
              </w:rPr>
              <w:t>Islands,</w:t>
            </w:r>
            <w:r>
              <w:rPr>
                <w:spacing w:val="-2"/>
                <w:sz w:val="18"/>
              </w:rPr>
              <w:t> </w:t>
            </w:r>
            <w:r>
              <w:rPr>
                <w:sz w:val="18"/>
              </w:rPr>
              <w:t>including:</w:t>
            </w:r>
            <w:r>
              <w:rPr>
                <w:spacing w:val="-2"/>
                <w:sz w:val="18"/>
              </w:rPr>
              <w:t> </w:t>
            </w:r>
            <w:r>
              <w:rPr>
                <w:sz w:val="18"/>
              </w:rPr>
              <w:t>(i)</w:t>
            </w:r>
            <w:r>
              <w:rPr>
                <w:spacing w:val="-2"/>
                <w:sz w:val="18"/>
              </w:rPr>
              <w:t> </w:t>
            </w:r>
            <w:r>
              <w:rPr>
                <w:sz w:val="18"/>
              </w:rPr>
              <w:t>insufficient</w:t>
            </w:r>
            <w:r>
              <w:rPr>
                <w:spacing w:val="-2"/>
                <w:sz w:val="18"/>
              </w:rPr>
              <w:t> </w:t>
            </w:r>
            <w:r>
              <w:rPr>
                <w:sz w:val="18"/>
              </w:rPr>
              <w:t>funding</w:t>
            </w:r>
            <w:r>
              <w:rPr>
                <w:spacing w:val="-3"/>
                <w:sz w:val="18"/>
              </w:rPr>
              <w:t> </w:t>
            </w:r>
            <w:r>
              <w:rPr>
                <w:sz w:val="18"/>
              </w:rPr>
              <w:t>for</w:t>
            </w:r>
            <w:r>
              <w:rPr>
                <w:spacing w:val="-2"/>
                <w:sz w:val="18"/>
              </w:rPr>
              <w:t> </w:t>
            </w:r>
            <w:r>
              <w:rPr>
                <w:sz w:val="18"/>
              </w:rPr>
              <w:t>maintenance and other priority works; (ii) weak processes for prioritising spending by SIG and donors across the sector; (iv) inadequate (but improving) skills and experience for planning and undertaking transport works, in SIG ministries and among private contractors; (v) the high cost of transport works</w:t>
            </w:r>
            <w:r>
              <w:rPr>
                <w:spacing w:val="-4"/>
                <w:sz w:val="18"/>
              </w:rPr>
              <w:t> </w:t>
            </w:r>
            <w:r>
              <w:rPr>
                <w:sz w:val="18"/>
              </w:rPr>
              <w:t>in</w:t>
            </w:r>
            <w:r>
              <w:rPr>
                <w:spacing w:val="-5"/>
                <w:sz w:val="18"/>
              </w:rPr>
              <w:t> </w:t>
            </w:r>
            <w:r>
              <w:rPr>
                <w:sz w:val="18"/>
              </w:rPr>
              <w:t>Solomon</w:t>
            </w:r>
            <w:r>
              <w:rPr>
                <w:spacing w:val="-4"/>
                <w:sz w:val="18"/>
              </w:rPr>
              <w:t> </w:t>
            </w:r>
            <w:r>
              <w:rPr>
                <w:sz w:val="18"/>
              </w:rPr>
              <w:t>Islands;</w:t>
            </w:r>
            <w:r>
              <w:rPr>
                <w:spacing w:val="-3"/>
                <w:sz w:val="18"/>
              </w:rPr>
              <w:t> </w:t>
            </w:r>
            <w:r>
              <w:rPr>
                <w:sz w:val="18"/>
              </w:rPr>
              <w:t>and</w:t>
            </w:r>
            <w:r>
              <w:rPr>
                <w:spacing w:val="-4"/>
                <w:sz w:val="18"/>
              </w:rPr>
              <w:t> </w:t>
            </w:r>
            <w:r>
              <w:rPr>
                <w:sz w:val="18"/>
              </w:rPr>
              <w:t>(vi)</w:t>
            </w:r>
            <w:r>
              <w:rPr>
                <w:spacing w:val="-3"/>
                <w:sz w:val="18"/>
              </w:rPr>
              <w:t> </w:t>
            </w:r>
            <w:r>
              <w:rPr>
                <w:sz w:val="18"/>
              </w:rPr>
              <w:t>environmental</w:t>
            </w:r>
            <w:r>
              <w:rPr>
                <w:spacing w:val="-4"/>
                <w:sz w:val="18"/>
              </w:rPr>
              <w:t> </w:t>
            </w:r>
            <w:r>
              <w:rPr>
                <w:sz w:val="18"/>
              </w:rPr>
              <w:t>and</w:t>
            </w:r>
            <w:r>
              <w:rPr>
                <w:spacing w:val="-2"/>
                <w:sz w:val="18"/>
              </w:rPr>
              <w:t> </w:t>
            </w:r>
            <w:r>
              <w:rPr>
                <w:sz w:val="18"/>
              </w:rPr>
              <w:t>social</w:t>
            </w:r>
            <w:r>
              <w:rPr>
                <w:spacing w:val="-4"/>
                <w:sz w:val="18"/>
              </w:rPr>
              <w:t> </w:t>
            </w:r>
            <w:r>
              <w:rPr>
                <w:sz w:val="18"/>
              </w:rPr>
              <w:t>risks,</w:t>
            </w:r>
            <w:r>
              <w:rPr>
                <w:spacing w:val="-3"/>
                <w:sz w:val="18"/>
              </w:rPr>
              <w:t> </w:t>
            </w:r>
            <w:r>
              <w:rPr>
                <w:sz w:val="18"/>
              </w:rPr>
              <w:t>including</w:t>
            </w:r>
            <w:r>
              <w:rPr>
                <w:spacing w:val="-4"/>
                <w:sz w:val="18"/>
              </w:rPr>
              <w:t> </w:t>
            </w:r>
            <w:r>
              <w:rPr>
                <w:sz w:val="18"/>
              </w:rPr>
              <w:t>natural</w:t>
            </w:r>
            <w:r>
              <w:rPr>
                <w:spacing w:val="-2"/>
                <w:sz w:val="18"/>
              </w:rPr>
              <w:t> </w:t>
            </w:r>
            <w:r>
              <w:rPr>
                <w:sz w:val="18"/>
              </w:rPr>
              <w:t>disasters</w:t>
            </w:r>
            <w:r>
              <w:rPr>
                <w:spacing w:val="-5"/>
                <w:sz w:val="18"/>
              </w:rPr>
              <w:t> </w:t>
            </w:r>
            <w:r>
              <w:rPr>
                <w:sz w:val="18"/>
              </w:rPr>
              <w:t>and land</w:t>
            </w:r>
            <w:r>
              <w:rPr>
                <w:spacing w:val="-2"/>
                <w:sz w:val="18"/>
              </w:rPr>
              <w:t> </w:t>
            </w:r>
            <w:r>
              <w:rPr>
                <w:sz w:val="18"/>
              </w:rPr>
              <w:t>disputes.</w:t>
            </w:r>
          </w:p>
          <w:p>
            <w:pPr>
              <w:pStyle w:val="TableParagraph"/>
              <w:spacing w:before="41"/>
              <w:rPr>
                <w:sz w:val="18"/>
              </w:rPr>
            </w:pPr>
            <w:r>
              <w:rPr>
                <w:sz w:val="18"/>
              </w:rPr>
              <w:t>DFAT provides continuing core support to the NTF and MID through STIIP, including funding advisers</w:t>
            </w:r>
            <w:r>
              <w:rPr>
                <w:spacing w:val="-3"/>
                <w:sz w:val="18"/>
              </w:rPr>
              <w:t> </w:t>
            </w:r>
            <w:r>
              <w:rPr>
                <w:sz w:val="18"/>
              </w:rPr>
              <w:t>and</w:t>
            </w:r>
            <w:r>
              <w:rPr>
                <w:spacing w:val="-3"/>
                <w:sz w:val="18"/>
              </w:rPr>
              <w:t> </w:t>
            </w:r>
            <w:r>
              <w:rPr>
                <w:sz w:val="18"/>
              </w:rPr>
              <w:t>contributing</w:t>
            </w:r>
            <w:r>
              <w:rPr>
                <w:spacing w:val="-3"/>
                <w:sz w:val="18"/>
              </w:rPr>
              <w:t> </w:t>
            </w:r>
            <w:r>
              <w:rPr>
                <w:sz w:val="18"/>
              </w:rPr>
              <w:t>to</w:t>
            </w:r>
            <w:r>
              <w:rPr>
                <w:spacing w:val="-2"/>
                <w:sz w:val="18"/>
              </w:rPr>
              <w:t> </w:t>
            </w:r>
            <w:r>
              <w:rPr>
                <w:sz w:val="18"/>
              </w:rPr>
              <w:t>works</w:t>
            </w:r>
            <w:r>
              <w:rPr>
                <w:spacing w:val="-3"/>
                <w:sz w:val="18"/>
              </w:rPr>
              <w:t> </w:t>
            </w:r>
            <w:r>
              <w:rPr>
                <w:sz w:val="18"/>
              </w:rPr>
              <w:t>financed</w:t>
            </w:r>
            <w:r>
              <w:rPr>
                <w:spacing w:val="-3"/>
                <w:sz w:val="18"/>
              </w:rPr>
              <w:t> </w:t>
            </w:r>
            <w:r>
              <w:rPr>
                <w:sz w:val="18"/>
              </w:rPr>
              <w:t>by</w:t>
            </w:r>
            <w:r>
              <w:rPr>
                <w:spacing w:val="-2"/>
                <w:sz w:val="18"/>
              </w:rPr>
              <w:t> </w:t>
            </w:r>
            <w:r>
              <w:rPr>
                <w:sz w:val="18"/>
              </w:rPr>
              <w:t>the</w:t>
            </w:r>
            <w:r>
              <w:rPr>
                <w:spacing w:val="-3"/>
                <w:sz w:val="18"/>
              </w:rPr>
              <w:t> </w:t>
            </w:r>
            <w:r>
              <w:rPr>
                <w:sz w:val="18"/>
              </w:rPr>
              <w:t>fund.</w:t>
            </w:r>
            <w:r>
              <w:rPr>
                <w:spacing w:val="-3"/>
                <w:sz w:val="18"/>
              </w:rPr>
              <w:t> </w:t>
            </w:r>
            <w:r>
              <w:rPr>
                <w:sz w:val="18"/>
              </w:rPr>
              <w:t>An</w:t>
            </w:r>
            <w:r>
              <w:rPr>
                <w:spacing w:val="-3"/>
                <w:sz w:val="18"/>
              </w:rPr>
              <w:t> </w:t>
            </w:r>
            <w:r>
              <w:rPr>
                <w:sz w:val="18"/>
              </w:rPr>
              <w:t>incentive</w:t>
            </w:r>
            <w:r>
              <w:rPr>
                <w:spacing w:val="-3"/>
                <w:sz w:val="18"/>
              </w:rPr>
              <w:t> </w:t>
            </w:r>
            <w:r>
              <w:rPr>
                <w:sz w:val="18"/>
              </w:rPr>
              <w:t>is</w:t>
            </w:r>
            <w:r>
              <w:rPr>
                <w:spacing w:val="-4"/>
                <w:sz w:val="18"/>
              </w:rPr>
              <w:t> </w:t>
            </w:r>
            <w:r>
              <w:rPr>
                <w:sz w:val="18"/>
              </w:rPr>
              <w:t>provided</w:t>
            </w:r>
            <w:r>
              <w:rPr>
                <w:spacing w:val="-1"/>
                <w:sz w:val="18"/>
              </w:rPr>
              <w:t> </w:t>
            </w:r>
            <w:r>
              <w:rPr>
                <w:sz w:val="18"/>
              </w:rPr>
              <w:t>by</w:t>
            </w:r>
            <w:r>
              <w:rPr>
                <w:spacing w:val="-2"/>
                <w:sz w:val="18"/>
              </w:rPr>
              <w:t> </w:t>
            </w:r>
            <w:r>
              <w:rPr>
                <w:sz w:val="18"/>
              </w:rPr>
              <w:t>DFAT</w:t>
            </w:r>
            <w:r>
              <w:rPr>
                <w:spacing w:val="-2"/>
                <w:sz w:val="18"/>
              </w:rPr>
              <w:t> </w:t>
            </w:r>
            <w:r>
              <w:rPr>
                <w:sz w:val="18"/>
              </w:rPr>
              <w:t>to encourage the SIG to increase its allocation to the FTF.</w:t>
            </w:r>
          </w:p>
        </w:tc>
      </w:tr>
      <w:tr>
        <w:trPr>
          <w:trHeight w:val="1073" w:hRule="atLeast"/>
        </w:trPr>
        <w:tc>
          <w:tcPr>
            <w:tcW w:w="1274" w:type="dxa"/>
          </w:tcPr>
          <w:p>
            <w:pPr>
              <w:pStyle w:val="TableParagraph"/>
              <w:spacing w:before="97"/>
              <w:rPr>
                <w:b/>
                <w:sz w:val="18"/>
              </w:rPr>
            </w:pPr>
            <w:r>
              <w:rPr>
                <w:b/>
                <w:spacing w:val="-2"/>
                <w:sz w:val="18"/>
              </w:rPr>
              <w:t>Activity</w:t>
            </w:r>
            <w:r>
              <w:rPr>
                <w:b/>
                <w:sz w:val="18"/>
              </w:rPr>
              <w:t> </w:t>
            </w:r>
            <w:r>
              <w:rPr>
                <w:b/>
                <w:spacing w:val="-2"/>
                <w:sz w:val="18"/>
              </w:rPr>
              <w:t>Description</w:t>
            </w:r>
          </w:p>
        </w:tc>
        <w:tc>
          <w:tcPr>
            <w:tcW w:w="7211" w:type="dxa"/>
            <w:gridSpan w:val="3"/>
          </w:tcPr>
          <w:p>
            <w:pPr>
              <w:pStyle w:val="TableParagraph"/>
              <w:spacing w:before="97"/>
              <w:rPr>
                <w:sz w:val="18"/>
              </w:rPr>
            </w:pPr>
            <w:r>
              <w:rPr>
                <w:sz w:val="18"/>
              </w:rPr>
              <w:t>Specific</w:t>
            </w:r>
            <w:r>
              <w:rPr>
                <w:spacing w:val="-4"/>
                <w:sz w:val="18"/>
              </w:rPr>
              <w:t> </w:t>
            </w:r>
            <w:r>
              <w:rPr>
                <w:sz w:val="18"/>
              </w:rPr>
              <w:t>additional</w:t>
            </w:r>
            <w:r>
              <w:rPr>
                <w:spacing w:val="-4"/>
                <w:sz w:val="18"/>
              </w:rPr>
              <w:t> </w:t>
            </w:r>
            <w:r>
              <w:rPr>
                <w:sz w:val="18"/>
              </w:rPr>
              <w:t>funding</w:t>
            </w:r>
            <w:r>
              <w:rPr>
                <w:spacing w:val="-2"/>
                <w:sz w:val="18"/>
              </w:rPr>
              <w:t> </w:t>
            </w:r>
            <w:r>
              <w:rPr>
                <w:sz w:val="18"/>
              </w:rPr>
              <w:t>was</w:t>
            </w:r>
            <w:r>
              <w:rPr>
                <w:spacing w:val="-4"/>
                <w:sz w:val="18"/>
              </w:rPr>
              <w:t> </w:t>
            </w:r>
            <w:r>
              <w:rPr>
                <w:sz w:val="18"/>
              </w:rPr>
              <w:t>provided</w:t>
            </w:r>
            <w:r>
              <w:rPr>
                <w:spacing w:val="-4"/>
                <w:sz w:val="18"/>
              </w:rPr>
              <w:t> </w:t>
            </w:r>
            <w:r>
              <w:rPr>
                <w:sz w:val="18"/>
              </w:rPr>
              <w:t>by</w:t>
            </w:r>
            <w:r>
              <w:rPr>
                <w:spacing w:val="-3"/>
                <w:sz w:val="18"/>
              </w:rPr>
              <w:t> </w:t>
            </w:r>
            <w:r>
              <w:rPr>
                <w:sz w:val="18"/>
              </w:rPr>
              <w:t>DFAT</w:t>
            </w:r>
            <w:r>
              <w:rPr>
                <w:spacing w:val="-3"/>
                <w:sz w:val="18"/>
              </w:rPr>
              <w:t> </w:t>
            </w:r>
            <w:r>
              <w:rPr>
                <w:sz w:val="18"/>
              </w:rPr>
              <w:t>for</w:t>
            </w:r>
            <w:r>
              <w:rPr>
                <w:spacing w:val="-3"/>
                <w:sz w:val="18"/>
              </w:rPr>
              <w:t> </w:t>
            </w:r>
            <w:r>
              <w:rPr>
                <w:sz w:val="18"/>
              </w:rPr>
              <w:t>the</w:t>
            </w:r>
            <w:r>
              <w:rPr>
                <w:spacing w:val="-4"/>
                <w:sz w:val="18"/>
              </w:rPr>
              <w:t> </w:t>
            </w:r>
            <w:r>
              <w:rPr>
                <w:sz w:val="18"/>
              </w:rPr>
              <w:t>improvement</w:t>
            </w:r>
            <w:r>
              <w:rPr>
                <w:spacing w:val="-3"/>
                <w:sz w:val="18"/>
              </w:rPr>
              <w:t> </w:t>
            </w:r>
            <w:r>
              <w:rPr>
                <w:sz w:val="18"/>
              </w:rPr>
              <w:t>of</w:t>
            </w:r>
            <w:r>
              <w:rPr>
                <w:spacing w:val="-4"/>
                <w:sz w:val="18"/>
              </w:rPr>
              <w:t> </w:t>
            </w:r>
            <w:r>
              <w:rPr>
                <w:sz w:val="18"/>
              </w:rPr>
              <w:t>two</w:t>
            </w:r>
            <w:r>
              <w:rPr>
                <w:spacing w:val="-3"/>
                <w:sz w:val="18"/>
              </w:rPr>
              <w:t> </w:t>
            </w:r>
            <w:r>
              <w:rPr>
                <w:sz w:val="18"/>
              </w:rPr>
              <w:t>bridges</w:t>
            </w:r>
            <w:r>
              <w:rPr>
                <w:spacing w:val="-4"/>
                <w:sz w:val="18"/>
              </w:rPr>
              <w:t> </w:t>
            </w:r>
            <w:r>
              <w:rPr>
                <w:sz w:val="18"/>
              </w:rPr>
              <w:t>in</w:t>
            </w:r>
            <w:r>
              <w:rPr>
                <w:spacing w:val="-2"/>
                <w:sz w:val="18"/>
              </w:rPr>
              <w:t> </w:t>
            </w:r>
            <w:r>
              <w:rPr>
                <w:sz w:val="18"/>
              </w:rPr>
              <w:t>East Guadalcanal</w:t>
            </w:r>
            <w:r>
              <w:rPr>
                <w:spacing w:val="-2"/>
                <w:sz w:val="18"/>
              </w:rPr>
              <w:t> </w:t>
            </w:r>
            <w:r>
              <w:rPr>
                <w:sz w:val="18"/>
              </w:rPr>
              <w:t>and</w:t>
            </w:r>
            <w:r>
              <w:rPr>
                <w:spacing w:val="-2"/>
                <w:sz w:val="18"/>
              </w:rPr>
              <w:t> </w:t>
            </w:r>
            <w:r>
              <w:rPr>
                <w:sz w:val="18"/>
              </w:rPr>
              <w:t>an</w:t>
            </w:r>
            <w:r>
              <w:rPr>
                <w:spacing w:val="-2"/>
                <w:sz w:val="18"/>
              </w:rPr>
              <w:t> </w:t>
            </w:r>
            <w:r>
              <w:rPr>
                <w:sz w:val="18"/>
              </w:rPr>
              <w:t>associated</w:t>
            </w:r>
            <w:r>
              <w:rPr>
                <w:spacing w:val="-2"/>
                <w:sz w:val="18"/>
              </w:rPr>
              <w:t> </w:t>
            </w:r>
            <w:r>
              <w:rPr>
                <w:sz w:val="18"/>
              </w:rPr>
              <w:t>road,</w:t>
            </w:r>
            <w:r>
              <w:rPr>
                <w:spacing w:val="-1"/>
                <w:sz w:val="18"/>
              </w:rPr>
              <w:t> </w:t>
            </w:r>
            <w:r>
              <w:rPr>
                <w:sz w:val="18"/>
              </w:rPr>
              <w:t>with</w:t>
            </w:r>
            <w:r>
              <w:rPr>
                <w:spacing w:val="-3"/>
                <w:sz w:val="18"/>
              </w:rPr>
              <w:t> </w:t>
            </w:r>
            <w:r>
              <w:rPr>
                <w:sz w:val="18"/>
              </w:rPr>
              <w:t>the project</w:t>
            </w:r>
            <w:r>
              <w:rPr>
                <w:spacing w:val="-1"/>
                <w:sz w:val="18"/>
              </w:rPr>
              <w:t> </w:t>
            </w:r>
            <w:r>
              <w:rPr>
                <w:sz w:val="18"/>
              </w:rPr>
              <w:t>placed under the</w:t>
            </w:r>
            <w:r>
              <w:rPr>
                <w:spacing w:val="-2"/>
                <w:sz w:val="18"/>
              </w:rPr>
              <w:t> </w:t>
            </w:r>
            <w:r>
              <w:rPr>
                <w:sz w:val="18"/>
              </w:rPr>
              <w:t>umbrella</w:t>
            </w:r>
            <w:r>
              <w:rPr>
                <w:spacing w:val="-2"/>
                <w:sz w:val="18"/>
              </w:rPr>
              <w:t> </w:t>
            </w:r>
            <w:r>
              <w:rPr>
                <w:sz w:val="18"/>
              </w:rPr>
              <w:t>of</w:t>
            </w:r>
            <w:r>
              <w:rPr>
                <w:spacing w:val="-2"/>
                <w:sz w:val="18"/>
              </w:rPr>
              <w:t> </w:t>
            </w:r>
            <w:r>
              <w:rPr>
                <w:sz w:val="18"/>
              </w:rPr>
              <w:t>SIGP,</w:t>
            </w:r>
            <w:r>
              <w:rPr>
                <w:spacing w:val="-1"/>
                <w:sz w:val="18"/>
              </w:rPr>
              <w:t> </w:t>
            </w:r>
            <w:r>
              <w:rPr>
                <w:sz w:val="18"/>
              </w:rPr>
              <w:t>but funding provided in the same manner as DFAT’s core contributions to the NTF and implementation undertaken through the STIIP program.</w:t>
            </w:r>
          </w:p>
        </w:tc>
      </w:tr>
      <w:tr>
        <w:trPr>
          <w:trHeight w:val="1293" w:hRule="atLeast"/>
        </w:trPr>
        <w:tc>
          <w:tcPr>
            <w:tcW w:w="1274" w:type="dxa"/>
          </w:tcPr>
          <w:p>
            <w:pPr>
              <w:pStyle w:val="TableParagraph"/>
              <w:spacing w:before="97"/>
              <w:rPr>
                <w:b/>
                <w:sz w:val="18"/>
              </w:rPr>
            </w:pPr>
            <w:r>
              <w:rPr>
                <w:b/>
                <w:spacing w:val="-2"/>
                <w:sz w:val="18"/>
              </w:rPr>
              <w:t>Status</w:t>
            </w:r>
          </w:p>
        </w:tc>
        <w:tc>
          <w:tcPr>
            <w:tcW w:w="7211" w:type="dxa"/>
            <w:gridSpan w:val="3"/>
          </w:tcPr>
          <w:p>
            <w:pPr>
              <w:pStyle w:val="TableParagraph"/>
              <w:spacing w:before="97"/>
              <w:rPr>
                <w:sz w:val="18"/>
              </w:rPr>
            </w:pPr>
            <w:r>
              <w:rPr>
                <w:sz w:val="18"/>
              </w:rPr>
              <w:t>Progress</w:t>
            </w:r>
            <w:r>
              <w:rPr>
                <w:spacing w:val="-2"/>
                <w:sz w:val="18"/>
              </w:rPr>
              <w:t> </w:t>
            </w:r>
            <w:r>
              <w:rPr>
                <w:sz w:val="18"/>
              </w:rPr>
              <w:t>has</w:t>
            </w:r>
            <w:r>
              <w:rPr>
                <w:spacing w:val="-2"/>
                <w:sz w:val="18"/>
              </w:rPr>
              <w:t> </w:t>
            </w:r>
            <w:r>
              <w:rPr>
                <w:sz w:val="18"/>
              </w:rPr>
              <w:t>been</w:t>
            </w:r>
            <w:r>
              <w:rPr>
                <w:spacing w:val="-2"/>
                <w:sz w:val="18"/>
              </w:rPr>
              <w:t> </w:t>
            </w:r>
            <w:r>
              <w:rPr>
                <w:sz w:val="18"/>
              </w:rPr>
              <w:t>slow</w:t>
            </w:r>
            <w:r>
              <w:rPr>
                <w:spacing w:val="-1"/>
                <w:sz w:val="18"/>
              </w:rPr>
              <w:t> </w:t>
            </w:r>
            <w:r>
              <w:rPr>
                <w:sz w:val="18"/>
              </w:rPr>
              <w:t>but</w:t>
            </w:r>
            <w:r>
              <w:rPr>
                <w:spacing w:val="-1"/>
                <w:sz w:val="18"/>
              </w:rPr>
              <w:t> </w:t>
            </w:r>
            <w:r>
              <w:rPr>
                <w:sz w:val="18"/>
              </w:rPr>
              <w:t>one</w:t>
            </w:r>
            <w:r>
              <w:rPr>
                <w:spacing w:val="-2"/>
                <w:sz w:val="18"/>
              </w:rPr>
              <w:t> </w:t>
            </w:r>
            <w:r>
              <w:rPr>
                <w:sz w:val="18"/>
              </w:rPr>
              <w:t>bridge</w:t>
            </w:r>
            <w:r>
              <w:rPr>
                <w:spacing w:val="-2"/>
                <w:sz w:val="18"/>
              </w:rPr>
              <w:t> </w:t>
            </w:r>
            <w:r>
              <w:rPr>
                <w:sz w:val="18"/>
              </w:rPr>
              <w:t>(the</w:t>
            </w:r>
            <w:r>
              <w:rPr>
                <w:spacing w:val="-2"/>
                <w:sz w:val="18"/>
              </w:rPr>
              <w:t> </w:t>
            </w:r>
            <w:r>
              <w:rPr>
                <w:sz w:val="18"/>
              </w:rPr>
              <w:t>Mbokokimbo</w:t>
            </w:r>
            <w:r>
              <w:rPr>
                <w:spacing w:val="-1"/>
                <w:sz w:val="18"/>
              </w:rPr>
              <w:t> </w:t>
            </w:r>
            <w:r>
              <w:rPr>
                <w:sz w:val="18"/>
              </w:rPr>
              <w:t>Bridge)</w:t>
            </w:r>
            <w:r>
              <w:rPr>
                <w:spacing w:val="-1"/>
                <w:sz w:val="18"/>
              </w:rPr>
              <w:t> </w:t>
            </w:r>
            <w:r>
              <w:rPr>
                <w:sz w:val="18"/>
              </w:rPr>
              <w:t>is</w:t>
            </w:r>
            <w:r>
              <w:rPr>
                <w:spacing w:val="-1"/>
                <w:sz w:val="18"/>
              </w:rPr>
              <w:t> </w:t>
            </w:r>
            <w:r>
              <w:rPr>
                <w:sz w:val="18"/>
              </w:rPr>
              <w:t>nearing</w:t>
            </w:r>
            <w:r>
              <w:rPr>
                <w:spacing w:val="-2"/>
                <w:sz w:val="18"/>
              </w:rPr>
              <w:t> </w:t>
            </w:r>
            <w:r>
              <w:rPr>
                <w:sz w:val="18"/>
              </w:rPr>
              <w:t>completion</w:t>
            </w:r>
            <w:r>
              <w:rPr>
                <w:spacing w:val="-2"/>
                <w:sz w:val="18"/>
              </w:rPr>
              <w:t> </w:t>
            </w:r>
            <w:r>
              <w:rPr>
                <w:sz w:val="18"/>
              </w:rPr>
              <w:t>and</w:t>
            </w:r>
            <w:r>
              <w:rPr>
                <w:spacing w:val="-2"/>
                <w:sz w:val="18"/>
              </w:rPr>
              <w:t> </w:t>
            </w:r>
            <w:r>
              <w:rPr>
                <w:sz w:val="18"/>
              </w:rPr>
              <w:t>due diligence</w:t>
            </w:r>
            <w:r>
              <w:rPr>
                <w:spacing w:val="-4"/>
                <w:sz w:val="18"/>
              </w:rPr>
              <w:t> </w:t>
            </w:r>
            <w:r>
              <w:rPr>
                <w:sz w:val="18"/>
              </w:rPr>
              <w:t>reports</w:t>
            </w:r>
            <w:r>
              <w:rPr>
                <w:spacing w:val="-3"/>
                <w:sz w:val="18"/>
              </w:rPr>
              <w:t> </w:t>
            </w:r>
            <w:r>
              <w:rPr>
                <w:sz w:val="18"/>
              </w:rPr>
              <w:t>for</w:t>
            </w:r>
            <w:r>
              <w:rPr>
                <w:spacing w:val="-3"/>
                <w:sz w:val="18"/>
              </w:rPr>
              <w:t> </w:t>
            </w:r>
            <w:r>
              <w:rPr>
                <w:sz w:val="18"/>
              </w:rPr>
              <w:t>social</w:t>
            </w:r>
            <w:r>
              <w:rPr>
                <w:spacing w:val="-4"/>
                <w:sz w:val="18"/>
              </w:rPr>
              <w:t> </w:t>
            </w:r>
            <w:r>
              <w:rPr>
                <w:sz w:val="18"/>
              </w:rPr>
              <w:t>safeguards</w:t>
            </w:r>
            <w:r>
              <w:rPr>
                <w:spacing w:val="-4"/>
                <w:sz w:val="18"/>
              </w:rPr>
              <w:t> </w:t>
            </w:r>
            <w:r>
              <w:rPr>
                <w:sz w:val="18"/>
              </w:rPr>
              <w:t>are</w:t>
            </w:r>
            <w:r>
              <w:rPr>
                <w:spacing w:val="-2"/>
                <w:sz w:val="18"/>
              </w:rPr>
              <w:t> </w:t>
            </w:r>
            <w:r>
              <w:rPr>
                <w:sz w:val="18"/>
              </w:rPr>
              <w:t>being</w:t>
            </w:r>
            <w:r>
              <w:rPr>
                <w:spacing w:val="-4"/>
                <w:sz w:val="18"/>
              </w:rPr>
              <w:t> </w:t>
            </w:r>
            <w:r>
              <w:rPr>
                <w:sz w:val="18"/>
              </w:rPr>
              <w:t>prepared.</w:t>
            </w:r>
            <w:r>
              <w:rPr>
                <w:spacing w:val="-4"/>
                <w:sz w:val="18"/>
              </w:rPr>
              <w:t> </w:t>
            </w:r>
            <w:r>
              <w:rPr>
                <w:sz w:val="18"/>
              </w:rPr>
              <w:t>The</w:t>
            </w:r>
            <w:r>
              <w:rPr>
                <w:spacing w:val="-4"/>
                <w:sz w:val="18"/>
              </w:rPr>
              <w:t> </w:t>
            </w:r>
            <w:r>
              <w:rPr>
                <w:sz w:val="18"/>
              </w:rPr>
              <w:t>design</w:t>
            </w:r>
            <w:r>
              <w:rPr>
                <w:spacing w:val="-4"/>
                <w:sz w:val="18"/>
              </w:rPr>
              <w:t> </w:t>
            </w:r>
            <w:r>
              <w:rPr>
                <w:sz w:val="18"/>
              </w:rPr>
              <w:t>for</w:t>
            </w:r>
            <w:r>
              <w:rPr>
                <w:spacing w:val="-3"/>
                <w:sz w:val="18"/>
              </w:rPr>
              <w:t> </w:t>
            </w:r>
            <w:r>
              <w:rPr>
                <w:sz w:val="18"/>
              </w:rPr>
              <w:t>the</w:t>
            </w:r>
            <w:r>
              <w:rPr>
                <w:spacing w:val="-4"/>
                <w:sz w:val="18"/>
              </w:rPr>
              <w:t> </w:t>
            </w:r>
            <w:r>
              <w:rPr>
                <w:sz w:val="18"/>
              </w:rPr>
              <w:t>second</w:t>
            </w:r>
            <w:r>
              <w:rPr>
                <w:spacing w:val="-4"/>
                <w:sz w:val="18"/>
              </w:rPr>
              <w:t> </w:t>
            </w:r>
            <w:r>
              <w:rPr>
                <w:sz w:val="18"/>
              </w:rPr>
              <w:t>bridge</w:t>
            </w:r>
            <w:r>
              <w:rPr>
                <w:spacing w:val="-4"/>
                <w:sz w:val="18"/>
              </w:rPr>
              <w:t> </w:t>
            </w:r>
            <w:r>
              <w:rPr>
                <w:sz w:val="18"/>
              </w:rPr>
              <w:t>(the Mongga bridge) is proceeding. A women’s committee was formed for the preparation and implementation of selected gender interventions in these projects. A mid-term review for the STIIP project is currently underway.</w:t>
            </w:r>
          </w:p>
        </w:tc>
      </w:tr>
      <w:tr>
        <w:trPr>
          <w:trHeight w:val="2212" w:hRule="atLeast"/>
        </w:trPr>
        <w:tc>
          <w:tcPr>
            <w:tcW w:w="1274" w:type="dxa"/>
          </w:tcPr>
          <w:p>
            <w:pPr>
              <w:pStyle w:val="TableParagraph"/>
              <w:spacing w:before="97"/>
              <w:rPr>
                <w:b/>
                <w:sz w:val="18"/>
              </w:rPr>
            </w:pPr>
            <w:r>
              <w:rPr>
                <w:b/>
                <w:spacing w:val="-2"/>
                <w:sz w:val="18"/>
              </w:rPr>
              <w:t>Governance</w:t>
            </w:r>
            <w:r>
              <w:rPr>
                <w:b/>
                <w:sz w:val="18"/>
              </w:rPr>
              <w:t> </w:t>
            </w:r>
            <w:r>
              <w:rPr>
                <w:b/>
                <w:spacing w:val="-2"/>
                <w:sz w:val="18"/>
              </w:rPr>
              <w:t>Arrangements</w:t>
            </w:r>
          </w:p>
        </w:tc>
        <w:tc>
          <w:tcPr>
            <w:tcW w:w="7211" w:type="dxa"/>
            <w:gridSpan w:val="3"/>
          </w:tcPr>
          <w:p>
            <w:pPr>
              <w:pStyle w:val="TableParagraph"/>
              <w:spacing w:before="97"/>
              <w:ind w:right="108"/>
              <w:rPr>
                <w:sz w:val="18"/>
              </w:rPr>
            </w:pPr>
            <w:r>
              <w:rPr>
                <w:sz w:val="18"/>
              </w:rPr>
              <w:t>The</w:t>
            </w:r>
            <w:r>
              <w:rPr>
                <w:spacing w:val="-3"/>
                <w:sz w:val="18"/>
              </w:rPr>
              <w:t> </w:t>
            </w:r>
            <w:r>
              <w:rPr>
                <w:sz w:val="18"/>
              </w:rPr>
              <w:t>road</w:t>
            </w:r>
            <w:r>
              <w:rPr>
                <w:spacing w:val="-3"/>
                <w:sz w:val="18"/>
              </w:rPr>
              <w:t> </w:t>
            </w:r>
            <w:r>
              <w:rPr>
                <w:sz w:val="18"/>
              </w:rPr>
              <w:t>and</w:t>
            </w:r>
            <w:r>
              <w:rPr>
                <w:spacing w:val="-3"/>
                <w:sz w:val="18"/>
              </w:rPr>
              <w:t> </w:t>
            </w:r>
            <w:r>
              <w:rPr>
                <w:sz w:val="18"/>
              </w:rPr>
              <w:t>bridges</w:t>
            </w:r>
            <w:r>
              <w:rPr>
                <w:spacing w:val="-3"/>
                <w:sz w:val="18"/>
              </w:rPr>
              <w:t> </w:t>
            </w:r>
            <w:r>
              <w:rPr>
                <w:sz w:val="18"/>
              </w:rPr>
              <w:t>activities</w:t>
            </w:r>
            <w:r>
              <w:rPr>
                <w:spacing w:val="-3"/>
                <w:sz w:val="18"/>
              </w:rPr>
              <w:t> </w:t>
            </w:r>
            <w:r>
              <w:rPr>
                <w:sz w:val="18"/>
              </w:rPr>
              <w:t>placed</w:t>
            </w:r>
            <w:r>
              <w:rPr>
                <w:spacing w:val="-3"/>
                <w:sz w:val="18"/>
              </w:rPr>
              <w:t> </w:t>
            </w:r>
            <w:r>
              <w:rPr>
                <w:sz w:val="18"/>
              </w:rPr>
              <w:t>under</w:t>
            </w:r>
            <w:r>
              <w:rPr>
                <w:spacing w:val="-2"/>
                <w:sz w:val="18"/>
              </w:rPr>
              <w:t> </w:t>
            </w:r>
            <w:r>
              <w:rPr>
                <w:sz w:val="18"/>
              </w:rPr>
              <w:t>the</w:t>
            </w:r>
            <w:r>
              <w:rPr>
                <w:spacing w:val="-3"/>
                <w:sz w:val="18"/>
              </w:rPr>
              <w:t> </w:t>
            </w:r>
            <w:r>
              <w:rPr>
                <w:sz w:val="18"/>
              </w:rPr>
              <w:t>SIGP</w:t>
            </w:r>
            <w:r>
              <w:rPr>
                <w:spacing w:val="-2"/>
                <w:sz w:val="18"/>
              </w:rPr>
              <w:t> </w:t>
            </w:r>
            <w:r>
              <w:rPr>
                <w:sz w:val="18"/>
              </w:rPr>
              <w:t>are</w:t>
            </w:r>
            <w:r>
              <w:rPr>
                <w:spacing w:val="-3"/>
                <w:sz w:val="18"/>
              </w:rPr>
              <w:t> </w:t>
            </w:r>
            <w:r>
              <w:rPr>
                <w:sz w:val="18"/>
              </w:rPr>
              <w:t>implemented</w:t>
            </w:r>
            <w:r>
              <w:rPr>
                <w:spacing w:val="-1"/>
                <w:sz w:val="18"/>
              </w:rPr>
              <w:t> </w:t>
            </w:r>
            <w:r>
              <w:rPr>
                <w:sz w:val="18"/>
              </w:rPr>
              <w:t>by</w:t>
            </w:r>
            <w:r>
              <w:rPr>
                <w:spacing w:val="-2"/>
                <w:sz w:val="18"/>
              </w:rPr>
              <w:t> </w:t>
            </w:r>
            <w:r>
              <w:rPr>
                <w:sz w:val="18"/>
              </w:rPr>
              <w:t>the</w:t>
            </w:r>
            <w:r>
              <w:rPr>
                <w:spacing w:val="-3"/>
                <w:sz w:val="18"/>
              </w:rPr>
              <w:t> </w:t>
            </w:r>
            <w:r>
              <w:rPr>
                <w:sz w:val="18"/>
              </w:rPr>
              <w:t>MID</w:t>
            </w:r>
            <w:r>
              <w:rPr>
                <w:spacing w:val="-3"/>
                <w:sz w:val="18"/>
              </w:rPr>
              <w:t> </w:t>
            </w:r>
            <w:r>
              <w:rPr>
                <w:sz w:val="18"/>
              </w:rPr>
              <w:t>as</w:t>
            </w:r>
            <w:r>
              <w:rPr>
                <w:spacing w:val="-3"/>
                <w:sz w:val="18"/>
              </w:rPr>
              <w:t> </w:t>
            </w:r>
            <w:r>
              <w:rPr>
                <w:sz w:val="18"/>
              </w:rPr>
              <w:t>guided</w:t>
            </w:r>
            <w:r>
              <w:rPr>
                <w:spacing w:val="-3"/>
                <w:sz w:val="18"/>
              </w:rPr>
              <w:t> </w:t>
            </w:r>
            <w:r>
              <w:rPr>
                <w:sz w:val="18"/>
              </w:rPr>
              <w:t>by support provided through the STIIP and financed through the NTF. The governance arrangements for the SIGP activities are thus the same as for other DFAT support to STIIP and </w:t>
            </w:r>
            <w:r>
              <w:rPr>
                <w:spacing w:val="-4"/>
                <w:sz w:val="18"/>
              </w:rPr>
              <w:t>NTF.</w:t>
            </w:r>
          </w:p>
          <w:p>
            <w:pPr>
              <w:pStyle w:val="TableParagraph"/>
              <w:spacing w:before="40"/>
              <w:ind w:right="83"/>
              <w:rPr>
                <w:sz w:val="18"/>
              </w:rPr>
            </w:pPr>
            <w:r>
              <w:rPr>
                <w:sz w:val="18"/>
              </w:rPr>
              <w:t>The</w:t>
            </w:r>
            <w:r>
              <w:rPr>
                <w:spacing w:val="-1"/>
                <w:sz w:val="18"/>
              </w:rPr>
              <w:t> </w:t>
            </w:r>
            <w:r>
              <w:rPr>
                <w:sz w:val="18"/>
              </w:rPr>
              <w:t>NTF</w:t>
            </w:r>
            <w:r>
              <w:rPr>
                <w:spacing w:val="-2"/>
                <w:sz w:val="18"/>
              </w:rPr>
              <w:t> </w:t>
            </w:r>
            <w:r>
              <w:rPr>
                <w:sz w:val="18"/>
              </w:rPr>
              <w:t>is</w:t>
            </w:r>
            <w:r>
              <w:rPr>
                <w:spacing w:val="-2"/>
                <w:sz w:val="18"/>
              </w:rPr>
              <w:t> </w:t>
            </w:r>
            <w:r>
              <w:rPr>
                <w:sz w:val="18"/>
              </w:rPr>
              <w:t>a</w:t>
            </w:r>
            <w:r>
              <w:rPr>
                <w:spacing w:val="-1"/>
                <w:sz w:val="18"/>
              </w:rPr>
              <w:t> </w:t>
            </w:r>
            <w:r>
              <w:rPr>
                <w:sz w:val="18"/>
              </w:rPr>
              <w:t>Special Fund</w:t>
            </w:r>
            <w:r>
              <w:rPr>
                <w:spacing w:val="-1"/>
                <w:sz w:val="18"/>
              </w:rPr>
              <w:t> </w:t>
            </w:r>
            <w:r>
              <w:rPr>
                <w:sz w:val="18"/>
              </w:rPr>
              <w:t>with</w:t>
            </w:r>
            <w:r>
              <w:rPr>
                <w:spacing w:val="-2"/>
                <w:sz w:val="18"/>
              </w:rPr>
              <w:t> </w:t>
            </w:r>
            <w:r>
              <w:rPr>
                <w:sz w:val="18"/>
              </w:rPr>
              <w:t>its own</w:t>
            </w:r>
            <w:r>
              <w:rPr>
                <w:spacing w:val="-1"/>
                <w:sz w:val="18"/>
              </w:rPr>
              <w:t> </w:t>
            </w:r>
            <w:r>
              <w:rPr>
                <w:sz w:val="18"/>
              </w:rPr>
              <w:t>enabling</w:t>
            </w:r>
            <w:r>
              <w:rPr>
                <w:spacing w:val="-1"/>
                <w:sz w:val="18"/>
              </w:rPr>
              <w:t> </w:t>
            </w:r>
            <w:r>
              <w:rPr>
                <w:sz w:val="18"/>
              </w:rPr>
              <w:t>legislation, governed</w:t>
            </w:r>
            <w:r>
              <w:rPr>
                <w:spacing w:val="-1"/>
                <w:sz w:val="18"/>
              </w:rPr>
              <w:t> </w:t>
            </w:r>
            <w:r>
              <w:rPr>
                <w:sz w:val="18"/>
              </w:rPr>
              <w:t>by a</w:t>
            </w:r>
            <w:r>
              <w:rPr>
                <w:spacing w:val="-1"/>
                <w:sz w:val="18"/>
              </w:rPr>
              <w:t> </w:t>
            </w:r>
            <w:r>
              <w:rPr>
                <w:sz w:val="18"/>
              </w:rPr>
              <w:t>board, and</w:t>
            </w:r>
            <w:r>
              <w:rPr>
                <w:spacing w:val="-1"/>
                <w:sz w:val="18"/>
              </w:rPr>
              <w:t> </w:t>
            </w:r>
            <w:r>
              <w:rPr>
                <w:sz w:val="18"/>
              </w:rPr>
              <w:t>which</w:t>
            </w:r>
            <w:r>
              <w:rPr>
                <w:spacing w:val="-1"/>
                <w:sz w:val="18"/>
              </w:rPr>
              <w:t> </w:t>
            </w:r>
            <w:r>
              <w:rPr>
                <w:sz w:val="18"/>
              </w:rPr>
              <w:t>uses SIG financial management and procurement systems. The NTF accounts are managed by MFT. The</w:t>
            </w:r>
            <w:r>
              <w:rPr>
                <w:spacing w:val="-3"/>
                <w:sz w:val="18"/>
              </w:rPr>
              <w:t> </w:t>
            </w:r>
            <w:r>
              <w:rPr>
                <w:sz w:val="18"/>
              </w:rPr>
              <w:t>NTF</w:t>
            </w:r>
            <w:r>
              <w:rPr>
                <w:spacing w:val="-4"/>
                <w:sz w:val="18"/>
              </w:rPr>
              <w:t> </w:t>
            </w:r>
            <w:r>
              <w:rPr>
                <w:sz w:val="18"/>
              </w:rPr>
              <w:t>current</w:t>
            </w:r>
            <w:r>
              <w:rPr>
                <w:spacing w:val="-2"/>
                <w:sz w:val="18"/>
              </w:rPr>
              <w:t> </w:t>
            </w:r>
            <w:r>
              <w:rPr>
                <w:sz w:val="18"/>
              </w:rPr>
              <w:t>board</w:t>
            </w:r>
            <w:r>
              <w:rPr>
                <w:spacing w:val="-4"/>
                <w:sz w:val="18"/>
              </w:rPr>
              <w:t> </w:t>
            </w:r>
            <w:r>
              <w:rPr>
                <w:sz w:val="18"/>
              </w:rPr>
              <w:t>is</w:t>
            </w:r>
            <w:r>
              <w:rPr>
                <w:spacing w:val="-3"/>
                <w:sz w:val="18"/>
              </w:rPr>
              <w:t> </w:t>
            </w:r>
            <w:r>
              <w:rPr>
                <w:sz w:val="18"/>
              </w:rPr>
              <w:t>chaired</w:t>
            </w:r>
            <w:r>
              <w:rPr>
                <w:spacing w:val="-1"/>
                <w:sz w:val="18"/>
              </w:rPr>
              <w:t> </w:t>
            </w:r>
            <w:r>
              <w:rPr>
                <w:sz w:val="18"/>
              </w:rPr>
              <w:t>by</w:t>
            </w:r>
            <w:r>
              <w:rPr>
                <w:spacing w:val="-2"/>
                <w:sz w:val="18"/>
              </w:rPr>
              <w:t> </w:t>
            </w:r>
            <w:r>
              <w:rPr>
                <w:sz w:val="18"/>
              </w:rPr>
              <w:t>the</w:t>
            </w:r>
            <w:r>
              <w:rPr>
                <w:spacing w:val="-1"/>
                <w:sz w:val="18"/>
              </w:rPr>
              <w:t> </w:t>
            </w:r>
            <w:r>
              <w:rPr>
                <w:sz w:val="18"/>
              </w:rPr>
              <w:t>permanent</w:t>
            </w:r>
            <w:r>
              <w:rPr>
                <w:spacing w:val="-2"/>
                <w:sz w:val="18"/>
              </w:rPr>
              <w:t> </w:t>
            </w:r>
            <w:r>
              <w:rPr>
                <w:sz w:val="18"/>
              </w:rPr>
              <w:t>secretary</w:t>
            </w:r>
            <w:r>
              <w:rPr>
                <w:spacing w:val="-2"/>
                <w:sz w:val="18"/>
              </w:rPr>
              <w:t> </w:t>
            </w:r>
            <w:r>
              <w:rPr>
                <w:sz w:val="18"/>
              </w:rPr>
              <w:t>of</w:t>
            </w:r>
            <w:r>
              <w:rPr>
                <w:spacing w:val="-3"/>
                <w:sz w:val="18"/>
              </w:rPr>
              <w:t> </w:t>
            </w:r>
            <w:r>
              <w:rPr>
                <w:sz w:val="18"/>
              </w:rPr>
              <w:t>MFT,</w:t>
            </w:r>
            <w:r>
              <w:rPr>
                <w:spacing w:val="-2"/>
                <w:sz w:val="18"/>
              </w:rPr>
              <w:t> </w:t>
            </w:r>
            <w:r>
              <w:rPr>
                <w:sz w:val="18"/>
              </w:rPr>
              <w:t>with</w:t>
            </w:r>
            <w:r>
              <w:rPr>
                <w:spacing w:val="-4"/>
                <w:sz w:val="18"/>
              </w:rPr>
              <w:t> </w:t>
            </w:r>
            <w:r>
              <w:rPr>
                <w:sz w:val="18"/>
              </w:rPr>
              <w:t>other</w:t>
            </w:r>
            <w:r>
              <w:rPr>
                <w:spacing w:val="-2"/>
                <w:sz w:val="18"/>
              </w:rPr>
              <w:t> </w:t>
            </w:r>
            <w:r>
              <w:rPr>
                <w:sz w:val="18"/>
              </w:rPr>
              <w:t>members</w:t>
            </w:r>
            <w:r>
              <w:rPr>
                <w:spacing w:val="-4"/>
                <w:sz w:val="18"/>
              </w:rPr>
              <w:t> </w:t>
            </w:r>
            <w:r>
              <w:rPr>
                <w:sz w:val="18"/>
              </w:rPr>
              <w:t>being from SIG agencies and a donor representative. The AHC Deputy High Commissioner and the</w:t>
            </w:r>
            <w:r>
              <w:rPr>
                <w:spacing w:val="40"/>
                <w:sz w:val="18"/>
              </w:rPr>
              <w:t> </w:t>
            </w:r>
            <w:r>
              <w:rPr>
                <w:sz w:val="18"/>
              </w:rPr>
              <w:t>head of ADB rotate in this responsibility, but both attend all meetings.</w:t>
            </w:r>
          </w:p>
        </w:tc>
      </w:tr>
    </w:tbl>
    <w:p>
      <w:pPr>
        <w:spacing w:after="0"/>
        <w:rPr>
          <w:sz w:val="18"/>
        </w:rPr>
        <w:sectPr>
          <w:pgSz w:w="11900" w:h="16840"/>
          <w:pgMar w:header="0" w:footer="643" w:top="1360" w:bottom="840" w:left="1320" w:right="1220"/>
        </w:sectPr>
      </w:pP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7211"/>
      </w:tblGrid>
      <w:tr>
        <w:trPr>
          <w:trHeight w:val="2870" w:hRule="atLeast"/>
        </w:trPr>
        <w:tc>
          <w:tcPr>
            <w:tcW w:w="1274" w:type="dxa"/>
          </w:tcPr>
          <w:p>
            <w:pPr>
              <w:pStyle w:val="TableParagraph"/>
              <w:spacing w:before="97"/>
              <w:rPr>
                <w:b/>
                <w:sz w:val="18"/>
              </w:rPr>
            </w:pPr>
            <w:r>
              <w:rPr>
                <w:b/>
                <w:spacing w:val="-4"/>
                <w:sz w:val="18"/>
              </w:rPr>
              <w:t>M&amp;E</w:t>
            </w:r>
            <w:r>
              <w:rPr>
                <w:b/>
                <w:sz w:val="18"/>
              </w:rPr>
              <w:t> </w:t>
            </w:r>
            <w:r>
              <w:rPr>
                <w:b/>
                <w:spacing w:val="-2"/>
                <w:sz w:val="18"/>
              </w:rPr>
              <w:t>Arrangements</w:t>
            </w:r>
          </w:p>
        </w:tc>
        <w:tc>
          <w:tcPr>
            <w:tcW w:w="7211" w:type="dxa"/>
          </w:tcPr>
          <w:p>
            <w:pPr>
              <w:pStyle w:val="TableParagraph"/>
              <w:spacing w:before="97"/>
              <w:ind w:right="108"/>
              <w:rPr>
                <w:sz w:val="18"/>
              </w:rPr>
            </w:pPr>
            <w:r>
              <w:rPr>
                <w:sz w:val="18"/>
              </w:rPr>
              <w:t>For the STIIP, ADB tracks a series of mainly quantitative indicators which include physical outputs, the level of SIG funding, adoption of gender-inclusive designs and improved sector planning and prioritisation (e.g., km of sealed and unsealed roads, wharves and bridges maintained, rehabilitated or upgraded, number of gender-responsive features built, annual SIG contribution to NTF, plans, procedures, price control systems, fiduciary and MID staff performance reviews updated, adopted or implemented, share projects screened for climate change</w:t>
            </w:r>
            <w:r>
              <w:rPr>
                <w:spacing w:val="-4"/>
                <w:sz w:val="18"/>
              </w:rPr>
              <w:t> </w:t>
            </w:r>
            <w:r>
              <w:rPr>
                <w:sz w:val="18"/>
              </w:rPr>
              <w:t>resilient</w:t>
            </w:r>
            <w:r>
              <w:rPr>
                <w:spacing w:val="-2"/>
                <w:sz w:val="18"/>
              </w:rPr>
              <w:t> </w:t>
            </w:r>
            <w:r>
              <w:rPr>
                <w:sz w:val="18"/>
              </w:rPr>
              <w:t>design).</w:t>
            </w:r>
            <w:r>
              <w:rPr>
                <w:spacing w:val="-4"/>
                <w:sz w:val="18"/>
              </w:rPr>
              <w:t> </w:t>
            </w:r>
            <w:r>
              <w:rPr>
                <w:sz w:val="18"/>
              </w:rPr>
              <w:t>These</w:t>
            </w:r>
            <w:r>
              <w:rPr>
                <w:spacing w:val="-4"/>
                <w:sz w:val="18"/>
              </w:rPr>
              <w:t> </w:t>
            </w:r>
            <w:r>
              <w:rPr>
                <w:sz w:val="18"/>
              </w:rPr>
              <w:t>indicators</w:t>
            </w:r>
            <w:r>
              <w:rPr>
                <w:spacing w:val="-5"/>
                <w:sz w:val="18"/>
              </w:rPr>
              <w:t> </w:t>
            </w:r>
            <w:r>
              <w:rPr>
                <w:sz w:val="18"/>
              </w:rPr>
              <w:t>do</w:t>
            </w:r>
            <w:r>
              <w:rPr>
                <w:spacing w:val="-3"/>
                <w:sz w:val="18"/>
              </w:rPr>
              <w:t> </w:t>
            </w:r>
            <w:r>
              <w:rPr>
                <w:sz w:val="18"/>
              </w:rPr>
              <w:t>not</w:t>
            </w:r>
            <w:r>
              <w:rPr>
                <w:spacing w:val="-3"/>
                <w:sz w:val="18"/>
              </w:rPr>
              <w:t> </w:t>
            </w:r>
            <w:r>
              <w:rPr>
                <w:sz w:val="18"/>
              </w:rPr>
              <w:t>address</w:t>
            </w:r>
            <w:r>
              <w:rPr>
                <w:spacing w:val="-4"/>
                <w:sz w:val="18"/>
              </w:rPr>
              <w:t> </w:t>
            </w:r>
            <w:r>
              <w:rPr>
                <w:sz w:val="18"/>
              </w:rPr>
              <w:t>the</w:t>
            </w:r>
            <w:r>
              <w:rPr>
                <w:spacing w:val="-4"/>
                <w:sz w:val="18"/>
              </w:rPr>
              <w:t> </w:t>
            </w:r>
            <w:r>
              <w:rPr>
                <w:sz w:val="18"/>
              </w:rPr>
              <w:t>share</w:t>
            </w:r>
            <w:r>
              <w:rPr>
                <w:spacing w:val="-2"/>
                <w:sz w:val="18"/>
              </w:rPr>
              <w:t> </w:t>
            </w:r>
            <w:r>
              <w:rPr>
                <w:sz w:val="18"/>
              </w:rPr>
              <w:t>of</w:t>
            </w:r>
            <w:r>
              <w:rPr>
                <w:spacing w:val="-4"/>
                <w:sz w:val="18"/>
              </w:rPr>
              <w:t> </w:t>
            </w:r>
            <w:r>
              <w:rPr>
                <w:sz w:val="18"/>
              </w:rPr>
              <w:t>DFAT’s</w:t>
            </w:r>
            <w:r>
              <w:rPr>
                <w:spacing w:val="-4"/>
                <w:sz w:val="18"/>
              </w:rPr>
              <w:t> </w:t>
            </w:r>
            <w:r>
              <w:rPr>
                <w:sz w:val="18"/>
              </w:rPr>
              <w:t>contribution</w:t>
            </w:r>
            <w:r>
              <w:rPr>
                <w:spacing w:val="-4"/>
                <w:sz w:val="18"/>
              </w:rPr>
              <w:t> </w:t>
            </w:r>
            <w:r>
              <w:rPr>
                <w:sz w:val="18"/>
              </w:rPr>
              <w:t>that</w:t>
            </w:r>
            <w:r>
              <w:rPr>
                <w:spacing w:val="-4"/>
                <w:sz w:val="18"/>
              </w:rPr>
              <w:t> </w:t>
            </w:r>
            <w:r>
              <w:rPr>
                <w:sz w:val="18"/>
              </w:rPr>
              <w:t>is directed to technical assistance and policy dialogue. STIIP’s M&amp;E report is reviewed by the Program Lead and then disclosed to the program steering committee, NTF Board, MDPAC, ADB and</w:t>
            </w:r>
            <w:r>
              <w:rPr>
                <w:spacing w:val="-2"/>
                <w:sz w:val="18"/>
              </w:rPr>
              <w:t> </w:t>
            </w:r>
            <w:r>
              <w:rPr>
                <w:sz w:val="18"/>
              </w:rPr>
              <w:t>GoA.</w:t>
            </w:r>
          </w:p>
          <w:p>
            <w:pPr>
              <w:pStyle w:val="TableParagraph"/>
              <w:spacing w:before="40"/>
              <w:rPr>
                <w:sz w:val="18"/>
              </w:rPr>
            </w:pPr>
            <w:r>
              <w:rPr>
                <w:sz w:val="18"/>
              </w:rPr>
              <w:t>There</w:t>
            </w:r>
            <w:r>
              <w:rPr>
                <w:spacing w:val="-5"/>
                <w:sz w:val="18"/>
              </w:rPr>
              <w:t> </w:t>
            </w:r>
            <w:r>
              <w:rPr>
                <w:sz w:val="18"/>
              </w:rPr>
              <w:t>is</w:t>
            </w:r>
            <w:r>
              <w:rPr>
                <w:spacing w:val="-2"/>
                <w:sz w:val="18"/>
              </w:rPr>
              <w:t> </w:t>
            </w:r>
            <w:r>
              <w:rPr>
                <w:sz w:val="18"/>
              </w:rPr>
              <w:t>no</w:t>
            </w:r>
            <w:r>
              <w:rPr>
                <w:spacing w:val="-3"/>
                <w:sz w:val="18"/>
              </w:rPr>
              <w:t> </w:t>
            </w:r>
            <w:r>
              <w:rPr>
                <w:sz w:val="18"/>
              </w:rPr>
              <w:t>specific</w:t>
            </w:r>
            <w:r>
              <w:rPr>
                <w:spacing w:val="-4"/>
                <w:sz w:val="18"/>
              </w:rPr>
              <w:t> </w:t>
            </w:r>
            <w:r>
              <w:rPr>
                <w:sz w:val="18"/>
              </w:rPr>
              <w:t>M&amp;E</w:t>
            </w:r>
            <w:r>
              <w:rPr>
                <w:spacing w:val="-3"/>
                <w:sz w:val="18"/>
              </w:rPr>
              <w:t> </w:t>
            </w:r>
            <w:r>
              <w:rPr>
                <w:sz w:val="18"/>
              </w:rPr>
              <w:t>system</w:t>
            </w:r>
            <w:r>
              <w:rPr>
                <w:spacing w:val="-3"/>
                <w:sz w:val="18"/>
              </w:rPr>
              <w:t> </w:t>
            </w:r>
            <w:r>
              <w:rPr>
                <w:sz w:val="18"/>
              </w:rPr>
              <w:t>for</w:t>
            </w:r>
            <w:r>
              <w:rPr>
                <w:spacing w:val="-3"/>
                <w:sz w:val="18"/>
              </w:rPr>
              <w:t> </w:t>
            </w:r>
            <w:r>
              <w:rPr>
                <w:sz w:val="18"/>
              </w:rPr>
              <w:t>the</w:t>
            </w:r>
            <w:r>
              <w:rPr>
                <w:spacing w:val="-2"/>
                <w:sz w:val="18"/>
              </w:rPr>
              <w:t> </w:t>
            </w:r>
            <w:r>
              <w:rPr>
                <w:sz w:val="18"/>
              </w:rPr>
              <w:t>East</w:t>
            </w:r>
            <w:r>
              <w:rPr>
                <w:spacing w:val="-3"/>
                <w:sz w:val="18"/>
              </w:rPr>
              <w:t> </w:t>
            </w:r>
            <w:r>
              <w:rPr>
                <w:sz w:val="18"/>
              </w:rPr>
              <w:t>Guadalcanal</w:t>
            </w:r>
            <w:r>
              <w:rPr>
                <w:spacing w:val="-3"/>
                <w:sz w:val="18"/>
              </w:rPr>
              <w:t> </w:t>
            </w:r>
            <w:r>
              <w:rPr>
                <w:sz w:val="18"/>
              </w:rPr>
              <w:t>Road</w:t>
            </w:r>
            <w:r>
              <w:rPr>
                <w:spacing w:val="-4"/>
                <w:sz w:val="18"/>
              </w:rPr>
              <w:t> </w:t>
            </w:r>
            <w:r>
              <w:rPr>
                <w:sz w:val="18"/>
              </w:rPr>
              <w:t>and</w:t>
            </w:r>
            <w:r>
              <w:rPr>
                <w:spacing w:val="-4"/>
                <w:sz w:val="18"/>
              </w:rPr>
              <w:t> </w:t>
            </w:r>
            <w:r>
              <w:rPr>
                <w:sz w:val="18"/>
              </w:rPr>
              <w:t>Bridges</w:t>
            </w:r>
            <w:r>
              <w:rPr>
                <w:spacing w:val="-4"/>
                <w:sz w:val="18"/>
              </w:rPr>
              <w:t> </w:t>
            </w:r>
            <w:r>
              <w:rPr>
                <w:sz w:val="18"/>
              </w:rPr>
              <w:t>activity,</w:t>
            </w:r>
            <w:r>
              <w:rPr>
                <w:spacing w:val="-3"/>
                <w:sz w:val="18"/>
              </w:rPr>
              <w:t> </w:t>
            </w:r>
            <w:r>
              <w:rPr>
                <w:sz w:val="18"/>
              </w:rPr>
              <w:t>though expenditure on the activity is separately accounted for by the NTF and STIIP.</w:t>
            </w:r>
          </w:p>
        </w:tc>
      </w:tr>
      <w:tr>
        <w:trPr>
          <w:trHeight w:val="633" w:hRule="atLeast"/>
        </w:trPr>
        <w:tc>
          <w:tcPr>
            <w:tcW w:w="1274" w:type="dxa"/>
          </w:tcPr>
          <w:p>
            <w:pPr>
              <w:pStyle w:val="TableParagraph"/>
              <w:spacing w:before="97"/>
              <w:rPr>
                <w:b/>
                <w:sz w:val="18"/>
              </w:rPr>
            </w:pPr>
            <w:r>
              <w:rPr>
                <w:b/>
                <w:spacing w:val="-2"/>
                <w:sz w:val="18"/>
              </w:rPr>
              <w:t>Contextual</w:t>
            </w:r>
            <w:r>
              <w:rPr>
                <w:b/>
                <w:sz w:val="18"/>
              </w:rPr>
              <w:t> </w:t>
            </w:r>
            <w:r>
              <w:rPr>
                <w:b/>
                <w:spacing w:val="-2"/>
                <w:sz w:val="18"/>
              </w:rPr>
              <w:t>developments</w:t>
            </w:r>
          </w:p>
        </w:tc>
        <w:tc>
          <w:tcPr>
            <w:tcW w:w="7211" w:type="dxa"/>
          </w:tcPr>
          <w:p>
            <w:pPr>
              <w:pStyle w:val="TableParagraph"/>
              <w:spacing w:before="97"/>
              <w:rPr>
                <w:sz w:val="18"/>
              </w:rPr>
            </w:pPr>
            <w:r>
              <w:rPr>
                <w:sz w:val="18"/>
              </w:rPr>
              <w:t>Australia</w:t>
            </w:r>
            <w:r>
              <w:rPr>
                <w:spacing w:val="-4"/>
                <w:sz w:val="18"/>
              </w:rPr>
              <w:t> </w:t>
            </w:r>
            <w:r>
              <w:rPr>
                <w:sz w:val="18"/>
              </w:rPr>
              <w:t>has</w:t>
            </w:r>
            <w:r>
              <w:rPr>
                <w:spacing w:val="-3"/>
                <w:sz w:val="18"/>
              </w:rPr>
              <w:t> </w:t>
            </w:r>
            <w:r>
              <w:rPr>
                <w:sz w:val="18"/>
              </w:rPr>
              <w:t>had</w:t>
            </w:r>
            <w:r>
              <w:rPr>
                <w:spacing w:val="-4"/>
                <w:sz w:val="18"/>
              </w:rPr>
              <w:t> </w:t>
            </w:r>
            <w:r>
              <w:rPr>
                <w:sz w:val="18"/>
              </w:rPr>
              <w:t>a</w:t>
            </w:r>
            <w:r>
              <w:rPr>
                <w:spacing w:val="-4"/>
                <w:sz w:val="18"/>
              </w:rPr>
              <w:t> </w:t>
            </w:r>
            <w:r>
              <w:rPr>
                <w:sz w:val="18"/>
              </w:rPr>
              <w:t>long</w:t>
            </w:r>
            <w:r>
              <w:rPr>
                <w:spacing w:val="-3"/>
                <w:sz w:val="18"/>
              </w:rPr>
              <w:t> </w:t>
            </w:r>
            <w:r>
              <w:rPr>
                <w:sz w:val="18"/>
              </w:rPr>
              <w:t>involvement</w:t>
            </w:r>
            <w:r>
              <w:rPr>
                <w:spacing w:val="-3"/>
                <w:sz w:val="18"/>
              </w:rPr>
              <w:t> </w:t>
            </w:r>
            <w:r>
              <w:rPr>
                <w:sz w:val="18"/>
              </w:rPr>
              <w:t>in</w:t>
            </w:r>
            <w:r>
              <w:rPr>
                <w:spacing w:val="-3"/>
                <w:sz w:val="18"/>
              </w:rPr>
              <w:t> </w:t>
            </w:r>
            <w:r>
              <w:rPr>
                <w:sz w:val="18"/>
              </w:rPr>
              <w:t>supporting</w:t>
            </w:r>
            <w:r>
              <w:rPr>
                <w:spacing w:val="-4"/>
                <w:sz w:val="18"/>
              </w:rPr>
              <w:t> </w:t>
            </w:r>
            <w:r>
              <w:rPr>
                <w:sz w:val="18"/>
              </w:rPr>
              <w:t>infrastructure</w:t>
            </w:r>
            <w:r>
              <w:rPr>
                <w:spacing w:val="-5"/>
                <w:sz w:val="18"/>
              </w:rPr>
              <w:t> </w:t>
            </w:r>
            <w:r>
              <w:rPr>
                <w:sz w:val="18"/>
              </w:rPr>
              <w:t>development</w:t>
            </w:r>
            <w:r>
              <w:rPr>
                <w:spacing w:val="-3"/>
                <w:sz w:val="18"/>
              </w:rPr>
              <w:t> </w:t>
            </w:r>
            <w:r>
              <w:rPr>
                <w:sz w:val="18"/>
              </w:rPr>
              <w:t>in</w:t>
            </w:r>
            <w:r>
              <w:rPr>
                <w:spacing w:val="-4"/>
                <w:sz w:val="18"/>
              </w:rPr>
              <w:t> </w:t>
            </w:r>
            <w:r>
              <w:rPr>
                <w:sz w:val="18"/>
              </w:rPr>
              <w:t>the</w:t>
            </w:r>
            <w:r>
              <w:rPr>
                <w:spacing w:val="-4"/>
                <w:sz w:val="18"/>
              </w:rPr>
              <w:t> </w:t>
            </w:r>
            <w:r>
              <w:rPr>
                <w:sz w:val="18"/>
              </w:rPr>
              <w:t>Solomon Islands and is the principal provider of grant support for the sector.</w:t>
            </w:r>
          </w:p>
        </w:tc>
      </w:tr>
      <w:tr>
        <w:trPr>
          <w:trHeight w:val="633" w:hRule="atLeast"/>
        </w:trPr>
        <w:tc>
          <w:tcPr>
            <w:tcW w:w="1274" w:type="dxa"/>
          </w:tcPr>
          <w:p>
            <w:pPr>
              <w:pStyle w:val="TableParagraph"/>
              <w:spacing w:before="97"/>
              <w:rPr>
                <w:b/>
                <w:sz w:val="18"/>
              </w:rPr>
            </w:pPr>
            <w:r>
              <w:rPr>
                <w:b/>
                <w:sz w:val="18"/>
              </w:rPr>
              <w:t>Progress and </w:t>
            </w:r>
            <w:r>
              <w:rPr>
                <w:b/>
                <w:spacing w:val="-2"/>
                <w:sz w:val="18"/>
              </w:rPr>
              <w:t>achievements</w:t>
            </w:r>
          </w:p>
        </w:tc>
        <w:tc>
          <w:tcPr>
            <w:tcW w:w="7211" w:type="dxa"/>
          </w:tcPr>
          <w:p>
            <w:pPr>
              <w:pStyle w:val="TableParagraph"/>
              <w:spacing w:before="97"/>
              <w:rPr>
                <w:sz w:val="18"/>
              </w:rPr>
            </w:pPr>
            <w:r>
              <w:rPr>
                <w:sz w:val="18"/>
              </w:rPr>
              <w:t>Progress</w:t>
            </w:r>
            <w:r>
              <w:rPr>
                <w:spacing w:val="-3"/>
                <w:sz w:val="18"/>
              </w:rPr>
              <w:t> </w:t>
            </w:r>
            <w:r>
              <w:rPr>
                <w:sz w:val="18"/>
              </w:rPr>
              <w:t>has</w:t>
            </w:r>
            <w:r>
              <w:rPr>
                <w:spacing w:val="-3"/>
                <w:sz w:val="18"/>
              </w:rPr>
              <w:t> </w:t>
            </w:r>
            <w:r>
              <w:rPr>
                <w:sz w:val="18"/>
              </w:rPr>
              <w:t>been</w:t>
            </w:r>
            <w:r>
              <w:rPr>
                <w:spacing w:val="-3"/>
                <w:sz w:val="18"/>
              </w:rPr>
              <w:t> </w:t>
            </w:r>
            <w:r>
              <w:rPr>
                <w:sz w:val="18"/>
              </w:rPr>
              <w:t>slow,</w:t>
            </w:r>
            <w:r>
              <w:rPr>
                <w:spacing w:val="-2"/>
                <w:sz w:val="18"/>
              </w:rPr>
              <w:t> </w:t>
            </w:r>
            <w:r>
              <w:rPr>
                <w:sz w:val="18"/>
              </w:rPr>
              <w:t>but</w:t>
            </w:r>
            <w:r>
              <w:rPr>
                <w:spacing w:val="-2"/>
                <w:sz w:val="18"/>
              </w:rPr>
              <w:t> </w:t>
            </w:r>
            <w:r>
              <w:rPr>
                <w:sz w:val="18"/>
              </w:rPr>
              <w:t>one</w:t>
            </w:r>
            <w:r>
              <w:rPr>
                <w:spacing w:val="-1"/>
                <w:sz w:val="18"/>
              </w:rPr>
              <w:t> </w:t>
            </w:r>
            <w:r>
              <w:rPr>
                <w:sz w:val="18"/>
              </w:rPr>
              <w:t>bridge</w:t>
            </w:r>
            <w:r>
              <w:rPr>
                <w:spacing w:val="-3"/>
                <w:sz w:val="18"/>
              </w:rPr>
              <w:t> </w:t>
            </w:r>
            <w:r>
              <w:rPr>
                <w:sz w:val="18"/>
              </w:rPr>
              <w:t>is</w:t>
            </w:r>
            <w:r>
              <w:rPr>
                <w:spacing w:val="-1"/>
                <w:sz w:val="18"/>
              </w:rPr>
              <w:t> </w:t>
            </w:r>
            <w:r>
              <w:rPr>
                <w:sz w:val="18"/>
              </w:rPr>
              <w:t>now</w:t>
            </w:r>
            <w:r>
              <w:rPr>
                <w:spacing w:val="-2"/>
                <w:sz w:val="18"/>
              </w:rPr>
              <w:t> </w:t>
            </w:r>
            <w:r>
              <w:rPr>
                <w:sz w:val="18"/>
              </w:rPr>
              <w:t>nearing</w:t>
            </w:r>
            <w:r>
              <w:rPr>
                <w:spacing w:val="-3"/>
                <w:sz w:val="18"/>
              </w:rPr>
              <w:t> </w:t>
            </w:r>
            <w:r>
              <w:rPr>
                <w:sz w:val="18"/>
              </w:rPr>
              <w:t>completion</w:t>
            </w:r>
            <w:r>
              <w:rPr>
                <w:spacing w:val="-1"/>
                <w:sz w:val="18"/>
              </w:rPr>
              <w:t> </w:t>
            </w:r>
            <w:r>
              <w:rPr>
                <w:sz w:val="18"/>
              </w:rPr>
              <w:t>and</w:t>
            </w:r>
            <w:r>
              <w:rPr>
                <w:spacing w:val="-3"/>
                <w:sz w:val="18"/>
              </w:rPr>
              <w:t> </w:t>
            </w:r>
            <w:r>
              <w:rPr>
                <w:sz w:val="18"/>
              </w:rPr>
              <w:t>the</w:t>
            </w:r>
            <w:r>
              <w:rPr>
                <w:spacing w:val="-3"/>
                <w:sz w:val="18"/>
              </w:rPr>
              <w:t> </w:t>
            </w:r>
            <w:r>
              <w:rPr>
                <w:sz w:val="18"/>
              </w:rPr>
              <w:t>other</w:t>
            </w:r>
            <w:r>
              <w:rPr>
                <w:spacing w:val="-2"/>
                <w:sz w:val="18"/>
              </w:rPr>
              <w:t> </w:t>
            </w:r>
            <w:r>
              <w:rPr>
                <w:sz w:val="18"/>
              </w:rPr>
              <w:t>bridge</w:t>
            </w:r>
            <w:r>
              <w:rPr>
                <w:spacing w:val="-3"/>
                <w:sz w:val="18"/>
              </w:rPr>
              <w:t> </w:t>
            </w:r>
            <w:r>
              <w:rPr>
                <w:sz w:val="18"/>
              </w:rPr>
              <w:t>in</w:t>
            </w:r>
            <w:r>
              <w:rPr>
                <w:spacing w:val="-4"/>
                <w:sz w:val="18"/>
              </w:rPr>
              <w:t> </w:t>
            </w:r>
            <w:r>
              <w:rPr>
                <w:sz w:val="18"/>
              </w:rPr>
              <w:t>at</w:t>
            </w:r>
            <w:r>
              <w:rPr>
                <w:spacing w:val="-3"/>
                <w:sz w:val="18"/>
              </w:rPr>
              <w:t> </w:t>
            </w:r>
            <w:r>
              <w:rPr>
                <w:sz w:val="18"/>
              </w:rPr>
              <w:t>the design</w:t>
            </w:r>
            <w:r>
              <w:rPr>
                <w:spacing w:val="-2"/>
                <w:sz w:val="18"/>
              </w:rPr>
              <w:t> </w:t>
            </w:r>
            <w:r>
              <w:rPr>
                <w:sz w:val="18"/>
              </w:rPr>
              <w:t>stage.</w:t>
            </w:r>
          </w:p>
        </w:tc>
      </w:tr>
      <w:tr>
        <w:trPr>
          <w:trHeight w:val="853" w:hRule="atLeast"/>
        </w:trPr>
        <w:tc>
          <w:tcPr>
            <w:tcW w:w="1274" w:type="dxa"/>
          </w:tcPr>
          <w:p>
            <w:pPr>
              <w:pStyle w:val="TableParagraph"/>
              <w:spacing w:before="97"/>
              <w:rPr>
                <w:b/>
                <w:sz w:val="18"/>
              </w:rPr>
            </w:pPr>
            <w:r>
              <w:rPr>
                <w:b/>
                <w:spacing w:val="-2"/>
                <w:sz w:val="18"/>
              </w:rPr>
              <w:t>Other</w:t>
            </w:r>
            <w:r>
              <w:rPr>
                <w:b/>
                <w:sz w:val="18"/>
              </w:rPr>
              <w:t> </w:t>
            </w:r>
            <w:r>
              <w:rPr>
                <w:b/>
                <w:spacing w:val="-2"/>
                <w:sz w:val="18"/>
              </w:rPr>
              <w:t>observations</w:t>
            </w:r>
          </w:p>
        </w:tc>
        <w:tc>
          <w:tcPr>
            <w:tcW w:w="7211" w:type="dxa"/>
          </w:tcPr>
          <w:p>
            <w:pPr>
              <w:pStyle w:val="TableParagraph"/>
              <w:spacing w:before="97"/>
              <w:rPr>
                <w:sz w:val="18"/>
              </w:rPr>
            </w:pPr>
            <w:r>
              <w:rPr>
                <w:sz w:val="18"/>
              </w:rPr>
              <w:t>Australia’s</w:t>
            </w:r>
            <w:r>
              <w:rPr>
                <w:spacing w:val="-4"/>
                <w:sz w:val="18"/>
              </w:rPr>
              <w:t> </w:t>
            </w:r>
            <w:r>
              <w:rPr>
                <w:sz w:val="18"/>
              </w:rPr>
              <w:t>partnership</w:t>
            </w:r>
            <w:r>
              <w:rPr>
                <w:spacing w:val="-4"/>
                <w:sz w:val="18"/>
              </w:rPr>
              <w:t> </w:t>
            </w:r>
            <w:r>
              <w:rPr>
                <w:sz w:val="18"/>
              </w:rPr>
              <w:t>to</w:t>
            </w:r>
            <w:r>
              <w:rPr>
                <w:spacing w:val="-3"/>
                <w:sz w:val="18"/>
              </w:rPr>
              <w:t> </w:t>
            </w:r>
            <w:r>
              <w:rPr>
                <w:sz w:val="18"/>
              </w:rPr>
              <w:t>date</w:t>
            </w:r>
            <w:r>
              <w:rPr>
                <w:spacing w:val="-4"/>
                <w:sz w:val="18"/>
              </w:rPr>
              <w:t> </w:t>
            </w:r>
            <w:r>
              <w:rPr>
                <w:sz w:val="18"/>
              </w:rPr>
              <w:t>with</w:t>
            </w:r>
            <w:r>
              <w:rPr>
                <w:spacing w:val="-5"/>
                <w:sz w:val="18"/>
              </w:rPr>
              <w:t> </w:t>
            </w:r>
            <w:r>
              <w:rPr>
                <w:sz w:val="18"/>
              </w:rPr>
              <w:t>the</w:t>
            </w:r>
            <w:r>
              <w:rPr>
                <w:spacing w:val="-2"/>
                <w:sz w:val="18"/>
              </w:rPr>
              <w:t> </w:t>
            </w:r>
            <w:r>
              <w:rPr>
                <w:sz w:val="18"/>
              </w:rPr>
              <w:t>ADB</w:t>
            </w:r>
            <w:r>
              <w:rPr>
                <w:spacing w:val="-4"/>
                <w:sz w:val="18"/>
              </w:rPr>
              <w:t> </w:t>
            </w:r>
            <w:r>
              <w:rPr>
                <w:sz w:val="18"/>
              </w:rPr>
              <w:t>for</w:t>
            </w:r>
            <w:r>
              <w:rPr>
                <w:spacing w:val="-3"/>
                <w:sz w:val="18"/>
              </w:rPr>
              <w:t> </w:t>
            </w:r>
            <w:r>
              <w:rPr>
                <w:sz w:val="18"/>
              </w:rPr>
              <w:t>land</w:t>
            </w:r>
            <w:r>
              <w:rPr>
                <w:spacing w:val="-4"/>
                <w:sz w:val="18"/>
              </w:rPr>
              <w:t> </w:t>
            </w:r>
            <w:r>
              <w:rPr>
                <w:sz w:val="18"/>
              </w:rPr>
              <w:t>transport</w:t>
            </w:r>
            <w:r>
              <w:rPr>
                <w:spacing w:val="-4"/>
                <w:sz w:val="18"/>
              </w:rPr>
              <w:t> </w:t>
            </w:r>
            <w:r>
              <w:rPr>
                <w:sz w:val="18"/>
              </w:rPr>
              <w:t>infrastructure</w:t>
            </w:r>
            <w:r>
              <w:rPr>
                <w:spacing w:val="-4"/>
                <w:sz w:val="18"/>
              </w:rPr>
              <w:t> </w:t>
            </w:r>
            <w:r>
              <w:rPr>
                <w:sz w:val="18"/>
              </w:rPr>
              <w:t>support</w:t>
            </w:r>
            <w:r>
              <w:rPr>
                <w:spacing w:val="-4"/>
                <w:sz w:val="18"/>
              </w:rPr>
              <w:t> </w:t>
            </w:r>
            <w:r>
              <w:rPr>
                <w:sz w:val="18"/>
              </w:rPr>
              <w:t>has</w:t>
            </w:r>
            <w:r>
              <w:rPr>
                <w:spacing w:val="-4"/>
                <w:sz w:val="18"/>
              </w:rPr>
              <w:t> </w:t>
            </w:r>
            <w:r>
              <w:rPr>
                <w:sz w:val="18"/>
              </w:rPr>
              <w:t>shown strengths and weaknesses. Nevertheless, partnership with the ADB is considered essential to ensuring effective contributions to the sector by both donors.</w:t>
            </w:r>
          </w:p>
        </w:tc>
      </w:tr>
      <w:tr>
        <w:trPr>
          <w:trHeight w:val="633" w:hRule="atLeast"/>
        </w:trPr>
        <w:tc>
          <w:tcPr>
            <w:tcW w:w="1274" w:type="dxa"/>
          </w:tcPr>
          <w:p>
            <w:pPr>
              <w:pStyle w:val="TableParagraph"/>
              <w:spacing w:before="97"/>
              <w:rPr>
                <w:b/>
                <w:sz w:val="18"/>
              </w:rPr>
            </w:pPr>
            <w:r>
              <w:rPr>
                <w:b/>
                <w:spacing w:val="-2"/>
                <w:sz w:val="18"/>
              </w:rPr>
              <w:t>Information</w:t>
            </w:r>
            <w:r>
              <w:rPr>
                <w:b/>
                <w:sz w:val="18"/>
              </w:rPr>
              <w:t> </w:t>
            </w:r>
            <w:r>
              <w:rPr>
                <w:b/>
                <w:spacing w:val="-2"/>
                <w:sz w:val="18"/>
              </w:rPr>
              <w:t>Sources</w:t>
            </w:r>
          </w:p>
        </w:tc>
        <w:tc>
          <w:tcPr>
            <w:tcW w:w="7211" w:type="dxa"/>
          </w:tcPr>
          <w:p>
            <w:pPr>
              <w:pStyle w:val="TableParagraph"/>
              <w:spacing w:before="97"/>
              <w:rPr>
                <w:sz w:val="18"/>
              </w:rPr>
            </w:pPr>
            <w:r>
              <w:rPr>
                <w:sz w:val="18"/>
              </w:rPr>
              <w:t>Interviews,</w:t>
            </w:r>
            <w:r>
              <w:rPr>
                <w:spacing w:val="-4"/>
                <w:sz w:val="18"/>
              </w:rPr>
              <w:t> </w:t>
            </w:r>
            <w:r>
              <w:rPr>
                <w:sz w:val="18"/>
              </w:rPr>
              <w:t>ADB</w:t>
            </w:r>
            <w:r>
              <w:rPr>
                <w:spacing w:val="-2"/>
                <w:sz w:val="18"/>
              </w:rPr>
              <w:t> </w:t>
            </w:r>
            <w:r>
              <w:rPr>
                <w:sz w:val="18"/>
              </w:rPr>
              <w:t>design</w:t>
            </w:r>
            <w:r>
              <w:rPr>
                <w:spacing w:val="-3"/>
                <w:sz w:val="18"/>
              </w:rPr>
              <w:t> </w:t>
            </w:r>
            <w:r>
              <w:rPr>
                <w:sz w:val="18"/>
              </w:rPr>
              <w:t>document</w:t>
            </w:r>
            <w:r>
              <w:rPr>
                <w:spacing w:val="-4"/>
                <w:sz w:val="18"/>
              </w:rPr>
              <w:t> </w:t>
            </w:r>
            <w:r>
              <w:rPr>
                <w:sz w:val="18"/>
              </w:rPr>
              <w:t>for</w:t>
            </w:r>
            <w:r>
              <w:rPr>
                <w:spacing w:val="-4"/>
                <w:sz w:val="18"/>
              </w:rPr>
              <w:t> </w:t>
            </w:r>
            <w:r>
              <w:rPr>
                <w:sz w:val="18"/>
              </w:rPr>
              <w:t>STIIP,</w:t>
            </w:r>
            <w:r>
              <w:rPr>
                <w:spacing w:val="-4"/>
                <w:sz w:val="18"/>
              </w:rPr>
              <w:t> </w:t>
            </w:r>
            <w:r>
              <w:rPr>
                <w:sz w:val="18"/>
              </w:rPr>
              <w:t>Funding</w:t>
            </w:r>
            <w:r>
              <w:rPr>
                <w:spacing w:val="-5"/>
                <w:sz w:val="18"/>
              </w:rPr>
              <w:t> </w:t>
            </w:r>
            <w:r>
              <w:rPr>
                <w:sz w:val="18"/>
              </w:rPr>
              <w:t>arrangement</w:t>
            </w:r>
            <w:r>
              <w:rPr>
                <w:spacing w:val="-3"/>
                <w:sz w:val="18"/>
              </w:rPr>
              <w:t> </w:t>
            </w:r>
            <w:r>
              <w:rPr>
                <w:sz w:val="18"/>
              </w:rPr>
              <w:t>for</w:t>
            </w:r>
            <w:r>
              <w:rPr>
                <w:spacing w:val="-4"/>
                <w:sz w:val="18"/>
              </w:rPr>
              <w:t> </w:t>
            </w:r>
            <w:r>
              <w:rPr>
                <w:sz w:val="18"/>
              </w:rPr>
              <w:t>NTF,</w:t>
            </w:r>
            <w:r>
              <w:rPr>
                <w:spacing w:val="-4"/>
                <w:sz w:val="18"/>
              </w:rPr>
              <w:t> </w:t>
            </w:r>
            <w:r>
              <w:rPr>
                <w:sz w:val="18"/>
              </w:rPr>
              <w:t>STIPP</w:t>
            </w:r>
            <w:r>
              <w:rPr>
                <w:spacing w:val="-4"/>
                <w:sz w:val="18"/>
              </w:rPr>
              <w:t> </w:t>
            </w:r>
            <w:r>
              <w:rPr>
                <w:sz w:val="18"/>
              </w:rPr>
              <w:t>Central</w:t>
            </w:r>
            <w:r>
              <w:rPr>
                <w:spacing w:val="-5"/>
                <w:sz w:val="18"/>
              </w:rPr>
              <w:t> </w:t>
            </w:r>
            <w:r>
              <w:rPr>
                <w:sz w:val="18"/>
              </w:rPr>
              <w:t>Project Implementation Unit progress reports, AHC SIGP summary table</w:t>
            </w:r>
          </w:p>
        </w:tc>
      </w:tr>
    </w:tbl>
    <w:p>
      <w:pPr>
        <w:spacing w:after="0"/>
        <w:rPr>
          <w:sz w:val="18"/>
        </w:rPr>
        <w:sectPr>
          <w:type w:val="continuous"/>
          <w:pgSz w:w="11900" w:h="16840"/>
          <w:pgMar w:header="0" w:footer="643" w:top="1380" w:bottom="840" w:left="1320" w:right="1220"/>
        </w:sectPr>
      </w:pPr>
    </w:p>
    <w:p>
      <w:pPr>
        <w:spacing w:before="37"/>
        <w:ind w:left="667" w:right="0" w:firstLine="0"/>
        <w:jc w:val="left"/>
        <w:rPr>
          <w:rFonts w:ascii="Calibri Light"/>
          <w:b w:val="0"/>
          <w:sz w:val="24"/>
        </w:rPr>
      </w:pPr>
      <w:bookmarkStart w:name="_bookmark41" w:id="42"/>
      <w:bookmarkEnd w:id="42"/>
      <w:r>
        <w:rPr/>
      </w:r>
      <w:r>
        <w:rPr>
          <w:rFonts w:ascii="Calibri Light"/>
          <w:b w:val="0"/>
          <w:color w:val="4471C4"/>
          <w:sz w:val="24"/>
        </w:rPr>
        <w:t>Markets</w:t>
      </w:r>
      <w:r>
        <w:rPr>
          <w:rFonts w:ascii="Calibri Light"/>
          <w:b w:val="0"/>
          <w:color w:val="4471C4"/>
          <w:spacing w:val="-3"/>
          <w:sz w:val="24"/>
        </w:rPr>
        <w:t> </w:t>
      </w:r>
      <w:r>
        <w:rPr>
          <w:rFonts w:ascii="Calibri Light"/>
          <w:b w:val="0"/>
          <w:color w:val="4471C4"/>
          <w:sz w:val="24"/>
        </w:rPr>
        <w:t>for</w:t>
      </w:r>
      <w:r>
        <w:rPr>
          <w:rFonts w:ascii="Calibri Light"/>
          <w:b w:val="0"/>
          <w:color w:val="4471C4"/>
          <w:spacing w:val="-1"/>
          <w:sz w:val="24"/>
        </w:rPr>
        <w:t> </w:t>
      </w:r>
      <w:r>
        <w:rPr>
          <w:rFonts w:ascii="Calibri Light"/>
          <w:b w:val="0"/>
          <w:color w:val="4471C4"/>
          <w:sz w:val="24"/>
        </w:rPr>
        <w:t>Change</w:t>
      </w:r>
      <w:r>
        <w:rPr>
          <w:rFonts w:ascii="Calibri Light"/>
          <w:b w:val="0"/>
          <w:color w:val="4471C4"/>
          <w:spacing w:val="-2"/>
          <w:sz w:val="24"/>
        </w:rPr>
        <w:t> </w:t>
      </w:r>
      <w:r>
        <w:rPr>
          <w:rFonts w:ascii="Calibri Light"/>
          <w:b w:val="0"/>
          <w:color w:val="4471C4"/>
          <w:spacing w:val="-4"/>
          <w:sz w:val="24"/>
        </w:rPr>
        <w:t>(M4C)</w:t>
      </w:r>
    </w:p>
    <w:p>
      <w:pPr>
        <w:pStyle w:val="BodyText"/>
        <w:spacing w:before="10" w:after="1"/>
        <w:rPr>
          <w:rFonts w:ascii="Calibri Light"/>
          <w:b w:val="0"/>
          <w:sz w:val="9"/>
        </w:rPr>
      </w:pP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8"/>
        <w:gridCol w:w="2771"/>
        <w:gridCol w:w="2176"/>
        <w:gridCol w:w="2167"/>
      </w:tblGrid>
      <w:tr>
        <w:trPr>
          <w:trHeight w:val="299" w:hRule="atLeast"/>
        </w:trPr>
        <w:tc>
          <w:tcPr>
            <w:tcW w:w="1378" w:type="dxa"/>
          </w:tcPr>
          <w:p>
            <w:pPr>
              <w:pStyle w:val="TableParagraph"/>
              <w:spacing w:before="39"/>
              <w:ind w:left="107"/>
              <w:rPr>
                <w:b/>
                <w:sz w:val="18"/>
              </w:rPr>
            </w:pPr>
            <w:r>
              <w:rPr>
                <w:b/>
                <w:spacing w:val="-4"/>
                <w:sz w:val="18"/>
              </w:rPr>
              <w:t>Name</w:t>
            </w:r>
          </w:p>
        </w:tc>
        <w:tc>
          <w:tcPr>
            <w:tcW w:w="7114" w:type="dxa"/>
            <w:gridSpan w:val="3"/>
          </w:tcPr>
          <w:p>
            <w:pPr>
              <w:pStyle w:val="TableParagraph"/>
              <w:spacing w:before="39"/>
              <w:ind w:left="107"/>
              <w:rPr>
                <w:sz w:val="18"/>
              </w:rPr>
            </w:pPr>
            <w:r>
              <w:rPr>
                <w:sz w:val="18"/>
              </w:rPr>
              <w:t>Markets</w:t>
            </w:r>
            <w:r>
              <w:rPr>
                <w:spacing w:val="-4"/>
                <w:sz w:val="18"/>
              </w:rPr>
              <w:t> </w:t>
            </w:r>
            <w:r>
              <w:rPr>
                <w:sz w:val="18"/>
              </w:rPr>
              <w:t>for</w:t>
            </w:r>
            <w:r>
              <w:rPr>
                <w:spacing w:val="-2"/>
                <w:sz w:val="18"/>
              </w:rPr>
              <w:t> </w:t>
            </w:r>
            <w:r>
              <w:rPr>
                <w:sz w:val="18"/>
              </w:rPr>
              <w:t>Change</w:t>
            </w:r>
            <w:r>
              <w:rPr>
                <w:spacing w:val="-2"/>
                <w:sz w:val="18"/>
              </w:rPr>
              <w:t> (M4C)</w:t>
            </w:r>
          </w:p>
        </w:tc>
      </w:tr>
      <w:tr>
        <w:trPr>
          <w:trHeight w:val="520" w:hRule="atLeast"/>
        </w:trPr>
        <w:tc>
          <w:tcPr>
            <w:tcW w:w="1378" w:type="dxa"/>
          </w:tcPr>
          <w:p>
            <w:pPr>
              <w:pStyle w:val="TableParagraph"/>
              <w:spacing w:before="39"/>
              <w:ind w:left="107"/>
              <w:rPr>
                <w:b/>
                <w:sz w:val="18"/>
              </w:rPr>
            </w:pPr>
            <w:r>
              <w:rPr>
                <w:b/>
                <w:spacing w:val="-2"/>
                <w:sz w:val="18"/>
              </w:rPr>
              <w:t>Budget</w:t>
            </w:r>
          </w:p>
        </w:tc>
        <w:tc>
          <w:tcPr>
            <w:tcW w:w="7114" w:type="dxa"/>
            <w:gridSpan w:val="3"/>
          </w:tcPr>
          <w:p>
            <w:pPr>
              <w:pStyle w:val="TableParagraph"/>
              <w:spacing w:before="39"/>
              <w:ind w:left="107"/>
              <w:rPr>
                <w:sz w:val="18"/>
              </w:rPr>
            </w:pPr>
            <w:r>
              <w:rPr>
                <w:sz w:val="18"/>
              </w:rPr>
              <w:t>$1.2</w:t>
            </w:r>
            <w:r>
              <w:rPr>
                <w:spacing w:val="-3"/>
                <w:sz w:val="18"/>
              </w:rPr>
              <w:t> </w:t>
            </w:r>
            <w:r>
              <w:rPr>
                <w:sz w:val="18"/>
              </w:rPr>
              <w:t>m</w:t>
            </w:r>
            <w:r>
              <w:rPr>
                <w:spacing w:val="-3"/>
                <w:sz w:val="18"/>
              </w:rPr>
              <w:t> </w:t>
            </w:r>
            <w:r>
              <w:rPr>
                <w:sz w:val="18"/>
              </w:rPr>
              <w:t>top</w:t>
            </w:r>
            <w:r>
              <w:rPr>
                <w:spacing w:val="-4"/>
                <w:sz w:val="18"/>
              </w:rPr>
              <w:t> </w:t>
            </w:r>
            <w:r>
              <w:rPr>
                <w:sz w:val="18"/>
              </w:rPr>
              <w:t>up</w:t>
            </w:r>
            <w:r>
              <w:rPr>
                <w:spacing w:val="-4"/>
                <w:sz w:val="18"/>
              </w:rPr>
              <w:t> </w:t>
            </w:r>
            <w:r>
              <w:rPr>
                <w:sz w:val="18"/>
              </w:rPr>
              <w:t>from</w:t>
            </w:r>
            <w:r>
              <w:rPr>
                <w:spacing w:val="-3"/>
                <w:sz w:val="18"/>
              </w:rPr>
              <w:t> </w:t>
            </w:r>
            <w:r>
              <w:rPr>
                <w:sz w:val="18"/>
              </w:rPr>
              <w:t>bilateral</w:t>
            </w:r>
            <w:r>
              <w:rPr>
                <w:spacing w:val="-4"/>
                <w:sz w:val="18"/>
              </w:rPr>
              <w:t> </w:t>
            </w:r>
            <w:r>
              <w:rPr>
                <w:sz w:val="18"/>
              </w:rPr>
              <w:t>funds</w:t>
            </w:r>
            <w:r>
              <w:rPr>
                <w:spacing w:val="-4"/>
                <w:sz w:val="18"/>
              </w:rPr>
              <w:t> </w:t>
            </w:r>
            <w:r>
              <w:rPr>
                <w:sz w:val="18"/>
              </w:rPr>
              <w:t>to</w:t>
            </w:r>
            <w:r>
              <w:rPr>
                <w:spacing w:val="-3"/>
                <w:sz w:val="18"/>
              </w:rPr>
              <w:t> </w:t>
            </w:r>
            <w:r>
              <w:rPr>
                <w:sz w:val="18"/>
              </w:rPr>
              <w:t>M4C,</w:t>
            </w:r>
            <w:r>
              <w:rPr>
                <w:spacing w:val="-3"/>
                <w:sz w:val="18"/>
              </w:rPr>
              <w:t> </w:t>
            </w:r>
            <w:r>
              <w:rPr>
                <w:sz w:val="18"/>
              </w:rPr>
              <w:t>which</w:t>
            </w:r>
            <w:r>
              <w:rPr>
                <w:spacing w:val="-4"/>
                <w:sz w:val="18"/>
              </w:rPr>
              <w:t> </w:t>
            </w:r>
            <w:r>
              <w:rPr>
                <w:sz w:val="18"/>
              </w:rPr>
              <w:t>is</w:t>
            </w:r>
            <w:r>
              <w:rPr>
                <w:spacing w:val="-5"/>
                <w:sz w:val="18"/>
              </w:rPr>
              <w:t> </w:t>
            </w:r>
            <w:r>
              <w:rPr>
                <w:sz w:val="18"/>
              </w:rPr>
              <w:t>funded</w:t>
            </w:r>
            <w:r>
              <w:rPr>
                <w:spacing w:val="-2"/>
                <w:sz w:val="18"/>
              </w:rPr>
              <w:t> </w:t>
            </w:r>
            <w:r>
              <w:rPr>
                <w:sz w:val="18"/>
              </w:rPr>
              <w:t>regionally</w:t>
            </w:r>
            <w:r>
              <w:rPr>
                <w:spacing w:val="-3"/>
                <w:sz w:val="18"/>
              </w:rPr>
              <w:t> </w:t>
            </w:r>
            <w:r>
              <w:rPr>
                <w:sz w:val="18"/>
              </w:rPr>
              <w:t>under</w:t>
            </w:r>
            <w:r>
              <w:rPr>
                <w:spacing w:val="-3"/>
                <w:sz w:val="18"/>
              </w:rPr>
              <w:t> </w:t>
            </w:r>
            <w:r>
              <w:rPr>
                <w:sz w:val="18"/>
              </w:rPr>
              <w:t>Pacific</w:t>
            </w:r>
            <w:r>
              <w:rPr>
                <w:spacing w:val="-4"/>
                <w:sz w:val="18"/>
              </w:rPr>
              <w:t> </w:t>
            </w:r>
            <w:r>
              <w:rPr>
                <w:sz w:val="18"/>
              </w:rPr>
              <w:t>Women Shaping Pacific Development (PWSPD)</w:t>
            </w:r>
          </w:p>
        </w:tc>
      </w:tr>
      <w:tr>
        <w:trPr>
          <w:trHeight w:val="517" w:hRule="atLeast"/>
        </w:trPr>
        <w:tc>
          <w:tcPr>
            <w:tcW w:w="1378" w:type="dxa"/>
          </w:tcPr>
          <w:p>
            <w:pPr>
              <w:pStyle w:val="TableParagraph"/>
              <w:spacing w:before="39"/>
              <w:ind w:left="107"/>
              <w:rPr>
                <w:b/>
                <w:sz w:val="18"/>
              </w:rPr>
            </w:pPr>
            <w:r>
              <w:rPr>
                <w:b/>
                <w:spacing w:val="-2"/>
                <w:sz w:val="18"/>
              </w:rPr>
              <w:t>Location</w:t>
            </w:r>
          </w:p>
        </w:tc>
        <w:tc>
          <w:tcPr>
            <w:tcW w:w="7114" w:type="dxa"/>
            <w:gridSpan w:val="3"/>
          </w:tcPr>
          <w:p>
            <w:pPr>
              <w:pStyle w:val="TableParagraph"/>
              <w:spacing w:before="39"/>
              <w:ind w:left="107" w:right="133"/>
              <w:rPr>
                <w:sz w:val="18"/>
              </w:rPr>
            </w:pPr>
            <w:r>
              <w:rPr>
                <w:sz w:val="18"/>
              </w:rPr>
              <w:t>Honiara</w:t>
            </w:r>
            <w:r>
              <w:rPr>
                <w:spacing w:val="-4"/>
                <w:sz w:val="18"/>
              </w:rPr>
              <w:t> </w:t>
            </w:r>
            <w:r>
              <w:rPr>
                <w:sz w:val="18"/>
              </w:rPr>
              <w:t>Central,</w:t>
            </w:r>
            <w:r>
              <w:rPr>
                <w:spacing w:val="-4"/>
                <w:sz w:val="18"/>
              </w:rPr>
              <w:t> </w:t>
            </w:r>
            <w:r>
              <w:rPr>
                <w:sz w:val="18"/>
              </w:rPr>
              <w:t>Auki</w:t>
            </w:r>
            <w:r>
              <w:rPr>
                <w:spacing w:val="-4"/>
                <w:sz w:val="18"/>
              </w:rPr>
              <w:t> </w:t>
            </w:r>
            <w:r>
              <w:rPr>
                <w:sz w:val="18"/>
              </w:rPr>
              <w:t>and</w:t>
            </w:r>
            <w:r>
              <w:rPr>
                <w:spacing w:val="-2"/>
                <w:sz w:val="18"/>
              </w:rPr>
              <w:t> </w:t>
            </w:r>
            <w:r>
              <w:rPr>
                <w:sz w:val="18"/>
              </w:rPr>
              <w:t>Gizo</w:t>
            </w:r>
            <w:r>
              <w:rPr>
                <w:spacing w:val="-3"/>
                <w:sz w:val="18"/>
              </w:rPr>
              <w:t> </w:t>
            </w:r>
            <w:r>
              <w:rPr>
                <w:sz w:val="18"/>
              </w:rPr>
              <w:t>markets</w:t>
            </w:r>
            <w:r>
              <w:rPr>
                <w:spacing w:val="-5"/>
                <w:sz w:val="18"/>
              </w:rPr>
              <w:t> </w:t>
            </w:r>
            <w:r>
              <w:rPr>
                <w:sz w:val="18"/>
              </w:rPr>
              <w:t>with</w:t>
            </w:r>
            <w:r>
              <w:rPr>
                <w:spacing w:val="-2"/>
                <w:sz w:val="18"/>
              </w:rPr>
              <w:t> </w:t>
            </w:r>
            <w:r>
              <w:rPr>
                <w:sz w:val="18"/>
              </w:rPr>
              <w:t>SIGP</w:t>
            </w:r>
            <w:r>
              <w:rPr>
                <w:spacing w:val="-3"/>
                <w:sz w:val="18"/>
              </w:rPr>
              <w:t> </w:t>
            </w:r>
            <w:r>
              <w:rPr>
                <w:sz w:val="18"/>
              </w:rPr>
              <w:t>funding</w:t>
            </w:r>
            <w:r>
              <w:rPr>
                <w:spacing w:val="-4"/>
                <w:sz w:val="18"/>
              </w:rPr>
              <w:t> </w:t>
            </w:r>
            <w:r>
              <w:rPr>
                <w:sz w:val="18"/>
              </w:rPr>
              <w:t>focused</w:t>
            </w:r>
            <w:r>
              <w:rPr>
                <w:spacing w:val="-2"/>
                <w:sz w:val="18"/>
              </w:rPr>
              <w:t> </w:t>
            </w:r>
            <w:r>
              <w:rPr>
                <w:sz w:val="18"/>
              </w:rPr>
              <w:t>on</w:t>
            </w:r>
            <w:r>
              <w:rPr>
                <w:spacing w:val="-1"/>
                <w:sz w:val="18"/>
              </w:rPr>
              <w:t> </w:t>
            </w:r>
            <w:r>
              <w:rPr>
                <w:sz w:val="18"/>
              </w:rPr>
              <w:t>Gizo,</w:t>
            </w:r>
            <w:r>
              <w:rPr>
                <w:spacing w:val="-3"/>
                <w:sz w:val="18"/>
              </w:rPr>
              <w:t> </w:t>
            </w:r>
            <w:r>
              <w:rPr>
                <w:sz w:val="18"/>
              </w:rPr>
              <w:t>in</w:t>
            </w:r>
            <w:r>
              <w:rPr>
                <w:spacing w:val="-5"/>
                <w:sz w:val="18"/>
              </w:rPr>
              <w:t> </w:t>
            </w:r>
            <w:r>
              <w:rPr>
                <w:sz w:val="18"/>
              </w:rPr>
              <w:t>Western </w:t>
            </w:r>
            <w:r>
              <w:rPr>
                <w:spacing w:val="-2"/>
                <w:sz w:val="18"/>
              </w:rPr>
              <w:t>Province</w:t>
            </w:r>
          </w:p>
        </w:tc>
      </w:tr>
      <w:tr>
        <w:trPr>
          <w:trHeight w:val="299" w:hRule="atLeast"/>
        </w:trPr>
        <w:tc>
          <w:tcPr>
            <w:tcW w:w="1378" w:type="dxa"/>
          </w:tcPr>
          <w:p>
            <w:pPr>
              <w:pStyle w:val="TableParagraph"/>
              <w:spacing w:before="39"/>
              <w:ind w:left="107"/>
              <w:rPr>
                <w:b/>
                <w:sz w:val="18"/>
              </w:rPr>
            </w:pPr>
            <w:r>
              <w:rPr>
                <w:b/>
                <w:spacing w:val="-2"/>
                <w:sz w:val="18"/>
              </w:rPr>
              <w:t>Focus:</w:t>
            </w:r>
          </w:p>
        </w:tc>
        <w:tc>
          <w:tcPr>
            <w:tcW w:w="7114" w:type="dxa"/>
            <w:gridSpan w:val="3"/>
          </w:tcPr>
          <w:p>
            <w:pPr>
              <w:pStyle w:val="TableParagraph"/>
              <w:spacing w:before="39"/>
              <w:ind w:left="107"/>
              <w:rPr>
                <w:sz w:val="18"/>
              </w:rPr>
            </w:pPr>
            <w:r>
              <w:rPr>
                <w:sz w:val="18"/>
              </w:rPr>
              <w:t>Women’s</w:t>
            </w:r>
            <w:r>
              <w:rPr>
                <w:spacing w:val="-6"/>
                <w:sz w:val="18"/>
              </w:rPr>
              <w:t> </w:t>
            </w:r>
            <w:r>
              <w:rPr>
                <w:sz w:val="18"/>
              </w:rPr>
              <w:t>leadership,</w:t>
            </w:r>
            <w:r>
              <w:rPr>
                <w:spacing w:val="-2"/>
                <w:sz w:val="18"/>
              </w:rPr>
              <w:t> </w:t>
            </w:r>
            <w:r>
              <w:rPr>
                <w:sz w:val="18"/>
              </w:rPr>
              <w:t>economic</w:t>
            </w:r>
            <w:r>
              <w:rPr>
                <w:spacing w:val="-3"/>
                <w:sz w:val="18"/>
              </w:rPr>
              <w:t> </w:t>
            </w:r>
            <w:r>
              <w:rPr>
                <w:sz w:val="18"/>
              </w:rPr>
              <w:t>empowerment</w:t>
            </w:r>
            <w:r>
              <w:rPr>
                <w:spacing w:val="-2"/>
                <w:sz w:val="18"/>
              </w:rPr>
              <w:t> </w:t>
            </w:r>
            <w:r>
              <w:rPr>
                <w:sz w:val="18"/>
              </w:rPr>
              <w:t>and</w:t>
            </w:r>
            <w:r>
              <w:rPr>
                <w:spacing w:val="-1"/>
                <w:sz w:val="18"/>
              </w:rPr>
              <w:t> </w:t>
            </w:r>
            <w:r>
              <w:rPr>
                <w:sz w:val="18"/>
              </w:rPr>
              <w:t>ending</w:t>
            </w:r>
            <w:r>
              <w:rPr>
                <w:spacing w:val="-4"/>
                <w:sz w:val="18"/>
              </w:rPr>
              <w:t> </w:t>
            </w:r>
            <w:r>
              <w:rPr>
                <w:sz w:val="18"/>
              </w:rPr>
              <w:t>violence</w:t>
            </w:r>
            <w:r>
              <w:rPr>
                <w:spacing w:val="-3"/>
                <w:sz w:val="18"/>
              </w:rPr>
              <w:t> </w:t>
            </w:r>
            <w:r>
              <w:rPr>
                <w:sz w:val="18"/>
              </w:rPr>
              <w:t>against</w:t>
            </w:r>
            <w:r>
              <w:rPr>
                <w:spacing w:val="-2"/>
                <w:sz w:val="18"/>
              </w:rPr>
              <w:t> women</w:t>
            </w:r>
          </w:p>
        </w:tc>
      </w:tr>
      <w:tr>
        <w:trPr>
          <w:trHeight w:val="299" w:hRule="atLeast"/>
        </w:trPr>
        <w:tc>
          <w:tcPr>
            <w:tcW w:w="1378" w:type="dxa"/>
          </w:tcPr>
          <w:p>
            <w:pPr>
              <w:pStyle w:val="TableParagraph"/>
              <w:spacing w:before="39"/>
              <w:ind w:left="107"/>
              <w:rPr>
                <w:b/>
                <w:sz w:val="18"/>
              </w:rPr>
            </w:pPr>
            <w:r>
              <w:rPr>
                <w:b/>
                <w:spacing w:val="-2"/>
                <w:sz w:val="18"/>
              </w:rPr>
              <w:t>Implementer(s)</w:t>
            </w:r>
          </w:p>
        </w:tc>
        <w:tc>
          <w:tcPr>
            <w:tcW w:w="7114" w:type="dxa"/>
            <w:gridSpan w:val="3"/>
          </w:tcPr>
          <w:p>
            <w:pPr>
              <w:pStyle w:val="TableParagraph"/>
              <w:spacing w:before="39"/>
              <w:ind w:left="107"/>
              <w:rPr>
                <w:sz w:val="18"/>
              </w:rPr>
            </w:pPr>
            <w:r>
              <w:rPr>
                <w:sz w:val="18"/>
              </w:rPr>
              <w:t>UN</w:t>
            </w:r>
            <w:r>
              <w:rPr>
                <w:spacing w:val="-5"/>
                <w:sz w:val="18"/>
              </w:rPr>
              <w:t> </w:t>
            </w:r>
            <w:r>
              <w:rPr>
                <w:sz w:val="18"/>
              </w:rPr>
              <w:t>Women</w:t>
            </w:r>
            <w:r>
              <w:rPr>
                <w:spacing w:val="-1"/>
                <w:sz w:val="18"/>
              </w:rPr>
              <w:t> </w:t>
            </w:r>
            <w:r>
              <w:rPr>
                <w:sz w:val="18"/>
              </w:rPr>
              <w:t>and</w:t>
            </w:r>
            <w:r>
              <w:rPr>
                <w:spacing w:val="-1"/>
                <w:sz w:val="18"/>
              </w:rPr>
              <w:t> </w:t>
            </w:r>
            <w:r>
              <w:rPr>
                <w:spacing w:val="-4"/>
                <w:sz w:val="18"/>
              </w:rPr>
              <w:t>UNDP</w:t>
            </w:r>
          </w:p>
        </w:tc>
      </w:tr>
      <w:tr>
        <w:trPr>
          <w:trHeight w:val="741" w:hRule="atLeast"/>
        </w:trPr>
        <w:tc>
          <w:tcPr>
            <w:tcW w:w="1378" w:type="dxa"/>
          </w:tcPr>
          <w:p>
            <w:pPr>
              <w:pStyle w:val="TableParagraph"/>
              <w:spacing w:before="42"/>
              <w:ind w:left="107"/>
              <w:rPr>
                <w:b/>
                <w:sz w:val="18"/>
              </w:rPr>
            </w:pPr>
            <w:r>
              <w:rPr>
                <w:b/>
                <w:spacing w:val="-2"/>
                <w:sz w:val="18"/>
              </w:rPr>
              <w:t>Duration</w:t>
            </w:r>
          </w:p>
        </w:tc>
        <w:tc>
          <w:tcPr>
            <w:tcW w:w="2771" w:type="dxa"/>
          </w:tcPr>
          <w:p>
            <w:pPr>
              <w:pStyle w:val="TableParagraph"/>
              <w:spacing w:before="42"/>
              <w:ind w:left="107" w:right="11"/>
              <w:rPr>
                <w:sz w:val="18"/>
              </w:rPr>
            </w:pPr>
            <w:r>
              <w:rPr>
                <w:sz w:val="18"/>
              </w:rPr>
              <w:t>Six</w:t>
            </w:r>
            <w:r>
              <w:rPr>
                <w:spacing w:val="-9"/>
                <w:sz w:val="18"/>
              </w:rPr>
              <w:t> </w:t>
            </w:r>
            <w:r>
              <w:rPr>
                <w:sz w:val="18"/>
              </w:rPr>
              <w:t>years</w:t>
            </w:r>
            <w:r>
              <w:rPr>
                <w:spacing w:val="-9"/>
                <w:sz w:val="18"/>
              </w:rPr>
              <w:t> </w:t>
            </w:r>
            <w:r>
              <w:rPr>
                <w:sz w:val="18"/>
              </w:rPr>
              <w:t>overall</w:t>
            </w:r>
            <w:r>
              <w:rPr>
                <w:spacing w:val="-9"/>
                <w:sz w:val="18"/>
              </w:rPr>
              <w:t> </w:t>
            </w:r>
            <w:r>
              <w:rPr>
                <w:sz w:val="18"/>
              </w:rPr>
              <w:t>with</w:t>
            </w:r>
            <w:r>
              <w:rPr>
                <w:spacing w:val="-7"/>
                <w:sz w:val="18"/>
              </w:rPr>
              <w:t> </w:t>
            </w:r>
            <w:r>
              <w:rPr>
                <w:sz w:val="18"/>
              </w:rPr>
              <w:t>SIGP</w:t>
            </w:r>
            <w:r>
              <w:rPr>
                <w:spacing w:val="-8"/>
                <w:sz w:val="18"/>
              </w:rPr>
              <w:t> </w:t>
            </w:r>
            <w:r>
              <w:rPr>
                <w:sz w:val="18"/>
              </w:rPr>
              <w:t>funding for expansion to include Gizo Market initiated in 2017</w:t>
            </w:r>
          </w:p>
        </w:tc>
        <w:tc>
          <w:tcPr>
            <w:tcW w:w="2176" w:type="dxa"/>
          </w:tcPr>
          <w:p>
            <w:pPr>
              <w:pStyle w:val="TableParagraph"/>
              <w:spacing w:before="42"/>
              <w:ind w:left="106"/>
              <w:rPr>
                <w:sz w:val="18"/>
              </w:rPr>
            </w:pPr>
            <w:r>
              <w:rPr>
                <w:sz w:val="18"/>
              </w:rPr>
              <w:t>Start:</w:t>
            </w:r>
            <w:r>
              <w:rPr>
                <w:spacing w:val="-4"/>
                <w:sz w:val="18"/>
              </w:rPr>
              <w:t> 2014</w:t>
            </w:r>
          </w:p>
        </w:tc>
        <w:tc>
          <w:tcPr>
            <w:tcW w:w="2167" w:type="dxa"/>
          </w:tcPr>
          <w:p>
            <w:pPr>
              <w:pStyle w:val="TableParagraph"/>
              <w:spacing w:before="42"/>
              <w:ind w:left="105"/>
              <w:rPr>
                <w:sz w:val="18"/>
              </w:rPr>
            </w:pPr>
            <w:r>
              <w:rPr>
                <w:sz w:val="18"/>
              </w:rPr>
              <w:t>End:</w:t>
            </w:r>
            <w:r>
              <w:rPr>
                <w:spacing w:val="-2"/>
                <w:sz w:val="18"/>
              </w:rPr>
              <w:t> </w:t>
            </w:r>
            <w:r>
              <w:rPr>
                <w:spacing w:val="-4"/>
                <w:sz w:val="18"/>
              </w:rPr>
              <w:t>2019</w:t>
            </w:r>
          </w:p>
        </w:tc>
      </w:tr>
      <w:tr>
        <w:trPr>
          <w:trHeight w:val="2277" w:hRule="atLeast"/>
        </w:trPr>
        <w:tc>
          <w:tcPr>
            <w:tcW w:w="1378" w:type="dxa"/>
          </w:tcPr>
          <w:p>
            <w:pPr>
              <w:pStyle w:val="TableParagraph"/>
              <w:spacing w:before="39"/>
              <w:ind w:left="107"/>
              <w:rPr>
                <w:b/>
                <w:sz w:val="18"/>
              </w:rPr>
            </w:pPr>
            <w:r>
              <w:rPr>
                <w:b/>
                <w:spacing w:val="-2"/>
                <w:sz w:val="18"/>
              </w:rPr>
              <w:t>Background</w:t>
            </w:r>
          </w:p>
        </w:tc>
        <w:tc>
          <w:tcPr>
            <w:tcW w:w="7114" w:type="dxa"/>
            <w:gridSpan w:val="3"/>
          </w:tcPr>
          <w:p>
            <w:pPr>
              <w:pStyle w:val="TableParagraph"/>
              <w:spacing w:before="39"/>
              <w:ind w:left="107" w:right="133"/>
              <w:rPr>
                <w:sz w:val="18"/>
              </w:rPr>
            </w:pPr>
            <w:r>
              <w:rPr>
                <w:sz w:val="18"/>
              </w:rPr>
              <w:t>Marketplaces and market vendors who are predominantly women, offer important entry points to effect women’s social and economic change. The M4C project is based on experiences gained from implementation of the Partners Improving Markets (PIM) pilot project</w:t>
            </w:r>
            <w:r>
              <w:rPr>
                <w:spacing w:val="-3"/>
                <w:sz w:val="18"/>
              </w:rPr>
              <w:t> </w:t>
            </w:r>
            <w:r>
              <w:rPr>
                <w:sz w:val="18"/>
              </w:rPr>
              <w:t>ad</w:t>
            </w:r>
            <w:r>
              <w:rPr>
                <w:spacing w:val="-4"/>
                <w:sz w:val="18"/>
              </w:rPr>
              <w:t> </w:t>
            </w:r>
            <w:r>
              <w:rPr>
                <w:sz w:val="18"/>
              </w:rPr>
              <w:t>from</w:t>
            </w:r>
            <w:r>
              <w:rPr>
                <w:spacing w:val="-3"/>
                <w:sz w:val="18"/>
              </w:rPr>
              <w:t> </w:t>
            </w:r>
            <w:r>
              <w:rPr>
                <w:sz w:val="18"/>
              </w:rPr>
              <w:t>World</w:t>
            </w:r>
            <w:r>
              <w:rPr>
                <w:spacing w:val="-4"/>
                <w:sz w:val="18"/>
              </w:rPr>
              <w:t> </w:t>
            </w:r>
            <w:r>
              <w:rPr>
                <w:sz w:val="18"/>
              </w:rPr>
              <w:t>Bank</w:t>
            </w:r>
            <w:r>
              <w:rPr>
                <w:spacing w:val="-3"/>
                <w:sz w:val="18"/>
              </w:rPr>
              <w:t> </w:t>
            </w:r>
            <w:r>
              <w:rPr>
                <w:sz w:val="18"/>
              </w:rPr>
              <w:t>studies.</w:t>
            </w:r>
            <w:r>
              <w:rPr>
                <w:spacing w:val="-4"/>
                <w:sz w:val="18"/>
              </w:rPr>
              <w:t> </w:t>
            </w:r>
            <w:r>
              <w:rPr>
                <w:sz w:val="18"/>
              </w:rPr>
              <w:t>PIM</w:t>
            </w:r>
            <w:r>
              <w:rPr>
                <w:spacing w:val="-3"/>
                <w:sz w:val="18"/>
              </w:rPr>
              <w:t> </w:t>
            </w:r>
            <w:r>
              <w:rPr>
                <w:sz w:val="18"/>
              </w:rPr>
              <w:t>included</w:t>
            </w:r>
            <w:r>
              <w:rPr>
                <w:spacing w:val="-4"/>
                <w:sz w:val="18"/>
              </w:rPr>
              <w:t> </w:t>
            </w:r>
            <w:r>
              <w:rPr>
                <w:sz w:val="18"/>
              </w:rPr>
              <w:t>the</w:t>
            </w:r>
            <w:r>
              <w:rPr>
                <w:spacing w:val="-2"/>
                <w:sz w:val="18"/>
              </w:rPr>
              <w:t> </w:t>
            </w:r>
            <w:r>
              <w:rPr>
                <w:sz w:val="18"/>
              </w:rPr>
              <w:t>Solomon</w:t>
            </w:r>
            <w:r>
              <w:rPr>
                <w:spacing w:val="-4"/>
                <w:sz w:val="18"/>
              </w:rPr>
              <w:t> </w:t>
            </w:r>
            <w:r>
              <w:rPr>
                <w:sz w:val="18"/>
              </w:rPr>
              <w:t>Islands</w:t>
            </w:r>
            <w:r>
              <w:rPr>
                <w:spacing w:val="-4"/>
                <w:sz w:val="18"/>
              </w:rPr>
              <w:t> </w:t>
            </w:r>
            <w:r>
              <w:rPr>
                <w:sz w:val="18"/>
              </w:rPr>
              <w:t>and</w:t>
            </w:r>
            <w:r>
              <w:rPr>
                <w:spacing w:val="-4"/>
                <w:sz w:val="18"/>
              </w:rPr>
              <w:t> </w:t>
            </w:r>
            <w:r>
              <w:rPr>
                <w:sz w:val="18"/>
              </w:rPr>
              <w:t>provided</w:t>
            </w:r>
            <w:r>
              <w:rPr>
                <w:spacing w:val="-4"/>
                <w:sz w:val="18"/>
              </w:rPr>
              <w:t> </w:t>
            </w:r>
            <w:r>
              <w:rPr>
                <w:sz w:val="18"/>
              </w:rPr>
              <w:t>evidence that improvements in physical market infrastructure and governance can improve the economic and social lives of women market vendors. WB studies on women’s empowerment point</w:t>
            </w:r>
            <w:r>
              <w:rPr>
                <w:spacing w:val="-1"/>
                <w:sz w:val="18"/>
              </w:rPr>
              <w:t> </w:t>
            </w:r>
            <w:r>
              <w:rPr>
                <w:sz w:val="18"/>
              </w:rPr>
              <w:t>to</w:t>
            </w:r>
            <w:r>
              <w:rPr>
                <w:spacing w:val="-1"/>
                <w:sz w:val="18"/>
              </w:rPr>
              <w:t> </w:t>
            </w:r>
            <w:r>
              <w:rPr>
                <w:sz w:val="18"/>
              </w:rPr>
              <w:t>the</w:t>
            </w:r>
            <w:r>
              <w:rPr>
                <w:spacing w:val="-2"/>
                <w:sz w:val="18"/>
              </w:rPr>
              <w:t> </w:t>
            </w:r>
            <w:r>
              <w:rPr>
                <w:sz w:val="18"/>
              </w:rPr>
              <w:t>importance</w:t>
            </w:r>
            <w:r>
              <w:rPr>
                <w:spacing w:val="-2"/>
                <w:sz w:val="18"/>
              </w:rPr>
              <w:t> </w:t>
            </w:r>
            <w:r>
              <w:rPr>
                <w:sz w:val="18"/>
              </w:rPr>
              <w:t>of</w:t>
            </w:r>
            <w:r>
              <w:rPr>
                <w:spacing w:val="-2"/>
                <w:sz w:val="18"/>
              </w:rPr>
              <w:t> </w:t>
            </w:r>
            <w:r>
              <w:rPr>
                <w:sz w:val="18"/>
              </w:rPr>
              <w:t>women</w:t>
            </w:r>
            <w:r>
              <w:rPr>
                <w:spacing w:val="-2"/>
                <w:sz w:val="18"/>
              </w:rPr>
              <w:t> </w:t>
            </w:r>
            <w:r>
              <w:rPr>
                <w:sz w:val="18"/>
              </w:rPr>
              <w:t>gaining</w:t>
            </w:r>
            <w:r>
              <w:rPr>
                <w:spacing w:val="-2"/>
                <w:sz w:val="18"/>
              </w:rPr>
              <w:t> </w:t>
            </w:r>
            <w:r>
              <w:rPr>
                <w:sz w:val="18"/>
              </w:rPr>
              <w:t>agency</w:t>
            </w:r>
            <w:r>
              <w:rPr>
                <w:spacing w:val="-1"/>
                <w:sz w:val="18"/>
              </w:rPr>
              <w:t> </w:t>
            </w:r>
            <w:r>
              <w:rPr>
                <w:sz w:val="18"/>
              </w:rPr>
              <w:t>(gaining</w:t>
            </w:r>
            <w:r>
              <w:rPr>
                <w:spacing w:val="-2"/>
                <w:sz w:val="18"/>
              </w:rPr>
              <w:t> </w:t>
            </w:r>
            <w:r>
              <w:rPr>
                <w:sz w:val="18"/>
              </w:rPr>
              <w:t>confidence</w:t>
            </w:r>
            <w:r>
              <w:rPr>
                <w:spacing w:val="-2"/>
                <w:sz w:val="18"/>
              </w:rPr>
              <w:t> </w:t>
            </w:r>
            <w:r>
              <w:rPr>
                <w:sz w:val="18"/>
              </w:rPr>
              <w:t>and</w:t>
            </w:r>
            <w:r>
              <w:rPr>
                <w:spacing w:val="-2"/>
                <w:sz w:val="18"/>
              </w:rPr>
              <w:t> </w:t>
            </w:r>
            <w:r>
              <w:rPr>
                <w:sz w:val="18"/>
              </w:rPr>
              <w:t>realising</w:t>
            </w:r>
            <w:r>
              <w:rPr>
                <w:spacing w:val="-2"/>
                <w:sz w:val="18"/>
              </w:rPr>
              <w:t> </w:t>
            </w:r>
            <w:r>
              <w:rPr>
                <w:sz w:val="18"/>
              </w:rPr>
              <w:t>their</w:t>
            </w:r>
            <w:r>
              <w:rPr>
                <w:spacing w:val="-1"/>
                <w:sz w:val="18"/>
              </w:rPr>
              <w:t> </w:t>
            </w:r>
            <w:r>
              <w:rPr>
                <w:sz w:val="18"/>
              </w:rPr>
              <w:t>own value), economic opportunity (gaining access to and control of economic opportunities, training</w:t>
            </w:r>
            <w:r>
              <w:rPr>
                <w:spacing w:val="-3"/>
                <w:sz w:val="18"/>
              </w:rPr>
              <w:t> </w:t>
            </w:r>
            <w:r>
              <w:rPr>
                <w:sz w:val="18"/>
              </w:rPr>
              <w:t>and</w:t>
            </w:r>
            <w:r>
              <w:rPr>
                <w:spacing w:val="-1"/>
                <w:sz w:val="18"/>
              </w:rPr>
              <w:t> </w:t>
            </w:r>
            <w:r>
              <w:rPr>
                <w:sz w:val="18"/>
              </w:rPr>
              <w:t>resources</w:t>
            </w:r>
            <w:r>
              <w:rPr>
                <w:spacing w:val="-3"/>
                <w:sz w:val="18"/>
              </w:rPr>
              <w:t> </w:t>
            </w:r>
            <w:r>
              <w:rPr>
                <w:sz w:val="18"/>
              </w:rPr>
              <w:t>to</w:t>
            </w:r>
            <w:r>
              <w:rPr>
                <w:spacing w:val="-2"/>
                <w:sz w:val="18"/>
              </w:rPr>
              <w:t> </w:t>
            </w:r>
            <w:r>
              <w:rPr>
                <w:sz w:val="18"/>
              </w:rPr>
              <w:t>expand</w:t>
            </w:r>
            <w:r>
              <w:rPr>
                <w:spacing w:val="-1"/>
                <w:sz w:val="18"/>
              </w:rPr>
              <w:t> </w:t>
            </w:r>
            <w:r>
              <w:rPr>
                <w:sz w:val="18"/>
              </w:rPr>
              <w:t>their</w:t>
            </w:r>
            <w:r>
              <w:rPr>
                <w:spacing w:val="-2"/>
                <w:sz w:val="18"/>
              </w:rPr>
              <w:t> </w:t>
            </w:r>
            <w:r>
              <w:rPr>
                <w:sz w:val="18"/>
              </w:rPr>
              <w:t>influence)</w:t>
            </w:r>
            <w:r>
              <w:rPr>
                <w:spacing w:val="-2"/>
                <w:sz w:val="18"/>
              </w:rPr>
              <w:t> </w:t>
            </w:r>
            <w:r>
              <w:rPr>
                <w:sz w:val="18"/>
              </w:rPr>
              <w:t>and</w:t>
            </w:r>
            <w:r>
              <w:rPr>
                <w:spacing w:val="-3"/>
                <w:sz w:val="18"/>
              </w:rPr>
              <w:t> </w:t>
            </w:r>
            <w:r>
              <w:rPr>
                <w:sz w:val="18"/>
              </w:rPr>
              <w:t>endowment</w:t>
            </w:r>
            <w:r>
              <w:rPr>
                <w:spacing w:val="-2"/>
                <w:sz w:val="18"/>
              </w:rPr>
              <w:t> </w:t>
            </w:r>
            <w:r>
              <w:rPr>
                <w:sz w:val="18"/>
              </w:rPr>
              <w:t>(enhanced</w:t>
            </w:r>
            <w:r>
              <w:rPr>
                <w:spacing w:val="-3"/>
                <w:sz w:val="18"/>
              </w:rPr>
              <w:t> </w:t>
            </w:r>
            <w:r>
              <w:rPr>
                <w:sz w:val="18"/>
              </w:rPr>
              <w:t>capacity</w:t>
            </w:r>
            <w:r>
              <w:rPr>
                <w:spacing w:val="-2"/>
                <w:sz w:val="18"/>
              </w:rPr>
              <w:t> </w:t>
            </w:r>
            <w:r>
              <w:rPr>
                <w:sz w:val="18"/>
              </w:rPr>
              <w:t>to</w:t>
            </w:r>
            <w:r>
              <w:rPr>
                <w:spacing w:val="-2"/>
                <w:sz w:val="18"/>
              </w:rPr>
              <w:t> </w:t>
            </w:r>
            <w:r>
              <w:rPr>
                <w:sz w:val="18"/>
              </w:rPr>
              <w:t>earn and control personal income and resources).</w:t>
            </w:r>
          </w:p>
        </w:tc>
      </w:tr>
      <w:tr>
        <w:trPr>
          <w:trHeight w:val="2277" w:hRule="atLeast"/>
        </w:trPr>
        <w:tc>
          <w:tcPr>
            <w:tcW w:w="1378" w:type="dxa"/>
          </w:tcPr>
          <w:p>
            <w:pPr>
              <w:pStyle w:val="TableParagraph"/>
              <w:spacing w:before="39"/>
              <w:ind w:left="107"/>
              <w:rPr>
                <w:b/>
                <w:sz w:val="18"/>
              </w:rPr>
            </w:pPr>
            <w:r>
              <w:rPr>
                <w:b/>
                <w:spacing w:val="-2"/>
                <w:sz w:val="18"/>
              </w:rPr>
              <w:t>Activity</w:t>
            </w:r>
            <w:r>
              <w:rPr>
                <w:b/>
                <w:sz w:val="18"/>
              </w:rPr>
              <w:t> </w:t>
            </w:r>
            <w:r>
              <w:rPr>
                <w:b/>
                <w:spacing w:val="-2"/>
                <w:sz w:val="18"/>
              </w:rPr>
              <w:t>Description</w:t>
            </w:r>
          </w:p>
        </w:tc>
        <w:tc>
          <w:tcPr>
            <w:tcW w:w="7114" w:type="dxa"/>
            <w:gridSpan w:val="3"/>
          </w:tcPr>
          <w:p>
            <w:pPr>
              <w:pStyle w:val="TableParagraph"/>
              <w:spacing w:before="39"/>
              <w:ind w:left="107" w:right="145"/>
              <w:rPr>
                <w:sz w:val="18"/>
              </w:rPr>
            </w:pPr>
            <w:r>
              <w:rPr>
                <w:sz w:val="18"/>
              </w:rPr>
              <w:t>M4C</w:t>
            </w:r>
            <w:r>
              <w:rPr>
                <w:spacing w:val="-3"/>
                <w:sz w:val="18"/>
              </w:rPr>
              <w:t> </w:t>
            </w:r>
            <w:r>
              <w:rPr>
                <w:sz w:val="18"/>
              </w:rPr>
              <w:t>is</w:t>
            </w:r>
            <w:r>
              <w:rPr>
                <w:spacing w:val="-4"/>
                <w:sz w:val="18"/>
              </w:rPr>
              <w:t> </w:t>
            </w:r>
            <w:r>
              <w:rPr>
                <w:sz w:val="18"/>
              </w:rPr>
              <w:t>based</w:t>
            </w:r>
            <w:r>
              <w:rPr>
                <w:spacing w:val="-4"/>
                <w:sz w:val="18"/>
              </w:rPr>
              <w:t> </w:t>
            </w:r>
            <w:r>
              <w:rPr>
                <w:sz w:val="18"/>
              </w:rPr>
              <w:t>on</w:t>
            </w:r>
            <w:r>
              <w:rPr>
                <w:spacing w:val="-4"/>
                <w:sz w:val="18"/>
              </w:rPr>
              <w:t> </w:t>
            </w:r>
            <w:r>
              <w:rPr>
                <w:sz w:val="18"/>
              </w:rPr>
              <w:t>theory</w:t>
            </w:r>
            <w:r>
              <w:rPr>
                <w:spacing w:val="-3"/>
                <w:sz w:val="18"/>
              </w:rPr>
              <w:t> </w:t>
            </w:r>
            <w:r>
              <w:rPr>
                <w:sz w:val="18"/>
              </w:rPr>
              <w:t>of</w:t>
            </w:r>
            <w:r>
              <w:rPr>
                <w:spacing w:val="-4"/>
                <w:sz w:val="18"/>
              </w:rPr>
              <w:t> </w:t>
            </w:r>
            <w:r>
              <w:rPr>
                <w:sz w:val="18"/>
              </w:rPr>
              <w:t>change</w:t>
            </w:r>
            <w:r>
              <w:rPr>
                <w:spacing w:val="-4"/>
                <w:sz w:val="18"/>
              </w:rPr>
              <w:t> </w:t>
            </w:r>
            <w:r>
              <w:rPr>
                <w:sz w:val="18"/>
              </w:rPr>
              <w:t>that</w:t>
            </w:r>
            <w:r>
              <w:rPr>
                <w:spacing w:val="-4"/>
                <w:sz w:val="18"/>
              </w:rPr>
              <w:t> </w:t>
            </w:r>
            <w:r>
              <w:rPr>
                <w:sz w:val="18"/>
              </w:rPr>
              <w:t>market</w:t>
            </w:r>
            <w:r>
              <w:rPr>
                <w:spacing w:val="-3"/>
                <w:sz w:val="18"/>
              </w:rPr>
              <w:t> </w:t>
            </w:r>
            <w:r>
              <w:rPr>
                <w:sz w:val="18"/>
              </w:rPr>
              <w:t>vendors</w:t>
            </w:r>
            <w:r>
              <w:rPr>
                <w:spacing w:val="-4"/>
                <w:sz w:val="18"/>
              </w:rPr>
              <w:t> </w:t>
            </w:r>
            <w:r>
              <w:rPr>
                <w:sz w:val="18"/>
              </w:rPr>
              <w:t>can</w:t>
            </w:r>
            <w:r>
              <w:rPr>
                <w:spacing w:val="-2"/>
                <w:sz w:val="18"/>
              </w:rPr>
              <w:t> </w:t>
            </w:r>
            <w:r>
              <w:rPr>
                <w:sz w:val="18"/>
              </w:rPr>
              <w:t>be</w:t>
            </w:r>
            <w:r>
              <w:rPr>
                <w:spacing w:val="-4"/>
                <w:sz w:val="18"/>
              </w:rPr>
              <w:t> </w:t>
            </w:r>
            <w:r>
              <w:rPr>
                <w:sz w:val="18"/>
              </w:rPr>
              <w:t>empowered</w:t>
            </w:r>
            <w:r>
              <w:rPr>
                <w:spacing w:val="-4"/>
                <w:sz w:val="18"/>
              </w:rPr>
              <w:t> </w:t>
            </w:r>
            <w:r>
              <w:rPr>
                <w:sz w:val="18"/>
              </w:rPr>
              <w:t>within</w:t>
            </w:r>
            <w:r>
              <w:rPr>
                <w:spacing w:val="-4"/>
                <w:sz w:val="18"/>
              </w:rPr>
              <w:t> </w:t>
            </w:r>
            <w:r>
              <w:rPr>
                <w:sz w:val="18"/>
              </w:rPr>
              <w:t>the</w:t>
            </w:r>
            <w:r>
              <w:rPr>
                <w:spacing w:val="-4"/>
                <w:sz w:val="18"/>
              </w:rPr>
              <w:t> </w:t>
            </w:r>
            <w:r>
              <w:rPr>
                <w:sz w:val="18"/>
              </w:rPr>
              <w:t>market environment through a combination of strategies: (i) the creation and strengthening of representative market place groups, to strengthen the roles and influence of women market vendors; (ii) interventions focused on increasing financial literacy, access to finance, and participation in value chains; (iii) strengthening the accountability and capacity of market management, municipal and provincial governments to enable them to: (a) employ gender- responsive policies, procedures and decision-making receptive to the needs of market vendors and (b) to the design and construct of gender-responsive infrastructure and on-site services. With the advent of SIGP funding, during the second half of 2017, M4C expanded to include Gizo Market.</w:t>
            </w:r>
          </w:p>
        </w:tc>
      </w:tr>
      <w:tr>
        <w:trPr>
          <w:trHeight w:val="1849" w:hRule="atLeast"/>
        </w:trPr>
        <w:tc>
          <w:tcPr>
            <w:tcW w:w="1378" w:type="dxa"/>
          </w:tcPr>
          <w:p>
            <w:pPr>
              <w:pStyle w:val="TableParagraph"/>
              <w:spacing w:before="39"/>
              <w:ind w:left="107"/>
              <w:rPr>
                <w:b/>
                <w:sz w:val="18"/>
              </w:rPr>
            </w:pPr>
            <w:r>
              <w:rPr>
                <w:b/>
                <w:spacing w:val="-2"/>
                <w:sz w:val="18"/>
              </w:rPr>
              <w:t>Status</w:t>
            </w:r>
          </w:p>
        </w:tc>
        <w:tc>
          <w:tcPr>
            <w:tcW w:w="7114" w:type="dxa"/>
            <w:gridSpan w:val="3"/>
          </w:tcPr>
          <w:p>
            <w:pPr>
              <w:pStyle w:val="TableParagraph"/>
              <w:spacing w:before="39"/>
              <w:ind w:left="107"/>
              <w:rPr>
                <w:sz w:val="18"/>
              </w:rPr>
            </w:pPr>
            <w:r>
              <w:rPr>
                <w:sz w:val="18"/>
              </w:rPr>
              <w:t>At mid-term M4C has been rated as effective overall. In the Solomon Islands M4C has been effective</w:t>
            </w:r>
            <w:r>
              <w:rPr>
                <w:spacing w:val="-5"/>
                <w:sz w:val="18"/>
              </w:rPr>
              <w:t> </w:t>
            </w:r>
            <w:r>
              <w:rPr>
                <w:sz w:val="18"/>
              </w:rPr>
              <w:t>in</w:t>
            </w:r>
            <w:r>
              <w:rPr>
                <w:spacing w:val="-4"/>
                <w:sz w:val="18"/>
              </w:rPr>
              <w:t> </w:t>
            </w:r>
            <w:r>
              <w:rPr>
                <w:sz w:val="18"/>
              </w:rPr>
              <w:t>supporting</w:t>
            </w:r>
            <w:r>
              <w:rPr>
                <w:spacing w:val="-3"/>
                <w:sz w:val="18"/>
              </w:rPr>
              <w:t> </w:t>
            </w:r>
            <w:r>
              <w:rPr>
                <w:sz w:val="18"/>
              </w:rPr>
              <w:t>women</w:t>
            </w:r>
            <w:r>
              <w:rPr>
                <w:spacing w:val="-5"/>
                <w:sz w:val="18"/>
              </w:rPr>
              <w:t> </w:t>
            </w:r>
            <w:r>
              <w:rPr>
                <w:sz w:val="18"/>
              </w:rPr>
              <w:t>market</w:t>
            </w:r>
            <w:r>
              <w:rPr>
                <w:spacing w:val="-4"/>
                <w:sz w:val="18"/>
              </w:rPr>
              <w:t> </w:t>
            </w:r>
            <w:r>
              <w:rPr>
                <w:sz w:val="18"/>
              </w:rPr>
              <w:t>vendors’</w:t>
            </w:r>
            <w:r>
              <w:rPr>
                <w:spacing w:val="-4"/>
                <w:sz w:val="18"/>
              </w:rPr>
              <w:t> </w:t>
            </w:r>
            <w:r>
              <w:rPr>
                <w:sz w:val="18"/>
              </w:rPr>
              <w:t>advancement,</w:t>
            </w:r>
            <w:r>
              <w:rPr>
                <w:spacing w:val="-4"/>
                <w:sz w:val="18"/>
              </w:rPr>
              <w:t> </w:t>
            </w:r>
            <w:r>
              <w:rPr>
                <w:sz w:val="18"/>
              </w:rPr>
              <w:t>although</w:t>
            </w:r>
            <w:r>
              <w:rPr>
                <w:spacing w:val="-5"/>
                <w:sz w:val="18"/>
              </w:rPr>
              <w:t> </w:t>
            </w:r>
            <w:r>
              <w:rPr>
                <w:sz w:val="18"/>
              </w:rPr>
              <w:t>MVAs</w:t>
            </w:r>
            <w:r>
              <w:rPr>
                <w:spacing w:val="-3"/>
                <w:sz w:val="18"/>
              </w:rPr>
              <w:t> </w:t>
            </w:r>
            <w:r>
              <w:rPr>
                <w:sz w:val="18"/>
              </w:rPr>
              <w:t>require</w:t>
            </w:r>
            <w:r>
              <w:rPr>
                <w:spacing w:val="-6"/>
                <w:sz w:val="18"/>
              </w:rPr>
              <w:t> </w:t>
            </w:r>
            <w:r>
              <w:rPr>
                <w:sz w:val="18"/>
              </w:rPr>
              <w:t>further support to function independently. M4C is considered somewhat effective at supporting economic empowerment needed because</w:t>
            </w:r>
            <w:r>
              <w:rPr>
                <w:spacing w:val="-1"/>
                <w:sz w:val="18"/>
              </w:rPr>
              <w:t> </w:t>
            </w:r>
            <w:r>
              <w:rPr>
                <w:sz w:val="18"/>
              </w:rPr>
              <w:t>of</w:t>
            </w:r>
            <w:r>
              <w:rPr>
                <w:spacing w:val="-1"/>
                <w:sz w:val="18"/>
              </w:rPr>
              <w:t> </w:t>
            </w:r>
            <w:r>
              <w:rPr>
                <w:sz w:val="18"/>
              </w:rPr>
              <w:t>a lack of</w:t>
            </w:r>
            <w:r>
              <w:rPr>
                <w:spacing w:val="-1"/>
                <w:sz w:val="18"/>
              </w:rPr>
              <w:t> </w:t>
            </w:r>
            <w:r>
              <w:rPr>
                <w:sz w:val="18"/>
              </w:rPr>
              <w:t>emphasis</w:t>
            </w:r>
            <w:r>
              <w:rPr>
                <w:spacing w:val="-1"/>
                <w:sz w:val="18"/>
              </w:rPr>
              <w:t> </w:t>
            </w:r>
            <w:r>
              <w:rPr>
                <w:sz w:val="18"/>
              </w:rPr>
              <w:t>on increasing</w:t>
            </w:r>
            <w:r>
              <w:rPr>
                <w:spacing w:val="-1"/>
                <w:sz w:val="18"/>
              </w:rPr>
              <w:t> </w:t>
            </w:r>
            <w:r>
              <w:rPr>
                <w:sz w:val="18"/>
              </w:rPr>
              <w:t>women</w:t>
            </w:r>
            <w:r>
              <w:rPr>
                <w:spacing w:val="-1"/>
                <w:sz w:val="18"/>
              </w:rPr>
              <w:t> </w:t>
            </w:r>
            <w:r>
              <w:rPr>
                <w:sz w:val="18"/>
              </w:rPr>
              <w:t>market vendors’ control over income and assets. M4C has been less effective in engaging with some local</w:t>
            </w:r>
            <w:r>
              <w:rPr>
                <w:spacing w:val="-4"/>
                <w:sz w:val="18"/>
              </w:rPr>
              <w:t> </w:t>
            </w:r>
            <w:r>
              <w:rPr>
                <w:sz w:val="18"/>
              </w:rPr>
              <w:t>governments</w:t>
            </w:r>
            <w:r>
              <w:rPr>
                <w:spacing w:val="-5"/>
                <w:sz w:val="18"/>
              </w:rPr>
              <w:t> </w:t>
            </w:r>
            <w:r>
              <w:rPr>
                <w:sz w:val="18"/>
              </w:rPr>
              <w:t>in</w:t>
            </w:r>
            <w:r>
              <w:rPr>
                <w:spacing w:val="-4"/>
                <w:sz w:val="18"/>
              </w:rPr>
              <w:t> </w:t>
            </w:r>
            <w:r>
              <w:rPr>
                <w:sz w:val="18"/>
              </w:rPr>
              <w:t>the</w:t>
            </w:r>
            <w:r>
              <w:rPr>
                <w:spacing w:val="-4"/>
                <w:sz w:val="18"/>
              </w:rPr>
              <w:t> </w:t>
            </w:r>
            <w:r>
              <w:rPr>
                <w:sz w:val="18"/>
              </w:rPr>
              <w:t>Solomon</w:t>
            </w:r>
            <w:r>
              <w:rPr>
                <w:spacing w:val="-4"/>
                <w:sz w:val="18"/>
              </w:rPr>
              <w:t> </w:t>
            </w:r>
            <w:r>
              <w:rPr>
                <w:sz w:val="18"/>
              </w:rPr>
              <w:t>Islands</w:t>
            </w:r>
            <w:r>
              <w:rPr>
                <w:spacing w:val="-4"/>
                <w:sz w:val="18"/>
              </w:rPr>
              <w:t> </w:t>
            </w:r>
            <w:r>
              <w:rPr>
                <w:sz w:val="18"/>
              </w:rPr>
              <w:t>due</w:t>
            </w:r>
            <w:r>
              <w:rPr>
                <w:spacing w:val="-4"/>
                <w:sz w:val="18"/>
              </w:rPr>
              <w:t> </w:t>
            </w:r>
            <w:r>
              <w:rPr>
                <w:sz w:val="18"/>
              </w:rPr>
              <w:t>to vendors’</w:t>
            </w:r>
            <w:r>
              <w:rPr>
                <w:spacing w:val="-2"/>
                <w:sz w:val="18"/>
              </w:rPr>
              <w:t> </w:t>
            </w:r>
            <w:r>
              <w:rPr>
                <w:sz w:val="18"/>
              </w:rPr>
              <w:t>varying</w:t>
            </w:r>
            <w:r>
              <w:rPr>
                <w:spacing w:val="-2"/>
                <w:sz w:val="18"/>
              </w:rPr>
              <w:t> </w:t>
            </w:r>
            <w:r>
              <w:rPr>
                <w:sz w:val="18"/>
              </w:rPr>
              <w:t>levels</w:t>
            </w:r>
            <w:r>
              <w:rPr>
                <w:spacing w:val="-4"/>
                <w:sz w:val="18"/>
              </w:rPr>
              <w:t> </w:t>
            </w:r>
            <w:r>
              <w:rPr>
                <w:sz w:val="18"/>
              </w:rPr>
              <w:t>of</w:t>
            </w:r>
            <w:r>
              <w:rPr>
                <w:spacing w:val="-4"/>
                <w:sz w:val="18"/>
              </w:rPr>
              <w:t> </w:t>
            </w:r>
            <w:r>
              <w:rPr>
                <w:sz w:val="18"/>
              </w:rPr>
              <w:t>capacity</w:t>
            </w:r>
            <w:r>
              <w:rPr>
                <w:spacing w:val="-3"/>
                <w:sz w:val="18"/>
              </w:rPr>
              <w:t> </w:t>
            </w:r>
            <w:r>
              <w:rPr>
                <w:sz w:val="18"/>
              </w:rPr>
              <w:t>to</w:t>
            </w:r>
            <w:r>
              <w:rPr>
                <w:spacing w:val="-3"/>
                <w:sz w:val="18"/>
              </w:rPr>
              <w:t> </w:t>
            </w:r>
            <w:r>
              <w:rPr>
                <w:sz w:val="18"/>
              </w:rPr>
              <w:t>engage with the program. The issue of varied capacity of local government has also impacted on the progress of market infrastructure development.</w:t>
            </w:r>
          </w:p>
        </w:tc>
      </w:tr>
      <w:tr>
        <w:trPr>
          <w:trHeight w:val="2059" w:hRule="atLeast"/>
        </w:trPr>
        <w:tc>
          <w:tcPr>
            <w:tcW w:w="1378" w:type="dxa"/>
          </w:tcPr>
          <w:p>
            <w:pPr>
              <w:pStyle w:val="TableParagraph"/>
              <w:spacing w:before="39"/>
              <w:ind w:left="107"/>
              <w:rPr>
                <w:b/>
                <w:sz w:val="18"/>
              </w:rPr>
            </w:pPr>
            <w:r>
              <w:rPr>
                <w:b/>
                <w:spacing w:val="-2"/>
                <w:sz w:val="18"/>
              </w:rPr>
              <w:t>Governance</w:t>
            </w:r>
            <w:r>
              <w:rPr>
                <w:b/>
                <w:sz w:val="18"/>
              </w:rPr>
              <w:t> </w:t>
            </w:r>
            <w:r>
              <w:rPr>
                <w:b/>
                <w:spacing w:val="-2"/>
                <w:sz w:val="18"/>
              </w:rPr>
              <w:t>Arrangements</w:t>
            </w:r>
          </w:p>
        </w:tc>
        <w:tc>
          <w:tcPr>
            <w:tcW w:w="7114" w:type="dxa"/>
            <w:gridSpan w:val="3"/>
          </w:tcPr>
          <w:p>
            <w:pPr>
              <w:pStyle w:val="TableParagraph"/>
              <w:spacing w:before="39"/>
              <w:ind w:left="107" w:right="112"/>
              <w:rPr>
                <w:sz w:val="18"/>
              </w:rPr>
            </w:pPr>
            <w:r>
              <w:rPr>
                <w:sz w:val="18"/>
              </w:rPr>
              <w:t>Overall, M4C is governed by a Regional Project Board responsible for project oversight, technical advice and direction. At the country level, the project is governed by a project management committee (PMC) composed of DFAT, government ministries, market management, UNDP and UN Women. At the operational level, in the Solomon Islands M4C</w:t>
            </w:r>
            <w:r>
              <w:rPr>
                <w:spacing w:val="40"/>
                <w:sz w:val="18"/>
              </w:rPr>
              <w:t> </w:t>
            </w:r>
            <w:r>
              <w:rPr>
                <w:sz w:val="18"/>
              </w:rPr>
              <w:t>has project working committees (PWC) and a project management committee (PMC). The PWC</w:t>
            </w:r>
            <w:r>
              <w:rPr>
                <w:spacing w:val="-5"/>
                <w:sz w:val="18"/>
              </w:rPr>
              <w:t> </w:t>
            </w:r>
            <w:r>
              <w:rPr>
                <w:sz w:val="18"/>
              </w:rPr>
              <w:t>includes</w:t>
            </w:r>
            <w:r>
              <w:rPr>
                <w:spacing w:val="-4"/>
                <w:sz w:val="18"/>
              </w:rPr>
              <w:t> </w:t>
            </w:r>
            <w:r>
              <w:rPr>
                <w:sz w:val="18"/>
              </w:rPr>
              <w:t>representatives</w:t>
            </w:r>
            <w:r>
              <w:rPr>
                <w:spacing w:val="-6"/>
                <w:sz w:val="18"/>
              </w:rPr>
              <w:t> </w:t>
            </w:r>
            <w:r>
              <w:rPr>
                <w:sz w:val="18"/>
              </w:rPr>
              <w:t>from</w:t>
            </w:r>
            <w:r>
              <w:rPr>
                <w:spacing w:val="-5"/>
                <w:sz w:val="18"/>
              </w:rPr>
              <w:t> </w:t>
            </w:r>
            <w:r>
              <w:rPr>
                <w:sz w:val="18"/>
              </w:rPr>
              <w:t>the</w:t>
            </w:r>
            <w:r>
              <w:rPr>
                <w:spacing w:val="-6"/>
                <w:sz w:val="18"/>
              </w:rPr>
              <w:t> </w:t>
            </w:r>
            <w:r>
              <w:rPr>
                <w:sz w:val="18"/>
              </w:rPr>
              <w:t>Market</w:t>
            </w:r>
            <w:r>
              <w:rPr>
                <w:spacing w:val="-5"/>
                <w:sz w:val="18"/>
              </w:rPr>
              <w:t> </w:t>
            </w:r>
            <w:r>
              <w:rPr>
                <w:sz w:val="18"/>
              </w:rPr>
              <w:t>Vendor</w:t>
            </w:r>
            <w:r>
              <w:rPr>
                <w:spacing w:val="-5"/>
                <w:sz w:val="18"/>
              </w:rPr>
              <w:t> </w:t>
            </w:r>
            <w:r>
              <w:rPr>
                <w:sz w:val="18"/>
              </w:rPr>
              <w:t>Association,</w:t>
            </w:r>
            <w:r>
              <w:rPr>
                <w:spacing w:val="-5"/>
                <w:sz w:val="18"/>
              </w:rPr>
              <w:t> </w:t>
            </w:r>
            <w:r>
              <w:rPr>
                <w:sz w:val="18"/>
              </w:rPr>
              <w:t>Civil</w:t>
            </w:r>
            <w:r>
              <w:rPr>
                <w:spacing w:val="-6"/>
                <w:sz w:val="18"/>
              </w:rPr>
              <w:t> </w:t>
            </w:r>
            <w:r>
              <w:rPr>
                <w:sz w:val="18"/>
              </w:rPr>
              <w:t>Society</w:t>
            </w:r>
            <w:r>
              <w:rPr>
                <w:spacing w:val="-5"/>
                <w:sz w:val="18"/>
              </w:rPr>
              <w:t> </w:t>
            </w:r>
            <w:r>
              <w:rPr>
                <w:sz w:val="18"/>
              </w:rPr>
              <w:t>Organisations and the private sector as well as DFAT, government ministries, market management, UNDP and</w:t>
            </w:r>
            <w:r>
              <w:rPr>
                <w:spacing w:val="-3"/>
                <w:sz w:val="18"/>
              </w:rPr>
              <w:t> </w:t>
            </w:r>
            <w:r>
              <w:rPr>
                <w:sz w:val="18"/>
              </w:rPr>
              <w:t>UN</w:t>
            </w:r>
            <w:r>
              <w:rPr>
                <w:spacing w:val="-4"/>
                <w:sz w:val="18"/>
              </w:rPr>
              <w:t> </w:t>
            </w:r>
            <w:r>
              <w:rPr>
                <w:sz w:val="18"/>
              </w:rPr>
              <w:t>Women.</w:t>
            </w:r>
            <w:r>
              <w:rPr>
                <w:spacing w:val="-1"/>
                <w:sz w:val="18"/>
              </w:rPr>
              <w:t> </w:t>
            </w:r>
            <w:r>
              <w:rPr>
                <w:sz w:val="18"/>
              </w:rPr>
              <w:t>The</w:t>
            </w:r>
            <w:r>
              <w:rPr>
                <w:spacing w:val="-3"/>
                <w:sz w:val="18"/>
              </w:rPr>
              <w:t> </w:t>
            </w:r>
            <w:r>
              <w:rPr>
                <w:sz w:val="18"/>
              </w:rPr>
              <w:t>PMC</w:t>
            </w:r>
            <w:r>
              <w:rPr>
                <w:spacing w:val="-2"/>
                <w:sz w:val="18"/>
              </w:rPr>
              <w:t> </w:t>
            </w:r>
            <w:r>
              <w:rPr>
                <w:sz w:val="18"/>
              </w:rPr>
              <w:t>is</w:t>
            </w:r>
            <w:r>
              <w:rPr>
                <w:spacing w:val="-3"/>
                <w:sz w:val="18"/>
              </w:rPr>
              <w:t> </w:t>
            </w:r>
            <w:r>
              <w:rPr>
                <w:sz w:val="18"/>
              </w:rPr>
              <w:t>informed</w:t>
            </w:r>
            <w:r>
              <w:rPr>
                <w:spacing w:val="-3"/>
                <w:sz w:val="18"/>
              </w:rPr>
              <w:t> </w:t>
            </w:r>
            <w:r>
              <w:rPr>
                <w:sz w:val="18"/>
              </w:rPr>
              <w:t>by</w:t>
            </w:r>
            <w:r>
              <w:rPr>
                <w:spacing w:val="-2"/>
                <w:sz w:val="18"/>
              </w:rPr>
              <w:t> </w:t>
            </w:r>
            <w:r>
              <w:rPr>
                <w:sz w:val="18"/>
              </w:rPr>
              <w:t>the</w:t>
            </w:r>
            <w:r>
              <w:rPr>
                <w:spacing w:val="-3"/>
                <w:sz w:val="18"/>
              </w:rPr>
              <w:t> </w:t>
            </w:r>
            <w:r>
              <w:rPr>
                <w:sz w:val="18"/>
              </w:rPr>
              <w:t>PWGs.</w:t>
            </w:r>
            <w:r>
              <w:rPr>
                <w:spacing w:val="-3"/>
                <w:sz w:val="18"/>
              </w:rPr>
              <w:t> </w:t>
            </w:r>
            <w:r>
              <w:rPr>
                <w:sz w:val="18"/>
              </w:rPr>
              <w:t>The</w:t>
            </w:r>
            <w:r>
              <w:rPr>
                <w:spacing w:val="-3"/>
                <w:sz w:val="18"/>
              </w:rPr>
              <w:t> </w:t>
            </w:r>
            <w:r>
              <w:rPr>
                <w:sz w:val="18"/>
              </w:rPr>
              <w:t>provincial</w:t>
            </w:r>
            <w:r>
              <w:rPr>
                <w:spacing w:val="-1"/>
                <w:sz w:val="18"/>
              </w:rPr>
              <w:t> </w:t>
            </w:r>
            <w:r>
              <w:rPr>
                <w:sz w:val="18"/>
              </w:rPr>
              <w:t>secretaries</w:t>
            </w:r>
            <w:r>
              <w:rPr>
                <w:spacing w:val="-3"/>
                <w:sz w:val="18"/>
              </w:rPr>
              <w:t> </w:t>
            </w:r>
            <w:r>
              <w:rPr>
                <w:sz w:val="18"/>
              </w:rPr>
              <w:t>for</w:t>
            </w:r>
            <w:r>
              <w:rPr>
                <w:spacing w:val="-2"/>
                <w:sz w:val="18"/>
              </w:rPr>
              <w:t> </w:t>
            </w:r>
            <w:r>
              <w:rPr>
                <w:sz w:val="18"/>
              </w:rPr>
              <w:t>Malaita</w:t>
            </w:r>
            <w:r>
              <w:rPr>
                <w:spacing w:val="-3"/>
                <w:sz w:val="18"/>
              </w:rPr>
              <w:t> </w:t>
            </w:r>
            <w:r>
              <w:rPr>
                <w:sz w:val="18"/>
              </w:rPr>
              <w:t>and Western provinces and AHC staff attend quarterly PMC meetings.</w:t>
            </w:r>
          </w:p>
        </w:tc>
      </w:tr>
    </w:tbl>
    <w:p>
      <w:pPr>
        <w:spacing w:after="0"/>
        <w:rPr>
          <w:sz w:val="18"/>
        </w:rPr>
        <w:sectPr>
          <w:pgSz w:w="11900" w:h="16840"/>
          <w:pgMar w:header="0" w:footer="643" w:top="1360" w:bottom="840" w:left="1320" w:right="1220"/>
        </w:sectPr>
      </w:pP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8"/>
        <w:gridCol w:w="7111"/>
      </w:tblGrid>
      <w:tr>
        <w:trPr>
          <w:trHeight w:val="4116" w:hRule="atLeast"/>
        </w:trPr>
        <w:tc>
          <w:tcPr>
            <w:tcW w:w="1378" w:type="dxa"/>
          </w:tcPr>
          <w:p>
            <w:pPr>
              <w:pStyle w:val="TableParagraph"/>
              <w:spacing w:before="39"/>
              <w:ind w:left="107"/>
              <w:rPr>
                <w:b/>
                <w:sz w:val="18"/>
              </w:rPr>
            </w:pPr>
            <w:r>
              <w:rPr>
                <w:b/>
                <w:spacing w:val="-4"/>
                <w:sz w:val="18"/>
              </w:rPr>
              <w:t>M&amp;E</w:t>
            </w:r>
            <w:r>
              <w:rPr>
                <w:b/>
                <w:sz w:val="18"/>
              </w:rPr>
              <w:t> </w:t>
            </w:r>
            <w:r>
              <w:rPr>
                <w:b/>
                <w:spacing w:val="-2"/>
                <w:sz w:val="18"/>
              </w:rPr>
              <w:t>Arrangements</w:t>
            </w:r>
          </w:p>
        </w:tc>
        <w:tc>
          <w:tcPr>
            <w:tcW w:w="7111" w:type="dxa"/>
          </w:tcPr>
          <w:p>
            <w:pPr>
              <w:pStyle w:val="TableParagraph"/>
              <w:spacing w:before="39"/>
              <w:ind w:left="107" w:right="137"/>
              <w:rPr>
                <w:sz w:val="18"/>
              </w:rPr>
            </w:pPr>
            <w:r>
              <w:rPr>
                <w:sz w:val="18"/>
              </w:rPr>
              <w:t>Reporting to the regional program occurs against four long-term outcomes: (i) accessible, inclusive and representative governance within marketplaces in place to enable markets to grow, and strengthen the role and influence of women market vendors; (ii) Improved social and</w:t>
            </w:r>
            <w:r>
              <w:rPr>
                <w:spacing w:val="-4"/>
                <w:sz w:val="18"/>
              </w:rPr>
              <w:t> </w:t>
            </w:r>
            <w:r>
              <w:rPr>
                <w:sz w:val="18"/>
              </w:rPr>
              <w:t>economic</w:t>
            </w:r>
            <w:r>
              <w:rPr>
                <w:spacing w:val="-3"/>
                <w:sz w:val="18"/>
              </w:rPr>
              <w:t> </w:t>
            </w:r>
            <w:r>
              <w:rPr>
                <w:sz w:val="18"/>
              </w:rPr>
              <w:t>security</w:t>
            </w:r>
            <w:r>
              <w:rPr>
                <w:spacing w:val="-3"/>
                <w:sz w:val="18"/>
              </w:rPr>
              <w:t> </w:t>
            </w:r>
            <w:r>
              <w:rPr>
                <w:sz w:val="18"/>
              </w:rPr>
              <w:t>that</w:t>
            </w:r>
            <w:r>
              <w:rPr>
                <w:spacing w:val="-4"/>
                <w:sz w:val="18"/>
              </w:rPr>
              <w:t> </w:t>
            </w:r>
            <w:r>
              <w:rPr>
                <w:sz w:val="18"/>
              </w:rPr>
              <w:t>enables</w:t>
            </w:r>
            <w:r>
              <w:rPr>
                <w:spacing w:val="-4"/>
                <w:sz w:val="18"/>
              </w:rPr>
              <w:t> </w:t>
            </w:r>
            <w:r>
              <w:rPr>
                <w:sz w:val="18"/>
              </w:rPr>
              <w:t>market</w:t>
            </w:r>
            <w:r>
              <w:rPr>
                <w:spacing w:val="-3"/>
                <w:sz w:val="18"/>
              </w:rPr>
              <w:t> </w:t>
            </w:r>
            <w:r>
              <w:rPr>
                <w:sz w:val="18"/>
              </w:rPr>
              <w:t>vendors</w:t>
            </w:r>
            <w:r>
              <w:rPr>
                <w:spacing w:val="-5"/>
                <w:sz w:val="18"/>
              </w:rPr>
              <w:t> </w:t>
            </w:r>
            <w:r>
              <w:rPr>
                <w:sz w:val="18"/>
              </w:rPr>
              <w:t>to</w:t>
            </w:r>
            <w:r>
              <w:rPr>
                <w:spacing w:val="-3"/>
                <w:sz w:val="18"/>
              </w:rPr>
              <w:t> </w:t>
            </w:r>
            <w:r>
              <w:rPr>
                <w:sz w:val="18"/>
              </w:rPr>
              <w:t>achieve</w:t>
            </w:r>
            <w:r>
              <w:rPr>
                <w:spacing w:val="-4"/>
                <w:sz w:val="18"/>
              </w:rPr>
              <w:t> </w:t>
            </w:r>
            <w:r>
              <w:rPr>
                <w:sz w:val="18"/>
              </w:rPr>
              <w:t>economic,</w:t>
            </w:r>
            <w:r>
              <w:rPr>
                <w:spacing w:val="-3"/>
                <w:sz w:val="18"/>
              </w:rPr>
              <w:t> </w:t>
            </w:r>
            <w:r>
              <w:rPr>
                <w:sz w:val="18"/>
              </w:rPr>
              <w:t>social</w:t>
            </w:r>
            <w:r>
              <w:rPr>
                <w:spacing w:val="-4"/>
                <w:sz w:val="18"/>
              </w:rPr>
              <w:t> </w:t>
            </w:r>
            <w:r>
              <w:rPr>
                <w:sz w:val="18"/>
              </w:rPr>
              <w:t>and</w:t>
            </w:r>
            <w:r>
              <w:rPr>
                <w:spacing w:val="-4"/>
                <w:sz w:val="18"/>
              </w:rPr>
              <w:t> </w:t>
            </w:r>
            <w:r>
              <w:rPr>
                <w:sz w:val="18"/>
              </w:rPr>
              <w:t>financial advancement, specifically with improved gender-equality and the advancement of women;</w:t>
            </w:r>
          </w:p>
          <w:p>
            <w:pPr>
              <w:pStyle w:val="TableParagraph"/>
              <w:spacing w:before="1"/>
              <w:ind w:left="107" w:right="137"/>
              <w:rPr>
                <w:sz w:val="18"/>
              </w:rPr>
            </w:pPr>
            <w:r>
              <w:rPr>
                <w:sz w:val="18"/>
              </w:rPr>
              <w:t>(iii) Improved governance within market management and local governments that enables decision-making processes to be more gender-responsive, transparent, accountable and responsive</w:t>
            </w:r>
            <w:r>
              <w:rPr>
                <w:spacing w:val="-2"/>
                <w:sz w:val="18"/>
              </w:rPr>
              <w:t> </w:t>
            </w:r>
            <w:r>
              <w:rPr>
                <w:sz w:val="18"/>
              </w:rPr>
              <w:t>to</w:t>
            </w:r>
            <w:r>
              <w:rPr>
                <w:spacing w:val="-1"/>
                <w:sz w:val="18"/>
              </w:rPr>
              <w:t> </w:t>
            </w:r>
            <w:r>
              <w:rPr>
                <w:sz w:val="18"/>
              </w:rPr>
              <w:t>the needs</w:t>
            </w:r>
            <w:r>
              <w:rPr>
                <w:spacing w:val="-2"/>
                <w:sz w:val="18"/>
              </w:rPr>
              <w:t> </w:t>
            </w:r>
            <w:r>
              <w:rPr>
                <w:sz w:val="18"/>
              </w:rPr>
              <w:t>of</w:t>
            </w:r>
            <w:r>
              <w:rPr>
                <w:spacing w:val="-2"/>
                <w:sz w:val="18"/>
              </w:rPr>
              <w:t> </w:t>
            </w:r>
            <w:r>
              <w:rPr>
                <w:sz w:val="18"/>
              </w:rPr>
              <w:t>vendors;</w:t>
            </w:r>
            <w:r>
              <w:rPr>
                <w:spacing w:val="-1"/>
                <w:sz w:val="18"/>
              </w:rPr>
              <w:t> </w:t>
            </w:r>
            <w:r>
              <w:rPr>
                <w:sz w:val="18"/>
              </w:rPr>
              <w:t>and</w:t>
            </w:r>
            <w:r>
              <w:rPr>
                <w:spacing w:val="-2"/>
                <w:sz w:val="18"/>
              </w:rPr>
              <w:t> </w:t>
            </w:r>
            <w:r>
              <w:rPr>
                <w:sz w:val="18"/>
              </w:rPr>
              <w:t>(iv)</w:t>
            </w:r>
            <w:r>
              <w:rPr>
                <w:spacing w:val="-1"/>
                <w:sz w:val="18"/>
              </w:rPr>
              <w:t> </w:t>
            </w:r>
            <w:r>
              <w:rPr>
                <w:sz w:val="18"/>
              </w:rPr>
              <w:t>Improved</w:t>
            </w:r>
            <w:r>
              <w:rPr>
                <w:spacing w:val="-2"/>
                <w:sz w:val="18"/>
              </w:rPr>
              <w:t> </w:t>
            </w:r>
            <w:r>
              <w:rPr>
                <w:sz w:val="18"/>
              </w:rPr>
              <w:t>infrastructure</w:t>
            </w:r>
            <w:r>
              <w:rPr>
                <w:spacing w:val="-3"/>
                <w:sz w:val="18"/>
              </w:rPr>
              <w:t> </w:t>
            </w:r>
            <w:r>
              <w:rPr>
                <w:sz w:val="18"/>
              </w:rPr>
              <w:t>and</w:t>
            </w:r>
            <w:r>
              <w:rPr>
                <w:spacing w:val="-2"/>
                <w:sz w:val="18"/>
              </w:rPr>
              <w:t> </w:t>
            </w:r>
            <w:r>
              <w:rPr>
                <w:sz w:val="18"/>
              </w:rPr>
              <w:t>on-site</w:t>
            </w:r>
            <w:r>
              <w:rPr>
                <w:spacing w:val="-3"/>
                <w:sz w:val="18"/>
              </w:rPr>
              <w:t> </w:t>
            </w:r>
            <w:r>
              <w:rPr>
                <w:sz w:val="18"/>
              </w:rPr>
              <w:t>services</w:t>
            </w:r>
            <w:r>
              <w:rPr>
                <w:spacing w:val="-2"/>
                <w:sz w:val="18"/>
              </w:rPr>
              <w:t> </w:t>
            </w:r>
            <w:r>
              <w:rPr>
                <w:sz w:val="18"/>
              </w:rPr>
              <w:t>that have been developed in a gender-responsive manner and significantly improve social and economic</w:t>
            </w:r>
            <w:r>
              <w:rPr>
                <w:spacing w:val="-3"/>
                <w:sz w:val="18"/>
              </w:rPr>
              <w:t> </w:t>
            </w:r>
            <w:r>
              <w:rPr>
                <w:sz w:val="18"/>
              </w:rPr>
              <w:t>security</w:t>
            </w:r>
            <w:r>
              <w:rPr>
                <w:spacing w:val="-3"/>
                <w:sz w:val="18"/>
              </w:rPr>
              <w:t> </w:t>
            </w:r>
            <w:r>
              <w:rPr>
                <w:sz w:val="18"/>
              </w:rPr>
              <w:t>for</w:t>
            </w:r>
            <w:r>
              <w:rPr>
                <w:spacing w:val="-3"/>
                <w:sz w:val="18"/>
              </w:rPr>
              <w:t> </w:t>
            </w:r>
            <w:r>
              <w:rPr>
                <w:sz w:val="18"/>
              </w:rPr>
              <w:t>women</w:t>
            </w:r>
            <w:r>
              <w:rPr>
                <w:spacing w:val="-4"/>
                <w:sz w:val="18"/>
              </w:rPr>
              <w:t> </w:t>
            </w:r>
            <w:r>
              <w:rPr>
                <w:sz w:val="18"/>
              </w:rPr>
              <w:t>market</w:t>
            </w:r>
            <w:r>
              <w:rPr>
                <w:spacing w:val="-3"/>
                <w:sz w:val="18"/>
              </w:rPr>
              <w:t> </w:t>
            </w:r>
            <w:r>
              <w:rPr>
                <w:sz w:val="18"/>
              </w:rPr>
              <w:t>vendors.</w:t>
            </w:r>
            <w:r>
              <w:rPr>
                <w:spacing w:val="-4"/>
                <w:sz w:val="18"/>
              </w:rPr>
              <w:t> </w:t>
            </w:r>
            <w:r>
              <w:rPr>
                <w:sz w:val="18"/>
              </w:rPr>
              <w:t>UN</w:t>
            </w:r>
            <w:r>
              <w:rPr>
                <w:spacing w:val="-5"/>
                <w:sz w:val="18"/>
              </w:rPr>
              <w:t> </w:t>
            </w:r>
            <w:r>
              <w:rPr>
                <w:sz w:val="18"/>
              </w:rPr>
              <w:t>Women</w:t>
            </w:r>
            <w:r>
              <w:rPr>
                <w:spacing w:val="-4"/>
                <w:sz w:val="18"/>
              </w:rPr>
              <w:t> </w:t>
            </w:r>
            <w:r>
              <w:rPr>
                <w:sz w:val="18"/>
              </w:rPr>
              <w:t>implements</w:t>
            </w:r>
            <w:r>
              <w:rPr>
                <w:spacing w:val="-5"/>
                <w:sz w:val="18"/>
              </w:rPr>
              <w:t> </w:t>
            </w:r>
            <w:r>
              <w:rPr>
                <w:sz w:val="18"/>
              </w:rPr>
              <w:t>outcome</w:t>
            </w:r>
            <w:r>
              <w:rPr>
                <w:spacing w:val="-4"/>
                <w:sz w:val="18"/>
              </w:rPr>
              <w:t> </w:t>
            </w:r>
            <w:r>
              <w:rPr>
                <w:sz w:val="18"/>
              </w:rPr>
              <w:t>areas</w:t>
            </w:r>
            <w:r>
              <w:rPr>
                <w:spacing w:val="-4"/>
                <w:sz w:val="18"/>
              </w:rPr>
              <w:t> </w:t>
            </w:r>
            <w:r>
              <w:rPr>
                <w:sz w:val="18"/>
              </w:rPr>
              <w:t>(i),</w:t>
            </w:r>
            <w:r>
              <w:rPr>
                <w:spacing w:val="-3"/>
                <w:sz w:val="18"/>
              </w:rPr>
              <w:t> </w:t>
            </w:r>
            <w:r>
              <w:rPr>
                <w:sz w:val="18"/>
              </w:rPr>
              <w:t>(iii) and (iv) with UNDP being responsible for outcome (ii).</w:t>
            </w:r>
          </w:p>
          <w:p>
            <w:pPr>
              <w:pStyle w:val="TableParagraph"/>
              <w:spacing w:before="40"/>
              <w:ind w:left="107" w:right="137"/>
              <w:rPr>
                <w:sz w:val="18"/>
              </w:rPr>
            </w:pPr>
            <w:r>
              <w:rPr>
                <w:sz w:val="18"/>
              </w:rPr>
              <w:t>M4C</w:t>
            </w:r>
            <w:r>
              <w:rPr>
                <w:spacing w:val="-4"/>
                <w:sz w:val="18"/>
              </w:rPr>
              <w:t> </w:t>
            </w:r>
            <w:r>
              <w:rPr>
                <w:sz w:val="18"/>
              </w:rPr>
              <w:t>uses</w:t>
            </w:r>
            <w:r>
              <w:rPr>
                <w:spacing w:val="-4"/>
                <w:sz w:val="18"/>
              </w:rPr>
              <w:t> </w:t>
            </w:r>
            <w:r>
              <w:rPr>
                <w:sz w:val="18"/>
              </w:rPr>
              <w:t>a</w:t>
            </w:r>
            <w:r>
              <w:rPr>
                <w:spacing w:val="-2"/>
                <w:sz w:val="18"/>
              </w:rPr>
              <w:t> </w:t>
            </w:r>
            <w:r>
              <w:rPr>
                <w:sz w:val="18"/>
              </w:rPr>
              <w:t>survey</w:t>
            </w:r>
            <w:r>
              <w:rPr>
                <w:spacing w:val="-4"/>
                <w:sz w:val="18"/>
              </w:rPr>
              <w:t> </w:t>
            </w:r>
            <w:r>
              <w:rPr>
                <w:sz w:val="18"/>
              </w:rPr>
              <w:t>tool</w:t>
            </w:r>
            <w:r>
              <w:rPr>
                <w:spacing w:val="-4"/>
                <w:sz w:val="18"/>
              </w:rPr>
              <w:t> </w:t>
            </w:r>
            <w:r>
              <w:rPr>
                <w:sz w:val="18"/>
              </w:rPr>
              <w:t>and</w:t>
            </w:r>
            <w:r>
              <w:rPr>
                <w:spacing w:val="-3"/>
                <w:sz w:val="18"/>
              </w:rPr>
              <w:t> </w:t>
            </w:r>
            <w:r>
              <w:rPr>
                <w:sz w:val="18"/>
              </w:rPr>
              <w:t>longitudinal</w:t>
            </w:r>
            <w:r>
              <w:rPr>
                <w:spacing w:val="-4"/>
                <w:sz w:val="18"/>
              </w:rPr>
              <w:t> </w:t>
            </w:r>
            <w:r>
              <w:rPr>
                <w:sz w:val="18"/>
              </w:rPr>
              <w:t>vendor</w:t>
            </w:r>
            <w:r>
              <w:rPr>
                <w:spacing w:val="-4"/>
                <w:sz w:val="18"/>
              </w:rPr>
              <w:t> </w:t>
            </w:r>
            <w:r>
              <w:rPr>
                <w:sz w:val="18"/>
              </w:rPr>
              <w:t>profiling</w:t>
            </w:r>
            <w:r>
              <w:rPr>
                <w:spacing w:val="-4"/>
                <w:sz w:val="18"/>
              </w:rPr>
              <w:t> </w:t>
            </w:r>
            <w:r>
              <w:rPr>
                <w:sz w:val="18"/>
              </w:rPr>
              <w:t>to</w:t>
            </w:r>
            <w:r>
              <w:rPr>
                <w:spacing w:val="-4"/>
                <w:sz w:val="18"/>
              </w:rPr>
              <w:t> </w:t>
            </w:r>
            <w:r>
              <w:rPr>
                <w:sz w:val="18"/>
              </w:rPr>
              <w:t>cover</w:t>
            </w:r>
            <w:r>
              <w:rPr>
                <w:spacing w:val="-4"/>
                <w:sz w:val="18"/>
              </w:rPr>
              <w:t> </w:t>
            </w:r>
            <w:r>
              <w:rPr>
                <w:sz w:val="18"/>
              </w:rPr>
              <w:t>quantitative</w:t>
            </w:r>
            <w:r>
              <w:rPr>
                <w:spacing w:val="-4"/>
                <w:sz w:val="18"/>
              </w:rPr>
              <w:t> </w:t>
            </w:r>
            <w:r>
              <w:rPr>
                <w:sz w:val="18"/>
              </w:rPr>
              <w:t>and</w:t>
            </w:r>
            <w:r>
              <w:rPr>
                <w:spacing w:val="-4"/>
                <w:sz w:val="18"/>
              </w:rPr>
              <w:t> </w:t>
            </w:r>
            <w:r>
              <w:rPr>
                <w:sz w:val="18"/>
              </w:rPr>
              <w:t>qualitative information needs. Following a mid-term review, some adjustments will be made to Monitoring and Evaluation Framework, including revisiting the theory of change and making indicators more meaningful.</w:t>
            </w:r>
          </w:p>
          <w:p>
            <w:pPr>
              <w:pStyle w:val="TableParagraph"/>
              <w:spacing w:before="41"/>
              <w:ind w:left="107" w:right="142"/>
              <w:jc w:val="both"/>
              <w:rPr>
                <w:sz w:val="18"/>
              </w:rPr>
            </w:pPr>
            <w:r>
              <w:rPr>
                <w:sz w:val="18"/>
              </w:rPr>
              <w:t>Honiara</w:t>
            </w:r>
            <w:r>
              <w:rPr>
                <w:spacing w:val="-5"/>
                <w:sz w:val="18"/>
              </w:rPr>
              <w:t> </w:t>
            </w:r>
            <w:r>
              <w:rPr>
                <w:sz w:val="18"/>
              </w:rPr>
              <w:t>AHC</w:t>
            </w:r>
            <w:r>
              <w:rPr>
                <w:spacing w:val="-5"/>
                <w:sz w:val="18"/>
              </w:rPr>
              <w:t> </w:t>
            </w:r>
            <w:r>
              <w:rPr>
                <w:sz w:val="18"/>
              </w:rPr>
              <w:t>staff</w:t>
            </w:r>
            <w:r>
              <w:rPr>
                <w:spacing w:val="-4"/>
                <w:sz w:val="18"/>
              </w:rPr>
              <w:t> </w:t>
            </w:r>
            <w:r>
              <w:rPr>
                <w:sz w:val="18"/>
              </w:rPr>
              <w:t>attend</w:t>
            </w:r>
            <w:r>
              <w:rPr>
                <w:spacing w:val="-4"/>
                <w:sz w:val="18"/>
              </w:rPr>
              <w:t> </w:t>
            </w:r>
            <w:r>
              <w:rPr>
                <w:sz w:val="18"/>
              </w:rPr>
              <w:t>quarterly</w:t>
            </w:r>
            <w:r>
              <w:rPr>
                <w:spacing w:val="-4"/>
                <w:sz w:val="18"/>
              </w:rPr>
              <w:t> </w:t>
            </w:r>
            <w:r>
              <w:rPr>
                <w:sz w:val="18"/>
              </w:rPr>
              <w:t>management</w:t>
            </w:r>
            <w:r>
              <w:rPr>
                <w:spacing w:val="-4"/>
                <w:sz w:val="18"/>
              </w:rPr>
              <w:t> </w:t>
            </w:r>
            <w:r>
              <w:rPr>
                <w:sz w:val="18"/>
              </w:rPr>
              <w:t>meetings,</w:t>
            </w:r>
            <w:r>
              <w:rPr>
                <w:spacing w:val="-4"/>
                <w:sz w:val="18"/>
              </w:rPr>
              <w:t> </w:t>
            </w:r>
            <w:r>
              <w:rPr>
                <w:sz w:val="18"/>
              </w:rPr>
              <w:t>receive</w:t>
            </w:r>
            <w:r>
              <w:rPr>
                <w:spacing w:val="-3"/>
                <w:sz w:val="18"/>
              </w:rPr>
              <w:t> </w:t>
            </w:r>
            <w:r>
              <w:rPr>
                <w:sz w:val="18"/>
              </w:rPr>
              <w:t>biannual</w:t>
            </w:r>
            <w:r>
              <w:rPr>
                <w:spacing w:val="-3"/>
                <w:sz w:val="18"/>
              </w:rPr>
              <w:t> </w:t>
            </w:r>
            <w:r>
              <w:rPr>
                <w:sz w:val="18"/>
              </w:rPr>
              <w:t>progress</w:t>
            </w:r>
            <w:r>
              <w:rPr>
                <w:spacing w:val="-5"/>
                <w:sz w:val="18"/>
              </w:rPr>
              <w:t> </w:t>
            </w:r>
            <w:r>
              <w:rPr>
                <w:sz w:val="18"/>
              </w:rPr>
              <w:t>reports, and</w:t>
            </w:r>
            <w:r>
              <w:rPr>
                <w:spacing w:val="-3"/>
                <w:sz w:val="18"/>
              </w:rPr>
              <w:t> </w:t>
            </w:r>
            <w:r>
              <w:rPr>
                <w:sz w:val="18"/>
              </w:rPr>
              <w:t>have</w:t>
            </w:r>
            <w:r>
              <w:rPr>
                <w:spacing w:val="-1"/>
                <w:sz w:val="18"/>
              </w:rPr>
              <w:t> </w:t>
            </w:r>
            <w:r>
              <w:rPr>
                <w:sz w:val="18"/>
              </w:rPr>
              <w:t>provided</w:t>
            </w:r>
            <w:r>
              <w:rPr>
                <w:spacing w:val="-3"/>
                <w:sz w:val="18"/>
              </w:rPr>
              <w:t> </w:t>
            </w:r>
            <w:r>
              <w:rPr>
                <w:sz w:val="18"/>
              </w:rPr>
              <w:t>feedback</w:t>
            </w:r>
            <w:r>
              <w:rPr>
                <w:spacing w:val="-2"/>
                <w:sz w:val="18"/>
              </w:rPr>
              <w:t> </w:t>
            </w:r>
            <w:r>
              <w:rPr>
                <w:sz w:val="18"/>
              </w:rPr>
              <w:t>on</w:t>
            </w:r>
            <w:r>
              <w:rPr>
                <w:spacing w:val="-3"/>
                <w:sz w:val="18"/>
              </w:rPr>
              <w:t> </w:t>
            </w:r>
            <w:r>
              <w:rPr>
                <w:sz w:val="18"/>
              </w:rPr>
              <w:t>the</w:t>
            </w:r>
            <w:r>
              <w:rPr>
                <w:spacing w:val="-3"/>
                <w:sz w:val="18"/>
              </w:rPr>
              <w:t> </w:t>
            </w:r>
            <w:r>
              <w:rPr>
                <w:sz w:val="18"/>
              </w:rPr>
              <w:t>mid-term</w:t>
            </w:r>
            <w:r>
              <w:rPr>
                <w:spacing w:val="-2"/>
                <w:sz w:val="18"/>
              </w:rPr>
              <w:t> </w:t>
            </w:r>
            <w:r>
              <w:rPr>
                <w:sz w:val="18"/>
              </w:rPr>
              <w:t>review.</w:t>
            </w:r>
            <w:r>
              <w:rPr>
                <w:spacing w:val="-3"/>
                <w:sz w:val="18"/>
              </w:rPr>
              <w:t> </w:t>
            </w:r>
            <w:r>
              <w:rPr>
                <w:sz w:val="18"/>
              </w:rPr>
              <w:t>M4C</w:t>
            </w:r>
            <w:r>
              <w:rPr>
                <w:spacing w:val="-2"/>
                <w:sz w:val="18"/>
              </w:rPr>
              <w:t> </w:t>
            </w:r>
            <w:r>
              <w:rPr>
                <w:sz w:val="18"/>
              </w:rPr>
              <w:t>has</w:t>
            </w:r>
            <w:r>
              <w:rPr>
                <w:spacing w:val="-3"/>
                <w:sz w:val="18"/>
              </w:rPr>
              <w:t> </w:t>
            </w:r>
            <w:r>
              <w:rPr>
                <w:sz w:val="18"/>
              </w:rPr>
              <w:t>worked</w:t>
            </w:r>
            <w:r>
              <w:rPr>
                <w:spacing w:val="-3"/>
                <w:sz w:val="18"/>
              </w:rPr>
              <w:t> </w:t>
            </w:r>
            <w:r>
              <w:rPr>
                <w:sz w:val="18"/>
              </w:rPr>
              <w:t>with six</w:t>
            </w:r>
            <w:r>
              <w:rPr>
                <w:spacing w:val="-1"/>
                <w:sz w:val="18"/>
              </w:rPr>
              <w:t> </w:t>
            </w:r>
            <w:r>
              <w:rPr>
                <w:sz w:val="18"/>
              </w:rPr>
              <w:t>different</w:t>
            </w:r>
            <w:r>
              <w:rPr>
                <w:spacing w:val="-2"/>
                <w:sz w:val="18"/>
              </w:rPr>
              <w:t> </w:t>
            </w:r>
            <w:r>
              <w:rPr>
                <w:sz w:val="18"/>
              </w:rPr>
              <w:t>focal points at the AHC over the past three years.</w:t>
            </w:r>
          </w:p>
        </w:tc>
      </w:tr>
      <w:tr>
        <w:trPr>
          <w:trHeight w:val="1837" w:hRule="atLeast"/>
        </w:trPr>
        <w:tc>
          <w:tcPr>
            <w:tcW w:w="1378" w:type="dxa"/>
          </w:tcPr>
          <w:p>
            <w:pPr>
              <w:pStyle w:val="TableParagraph"/>
              <w:spacing w:before="39"/>
              <w:ind w:left="107"/>
              <w:rPr>
                <w:b/>
                <w:sz w:val="18"/>
              </w:rPr>
            </w:pPr>
            <w:r>
              <w:rPr>
                <w:b/>
                <w:spacing w:val="-2"/>
                <w:sz w:val="18"/>
              </w:rPr>
              <w:t>Contextual</w:t>
            </w:r>
            <w:r>
              <w:rPr>
                <w:b/>
                <w:sz w:val="18"/>
              </w:rPr>
              <w:t> </w:t>
            </w:r>
            <w:r>
              <w:rPr>
                <w:b/>
                <w:spacing w:val="-2"/>
                <w:sz w:val="18"/>
              </w:rPr>
              <w:t>developments</w:t>
            </w:r>
          </w:p>
        </w:tc>
        <w:tc>
          <w:tcPr>
            <w:tcW w:w="7111" w:type="dxa"/>
          </w:tcPr>
          <w:p>
            <w:pPr>
              <w:pStyle w:val="TableParagraph"/>
              <w:spacing w:before="39"/>
              <w:ind w:left="107" w:right="137"/>
              <w:rPr>
                <w:sz w:val="18"/>
              </w:rPr>
            </w:pPr>
            <w:r>
              <w:rPr>
                <w:sz w:val="18"/>
              </w:rPr>
              <w:t>Under a recent director, the Ministry of Women, Youth and Family Affairs (MWYFA) developed good gender policies that the Ministry and provincial governments can work towards,</w:t>
            </w:r>
            <w:r>
              <w:rPr>
                <w:spacing w:val="-3"/>
                <w:sz w:val="18"/>
              </w:rPr>
              <w:t> </w:t>
            </w:r>
            <w:r>
              <w:rPr>
                <w:sz w:val="18"/>
              </w:rPr>
              <w:t>but</w:t>
            </w:r>
            <w:r>
              <w:rPr>
                <w:spacing w:val="-3"/>
                <w:sz w:val="18"/>
              </w:rPr>
              <w:t> </w:t>
            </w:r>
            <w:r>
              <w:rPr>
                <w:sz w:val="18"/>
              </w:rPr>
              <w:t>these</w:t>
            </w:r>
            <w:r>
              <w:rPr>
                <w:spacing w:val="-4"/>
                <w:sz w:val="18"/>
              </w:rPr>
              <w:t> </w:t>
            </w:r>
            <w:r>
              <w:rPr>
                <w:sz w:val="18"/>
              </w:rPr>
              <w:t>remain</w:t>
            </w:r>
            <w:r>
              <w:rPr>
                <w:spacing w:val="-5"/>
                <w:sz w:val="18"/>
              </w:rPr>
              <w:t> </w:t>
            </w:r>
            <w:r>
              <w:rPr>
                <w:sz w:val="18"/>
              </w:rPr>
              <w:t>to</w:t>
            </w:r>
            <w:r>
              <w:rPr>
                <w:spacing w:val="-3"/>
                <w:sz w:val="18"/>
              </w:rPr>
              <w:t> </w:t>
            </w:r>
            <w:r>
              <w:rPr>
                <w:sz w:val="18"/>
              </w:rPr>
              <w:t>be</w:t>
            </w:r>
            <w:r>
              <w:rPr>
                <w:spacing w:val="-2"/>
                <w:sz w:val="18"/>
              </w:rPr>
              <w:t> </w:t>
            </w:r>
            <w:r>
              <w:rPr>
                <w:sz w:val="18"/>
              </w:rPr>
              <w:t>translated</w:t>
            </w:r>
            <w:r>
              <w:rPr>
                <w:spacing w:val="-4"/>
                <w:sz w:val="18"/>
              </w:rPr>
              <w:t> </w:t>
            </w:r>
            <w:r>
              <w:rPr>
                <w:sz w:val="18"/>
              </w:rPr>
              <w:t>into</w:t>
            </w:r>
            <w:r>
              <w:rPr>
                <w:spacing w:val="-3"/>
                <w:sz w:val="18"/>
              </w:rPr>
              <w:t> </w:t>
            </w:r>
            <w:r>
              <w:rPr>
                <w:sz w:val="18"/>
              </w:rPr>
              <w:t>action.</w:t>
            </w:r>
            <w:r>
              <w:rPr>
                <w:spacing w:val="-4"/>
                <w:sz w:val="18"/>
              </w:rPr>
              <w:t> </w:t>
            </w:r>
            <w:r>
              <w:rPr>
                <w:sz w:val="18"/>
              </w:rPr>
              <w:t>In</w:t>
            </w:r>
            <w:r>
              <w:rPr>
                <w:spacing w:val="-4"/>
                <w:sz w:val="18"/>
              </w:rPr>
              <w:t> </w:t>
            </w:r>
            <w:r>
              <w:rPr>
                <w:sz w:val="18"/>
              </w:rPr>
              <w:t>2018</w:t>
            </w:r>
            <w:r>
              <w:rPr>
                <w:spacing w:val="-3"/>
                <w:sz w:val="18"/>
              </w:rPr>
              <w:t> </w:t>
            </w:r>
            <w:r>
              <w:rPr>
                <w:sz w:val="18"/>
              </w:rPr>
              <w:t>the</w:t>
            </w:r>
            <w:r>
              <w:rPr>
                <w:spacing w:val="-4"/>
                <w:sz w:val="18"/>
              </w:rPr>
              <w:t> </w:t>
            </w:r>
            <w:r>
              <w:rPr>
                <w:sz w:val="18"/>
              </w:rPr>
              <w:t>development</w:t>
            </w:r>
            <w:r>
              <w:rPr>
                <w:spacing w:val="-2"/>
                <w:sz w:val="18"/>
              </w:rPr>
              <w:t> </w:t>
            </w:r>
            <w:r>
              <w:rPr>
                <w:sz w:val="18"/>
              </w:rPr>
              <w:t>budget</w:t>
            </w:r>
            <w:r>
              <w:rPr>
                <w:spacing w:val="-3"/>
                <w:sz w:val="18"/>
              </w:rPr>
              <w:t> </w:t>
            </w:r>
            <w:r>
              <w:rPr>
                <w:sz w:val="18"/>
              </w:rPr>
              <w:t>was slashed by SIG. The National Council of Women questioned the budget priorities after it was revealed that MWYFA would be getting the least amount of development funding. Buy-in from SIG for gender programs is seen by stakeholders as low. Buy-in at community level for working with rural market vendors is high. Likewise, business people are supportive of M4C. AHC has been encouraging SIG ministerial representation but this hasn’t gained traction yet</w:t>
            </w:r>
          </w:p>
        </w:tc>
      </w:tr>
      <w:tr>
        <w:trPr>
          <w:trHeight w:val="5671" w:hRule="atLeast"/>
        </w:trPr>
        <w:tc>
          <w:tcPr>
            <w:tcW w:w="1378" w:type="dxa"/>
          </w:tcPr>
          <w:p>
            <w:pPr>
              <w:pStyle w:val="TableParagraph"/>
              <w:spacing w:before="39"/>
              <w:ind w:left="107"/>
              <w:rPr>
                <w:b/>
                <w:sz w:val="18"/>
              </w:rPr>
            </w:pPr>
            <w:r>
              <w:rPr>
                <w:b/>
                <w:sz w:val="18"/>
              </w:rPr>
              <w:t>Progress and </w:t>
            </w:r>
            <w:r>
              <w:rPr>
                <w:b/>
                <w:spacing w:val="-2"/>
                <w:sz w:val="18"/>
              </w:rPr>
              <w:t>achievements</w:t>
            </w:r>
          </w:p>
        </w:tc>
        <w:tc>
          <w:tcPr>
            <w:tcW w:w="7111" w:type="dxa"/>
          </w:tcPr>
          <w:p>
            <w:pPr>
              <w:pStyle w:val="TableParagraph"/>
              <w:spacing w:before="39"/>
              <w:ind w:left="107"/>
              <w:rPr>
                <w:sz w:val="18"/>
              </w:rPr>
            </w:pPr>
            <w:r>
              <w:rPr>
                <w:sz w:val="18"/>
              </w:rPr>
              <w:t>Activities</w:t>
            </w:r>
            <w:r>
              <w:rPr>
                <w:spacing w:val="-3"/>
                <w:sz w:val="18"/>
              </w:rPr>
              <w:t> </w:t>
            </w:r>
            <w:r>
              <w:rPr>
                <w:sz w:val="18"/>
              </w:rPr>
              <w:t>of</w:t>
            </w:r>
            <w:r>
              <w:rPr>
                <w:spacing w:val="-2"/>
                <w:sz w:val="18"/>
              </w:rPr>
              <w:t> </w:t>
            </w:r>
            <w:r>
              <w:rPr>
                <w:sz w:val="18"/>
              </w:rPr>
              <w:t>M4C</w:t>
            </w:r>
            <w:r>
              <w:rPr>
                <w:spacing w:val="-1"/>
                <w:sz w:val="18"/>
              </w:rPr>
              <w:t> </w:t>
            </w:r>
            <w:r>
              <w:rPr>
                <w:sz w:val="18"/>
              </w:rPr>
              <w:t>in</w:t>
            </w:r>
            <w:r>
              <w:rPr>
                <w:spacing w:val="-3"/>
                <w:sz w:val="18"/>
              </w:rPr>
              <w:t> </w:t>
            </w:r>
            <w:r>
              <w:rPr>
                <w:sz w:val="18"/>
              </w:rPr>
              <w:t>the Solomon</w:t>
            </w:r>
            <w:r>
              <w:rPr>
                <w:spacing w:val="-2"/>
                <w:sz w:val="18"/>
              </w:rPr>
              <w:t> </w:t>
            </w:r>
            <w:r>
              <w:rPr>
                <w:sz w:val="18"/>
              </w:rPr>
              <w:t>Islands</w:t>
            </w:r>
            <w:r>
              <w:rPr>
                <w:spacing w:val="-2"/>
                <w:sz w:val="18"/>
              </w:rPr>
              <w:t> </w:t>
            </w:r>
            <w:r>
              <w:rPr>
                <w:sz w:val="18"/>
              </w:rPr>
              <w:t>M4C</w:t>
            </w:r>
            <w:r>
              <w:rPr>
                <w:spacing w:val="-1"/>
                <w:sz w:val="18"/>
              </w:rPr>
              <w:t> </w:t>
            </w:r>
            <w:r>
              <w:rPr>
                <w:spacing w:val="-2"/>
                <w:sz w:val="18"/>
              </w:rPr>
              <w:t>includes:</w:t>
            </w:r>
          </w:p>
          <w:p>
            <w:pPr>
              <w:pStyle w:val="TableParagraph"/>
              <w:numPr>
                <w:ilvl w:val="0"/>
                <w:numId w:val="24"/>
              </w:numPr>
              <w:tabs>
                <w:tab w:pos="278" w:val="left" w:leader="none"/>
              </w:tabs>
              <w:spacing w:line="240" w:lineRule="auto" w:before="41" w:after="0"/>
              <w:ind w:left="277" w:right="105" w:hanging="171"/>
              <w:jc w:val="left"/>
              <w:rPr>
                <w:sz w:val="18"/>
              </w:rPr>
            </w:pPr>
            <w:r>
              <w:rPr>
                <w:sz w:val="18"/>
              </w:rPr>
              <w:t>Facilitates</w:t>
            </w:r>
            <w:r>
              <w:rPr>
                <w:spacing w:val="-4"/>
                <w:sz w:val="18"/>
              </w:rPr>
              <w:t> </w:t>
            </w:r>
            <w:r>
              <w:rPr>
                <w:sz w:val="18"/>
              </w:rPr>
              <w:t>the</w:t>
            </w:r>
            <w:r>
              <w:rPr>
                <w:spacing w:val="-4"/>
                <w:sz w:val="18"/>
              </w:rPr>
              <w:t> </w:t>
            </w:r>
            <w:r>
              <w:rPr>
                <w:sz w:val="18"/>
              </w:rPr>
              <w:t>BSP</w:t>
            </w:r>
            <w:r>
              <w:rPr>
                <w:spacing w:val="-3"/>
                <w:sz w:val="18"/>
              </w:rPr>
              <w:t> </w:t>
            </w:r>
            <w:r>
              <w:rPr>
                <w:sz w:val="18"/>
              </w:rPr>
              <w:t>bank</w:t>
            </w:r>
            <w:r>
              <w:rPr>
                <w:spacing w:val="-3"/>
                <w:sz w:val="18"/>
              </w:rPr>
              <w:t> </w:t>
            </w:r>
            <w:r>
              <w:rPr>
                <w:sz w:val="18"/>
              </w:rPr>
              <w:t>to</w:t>
            </w:r>
            <w:r>
              <w:rPr>
                <w:spacing w:val="-3"/>
                <w:sz w:val="18"/>
              </w:rPr>
              <w:t> </w:t>
            </w:r>
            <w:r>
              <w:rPr>
                <w:sz w:val="18"/>
              </w:rPr>
              <w:t>deliver</w:t>
            </w:r>
            <w:r>
              <w:rPr>
                <w:spacing w:val="-3"/>
                <w:sz w:val="18"/>
              </w:rPr>
              <w:t> </w:t>
            </w:r>
            <w:r>
              <w:rPr>
                <w:sz w:val="18"/>
              </w:rPr>
              <w:t>Continuing</w:t>
            </w:r>
            <w:r>
              <w:rPr>
                <w:spacing w:val="-4"/>
                <w:sz w:val="18"/>
              </w:rPr>
              <w:t> </w:t>
            </w:r>
            <w:r>
              <w:rPr>
                <w:sz w:val="18"/>
              </w:rPr>
              <w:t>Market</w:t>
            </w:r>
            <w:r>
              <w:rPr>
                <w:spacing w:val="-3"/>
                <w:sz w:val="18"/>
              </w:rPr>
              <w:t> </w:t>
            </w:r>
            <w:r>
              <w:rPr>
                <w:sz w:val="18"/>
              </w:rPr>
              <w:t>Business</w:t>
            </w:r>
            <w:r>
              <w:rPr>
                <w:spacing w:val="-4"/>
                <w:sz w:val="18"/>
              </w:rPr>
              <w:t> </w:t>
            </w:r>
            <w:r>
              <w:rPr>
                <w:sz w:val="18"/>
              </w:rPr>
              <w:t>Education</w:t>
            </w:r>
            <w:r>
              <w:rPr>
                <w:spacing w:val="-4"/>
                <w:sz w:val="18"/>
              </w:rPr>
              <w:t> </w:t>
            </w:r>
            <w:r>
              <w:rPr>
                <w:sz w:val="18"/>
              </w:rPr>
              <w:t>training</w:t>
            </w:r>
            <w:r>
              <w:rPr>
                <w:spacing w:val="-4"/>
                <w:sz w:val="18"/>
              </w:rPr>
              <w:t> </w:t>
            </w:r>
            <w:r>
              <w:rPr>
                <w:sz w:val="18"/>
              </w:rPr>
              <w:t>to</w:t>
            </w:r>
            <w:r>
              <w:rPr>
                <w:spacing w:val="-3"/>
                <w:sz w:val="18"/>
              </w:rPr>
              <w:t> </w:t>
            </w:r>
            <w:r>
              <w:rPr>
                <w:sz w:val="18"/>
              </w:rPr>
              <w:t>women market vendors: The BSP delivers training in: (i) Basic Financial Literacy; (ii) Improving your Market Business; and (iii) Business Seminars at the market. M4C also partners to deliver training on increasing agricultural productivity and income for market vendors and farmers with the Kastom Garden Association in the Solomon Islands; As of December 2017, 508 market vendors were trained.</w:t>
            </w:r>
          </w:p>
          <w:p>
            <w:pPr>
              <w:pStyle w:val="TableParagraph"/>
              <w:numPr>
                <w:ilvl w:val="0"/>
                <w:numId w:val="24"/>
              </w:numPr>
              <w:tabs>
                <w:tab w:pos="278" w:val="left" w:leader="none"/>
              </w:tabs>
              <w:spacing w:line="240" w:lineRule="auto" w:before="39" w:after="0"/>
              <w:ind w:left="277" w:right="103" w:hanging="171"/>
              <w:jc w:val="left"/>
              <w:rPr>
                <w:sz w:val="18"/>
              </w:rPr>
            </w:pPr>
            <w:r>
              <w:rPr>
                <w:sz w:val="18"/>
              </w:rPr>
              <w:t>Supports local government and market managers to increase their capacity to manage markets. M4C, or training providers, conduct training needs analysis and deliver training to local government, market management and market vendors associations (MVAs). Topics include:</w:t>
            </w:r>
            <w:r>
              <w:rPr>
                <w:spacing w:val="-5"/>
                <w:sz w:val="18"/>
              </w:rPr>
              <w:t> </w:t>
            </w:r>
            <w:r>
              <w:rPr>
                <w:sz w:val="18"/>
              </w:rPr>
              <w:t>customer</w:t>
            </w:r>
            <w:r>
              <w:rPr>
                <w:spacing w:val="-3"/>
                <w:sz w:val="18"/>
              </w:rPr>
              <w:t> </w:t>
            </w:r>
            <w:r>
              <w:rPr>
                <w:sz w:val="18"/>
              </w:rPr>
              <w:t>service,</w:t>
            </w:r>
            <w:r>
              <w:rPr>
                <w:spacing w:val="-5"/>
                <w:sz w:val="18"/>
              </w:rPr>
              <w:t> </w:t>
            </w:r>
            <w:r>
              <w:rPr>
                <w:sz w:val="18"/>
              </w:rPr>
              <w:t>financial</w:t>
            </w:r>
            <w:r>
              <w:rPr>
                <w:spacing w:val="-6"/>
                <w:sz w:val="18"/>
              </w:rPr>
              <w:t> </w:t>
            </w:r>
            <w:r>
              <w:rPr>
                <w:sz w:val="18"/>
              </w:rPr>
              <w:t>management,</w:t>
            </w:r>
            <w:r>
              <w:rPr>
                <w:spacing w:val="-5"/>
                <w:sz w:val="18"/>
              </w:rPr>
              <w:t> </w:t>
            </w:r>
            <w:r>
              <w:rPr>
                <w:sz w:val="18"/>
              </w:rPr>
              <w:t>gender-responsive</w:t>
            </w:r>
            <w:r>
              <w:rPr>
                <w:spacing w:val="-6"/>
                <w:sz w:val="18"/>
              </w:rPr>
              <w:t> </w:t>
            </w:r>
            <w:r>
              <w:rPr>
                <w:sz w:val="18"/>
              </w:rPr>
              <w:t>budgeting,</w:t>
            </w:r>
            <w:r>
              <w:rPr>
                <w:spacing w:val="-5"/>
                <w:sz w:val="18"/>
              </w:rPr>
              <w:t> </w:t>
            </w:r>
            <w:r>
              <w:rPr>
                <w:sz w:val="18"/>
              </w:rPr>
              <w:t>the</w:t>
            </w:r>
            <w:r>
              <w:rPr>
                <w:spacing w:val="-6"/>
                <w:sz w:val="18"/>
              </w:rPr>
              <w:t> </w:t>
            </w:r>
            <w:r>
              <w:rPr>
                <w:sz w:val="18"/>
              </w:rPr>
              <w:t>powers of the Councillors</w:t>
            </w:r>
            <w:r>
              <w:rPr>
                <w:spacing w:val="-1"/>
                <w:sz w:val="18"/>
              </w:rPr>
              <w:t> </w:t>
            </w:r>
            <w:r>
              <w:rPr>
                <w:sz w:val="18"/>
              </w:rPr>
              <w:t>and the Council and the separation of powers</w:t>
            </w:r>
            <w:r>
              <w:rPr>
                <w:spacing w:val="-1"/>
                <w:sz w:val="18"/>
              </w:rPr>
              <w:t> </w:t>
            </w:r>
            <w:r>
              <w:rPr>
                <w:sz w:val="18"/>
              </w:rPr>
              <w:t>and duties, and market by- laws. M4C has effectively supported local governments</w:t>
            </w:r>
            <w:r>
              <w:rPr>
                <w:spacing w:val="-1"/>
                <w:sz w:val="18"/>
              </w:rPr>
              <w:t> </w:t>
            </w:r>
            <w:r>
              <w:rPr>
                <w:sz w:val="18"/>
              </w:rPr>
              <w:t>to become more</w:t>
            </w:r>
            <w:r>
              <w:rPr>
                <w:spacing w:val="-1"/>
                <w:sz w:val="18"/>
              </w:rPr>
              <w:t> </w:t>
            </w:r>
            <w:r>
              <w:rPr>
                <w:sz w:val="18"/>
              </w:rPr>
              <w:t>gender responsive and interactions between market vendors and market management have improved.</w:t>
            </w:r>
          </w:p>
          <w:p>
            <w:pPr>
              <w:pStyle w:val="TableParagraph"/>
              <w:numPr>
                <w:ilvl w:val="0"/>
                <w:numId w:val="24"/>
              </w:numPr>
              <w:tabs>
                <w:tab w:pos="278" w:val="left" w:leader="none"/>
              </w:tabs>
              <w:spacing w:line="240" w:lineRule="auto" w:before="40" w:after="0"/>
              <w:ind w:left="277" w:right="192" w:hanging="171"/>
              <w:jc w:val="left"/>
              <w:rPr>
                <w:sz w:val="18"/>
              </w:rPr>
            </w:pPr>
            <w:r>
              <w:rPr>
                <w:sz w:val="18"/>
              </w:rPr>
              <w:t>Conducts consultations with MVAs on required infrastructure improvements to increase market sustainability, resilience, safety and accessibility. M4C then works collaboratively with local councils to fund and manage infrastructure development to meet the needs of market</w:t>
            </w:r>
            <w:r>
              <w:rPr>
                <w:spacing w:val="-3"/>
                <w:sz w:val="18"/>
              </w:rPr>
              <w:t> </w:t>
            </w:r>
            <w:r>
              <w:rPr>
                <w:sz w:val="18"/>
              </w:rPr>
              <w:t>vendors,</w:t>
            </w:r>
            <w:r>
              <w:rPr>
                <w:spacing w:val="-3"/>
                <w:sz w:val="18"/>
              </w:rPr>
              <w:t> </w:t>
            </w:r>
            <w:r>
              <w:rPr>
                <w:sz w:val="18"/>
              </w:rPr>
              <w:t>particularly</w:t>
            </w:r>
            <w:r>
              <w:rPr>
                <w:spacing w:val="-3"/>
                <w:sz w:val="18"/>
              </w:rPr>
              <w:t> </w:t>
            </w:r>
            <w:r>
              <w:rPr>
                <w:sz w:val="18"/>
              </w:rPr>
              <w:t>women.</w:t>
            </w:r>
            <w:r>
              <w:rPr>
                <w:spacing w:val="-4"/>
                <w:sz w:val="18"/>
              </w:rPr>
              <w:t> </w:t>
            </w:r>
            <w:r>
              <w:rPr>
                <w:sz w:val="18"/>
              </w:rPr>
              <w:t>This</w:t>
            </w:r>
            <w:r>
              <w:rPr>
                <w:spacing w:val="-4"/>
                <w:sz w:val="18"/>
              </w:rPr>
              <w:t> </w:t>
            </w:r>
            <w:r>
              <w:rPr>
                <w:sz w:val="18"/>
              </w:rPr>
              <w:t>is</w:t>
            </w:r>
            <w:r>
              <w:rPr>
                <w:spacing w:val="-4"/>
                <w:sz w:val="18"/>
              </w:rPr>
              <w:t> </w:t>
            </w:r>
            <w:r>
              <w:rPr>
                <w:sz w:val="18"/>
              </w:rPr>
              <w:t>the</w:t>
            </w:r>
            <w:r>
              <w:rPr>
                <w:spacing w:val="-2"/>
                <w:sz w:val="18"/>
              </w:rPr>
              <w:t> </w:t>
            </w:r>
            <w:r>
              <w:rPr>
                <w:sz w:val="18"/>
              </w:rPr>
              <w:t>particular</w:t>
            </w:r>
            <w:r>
              <w:rPr>
                <w:spacing w:val="-3"/>
                <w:sz w:val="18"/>
              </w:rPr>
              <w:t> </w:t>
            </w:r>
            <w:r>
              <w:rPr>
                <w:sz w:val="18"/>
              </w:rPr>
              <w:t>focus</w:t>
            </w:r>
            <w:r>
              <w:rPr>
                <w:spacing w:val="-4"/>
                <w:sz w:val="18"/>
              </w:rPr>
              <w:t> </w:t>
            </w:r>
            <w:r>
              <w:rPr>
                <w:sz w:val="18"/>
              </w:rPr>
              <w:t>of</w:t>
            </w:r>
            <w:r>
              <w:rPr>
                <w:spacing w:val="-4"/>
                <w:sz w:val="18"/>
              </w:rPr>
              <w:t> </w:t>
            </w:r>
            <w:r>
              <w:rPr>
                <w:sz w:val="18"/>
              </w:rPr>
              <w:t>M4C’s</w:t>
            </w:r>
            <w:r>
              <w:rPr>
                <w:spacing w:val="-4"/>
                <w:sz w:val="18"/>
              </w:rPr>
              <w:t> </w:t>
            </w:r>
            <w:r>
              <w:rPr>
                <w:sz w:val="18"/>
              </w:rPr>
              <w:t>work</w:t>
            </w:r>
            <w:r>
              <w:rPr>
                <w:spacing w:val="-2"/>
                <w:sz w:val="18"/>
              </w:rPr>
              <w:t> </w:t>
            </w:r>
            <w:r>
              <w:rPr>
                <w:sz w:val="18"/>
              </w:rPr>
              <w:t>on</w:t>
            </w:r>
            <w:r>
              <w:rPr>
                <w:spacing w:val="-4"/>
                <w:sz w:val="18"/>
              </w:rPr>
              <w:t> </w:t>
            </w:r>
            <w:r>
              <w:rPr>
                <w:sz w:val="18"/>
              </w:rPr>
              <w:t>the</w:t>
            </w:r>
            <w:r>
              <w:rPr>
                <w:spacing w:val="-4"/>
                <w:sz w:val="18"/>
              </w:rPr>
              <w:t> </w:t>
            </w:r>
            <w:r>
              <w:rPr>
                <w:sz w:val="18"/>
              </w:rPr>
              <w:t>Gizo Market redevelopment.</w:t>
            </w:r>
          </w:p>
          <w:p>
            <w:pPr>
              <w:pStyle w:val="TableParagraph"/>
              <w:numPr>
                <w:ilvl w:val="0"/>
                <w:numId w:val="24"/>
              </w:numPr>
              <w:tabs>
                <w:tab w:pos="278" w:val="left" w:leader="none"/>
              </w:tabs>
              <w:spacing w:line="240" w:lineRule="auto" w:before="41" w:after="0"/>
              <w:ind w:left="277" w:right="357" w:hanging="171"/>
              <w:jc w:val="left"/>
              <w:rPr>
                <w:sz w:val="18"/>
              </w:rPr>
            </w:pPr>
            <w:r>
              <w:rPr>
                <w:sz w:val="18"/>
              </w:rPr>
              <w:t>Builds</w:t>
            </w:r>
            <w:r>
              <w:rPr>
                <w:spacing w:val="-4"/>
                <w:sz w:val="18"/>
              </w:rPr>
              <w:t> </w:t>
            </w:r>
            <w:r>
              <w:rPr>
                <w:sz w:val="18"/>
              </w:rPr>
              <w:t>women’s</w:t>
            </w:r>
            <w:r>
              <w:rPr>
                <w:spacing w:val="-4"/>
                <w:sz w:val="18"/>
              </w:rPr>
              <w:t> </w:t>
            </w:r>
            <w:r>
              <w:rPr>
                <w:sz w:val="18"/>
              </w:rPr>
              <w:t>confidence</w:t>
            </w:r>
            <w:r>
              <w:rPr>
                <w:spacing w:val="-4"/>
                <w:sz w:val="18"/>
              </w:rPr>
              <w:t> </w:t>
            </w:r>
            <w:r>
              <w:rPr>
                <w:sz w:val="18"/>
              </w:rPr>
              <w:t>and</w:t>
            </w:r>
            <w:r>
              <w:rPr>
                <w:spacing w:val="-4"/>
                <w:sz w:val="18"/>
              </w:rPr>
              <w:t> </w:t>
            </w:r>
            <w:r>
              <w:rPr>
                <w:sz w:val="18"/>
              </w:rPr>
              <w:t>leadership.</w:t>
            </w:r>
            <w:r>
              <w:rPr>
                <w:spacing w:val="-2"/>
                <w:sz w:val="18"/>
              </w:rPr>
              <w:t> </w:t>
            </w:r>
            <w:r>
              <w:rPr>
                <w:sz w:val="18"/>
              </w:rPr>
              <w:t>Market</w:t>
            </w:r>
            <w:r>
              <w:rPr>
                <w:spacing w:val="-4"/>
                <w:sz w:val="18"/>
              </w:rPr>
              <w:t> </w:t>
            </w:r>
            <w:r>
              <w:rPr>
                <w:sz w:val="18"/>
              </w:rPr>
              <w:t>vendor</w:t>
            </w:r>
            <w:r>
              <w:rPr>
                <w:spacing w:val="-4"/>
                <w:sz w:val="18"/>
              </w:rPr>
              <w:t> </w:t>
            </w:r>
            <w:r>
              <w:rPr>
                <w:sz w:val="18"/>
              </w:rPr>
              <w:t>leaders</w:t>
            </w:r>
            <w:r>
              <w:rPr>
                <w:spacing w:val="-4"/>
                <w:sz w:val="18"/>
              </w:rPr>
              <w:t> </w:t>
            </w:r>
            <w:r>
              <w:rPr>
                <w:sz w:val="18"/>
              </w:rPr>
              <w:t>now</w:t>
            </w:r>
            <w:r>
              <w:rPr>
                <w:spacing w:val="-4"/>
                <w:sz w:val="18"/>
              </w:rPr>
              <w:t> </w:t>
            </w:r>
            <w:r>
              <w:rPr>
                <w:sz w:val="18"/>
              </w:rPr>
              <w:t>speak</w:t>
            </w:r>
            <w:r>
              <w:rPr>
                <w:spacing w:val="-4"/>
                <w:sz w:val="18"/>
              </w:rPr>
              <w:t> </w:t>
            </w:r>
            <w:r>
              <w:rPr>
                <w:sz w:val="18"/>
              </w:rPr>
              <w:t>in</w:t>
            </w:r>
            <w:r>
              <w:rPr>
                <w:spacing w:val="-4"/>
                <w:sz w:val="18"/>
              </w:rPr>
              <w:t> </w:t>
            </w:r>
            <w:r>
              <w:rPr>
                <w:sz w:val="18"/>
              </w:rPr>
              <w:t>front</w:t>
            </w:r>
            <w:r>
              <w:rPr>
                <w:spacing w:val="-4"/>
                <w:sz w:val="18"/>
              </w:rPr>
              <w:t> </w:t>
            </w:r>
            <w:r>
              <w:rPr>
                <w:sz w:val="18"/>
              </w:rPr>
              <w:t>of crowds, talk with provincial government officials and negotiate conflicts arising in the market. Although social norms and attitudes towards women remain largely undented, economic rationality arguments, and practical arrangements involving Market Vendor Associations, have proved to be effective entry points.</w:t>
            </w:r>
          </w:p>
        </w:tc>
      </w:tr>
      <w:tr>
        <w:trPr>
          <w:trHeight w:val="1891" w:hRule="atLeast"/>
        </w:trPr>
        <w:tc>
          <w:tcPr>
            <w:tcW w:w="1378" w:type="dxa"/>
          </w:tcPr>
          <w:p>
            <w:pPr>
              <w:pStyle w:val="TableParagraph"/>
              <w:spacing w:before="39"/>
              <w:ind w:left="107"/>
              <w:rPr>
                <w:b/>
                <w:sz w:val="18"/>
              </w:rPr>
            </w:pPr>
            <w:r>
              <w:rPr>
                <w:b/>
                <w:spacing w:val="-2"/>
                <w:sz w:val="18"/>
              </w:rPr>
              <w:t>Other</w:t>
            </w:r>
            <w:r>
              <w:rPr>
                <w:b/>
                <w:sz w:val="18"/>
              </w:rPr>
              <w:t> </w:t>
            </w:r>
            <w:r>
              <w:rPr>
                <w:b/>
                <w:spacing w:val="-2"/>
                <w:sz w:val="18"/>
              </w:rPr>
              <w:t>observations</w:t>
            </w:r>
          </w:p>
        </w:tc>
        <w:tc>
          <w:tcPr>
            <w:tcW w:w="7111" w:type="dxa"/>
          </w:tcPr>
          <w:p>
            <w:pPr>
              <w:pStyle w:val="TableParagraph"/>
              <w:spacing w:before="39"/>
              <w:ind w:left="107" w:right="137"/>
              <w:rPr>
                <w:sz w:val="18"/>
              </w:rPr>
            </w:pPr>
            <w:r>
              <w:rPr>
                <w:sz w:val="18"/>
              </w:rPr>
              <w:t>M4C works closely with the contractor for Gizo Market Redevelopment. DFAT is funding a market improvement in partnership with the provincial government. Vendors have been temporarily</w:t>
            </w:r>
            <w:r>
              <w:rPr>
                <w:spacing w:val="-4"/>
                <w:sz w:val="18"/>
              </w:rPr>
              <w:t> </w:t>
            </w:r>
            <w:r>
              <w:rPr>
                <w:sz w:val="18"/>
              </w:rPr>
              <w:t>relocated</w:t>
            </w:r>
            <w:r>
              <w:rPr>
                <w:spacing w:val="-5"/>
                <w:sz w:val="18"/>
              </w:rPr>
              <w:t> </w:t>
            </w:r>
            <w:r>
              <w:rPr>
                <w:sz w:val="18"/>
              </w:rPr>
              <w:t>during</w:t>
            </w:r>
            <w:r>
              <w:rPr>
                <w:spacing w:val="-3"/>
                <w:sz w:val="18"/>
              </w:rPr>
              <w:t> </w:t>
            </w:r>
            <w:r>
              <w:rPr>
                <w:sz w:val="18"/>
              </w:rPr>
              <w:t>the</w:t>
            </w:r>
            <w:r>
              <w:rPr>
                <w:spacing w:val="-3"/>
                <w:sz w:val="18"/>
              </w:rPr>
              <w:t> </w:t>
            </w:r>
            <w:r>
              <w:rPr>
                <w:sz w:val="18"/>
              </w:rPr>
              <w:t>build.</w:t>
            </w:r>
            <w:r>
              <w:rPr>
                <w:spacing w:val="-5"/>
                <w:sz w:val="18"/>
              </w:rPr>
              <w:t> </w:t>
            </w:r>
            <w:r>
              <w:rPr>
                <w:sz w:val="18"/>
              </w:rPr>
              <w:t>Independently</w:t>
            </w:r>
            <w:r>
              <w:rPr>
                <w:spacing w:val="-4"/>
                <w:sz w:val="18"/>
              </w:rPr>
              <w:t> </w:t>
            </w:r>
            <w:r>
              <w:rPr>
                <w:sz w:val="18"/>
              </w:rPr>
              <w:t>of</w:t>
            </w:r>
            <w:r>
              <w:rPr>
                <w:spacing w:val="-5"/>
                <w:sz w:val="18"/>
              </w:rPr>
              <w:t> </w:t>
            </w:r>
            <w:r>
              <w:rPr>
                <w:sz w:val="18"/>
              </w:rPr>
              <w:t>M4C,</w:t>
            </w:r>
            <w:r>
              <w:rPr>
                <w:spacing w:val="-4"/>
                <w:sz w:val="18"/>
              </w:rPr>
              <w:t> </w:t>
            </w:r>
            <w:r>
              <w:rPr>
                <w:sz w:val="18"/>
              </w:rPr>
              <w:t>the</w:t>
            </w:r>
            <w:r>
              <w:rPr>
                <w:spacing w:val="-3"/>
                <w:sz w:val="18"/>
              </w:rPr>
              <w:t> </w:t>
            </w:r>
            <w:r>
              <w:rPr>
                <w:sz w:val="18"/>
              </w:rPr>
              <w:t>MVAs</w:t>
            </w:r>
            <w:r>
              <w:rPr>
                <w:spacing w:val="-5"/>
                <w:sz w:val="18"/>
              </w:rPr>
              <w:t> </w:t>
            </w:r>
            <w:r>
              <w:rPr>
                <w:sz w:val="18"/>
              </w:rPr>
              <w:t>have</w:t>
            </w:r>
            <w:r>
              <w:rPr>
                <w:spacing w:val="-5"/>
                <w:sz w:val="18"/>
              </w:rPr>
              <w:t> </w:t>
            </w:r>
            <w:r>
              <w:rPr>
                <w:sz w:val="18"/>
              </w:rPr>
              <w:t>been</w:t>
            </w:r>
            <w:r>
              <w:rPr>
                <w:spacing w:val="-5"/>
                <w:sz w:val="18"/>
              </w:rPr>
              <w:t> </w:t>
            </w:r>
            <w:r>
              <w:rPr>
                <w:sz w:val="18"/>
              </w:rPr>
              <w:t>active</w:t>
            </w:r>
            <w:r>
              <w:rPr>
                <w:spacing w:val="-3"/>
                <w:sz w:val="18"/>
              </w:rPr>
              <w:t> </w:t>
            </w:r>
            <w:r>
              <w:rPr>
                <w:sz w:val="18"/>
              </w:rPr>
              <w:t>in partnering with other SIGP programs including Strongim Bisnis and SIWIBA.</w:t>
            </w:r>
          </w:p>
          <w:p>
            <w:pPr>
              <w:pStyle w:val="TableParagraph"/>
              <w:spacing w:line="242" w:lineRule="auto" w:before="41"/>
              <w:ind w:left="107" w:right="25"/>
              <w:rPr>
                <w:sz w:val="18"/>
              </w:rPr>
            </w:pPr>
            <w:r>
              <w:rPr>
                <w:sz w:val="18"/>
              </w:rPr>
              <w:t>The 2018 MTR reported that M4C is progressing towards a low level of sustainability in Solomon</w:t>
            </w:r>
            <w:r>
              <w:rPr>
                <w:spacing w:val="-4"/>
                <w:sz w:val="18"/>
              </w:rPr>
              <w:t> </w:t>
            </w:r>
            <w:r>
              <w:rPr>
                <w:sz w:val="18"/>
              </w:rPr>
              <w:t>Islands.</w:t>
            </w:r>
            <w:r>
              <w:rPr>
                <w:spacing w:val="-4"/>
                <w:sz w:val="18"/>
              </w:rPr>
              <w:t> </w:t>
            </w:r>
            <w:r>
              <w:rPr>
                <w:sz w:val="18"/>
              </w:rPr>
              <w:t>Key</w:t>
            </w:r>
            <w:r>
              <w:rPr>
                <w:spacing w:val="-3"/>
                <w:sz w:val="18"/>
              </w:rPr>
              <w:t> </w:t>
            </w:r>
            <w:r>
              <w:rPr>
                <w:sz w:val="18"/>
              </w:rPr>
              <w:t>issues</w:t>
            </w:r>
            <w:r>
              <w:rPr>
                <w:spacing w:val="-4"/>
                <w:sz w:val="18"/>
              </w:rPr>
              <w:t> </w:t>
            </w:r>
            <w:r>
              <w:rPr>
                <w:sz w:val="18"/>
              </w:rPr>
              <w:t>that</w:t>
            </w:r>
            <w:r>
              <w:rPr>
                <w:spacing w:val="-4"/>
                <w:sz w:val="18"/>
              </w:rPr>
              <w:t> </w:t>
            </w:r>
            <w:r>
              <w:rPr>
                <w:sz w:val="18"/>
              </w:rPr>
              <w:t>limit</w:t>
            </w:r>
            <w:r>
              <w:rPr>
                <w:spacing w:val="-4"/>
                <w:sz w:val="18"/>
              </w:rPr>
              <w:t> </w:t>
            </w:r>
            <w:r>
              <w:rPr>
                <w:sz w:val="18"/>
              </w:rPr>
              <w:t>sustainability</w:t>
            </w:r>
            <w:r>
              <w:rPr>
                <w:spacing w:val="-3"/>
                <w:sz w:val="18"/>
              </w:rPr>
              <w:t> </w:t>
            </w:r>
            <w:r>
              <w:rPr>
                <w:sz w:val="18"/>
              </w:rPr>
              <w:t>are</w:t>
            </w:r>
            <w:r>
              <w:rPr>
                <w:spacing w:val="-4"/>
                <w:sz w:val="18"/>
              </w:rPr>
              <w:t> </w:t>
            </w:r>
            <w:r>
              <w:rPr>
                <w:sz w:val="18"/>
              </w:rPr>
              <w:t>capacity</w:t>
            </w:r>
            <w:r>
              <w:rPr>
                <w:spacing w:val="-3"/>
                <w:sz w:val="18"/>
              </w:rPr>
              <w:t> </w:t>
            </w:r>
            <w:r>
              <w:rPr>
                <w:sz w:val="18"/>
              </w:rPr>
              <w:t>constraints</w:t>
            </w:r>
            <w:r>
              <w:rPr>
                <w:spacing w:val="-5"/>
                <w:sz w:val="18"/>
              </w:rPr>
              <w:t> </w:t>
            </w:r>
            <w:r>
              <w:rPr>
                <w:sz w:val="18"/>
              </w:rPr>
              <w:t>in</w:t>
            </w:r>
            <w:r>
              <w:rPr>
                <w:spacing w:val="-4"/>
                <w:sz w:val="18"/>
              </w:rPr>
              <w:t> </w:t>
            </w:r>
            <w:r>
              <w:rPr>
                <w:sz w:val="18"/>
              </w:rPr>
              <w:t>local</w:t>
            </w:r>
            <w:r>
              <w:rPr>
                <w:spacing w:val="-4"/>
                <w:sz w:val="18"/>
              </w:rPr>
              <w:t> </w:t>
            </w:r>
            <w:r>
              <w:rPr>
                <w:sz w:val="18"/>
              </w:rPr>
              <w:t>councils</w:t>
            </w:r>
            <w:r>
              <w:rPr>
                <w:spacing w:val="-4"/>
                <w:sz w:val="18"/>
              </w:rPr>
              <w:t> </w:t>
            </w:r>
            <w:r>
              <w:rPr>
                <w:sz w:val="18"/>
              </w:rPr>
              <w:t>to progress infrastructure; capacity constraints in MVA executive committees; and lack of clear land</w:t>
            </w:r>
            <w:r>
              <w:rPr>
                <w:spacing w:val="-2"/>
                <w:sz w:val="18"/>
              </w:rPr>
              <w:t> </w:t>
            </w:r>
            <w:r>
              <w:rPr>
                <w:sz w:val="18"/>
              </w:rPr>
              <w:t>tenure.</w:t>
            </w:r>
          </w:p>
        </w:tc>
      </w:tr>
    </w:tbl>
    <w:p>
      <w:pPr>
        <w:spacing w:after="0" w:line="242" w:lineRule="auto"/>
        <w:rPr>
          <w:sz w:val="18"/>
        </w:rPr>
        <w:sectPr>
          <w:pgSz w:w="11900" w:h="16840"/>
          <w:pgMar w:header="0" w:footer="643" w:top="1380" w:bottom="1525" w:left="1320" w:right="1220"/>
        </w:sectPr>
      </w:pP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8"/>
        <w:gridCol w:w="7111"/>
      </w:tblGrid>
      <w:tr>
        <w:trPr>
          <w:trHeight w:val="739" w:hRule="atLeast"/>
        </w:trPr>
        <w:tc>
          <w:tcPr>
            <w:tcW w:w="1378" w:type="dxa"/>
          </w:tcPr>
          <w:p>
            <w:pPr>
              <w:pStyle w:val="TableParagraph"/>
              <w:spacing w:before="39"/>
              <w:ind w:left="107"/>
              <w:rPr>
                <w:b/>
                <w:sz w:val="18"/>
              </w:rPr>
            </w:pPr>
            <w:r>
              <w:rPr>
                <w:b/>
                <w:spacing w:val="-2"/>
                <w:sz w:val="18"/>
              </w:rPr>
              <w:t>Information</w:t>
            </w:r>
            <w:r>
              <w:rPr>
                <w:b/>
                <w:sz w:val="18"/>
              </w:rPr>
              <w:t> </w:t>
            </w:r>
            <w:r>
              <w:rPr>
                <w:b/>
                <w:spacing w:val="-2"/>
                <w:sz w:val="18"/>
              </w:rPr>
              <w:t>Sources</w:t>
            </w:r>
          </w:p>
        </w:tc>
        <w:tc>
          <w:tcPr>
            <w:tcW w:w="7111" w:type="dxa"/>
          </w:tcPr>
          <w:p>
            <w:pPr>
              <w:pStyle w:val="TableParagraph"/>
              <w:spacing w:before="39"/>
              <w:ind w:left="107" w:right="248"/>
              <w:rPr>
                <w:sz w:val="18"/>
              </w:rPr>
            </w:pPr>
            <w:r>
              <w:rPr>
                <w:sz w:val="18"/>
              </w:rPr>
              <w:t>Interviews, progress reports, fact sheet, monitoring and evaluation framework, 2018 mid- </w:t>
            </w:r>
            <w:r>
              <w:rPr>
                <w:spacing w:val="-2"/>
                <w:sz w:val="18"/>
              </w:rPr>
              <w:t>term review report, </w:t>
            </w:r>
            <w:hyperlink r:id="rId22">
              <w:r>
                <w:rPr>
                  <w:rFonts w:ascii="Calibri Light"/>
                  <w:b w:val="0"/>
                  <w:color w:val="4471C4"/>
                  <w:spacing w:val="-2"/>
                  <w:sz w:val="18"/>
                </w:rPr>
                <w:t>https://www.abc.net.au/radio-australia/programs/pacificbeat/frustration-</w:t>
              </w:r>
            </w:hyperlink>
            <w:r>
              <w:rPr>
                <w:rFonts w:ascii="Calibri Light"/>
                <w:b w:val="0"/>
                <w:color w:val="4471C4"/>
                <w:sz w:val="18"/>
              </w:rPr>
              <w:t> </w:t>
            </w:r>
            <w:hyperlink r:id="rId22">
              <w:r>
                <w:rPr>
                  <w:rFonts w:ascii="Calibri Light"/>
                  <w:b w:val="0"/>
                  <w:color w:val="4471C4"/>
                  <w:sz w:val="18"/>
                </w:rPr>
                <w:t>in-solomon-islands-over-the/9643540</w:t>
              </w:r>
            </w:hyperlink>
            <w:r>
              <w:rPr>
                <w:rFonts w:ascii="Calibri Light"/>
                <w:b w:val="0"/>
                <w:color w:val="4471C4"/>
                <w:sz w:val="18"/>
              </w:rPr>
              <w:t> </w:t>
            </w:r>
            <w:r>
              <w:rPr>
                <w:sz w:val="18"/>
              </w:rPr>
              <w:t>(Accessed 15 Oct 2018), AHC SIGP summary table</w:t>
            </w:r>
          </w:p>
        </w:tc>
      </w:tr>
    </w:tbl>
    <w:p>
      <w:pPr>
        <w:pStyle w:val="BodyText"/>
      </w:pPr>
      <w:bookmarkStart w:name="_bookmark42" w:id="43"/>
      <w:bookmarkEnd w:id="43"/>
      <w:r>
        <w:rPr/>
      </w:r>
      <w:r>
        <w:rPr/>
      </w:r>
    </w:p>
    <w:p>
      <w:pPr>
        <w:spacing w:after="0"/>
        <w:sectPr>
          <w:type w:val="continuous"/>
          <w:pgSz w:w="11900" w:h="16840"/>
          <w:pgMar w:header="0" w:footer="643" w:top="1380" w:bottom="840" w:left="1320" w:right="1220"/>
        </w:sectPr>
      </w:pPr>
    </w:p>
    <w:p>
      <w:pPr>
        <w:spacing w:before="37"/>
        <w:ind w:left="667" w:right="0" w:firstLine="0"/>
        <w:jc w:val="left"/>
        <w:rPr>
          <w:rFonts w:ascii="Calibri Light"/>
          <w:b w:val="0"/>
          <w:sz w:val="24"/>
        </w:rPr>
      </w:pPr>
      <w:r>
        <w:rPr>
          <w:rFonts w:ascii="Calibri Light"/>
          <w:b w:val="0"/>
          <w:color w:val="4471C4"/>
          <w:sz w:val="24"/>
        </w:rPr>
        <w:t>Waka</w:t>
      </w:r>
      <w:r>
        <w:rPr>
          <w:rFonts w:ascii="Calibri Light"/>
          <w:b w:val="0"/>
          <w:color w:val="4471C4"/>
          <w:spacing w:val="-2"/>
          <w:sz w:val="24"/>
        </w:rPr>
        <w:t> </w:t>
      </w:r>
      <w:r>
        <w:rPr>
          <w:rFonts w:ascii="Calibri Light"/>
          <w:b w:val="0"/>
          <w:color w:val="4471C4"/>
          <w:sz w:val="24"/>
        </w:rPr>
        <w:t>Mere</w:t>
      </w:r>
      <w:r>
        <w:rPr>
          <w:rFonts w:ascii="Calibri Light"/>
          <w:b w:val="0"/>
          <w:color w:val="4471C4"/>
          <w:spacing w:val="-2"/>
          <w:sz w:val="24"/>
        </w:rPr>
        <w:t> </w:t>
      </w:r>
      <w:r>
        <w:rPr>
          <w:rFonts w:ascii="Calibri Light"/>
          <w:b w:val="0"/>
          <w:color w:val="4471C4"/>
          <w:sz w:val="24"/>
        </w:rPr>
        <w:t>(Empowering</w:t>
      </w:r>
      <w:r>
        <w:rPr>
          <w:rFonts w:ascii="Calibri Light"/>
          <w:b w:val="0"/>
          <w:color w:val="4471C4"/>
          <w:spacing w:val="-1"/>
          <w:sz w:val="24"/>
        </w:rPr>
        <w:t> </w:t>
      </w:r>
      <w:r>
        <w:rPr>
          <w:rFonts w:ascii="Calibri Light"/>
          <w:b w:val="0"/>
          <w:color w:val="4471C4"/>
          <w:sz w:val="24"/>
        </w:rPr>
        <w:t>Women</w:t>
      </w:r>
      <w:r>
        <w:rPr>
          <w:rFonts w:ascii="Calibri Light"/>
          <w:b w:val="0"/>
          <w:color w:val="4471C4"/>
          <w:spacing w:val="-1"/>
          <w:sz w:val="24"/>
        </w:rPr>
        <w:t> </w:t>
      </w:r>
      <w:r>
        <w:rPr>
          <w:rFonts w:ascii="Calibri Light"/>
          <w:b w:val="0"/>
          <w:color w:val="4471C4"/>
          <w:sz w:val="24"/>
        </w:rPr>
        <w:t>Is</w:t>
      </w:r>
      <w:r>
        <w:rPr>
          <w:rFonts w:ascii="Calibri Light"/>
          <w:b w:val="0"/>
          <w:color w:val="4471C4"/>
          <w:spacing w:val="-1"/>
          <w:sz w:val="24"/>
        </w:rPr>
        <w:t> </w:t>
      </w:r>
      <w:r>
        <w:rPr>
          <w:rFonts w:ascii="Calibri Light"/>
          <w:b w:val="0"/>
          <w:color w:val="4471C4"/>
          <w:sz w:val="24"/>
        </w:rPr>
        <w:t>Smart</w:t>
      </w:r>
      <w:r>
        <w:rPr>
          <w:rFonts w:ascii="Calibri Light"/>
          <w:b w:val="0"/>
          <w:color w:val="4471C4"/>
          <w:spacing w:val="1"/>
          <w:sz w:val="24"/>
        </w:rPr>
        <w:t> </w:t>
      </w:r>
      <w:r>
        <w:rPr>
          <w:rFonts w:ascii="Calibri Light"/>
          <w:b w:val="0"/>
          <w:color w:val="4471C4"/>
          <w:spacing w:val="-2"/>
          <w:sz w:val="24"/>
        </w:rPr>
        <w:t>Business)</w:t>
      </w:r>
    </w:p>
    <w:p>
      <w:pPr>
        <w:pStyle w:val="BodyText"/>
        <w:spacing w:before="10" w:after="1"/>
        <w:rPr>
          <w:rFonts w:ascii="Calibri Light"/>
          <w:b w:val="0"/>
          <w:sz w:val="9"/>
        </w:rPr>
      </w:pP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2748"/>
        <w:gridCol w:w="2234"/>
        <w:gridCol w:w="2229"/>
      </w:tblGrid>
      <w:tr>
        <w:trPr>
          <w:trHeight w:val="455" w:hRule="atLeast"/>
        </w:trPr>
        <w:tc>
          <w:tcPr>
            <w:tcW w:w="1274" w:type="dxa"/>
          </w:tcPr>
          <w:p>
            <w:pPr>
              <w:pStyle w:val="TableParagraph"/>
              <w:spacing w:before="97"/>
              <w:rPr>
                <w:b/>
                <w:sz w:val="18"/>
              </w:rPr>
            </w:pPr>
            <w:r>
              <w:rPr>
                <w:b/>
                <w:spacing w:val="-4"/>
                <w:sz w:val="18"/>
              </w:rPr>
              <w:t>Name</w:t>
            </w:r>
          </w:p>
        </w:tc>
        <w:tc>
          <w:tcPr>
            <w:tcW w:w="7211" w:type="dxa"/>
            <w:gridSpan w:val="3"/>
          </w:tcPr>
          <w:p>
            <w:pPr>
              <w:pStyle w:val="TableParagraph"/>
              <w:spacing w:before="6"/>
              <w:ind w:left="0"/>
              <w:rPr>
                <w:rFonts w:ascii="Calibri Light"/>
                <w:b w:val="0"/>
                <w:sz w:val="8"/>
              </w:rPr>
            </w:pPr>
          </w:p>
          <w:p>
            <w:pPr>
              <w:pStyle w:val="TableParagraph"/>
              <w:spacing w:line="78" w:lineRule="exact"/>
              <w:ind w:left="3897" w:right="3171"/>
              <w:jc w:val="center"/>
              <w:rPr>
                <w:sz w:val="10"/>
              </w:rPr>
            </w:pPr>
            <w:r>
              <w:rPr>
                <w:spacing w:val="-5"/>
                <w:sz w:val="10"/>
              </w:rPr>
              <w:t>21</w:t>
            </w:r>
          </w:p>
          <w:p>
            <w:pPr>
              <w:pStyle w:val="TableParagraph"/>
              <w:spacing w:line="176" w:lineRule="exact"/>
              <w:rPr>
                <w:sz w:val="18"/>
              </w:rPr>
            </w:pPr>
            <w:r>
              <w:rPr>
                <w:i/>
                <w:sz w:val="18"/>
              </w:rPr>
              <w:t>Waka</w:t>
            </w:r>
            <w:r>
              <w:rPr>
                <w:i/>
                <w:spacing w:val="-2"/>
                <w:sz w:val="18"/>
              </w:rPr>
              <w:t> </w:t>
            </w:r>
            <w:r>
              <w:rPr>
                <w:i/>
                <w:sz w:val="18"/>
              </w:rPr>
              <w:t>Mere</w:t>
            </w:r>
            <w:r>
              <w:rPr>
                <w:i/>
                <w:spacing w:val="-2"/>
                <w:sz w:val="18"/>
              </w:rPr>
              <w:t> </w:t>
            </w:r>
            <w:r>
              <w:rPr>
                <w:sz w:val="18"/>
              </w:rPr>
              <w:t>(Empowering</w:t>
            </w:r>
            <w:r>
              <w:rPr>
                <w:spacing w:val="-3"/>
                <w:sz w:val="18"/>
              </w:rPr>
              <w:t> </w:t>
            </w:r>
            <w:r>
              <w:rPr>
                <w:sz w:val="18"/>
              </w:rPr>
              <w:t>Women</w:t>
            </w:r>
            <w:r>
              <w:rPr>
                <w:spacing w:val="-2"/>
                <w:sz w:val="18"/>
              </w:rPr>
              <w:t> </w:t>
            </w:r>
            <w:r>
              <w:rPr>
                <w:sz w:val="18"/>
              </w:rPr>
              <w:t>Is</w:t>
            </w:r>
            <w:r>
              <w:rPr>
                <w:spacing w:val="-2"/>
                <w:sz w:val="18"/>
              </w:rPr>
              <w:t> </w:t>
            </w:r>
            <w:r>
              <w:rPr>
                <w:sz w:val="18"/>
              </w:rPr>
              <w:t>Smart</w:t>
            </w:r>
            <w:r>
              <w:rPr>
                <w:spacing w:val="-2"/>
                <w:sz w:val="18"/>
              </w:rPr>
              <w:t> Business)</w:t>
            </w:r>
          </w:p>
        </w:tc>
      </w:tr>
      <w:tr>
        <w:trPr>
          <w:trHeight w:val="412" w:hRule="atLeast"/>
        </w:trPr>
        <w:tc>
          <w:tcPr>
            <w:tcW w:w="1274" w:type="dxa"/>
          </w:tcPr>
          <w:p>
            <w:pPr>
              <w:pStyle w:val="TableParagraph"/>
              <w:spacing w:before="97"/>
              <w:rPr>
                <w:b/>
                <w:sz w:val="18"/>
              </w:rPr>
            </w:pPr>
            <w:r>
              <w:rPr>
                <w:b/>
                <w:spacing w:val="-2"/>
                <w:sz w:val="18"/>
              </w:rPr>
              <w:t>Budget</w:t>
            </w:r>
          </w:p>
        </w:tc>
        <w:tc>
          <w:tcPr>
            <w:tcW w:w="7211" w:type="dxa"/>
            <w:gridSpan w:val="3"/>
          </w:tcPr>
          <w:p>
            <w:pPr>
              <w:pStyle w:val="TableParagraph"/>
              <w:spacing w:before="97"/>
              <w:rPr>
                <w:sz w:val="18"/>
              </w:rPr>
            </w:pPr>
            <w:r>
              <w:rPr>
                <w:sz w:val="18"/>
              </w:rPr>
              <w:t>$2.46 </w:t>
            </w:r>
            <w:r>
              <w:rPr>
                <w:spacing w:val="-10"/>
                <w:sz w:val="18"/>
              </w:rPr>
              <w:t>m</w:t>
            </w:r>
          </w:p>
        </w:tc>
      </w:tr>
      <w:tr>
        <w:trPr>
          <w:trHeight w:val="414" w:hRule="atLeast"/>
        </w:trPr>
        <w:tc>
          <w:tcPr>
            <w:tcW w:w="1274" w:type="dxa"/>
          </w:tcPr>
          <w:p>
            <w:pPr>
              <w:pStyle w:val="TableParagraph"/>
              <w:spacing w:before="97"/>
              <w:rPr>
                <w:b/>
                <w:sz w:val="18"/>
              </w:rPr>
            </w:pPr>
            <w:r>
              <w:rPr>
                <w:b/>
                <w:spacing w:val="-2"/>
                <w:sz w:val="18"/>
              </w:rPr>
              <w:t>Location</w:t>
            </w:r>
          </w:p>
        </w:tc>
        <w:tc>
          <w:tcPr>
            <w:tcW w:w="7211" w:type="dxa"/>
            <w:gridSpan w:val="3"/>
          </w:tcPr>
          <w:p>
            <w:pPr>
              <w:pStyle w:val="TableParagraph"/>
              <w:spacing w:before="97"/>
              <w:rPr>
                <w:sz w:val="18"/>
              </w:rPr>
            </w:pPr>
            <w:r>
              <w:rPr>
                <w:spacing w:val="-2"/>
                <w:sz w:val="18"/>
              </w:rPr>
              <w:t>National</w:t>
            </w:r>
          </w:p>
        </w:tc>
      </w:tr>
      <w:tr>
        <w:trPr>
          <w:trHeight w:val="412" w:hRule="atLeast"/>
        </w:trPr>
        <w:tc>
          <w:tcPr>
            <w:tcW w:w="1274" w:type="dxa"/>
          </w:tcPr>
          <w:p>
            <w:pPr>
              <w:pStyle w:val="TableParagraph"/>
              <w:spacing w:before="97"/>
              <w:rPr>
                <w:b/>
                <w:sz w:val="18"/>
              </w:rPr>
            </w:pPr>
            <w:r>
              <w:rPr>
                <w:b/>
                <w:spacing w:val="-2"/>
                <w:sz w:val="18"/>
              </w:rPr>
              <w:t>Focus:</w:t>
            </w:r>
          </w:p>
        </w:tc>
        <w:tc>
          <w:tcPr>
            <w:tcW w:w="7211" w:type="dxa"/>
            <w:gridSpan w:val="3"/>
          </w:tcPr>
          <w:p>
            <w:pPr>
              <w:pStyle w:val="TableParagraph"/>
              <w:spacing w:before="97"/>
              <w:rPr>
                <w:sz w:val="18"/>
              </w:rPr>
            </w:pPr>
            <w:r>
              <w:rPr>
                <w:sz w:val="18"/>
              </w:rPr>
              <w:t>Women’s</w:t>
            </w:r>
            <w:r>
              <w:rPr>
                <w:spacing w:val="-6"/>
                <w:sz w:val="18"/>
              </w:rPr>
              <w:t> </w:t>
            </w:r>
            <w:r>
              <w:rPr>
                <w:sz w:val="18"/>
              </w:rPr>
              <w:t>leadership,</w:t>
            </w:r>
            <w:r>
              <w:rPr>
                <w:spacing w:val="-2"/>
                <w:sz w:val="18"/>
              </w:rPr>
              <w:t> </w:t>
            </w:r>
            <w:r>
              <w:rPr>
                <w:sz w:val="18"/>
              </w:rPr>
              <w:t>economic</w:t>
            </w:r>
            <w:r>
              <w:rPr>
                <w:spacing w:val="-3"/>
                <w:sz w:val="18"/>
              </w:rPr>
              <w:t> </w:t>
            </w:r>
            <w:r>
              <w:rPr>
                <w:sz w:val="18"/>
              </w:rPr>
              <w:t>empowerment</w:t>
            </w:r>
            <w:r>
              <w:rPr>
                <w:spacing w:val="-2"/>
                <w:sz w:val="18"/>
              </w:rPr>
              <w:t> </w:t>
            </w:r>
            <w:r>
              <w:rPr>
                <w:sz w:val="18"/>
              </w:rPr>
              <w:t>and</w:t>
            </w:r>
            <w:r>
              <w:rPr>
                <w:spacing w:val="-1"/>
                <w:sz w:val="18"/>
              </w:rPr>
              <w:t> </w:t>
            </w:r>
            <w:r>
              <w:rPr>
                <w:sz w:val="18"/>
              </w:rPr>
              <w:t>ending</w:t>
            </w:r>
            <w:r>
              <w:rPr>
                <w:spacing w:val="-4"/>
                <w:sz w:val="18"/>
              </w:rPr>
              <w:t> </w:t>
            </w:r>
            <w:r>
              <w:rPr>
                <w:sz w:val="18"/>
              </w:rPr>
              <w:t>violence</w:t>
            </w:r>
            <w:r>
              <w:rPr>
                <w:spacing w:val="-3"/>
                <w:sz w:val="18"/>
              </w:rPr>
              <w:t> </w:t>
            </w:r>
            <w:r>
              <w:rPr>
                <w:sz w:val="18"/>
              </w:rPr>
              <w:t>against</w:t>
            </w:r>
            <w:r>
              <w:rPr>
                <w:spacing w:val="-2"/>
                <w:sz w:val="18"/>
              </w:rPr>
              <w:t> women</w:t>
            </w:r>
          </w:p>
        </w:tc>
      </w:tr>
      <w:tr>
        <w:trPr>
          <w:trHeight w:val="414" w:hRule="atLeast"/>
        </w:trPr>
        <w:tc>
          <w:tcPr>
            <w:tcW w:w="1274" w:type="dxa"/>
          </w:tcPr>
          <w:p>
            <w:pPr>
              <w:pStyle w:val="TableParagraph"/>
              <w:spacing w:before="97"/>
              <w:rPr>
                <w:b/>
                <w:sz w:val="18"/>
              </w:rPr>
            </w:pPr>
            <w:r>
              <w:rPr>
                <w:b/>
                <w:spacing w:val="-2"/>
                <w:sz w:val="18"/>
              </w:rPr>
              <w:t>Implementer(s)</w:t>
            </w:r>
          </w:p>
        </w:tc>
        <w:tc>
          <w:tcPr>
            <w:tcW w:w="7211" w:type="dxa"/>
            <w:gridSpan w:val="3"/>
          </w:tcPr>
          <w:p>
            <w:pPr>
              <w:pStyle w:val="TableParagraph"/>
              <w:spacing w:before="97"/>
              <w:rPr>
                <w:sz w:val="18"/>
              </w:rPr>
            </w:pPr>
            <w:r>
              <w:rPr>
                <w:sz w:val="18"/>
              </w:rPr>
              <w:t>IFC</w:t>
            </w:r>
            <w:r>
              <w:rPr>
                <w:spacing w:val="-2"/>
                <w:sz w:val="18"/>
              </w:rPr>
              <w:t> </w:t>
            </w:r>
            <w:r>
              <w:rPr>
                <w:sz w:val="18"/>
              </w:rPr>
              <w:t>and</w:t>
            </w:r>
            <w:r>
              <w:rPr>
                <w:spacing w:val="-2"/>
                <w:sz w:val="18"/>
              </w:rPr>
              <w:t> SICCI</w:t>
            </w:r>
          </w:p>
        </w:tc>
      </w:tr>
      <w:tr>
        <w:trPr>
          <w:trHeight w:val="412" w:hRule="atLeast"/>
        </w:trPr>
        <w:tc>
          <w:tcPr>
            <w:tcW w:w="1274" w:type="dxa"/>
          </w:tcPr>
          <w:p>
            <w:pPr>
              <w:pStyle w:val="TableParagraph"/>
              <w:spacing w:before="97"/>
              <w:rPr>
                <w:b/>
                <w:sz w:val="18"/>
              </w:rPr>
            </w:pPr>
            <w:r>
              <w:rPr>
                <w:b/>
                <w:spacing w:val="-2"/>
                <w:sz w:val="18"/>
              </w:rPr>
              <w:t>Duration</w:t>
            </w:r>
          </w:p>
        </w:tc>
        <w:tc>
          <w:tcPr>
            <w:tcW w:w="2748" w:type="dxa"/>
          </w:tcPr>
          <w:p>
            <w:pPr>
              <w:pStyle w:val="TableParagraph"/>
              <w:spacing w:before="97"/>
              <w:rPr>
                <w:sz w:val="18"/>
              </w:rPr>
            </w:pPr>
            <w:r>
              <w:rPr>
                <w:sz w:val="18"/>
              </w:rPr>
              <w:t>24</w:t>
            </w:r>
            <w:r>
              <w:rPr>
                <w:spacing w:val="-2"/>
                <w:sz w:val="18"/>
              </w:rPr>
              <w:t> months</w:t>
            </w:r>
          </w:p>
        </w:tc>
        <w:tc>
          <w:tcPr>
            <w:tcW w:w="2234" w:type="dxa"/>
          </w:tcPr>
          <w:p>
            <w:pPr>
              <w:pStyle w:val="TableParagraph"/>
              <w:spacing w:before="97"/>
              <w:ind w:left="55"/>
              <w:rPr>
                <w:sz w:val="18"/>
              </w:rPr>
            </w:pPr>
            <w:r>
              <w:rPr>
                <w:sz w:val="18"/>
              </w:rPr>
              <w:t>Start:</w:t>
            </w:r>
            <w:r>
              <w:rPr>
                <w:spacing w:val="-4"/>
                <w:sz w:val="18"/>
              </w:rPr>
              <w:t> </w:t>
            </w:r>
            <w:r>
              <w:rPr>
                <w:sz w:val="18"/>
              </w:rPr>
              <w:t>July</w:t>
            </w:r>
            <w:r>
              <w:rPr>
                <w:spacing w:val="-2"/>
                <w:sz w:val="18"/>
              </w:rPr>
              <w:t> </w:t>
            </w:r>
            <w:r>
              <w:rPr>
                <w:spacing w:val="-4"/>
                <w:sz w:val="18"/>
              </w:rPr>
              <w:t>2017</w:t>
            </w:r>
          </w:p>
        </w:tc>
        <w:tc>
          <w:tcPr>
            <w:tcW w:w="2229" w:type="dxa"/>
          </w:tcPr>
          <w:p>
            <w:pPr>
              <w:pStyle w:val="TableParagraph"/>
              <w:spacing w:before="97"/>
              <w:ind w:left="59"/>
              <w:rPr>
                <w:sz w:val="18"/>
              </w:rPr>
            </w:pPr>
            <w:r>
              <w:rPr>
                <w:sz w:val="18"/>
              </w:rPr>
              <w:t>End:</w:t>
            </w:r>
            <w:r>
              <w:rPr>
                <w:spacing w:val="-2"/>
                <w:sz w:val="18"/>
              </w:rPr>
              <w:t> </w:t>
            </w:r>
            <w:r>
              <w:rPr>
                <w:sz w:val="18"/>
              </w:rPr>
              <w:t>June</w:t>
            </w:r>
            <w:r>
              <w:rPr>
                <w:spacing w:val="-1"/>
                <w:sz w:val="18"/>
              </w:rPr>
              <w:t> </w:t>
            </w:r>
            <w:r>
              <w:rPr>
                <w:spacing w:val="-4"/>
                <w:sz w:val="18"/>
              </w:rPr>
              <w:t>2019</w:t>
            </w:r>
          </w:p>
        </w:tc>
      </w:tr>
      <w:tr>
        <w:trPr>
          <w:trHeight w:val="3970" w:hRule="atLeast"/>
        </w:trPr>
        <w:tc>
          <w:tcPr>
            <w:tcW w:w="1274" w:type="dxa"/>
          </w:tcPr>
          <w:p>
            <w:pPr>
              <w:pStyle w:val="TableParagraph"/>
              <w:spacing w:before="97"/>
              <w:rPr>
                <w:b/>
                <w:sz w:val="18"/>
              </w:rPr>
            </w:pPr>
            <w:r>
              <w:rPr>
                <w:b/>
                <w:spacing w:val="-2"/>
                <w:sz w:val="18"/>
              </w:rPr>
              <w:t>Background</w:t>
            </w:r>
          </w:p>
        </w:tc>
        <w:tc>
          <w:tcPr>
            <w:tcW w:w="7211" w:type="dxa"/>
            <w:gridSpan w:val="3"/>
          </w:tcPr>
          <w:p>
            <w:pPr>
              <w:pStyle w:val="TableParagraph"/>
              <w:spacing w:before="97"/>
              <w:ind w:right="36"/>
              <w:rPr>
                <w:sz w:val="18"/>
              </w:rPr>
            </w:pPr>
            <w:r>
              <w:rPr>
                <w:sz w:val="18"/>
              </w:rPr>
              <w:t>A</w:t>
            </w:r>
            <w:r>
              <w:rPr>
                <w:spacing w:val="-5"/>
                <w:sz w:val="18"/>
              </w:rPr>
              <w:t> </w:t>
            </w:r>
            <w:r>
              <w:rPr>
                <w:sz w:val="18"/>
              </w:rPr>
              <w:t>large</w:t>
            </w:r>
            <w:r>
              <w:rPr>
                <w:spacing w:val="-2"/>
                <w:sz w:val="18"/>
              </w:rPr>
              <w:t> </w:t>
            </w:r>
            <w:r>
              <w:rPr>
                <w:sz w:val="18"/>
              </w:rPr>
              <w:t>body</w:t>
            </w:r>
            <w:r>
              <w:rPr>
                <w:spacing w:val="-3"/>
                <w:sz w:val="18"/>
              </w:rPr>
              <w:t> </w:t>
            </w:r>
            <w:r>
              <w:rPr>
                <w:sz w:val="18"/>
              </w:rPr>
              <w:t>of</w:t>
            </w:r>
            <w:r>
              <w:rPr>
                <w:spacing w:val="-4"/>
                <w:sz w:val="18"/>
              </w:rPr>
              <w:t> </w:t>
            </w:r>
            <w:r>
              <w:rPr>
                <w:sz w:val="18"/>
              </w:rPr>
              <w:t>evidence</w:t>
            </w:r>
            <w:r>
              <w:rPr>
                <w:spacing w:val="-2"/>
                <w:sz w:val="18"/>
              </w:rPr>
              <w:t> </w:t>
            </w:r>
            <w:r>
              <w:rPr>
                <w:sz w:val="18"/>
              </w:rPr>
              <w:t>demonstrates</w:t>
            </w:r>
            <w:r>
              <w:rPr>
                <w:spacing w:val="-4"/>
                <w:sz w:val="18"/>
              </w:rPr>
              <w:t> </w:t>
            </w:r>
            <w:r>
              <w:rPr>
                <w:sz w:val="18"/>
              </w:rPr>
              <w:t>that:</w:t>
            </w:r>
            <w:r>
              <w:rPr>
                <w:spacing w:val="-4"/>
                <w:sz w:val="18"/>
              </w:rPr>
              <w:t> </w:t>
            </w:r>
            <w:r>
              <w:rPr>
                <w:sz w:val="18"/>
              </w:rPr>
              <w:t>(i)</w:t>
            </w:r>
            <w:r>
              <w:rPr>
                <w:spacing w:val="-3"/>
                <w:sz w:val="18"/>
              </w:rPr>
              <w:t> </w:t>
            </w:r>
            <w:r>
              <w:rPr>
                <w:sz w:val="18"/>
              </w:rPr>
              <w:t>gender</w:t>
            </w:r>
            <w:r>
              <w:rPr>
                <w:spacing w:val="-3"/>
                <w:sz w:val="18"/>
              </w:rPr>
              <w:t> </w:t>
            </w:r>
            <w:r>
              <w:rPr>
                <w:sz w:val="18"/>
              </w:rPr>
              <w:t>equality</w:t>
            </w:r>
            <w:r>
              <w:rPr>
                <w:spacing w:val="-3"/>
                <w:sz w:val="18"/>
              </w:rPr>
              <w:t> </w:t>
            </w:r>
            <w:r>
              <w:rPr>
                <w:sz w:val="18"/>
              </w:rPr>
              <w:t>not</w:t>
            </w:r>
            <w:r>
              <w:rPr>
                <w:spacing w:val="-3"/>
                <w:sz w:val="18"/>
              </w:rPr>
              <w:t> </w:t>
            </w:r>
            <w:r>
              <w:rPr>
                <w:sz w:val="18"/>
              </w:rPr>
              <w:t>only</w:t>
            </w:r>
            <w:r>
              <w:rPr>
                <w:spacing w:val="-3"/>
                <w:sz w:val="18"/>
              </w:rPr>
              <w:t> </w:t>
            </w:r>
            <w:r>
              <w:rPr>
                <w:sz w:val="18"/>
              </w:rPr>
              <w:t>disadvantages</w:t>
            </w:r>
            <w:r>
              <w:rPr>
                <w:spacing w:val="-4"/>
                <w:sz w:val="18"/>
              </w:rPr>
              <w:t> </w:t>
            </w:r>
            <w:r>
              <w:rPr>
                <w:sz w:val="18"/>
              </w:rPr>
              <w:t>women, but also reduces the growth potential, productivity and performance of economies as a whole; and</w:t>
            </w:r>
            <w:r>
              <w:rPr>
                <w:spacing w:val="-1"/>
                <w:sz w:val="18"/>
              </w:rPr>
              <w:t> </w:t>
            </w:r>
            <w:r>
              <w:rPr>
                <w:sz w:val="18"/>
              </w:rPr>
              <w:t>(ii) expanding</w:t>
            </w:r>
            <w:r>
              <w:rPr>
                <w:spacing w:val="-1"/>
                <w:sz w:val="18"/>
              </w:rPr>
              <w:t> </w:t>
            </w:r>
            <w:r>
              <w:rPr>
                <w:sz w:val="18"/>
              </w:rPr>
              <w:t>opportunities</w:t>
            </w:r>
            <w:r>
              <w:rPr>
                <w:spacing w:val="-1"/>
                <w:sz w:val="18"/>
              </w:rPr>
              <w:t> </w:t>
            </w:r>
            <w:r>
              <w:rPr>
                <w:sz w:val="18"/>
              </w:rPr>
              <w:t>for women</w:t>
            </w:r>
            <w:r>
              <w:rPr>
                <w:spacing w:val="-1"/>
                <w:sz w:val="18"/>
              </w:rPr>
              <w:t> </w:t>
            </w:r>
            <w:r>
              <w:rPr>
                <w:sz w:val="18"/>
              </w:rPr>
              <w:t>in</w:t>
            </w:r>
            <w:r>
              <w:rPr>
                <w:spacing w:val="-2"/>
                <w:sz w:val="18"/>
              </w:rPr>
              <w:t> </w:t>
            </w:r>
            <w:r>
              <w:rPr>
                <w:sz w:val="18"/>
              </w:rPr>
              <w:t>the</w:t>
            </w:r>
            <w:r>
              <w:rPr>
                <w:spacing w:val="-1"/>
                <w:sz w:val="18"/>
              </w:rPr>
              <w:t> </w:t>
            </w:r>
            <w:r>
              <w:rPr>
                <w:sz w:val="18"/>
              </w:rPr>
              <w:t>private</w:t>
            </w:r>
            <w:r>
              <w:rPr>
                <w:spacing w:val="-1"/>
                <w:sz w:val="18"/>
              </w:rPr>
              <w:t> </w:t>
            </w:r>
            <w:r>
              <w:rPr>
                <w:sz w:val="18"/>
              </w:rPr>
              <w:t>sector has</w:t>
            </w:r>
            <w:r>
              <w:rPr>
                <w:spacing w:val="-1"/>
                <w:sz w:val="18"/>
              </w:rPr>
              <w:t> </w:t>
            </w:r>
            <w:r>
              <w:rPr>
                <w:sz w:val="18"/>
              </w:rPr>
              <w:t>a</w:t>
            </w:r>
            <w:r>
              <w:rPr>
                <w:spacing w:val="-1"/>
                <w:sz w:val="18"/>
              </w:rPr>
              <w:t> </w:t>
            </w:r>
            <w:r>
              <w:rPr>
                <w:sz w:val="18"/>
              </w:rPr>
              <w:t>positive</w:t>
            </w:r>
            <w:r>
              <w:rPr>
                <w:spacing w:val="-1"/>
                <w:sz w:val="18"/>
              </w:rPr>
              <w:t> </w:t>
            </w:r>
            <w:r>
              <w:rPr>
                <w:sz w:val="18"/>
              </w:rPr>
              <w:t>multiplier effect on economic development.</w:t>
            </w:r>
          </w:p>
          <w:p>
            <w:pPr>
              <w:pStyle w:val="TableParagraph"/>
              <w:spacing w:before="41"/>
              <w:ind w:right="58"/>
              <w:rPr>
                <w:sz w:val="18"/>
              </w:rPr>
            </w:pPr>
            <w:r>
              <w:rPr>
                <w:sz w:val="18"/>
              </w:rPr>
              <w:t>Women in Solomon Islands face severe gender inequality and the prevalence of gender-based violence is amongst the highest in the world. In this environment, multiple challenges prevent women</w:t>
            </w:r>
            <w:r>
              <w:rPr>
                <w:spacing w:val="-4"/>
                <w:sz w:val="18"/>
              </w:rPr>
              <w:t> </w:t>
            </w:r>
            <w:r>
              <w:rPr>
                <w:sz w:val="18"/>
              </w:rPr>
              <w:t>from</w:t>
            </w:r>
            <w:r>
              <w:rPr>
                <w:spacing w:val="-3"/>
                <w:sz w:val="18"/>
              </w:rPr>
              <w:t> </w:t>
            </w:r>
            <w:r>
              <w:rPr>
                <w:sz w:val="18"/>
              </w:rPr>
              <w:t>participating</w:t>
            </w:r>
            <w:r>
              <w:rPr>
                <w:spacing w:val="-4"/>
                <w:sz w:val="18"/>
              </w:rPr>
              <w:t> </w:t>
            </w:r>
            <w:r>
              <w:rPr>
                <w:sz w:val="18"/>
              </w:rPr>
              <w:t>fully</w:t>
            </w:r>
            <w:r>
              <w:rPr>
                <w:spacing w:val="-3"/>
                <w:sz w:val="18"/>
              </w:rPr>
              <w:t> </w:t>
            </w:r>
            <w:r>
              <w:rPr>
                <w:sz w:val="18"/>
              </w:rPr>
              <w:t>in</w:t>
            </w:r>
            <w:r>
              <w:rPr>
                <w:spacing w:val="-2"/>
                <w:sz w:val="18"/>
              </w:rPr>
              <w:t> </w:t>
            </w:r>
            <w:r>
              <w:rPr>
                <w:sz w:val="18"/>
              </w:rPr>
              <w:t>the</w:t>
            </w:r>
            <w:r>
              <w:rPr>
                <w:spacing w:val="-4"/>
                <w:sz w:val="18"/>
              </w:rPr>
              <w:t> </w:t>
            </w:r>
            <w:r>
              <w:rPr>
                <w:sz w:val="18"/>
              </w:rPr>
              <w:t>workforce</w:t>
            </w:r>
            <w:r>
              <w:rPr>
                <w:spacing w:val="-4"/>
                <w:sz w:val="18"/>
              </w:rPr>
              <w:t> </w:t>
            </w:r>
            <w:r>
              <w:rPr>
                <w:sz w:val="18"/>
              </w:rPr>
              <w:t>including</w:t>
            </w:r>
            <w:r>
              <w:rPr>
                <w:spacing w:val="-4"/>
                <w:sz w:val="18"/>
              </w:rPr>
              <w:t> </w:t>
            </w:r>
            <w:r>
              <w:rPr>
                <w:sz w:val="18"/>
              </w:rPr>
              <w:t>harassment</w:t>
            </w:r>
            <w:r>
              <w:rPr>
                <w:spacing w:val="-3"/>
                <w:sz w:val="18"/>
              </w:rPr>
              <w:t> </w:t>
            </w:r>
            <w:r>
              <w:rPr>
                <w:sz w:val="18"/>
              </w:rPr>
              <w:t>and</w:t>
            </w:r>
            <w:r>
              <w:rPr>
                <w:spacing w:val="-4"/>
                <w:sz w:val="18"/>
              </w:rPr>
              <w:t> </w:t>
            </w:r>
            <w:r>
              <w:rPr>
                <w:sz w:val="18"/>
              </w:rPr>
              <w:t>discrimination,</w:t>
            </w:r>
            <w:r>
              <w:rPr>
                <w:spacing w:val="-3"/>
                <w:sz w:val="18"/>
              </w:rPr>
              <w:t> </w:t>
            </w:r>
            <w:r>
              <w:rPr>
                <w:sz w:val="18"/>
              </w:rPr>
              <w:t>lack</w:t>
            </w:r>
            <w:r>
              <w:rPr>
                <w:spacing w:val="-3"/>
                <w:sz w:val="18"/>
              </w:rPr>
              <w:t> </w:t>
            </w:r>
            <w:r>
              <w:rPr>
                <w:sz w:val="18"/>
              </w:rPr>
              <w:t>of childcare facilities and support, insufficient paid leave and poor career advancement opportunities. As a result, businesses face considerable challenges in attracting and retaining talented women and developing their capacity. This vicious cycle can be broken by demonstrating the business case for employing women and leveraging the private sector to implement gender programs that benefit their bottom line and their women employees. IFC has significant international experience in this area. In neighbouring Papua New Guinea, it</w:t>
            </w:r>
          </w:p>
          <w:p>
            <w:pPr>
              <w:pStyle w:val="TableParagraph"/>
              <w:rPr>
                <w:sz w:val="18"/>
              </w:rPr>
            </w:pPr>
            <w:r>
              <w:rPr>
                <w:sz w:val="18"/>
              </w:rPr>
              <w:t>supported the Business Coalition for Women to assist more than 60 companies in advancing women’s</w:t>
            </w:r>
            <w:r>
              <w:rPr>
                <w:spacing w:val="-5"/>
                <w:sz w:val="18"/>
              </w:rPr>
              <w:t> </w:t>
            </w:r>
            <w:r>
              <w:rPr>
                <w:sz w:val="18"/>
              </w:rPr>
              <w:t>economic</w:t>
            </w:r>
            <w:r>
              <w:rPr>
                <w:spacing w:val="-4"/>
                <w:sz w:val="18"/>
              </w:rPr>
              <w:t> </w:t>
            </w:r>
            <w:r>
              <w:rPr>
                <w:sz w:val="18"/>
              </w:rPr>
              <w:t>empowerment</w:t>
            </w:r>
            <w:r>
              <w:rPr>
                <w:spacing w:val="-4"/>
                <w:sz w:val="18"/>
              </w:rPr>
              <w:t> </w:t>
            </w:r>
            <w:r>
              <w:rPr>
                <w:sz w:val="18"/>
              </w:rPr>
              <w:t>by</w:t>
            </w:r>
            <w:r>
              <w:rPr>
                <w:spacing w:val="-4"/>
                <w:sz w:val="18"/>
              </w:rPr>
              <w:t> </w:t>
            </w:r>
            <w:r>
              <w:rPr>
                <w:sz w:val="18"/>
              </w:rPr>
              <w:t>addressing</w:t>
            </w:r>
            <w:r>
              <w:rPr>
                <w:spacing w:val="-5"/>
                <w:sz w:val="18"/>
              </w:rPr>
              <w:t> </w:t>
            </w:r>
            <w:r>
              <w:rPr>
                <w:sz w:val="18"/>
              </w:rPr>
              <w:t>violence,</w:t>
            </w:r>
            <w:r>
              <w:rPr>
                <w:spacing w:val="-4"/>
                <w:sz w:val="18"/>
              </w:rPr>
              <w:t> </w:t>
            </w:r>
            <w:r>
              <w:rPr>
                <w:sz w:val="18"/>
              </w:rPr>
              <w:t>promoting</w:t>
            </w:r>
            <w:r>
              <w:rPr>
                <w:spacing w:val="-5"/>
                <w:sz w:val="18"/>
              </w:rPr>
              <w:t> </w:t>
            </w:r>
            <w:r>
              <w:rPr>
                <w:sz w:val="18"/>
              </w:rPr>
              <w:t>gender-smart</w:t>
            </w:r>
            <w:r>
              <w:rPr>
                <w:spacing w:val="-3"/>
                <w:sz w:val="18"/>
              </w:rPr>
              <w:t> </w:t>
            </w:r>
            <w:r>
              <w:rPr>
                <w:sz w:val="18"/>
              </w:rPr>
              <w:t>policies</w:t>
            </w:r>
            <w:r>
              <w:rPr>
                <w:spacing w:val="-5"/>
                <w:sz w:val="18"/>
              </w:rPr>
              <w:t> </w:t>
            </w:r>
            <w:r>
              <w:rPr>
                <w:sz w:val="18"/>
              </w:rPr>
              <w:t>and practices, enhancing opportunities for women as business leaders, and for women-owned businesses in supply and distribution networks.</w:t>
            </w:r>
          </w:p>
        </w:tc>
      </w:tr>
      <w:tr>
        <w:trPr>
          <w:trHeight w:val="4010" w:hRule="atLeast"/>
        </w:trPr>
        <w:tc>
          <w:tcPr>
            <w:tcW w:w="1274" w:type="dxa"/>
          </w:tcPr>
          <w:p>
            <w:pPr>
              <w:pStyle w:val="TableParagraph"/>
              <w:spacing w:before="97"/>
              <w:rPr>
                <w:b/>
                <w:sz w:val="18"/>
              </w:rPr>
            </w:pPr>
            <w:r>
              <w:rPr>
                <w:b/>
                <w:spacing w:val="-2"/>
                <w:sz w:val="18"/>
              </w:rPr>
              <w:t>Activity</w:t>
            </w:r>
            <w:r>
              <w:rPr>
                <w:b/>
                <w:sz w:val="18"/>
              </w:rPr>
              <w:t> </w:t>
            </w:r>
            <w:r>
              <w:rPr>
                <w:b/>
                <w:spacing w:val="-2"/>
                <w:sz w:val="18"/>
              </w:rPr>
              <w:t>Description</w:t>
            </w:r>
          </w:p>
        </w:tc>
        <w:tc>
          <w:tcPr>
            <w:tcW w:w="7211" w:type="dxa"/>
            <w:gridSpan w:val="3"/>
          </w:tcPr>
          <w:p>
            <w:pPr>
              <w:pStyle w:val="TableParagraph"/>
              <w:spacing w:before="97"/>
              <w:rPr>
                <w:sz w:val="18"/>
              </w:rPr>
            </w:pPr>
            <w:r>
              <w:rPr>
                <w:sz w:val="18"/>
              </w:rPr>
              <w:t>The </w:t>
            </w:r>
            <w:r>
              <w:rPr>
                <w:i/>
                <w:sz w:val="18"/>
              </w:rPr>
              <w:t>Waka Mere </w:t>
            </w:r>
            <w:r>
              <w:rPr>
                <w:sz w:val="18"/>
              </w:rPr>
              <w:t>Commitment to Action is</w:t>
            </w:r>
            <w:r>
              <w:rPr>
                <w:spacing w:val="-1"/>
                <w:sz w:val="18"/>
              </w:rPr>
              <w:t> </w:t>
            </w:r>
            <w:r>
              <w:rPr>
                <w:sz w:val="18"/>
              </w:rPr>
              <w:t>a two-year initiative which aims to promote</w:t>
            </w:r>
            <w:r>
              <w:rPr>
                <w:spacing w:val="-1"/>
                <w:sz w:val="18"/>
              </w:rPr>
              <w:t> </w:t>
            </w:r>
            <w:r>
              <w:rPr>
                <w:sz w:val="18"/>
              </w:rPr>
              <w:t>gender equality</w:t>
            </w:r>
            <w:r>
              <w:rPr>
                <w:spacing w:val="-2"/>
                <w:sz w:val="18"/>
              </w:rPr>
              <w:t> </w:t>
            </w:r>
            <w:r>
              <w:rPr>
                <w:sz w:val="18"/>
              </w:rPr>
              <w:t>in</w:t>
            </w:r>
            <w:r>
              <w:rPr>
                <w:spacing w:val="-3"/>
                <w:sz w:val="18"/>
              </w:rPr>
              <w:t> </w:t>
            </w:r>
            <w:r>
              <w:rPr>
                <w:sz w:val="18"/>
              </w:rPr>
              <w:t>the</w:t>
            </w:r>
            <w:r>
              <w:rPr>
                <w:spacing w:val="-3"/>
                <w:sz w:val="18"/>
              </w:rPr>
              <w:t> </w:t>
            </w:r>
            <w:r>
              <w:rPr>
                <w:sz w:val="18"/>
              </w:rPr>
              <w:t>private</w:t>
            </w:r>
            <w:r>
              <w:rPr>
                <w:spacing w:val="-3"/>
                <w:sz w:val="18"/>
              </w:rPr>
              <w:t> </w:t>
            </w:r>
            <w:r>
              <w:rPr>
                <w:sz w:val="18"/>
              </w:rPr>
              <w:t>sector</w:t>
            </w:r>
            <w:r>
              <w:rPr>
                <w:spacing w:val="-2"/>
                <w:sz w:val="18"/>
              </w:rPr>
              <w:t> </w:t>
            </w:r>
            <w:r>
              <w:rPr>
                <w:sz w:val="18"/>
              </w:rPr>
              <w:t>in</w:t>
            </w:r>
            <w:r>
              <w:rPr>
                <w:spacing w:val="-3"/>
                <w:sz w:val="18"/>
              </w:rPr>
              <w:t> </w:t>
            </w:r>
            <w:r>
              <w:rPr>
                <w:sz w:val="18"/>
              </w:rPr>
              <w:t>Solomon</w:t>
            </w:r>
            <w:r>
              <w:rPr>
                <w:spacing w:val="-3"/>
                <w:sz w:val="18"/>
              </w:rPr>
              <w:t> </w:t>
            </w:r>
            <w:r>
              <w:rPr>
                <w:sz w:val="18"/>
              </w:rPr>
              <w:t>Islands.</w:t>
            </w:r>
            <w:r>
              <w:rPr>
                <w:spacing w:val="-3"/>
                <w:sz w:val="18"/>
              </w:rPr>
              <w:t> </w:t>
            </w:r>
            <w:r>
              <w:rPr>
                <w:sz w:val="18"/>
              </w:rPr>
              <w:t>It</w:t>
            </w:r>
            <w:r>
              <w:rPr>
                <w:spacing w:val="-2"/>
                <w:sz w:val="18"/>
              </w:rPr>
              <w:t> </w:t>
            </w:r>
            <w:r>
              <w:rPr>
                <w:sz w:val="18"/>
              </w:rPr>
              <w:t>was</w:t>
            </w:r>
            <w:r>
              <w:rPr>
                <w:spacing w:val="-3"/>
                <w:sz w:val="18"/>
              </w:rPr>
              <w:t> </w:t>
            </w:r>
            <w:r>
              <w:rPr>
                <w:sz w:val="18"/>
              </w:rPr>
              <w:t>launched</w:t>
            </w:r>
            <w:r>
              <w:rPr>
                <w:spacing w:val="-3"/>
                <w:sz w:val="18"/>
              </w:rPr>
              <w:t> </w:t>
            </w:r>
            <w:r>
              <w:rPr>
                <w:sz w:val="18"/>
              </w:rPr>
              <w:t>in</w:t>
            </w:r>
            <w:r>
              <w:rPr>
                <w:spacing w:val="-3"/>
                <w:sz w:val="18"/>
              </w:rPr>
              <w:t> </w:t>
            </w:r>
            <w:r>
              <w:rPr>
                <w:sz w:val="18"/>
              </w:rPr>
              <w:t>July</w:t>
            </w:r>
            <w:r>
              <w:rPr>
                <w:spacing w:val="-2"/>
                <w:sz w:val="18"/>
              </w:rPr>
              <w:t> </w:t>
            </w:r>
            <w:r>
              <w:rPr>
                <w:sz w:val="18"/>
              </w:rPr>
              <w:t>2017</w:t>
            </w:r>
            <w:r>
              <w:rPr>
                <w:spacing w:val="-2"/>
                <w:sz w:val="18"/>
              </w:rPr>
              <w:t> </w:t>
            </w:r>
            <w:r>
              <w:rPr>
                <w:sz w:val="18"/>
              </w:rPr>
              <w:t>at</w:t>
            </w:r>
            <w:r>
              <w:rPr>
                <w:spacing w:val="-3"/>
                <w:sz w:val="18"/>
              </w:rPr>
              <w:t> </w:t>
            </w:r>
            <w:r>
              <w:rPr>
                <w:sz w:val="18"/>
              </w:rPr>
              <w:t>the</w:t>
            </w:r>
            <w:r>
              <w:rPr>
                <w:spacing w:val="-3"/>
                <w:sz w:val="18"/>
              </w:rPr>
              <w:t> </w:t>
            </w:r>
            <w:r>
              <w:rPr>
                <w:sz w:val="18"/>
              </w:rPr>
              <w:t>Australian Solomon</w:t>
            </w:r>
            <w:r>
              <w:rPr>
                <w:spacing w:val="-2"/>
                <w:sz w:val="18"/>
              </w:rPr>
              <w:t> </w:t>
            </w:r>
            <w:r>
              <w:rPr>
                <w:sz w:val="18"/>
              </w:rPr>
              <w:t>Islands</w:t>
            </w:r>
            <w:r>
              <w:rPr>
                <w:spacing w:val="-2"/>
                <w:sz w:val="18"/>
              </w:rPr>
              <w:t> </w:t>
            </w:r>
            <w:r>
              <w:rPr>
                <w:sz w:val="18"/>
              </w:rPr>
              <w:t>Business Forum and</w:t>
            </w:r>
            <w:r>
              <w:rPr>
                <w:spacing w:val="-2"/>
                <w:sz w:val="18"/>
              </w:rPr>
              <w:t> </w:t>
            </w:r>
            <w:r>
              <w:rPr>
                <w:sz w:val="18"/>
              </w:rPr>
              <w:t>includes 15</w:t>
            </w:r>
            <w:r>
              <w:rPr>
                <w:spacing w:val="-1"/>
                <w:sz w:val="18"/>
              </w:rPr>
              <w:t> </w:t>
            </w:r>
            <w:r>
              <w:rPr>
                <w:sz w:val="18"/>
              </w:rPr>
              <w:t>of</w:t>
            </w:r>
            <w:r>
              <w:rPr>
                <w:spacing w:val="-2"/>
                <w:sz w:val="18"/>
              </w:rPr>
              <w:t> </w:t>
            </w:r>
            <w:r>
              <w:rPr>
                <w:sz w:val="18"/>
              </w:rPr>
              <w:t>the</w:t>
            </w:r>
            <w:r>
              <w:rPr>
                <w:spacing w:val="-2"/>
                <w:sz w:val="18"/>
              </w:rPr>
              <w:t> </w:t>
            </w:r>
            <w:r>
              <w:rPr>
                <w:sz w:val="18"/>
              </w:rPr>
              <w:t>largest</w:t>
            </w:r>
            <w:r>
              <w:rPr>
                <w:spacing w:val="-1"/>
                <w:sz w:val="18"/>
              </w:rPr>
              <w:t> </w:t>
            </w:r>
            <w:r>
              <w:rPr>
                <w:sz w:val="18"/>
              </w:rPr>
              <w:t>companies</w:t>
            </w:r>
            <w:r>
              <w:rPr>
                <w:spacing w:val="-2"/>
                <w:sz w:val="18"/>
              </w:rPr>
              <w:t> </w:t>
            </w:r>
            <w:r>
              <w:rPr>
                <w:sz w:val="18"/>
              </w:rPr>
              <w:t>in</w:t>
            </w:r>
            <w:r>
              <w:rPr>
                <w:spacing w:val="-1"/>
                <w:sz w:val="18"/>
              </w:rPr>
              <w:t> </w:t>
            </w:r>
            <w:r>
              <w:rPr>
                <w:sz w:val="18"/>
              </w:rPr>
              <w:t>Solomon</w:t>
            </w:r>
            <w:r>
              <w:rPr>
                <w:spacing w:val="-2"/>
                <w:sz w:val="18"/>
              </w:rPr>
              <w:t> </w:t>
            </w:r>
            <w:r>
              <w:rPr>
                <w:sz w:val="18"/>
              </w:rPr>
              <w:t>Islands, with nearly 6,000 employees combined.</w:t>
            </w:r>
          </w:p>
          <w:p>
            <w:pPr>
              <w:pStyle w:val="TableParagraph"/>
              <w:spacing w:before="40"/>
              <w:rPr>
                <w:sz w:val="18"/>
              </w:rPr>
            </w:pPr>
            <w:r>
              <w:rPr>
                <w:i/>
                <w:sz w:val="18"/>
              </w:rPr>
              <w:t>Waka Mere </w:t>
            </w:r>
            <w:r>
              <w:rPr>
                <w:sz w:val="18"/>
              </w:rPr>
              <w:t>is focused on reducing the impact of domestic violence on businesses, women’s leadership and non-traditional jobs. </w:t>
            </w:r>
            <w:r>
              <w:rPr>
                <w:i/>
                <w:sz w:val="18"/>
              </w:rPr>
              <w:t>Waka Mere </w:t>
            </w:r>
            <w:r>
              <w:rPr>
                <w:sz w:val="18"/>
              </w:rPr>
              <w:t>supports businesses to adapt and implement a model domestic violence policy, supports women to attend leadership training programs, and facilitates</w:t>
            </w:r>
            <w:r>
              <w:rPr>
                <w:spacing w:val="-3"/>
                <w:sz w:val="18"/>
              </w:rPr>
              <w:t> </w:t>
            </w:r>
            <w:r>
              <w:rPr>
                <w:sz w:val="18"/>
              </w:rPr>
              <w:t>access</w:t>
            </w:r>
            <w:r>
              <w:rPr>
                <w:spacing w:val="-3"/>
                <w:sz w:val="18"/>
              </w:rPr>
              <w:t> </w:t>
            </w:r>
            <w:r>
              <w:rPr>
                <w:sz w:val="18"/>
              </w:rPr>
              <w:t>to</w:t>
            </w:r>
            <w:r>
              <w:rPr>
                <w:spacing w:val="-3"/>
                <w:sz w:val="18"/>
              </w:rPr>
              <w:t> </w:t>
            </w:r>
            <w:r>
              <w:rPr>
                <w:sz w:val="18"/>
              </w:rPr>
              <w:t>training</w:t>
            </w:r>
            <w:r>
              <w:rPr>
                <w:spacing w:val="-3"/>
                <w:sz w:val="18"/>
              </w:rPr>
              <w:t> </w:t>
            </w:r>
            <w:r>
              <w:rPr>
                <w:sz w:val="18"/>
              </w:rPr>
              <w:t>in</w:t>
            </w:r>
            <w:r>
              <w:rPr>
                <w:spacing w:val="-3"/>
                <w:sz w:val="18"/>
              </w:rPr>
              <w:t> </w:t>
            </w:r>
            <w:r>
              <w:rPr>
                <w:sz w:val="18"/>
              </w:rPr>
              <w:t>non-traditional</w:t>
            </w:r>
            <w:r>
              <w:rPr>
                <w:spacing w:val="-3"/>
                <w:sz w:val="18"/>
              </w:rPr>
              <w:t> </w:t>
            </w:r>
            <w:r>
              <w:rPr>
                <w:sz w:val="18"/>
              </w:rPr>
              <w:t>work</w:t>
            </w:r>
            <w:r>
              <w:rPr>
                <w:spacing w:val="-3"/>
                <w:sz w:val="18"/>
              </w:rPr>
              <w:t> </w:t>
            </w:r>
            <w:r>
              <w:rPr>
                <w:sz w:val="18"/>
              </w:rPr>
              <w:t>skills.</w:t>
            </w:r>
            <w:r>
              <w:rPr>
                <w:spacing w:val="-3"/>
                <w:sz w:val="18"/>
              </w:rPr>
              <w:t> </w:t>
            </w:r>
            <w:r>
              <w:rPr>
                <w:sz w:val="18"/>
              </w:rPr>
              <w:t>The</w:t>
            </w:r>
            <w:r>
              <w:rPr>
                <w:spacing w:val="-3"/>
                <w:sz w:val="18"/>
              </w:rPr>
              <w:t> </w:t>
            </w:r>
            <w:r>
              <w:rPr>
                <w:sz w:val="18"/>
              </w:rPr>
              <w:t>starting</w:t>
            </w:r>
            <w:r>
              <w:rPr>
                <w:spacing w:val="-3"/>
                <w:sz w:val="18"/>
              </w:rPr>
              <w:t> </w:t>
            </w:r>
            <w:r>
              <w:rPr>
                <w:sz w:val="18"/>
              </w:rPr>
              <w:t>point</w:t>
            </w:r>
            <w:r>
              <w:rPr>
                <w:spacing w:val="-3"/>
                <w:sz w:val="18"/>
              </w:rPr>
              <w:t> </w:t>
            </w:r>
            <w:r>
              <w:rPr>
                <w:sz w:val="18"/>
              </w:rPr>
              <w:t>is</w:t>
            </w:r>
            <w:r>
              <w:rPr>
                <w:spacing w:val="-3"/>
                <w:sz w:val="18"/>
              </w:rPr>
              <w:t> </w:t>
            </w:r>
            <w:r>
              <w:rPr>
                <w:sz w:val="18"/>
              </w:rPr>
              <w:t>to</w:t>
            </w:r>
            <w:r>
              <w:rPr>
                <w:spacing w:val="-3"/>
                <w:sz w:val="18"/>
              </w:rPr>
              <w:t> </w:t>
            </w:r>
            <w:r>
              <w:rPr>
                <w:sz w:val="18"/>
              </w:rPr>
              <w:t>set</w:t>
            </w:r>
            <w:r>
              <w:rPr>
                <w:spacing w:val="-2"/>
                <w:sz w:val="18"/>
              </w:rPr>
              <w:t> </w:t>
            </w:r>
            <w:r>
              <w:rPr>
                <w:sz w:val="18"/>
              </w:rPr>
              <w:t>up</w:t>
            </w:r>
            <w:r>
              <w:rPr>
                <w:spacing w:val="-3"/>
                <w:sz w:val="18"/>
              </w:rPr>
              <w:t> </w:t>
            </w:r>
            <w:r>
              <w:rPr>
                <w:sz w:val="18"/>
              </w:rPr>
              <w:t>a</w:t>
            </w:r>
            <w:r>
              <w:rPr>
                <w:spacing w:val="-3"/>
                <w:sz w:val="18"/>
              </w:rPr>
              <w:t> </w:t>
            </w:r>
            <w:r>
              <w:rPr>
                <w:sz w:val="18"/>
              </w:rPr>
              <w:t>contact team with each company. In addition, </w:t>
            </w:r>
            <w:r>
              <w:rPr>
                <w:i/>
                <w:sz w:val="18"/>
              </w:rPr>
              <w:t>Waka Mere </w:t>
            </w:r>
            <w:r>
              <w:rPr>
                <w:sz w:val="18"/>
              </w:rPr>
              <w:t>provides support to the Solomon Islands</w:t>
            </w:r>
          </w:p>
          <w:p>
            <w:pPr>
              <w:pStyle w:val="TableParagraph"/>
              <w:spacing w:before="1"/>
              <w:rPr>
                <w:sz w:val="18"/>
              </w:rPr>
            </w:pPr>
            <w:r>
              <w:rPr>
                <w:sz w:val="18"/>
              </w:rPr>
              <w:t>Professional</w:t>
            </w:r>
            <w:r>
              <w:rPr>
                <w:spacing w:val="-4"/>
                <w:sz w:val="18"/>
              </w:rPr>
              <w:t> </w:t>
            </w:r>
            <w:r>
              <w:rPr>
                <w:sz w:val="18"/>
              </w:rPr>
              <w:t>Women’s</w:t>
            </w:r>
            <w:r>
              <w:rPr>
                <w:spacing w:val="-4"/>
                <w:sz w:val="18"/>
              </w:rPr>
              <w:t> </w:t>
            </w:r>
            <w:r>
              <w:rPr>
                <w:sz w:val="18"/>
              </w:rPr>
              <w:t>Network,</w:t>
            </w:r>
            <w:r>
              <w:rPr>
                <w:spacing w:val="-3"/>
                <w:sz w:val="18"/>
              </w:rPr>
              <w:t> </w:t>
            </w:r>
            <w:r>
              <w:rPr>
                <w:sz w:val="18"/>
              </w:rPr>
              <w:t>launched</w:t>
            </w:r>
            <w:r>
              <w:rPr>
                <w:spacing w:val="-4"/>
                <w:sz w:val="18"/>
              </w:rPr>
              <w:t> </w:t>
            </w:r>
            <w:r>
              <w:rPr>
                <w:sz w:val="18"/>
              </w:rPr>
              <w:t>in</w:t>
            </w:r>
            <w:r>
              <w:rPr>
                <w:spacing w:val="-5"/>
                <w:sz w:val="18"/>
              </w:rPr>
              <w:t> </w:t>
            </w:r>
            <w:r>
              <w:rPr>
                <w:sz w:val="18"/>
              </w:rPr>
              <w:t>December</w:t>
            </w:r>
            <w:r>
              <w:rPr>
                <w:spacing w:val="-3"/>
                <w:sz w:val="18"/>
              </w:rPr>
              <w:t> </w:t>
            </w:r>
            <w:r>
              <w:rPr>
                <w:sz w:val="18"/>
              </w:rPr>
              <w:t>2016</w:t>
            </w:r>
            <w:r>
              <w:rPr>
                <w:spacing w:val="-2"/>
                <w:sz w:val="18"/>
              </w:rPr>
              <w:t> </w:t>
            </w:r>
            <w:r>
              <w:rPr>
                <w:sz w:val="18"/>
              </w:rPr>
              <w:t>by</w:t>
            </w:r>
            <w:r>
              <w:rPr>
                <w:spacing w:val="-3"/>
                <w:sz w:val="18"/>
              </w:rPr>
              <w:t> </w:t>
            </w:r>
            <w:r>
              <w:rPr>
                <w:sz w:val="18"/>
              </w:rPr>
              <w:t>IFC</w:t>
            </w:r>
            <w:r>
              <w:rPr>
                <w:spacing w:val="-4"/>
                <w:sz w:val="18"/>
              </w:rPr>
              <w:t> </w:t>
            </w:r>
            <w:r>
              <w:rPr>
                <w:sz w:val="18"/>
              </w:rPr>
              <w:t>and</w:t>
            </w:r>
            <w:r>
              <w:rPr>
                <w:spacing w:val="-4"/>
                <w:sz w:val="18"/>
              </w:rPr>
              <w:t> </w:t>
            </w:r>
            <w:r>
              <w:rPr>
                <w:sz w:val="18"/>
              </w:rPr>
              <w:t>SICCI.</w:t>
            </w:r>
            <w:r>
              <w:rPr>
                <w:spacing w:val="-4"/>
                <w:sz w:val="18"/>
              </w:rPr>
              <w:t> </w:t>
            </w:r>
            <w:r>
              <w:rPr>
                <w:sz w:val="18"/>
              </w:rPr>
              <w:t>The</w:t>
            </w:r>
            <w:r>
              <w:rPr>
                <w:spacing w:val="-4"/>
                <w:sz w:val="18"/>
              </w:rPr>
              <w:t> </w:t>
            </w:r>
            <w:r>
              <w:rPr>
                <w:sz w:val="18"/>
              </w:rPr>
              <w:t>network involves women leaders from the private sector and the public service.</w:t>
            </w:r>
          </w:p>
          <w:p>
            <w:pPr>
              <w:pStyle w:val="TableParagraph"/>
              <w:spacing w:before="40"/>
              <w:rPr>
                <w:sz w:val="18"/>
              </w:rPr>
            </w:pPr>
            <w:r>
              <w:rPr>
                <w:i/>
                <w:sz w:val="18"/>
              </w:rPr>
              <w:t>Waka Mere </w:t>
            </w:r>
            <w:r>
              <w:rPr>
                <w:sz w:val="18"/>
              </w:rPr>
              <w:t>is funded through DFAT’s flagship program </w:t>
            </w:r>
            <w:r>
              <w:rPr>
                <w:i/>
                <w:sz w:val="18"/>
              </w:rPr>
              <w:t>Pacific Women Shaping Pacific</w:t>
            </w:r>
            <w:r>
              <w:rPr>
                <w:i/>
                <w:sz w:val="18"/>
              </w:rPr>
              <w:t> Development, </w:t>
            </w:r>
            <w:r>
              <w:rPr>
                <w:sz w:val="18"/>
              </w:rPr>
              <w:t>that in turn contributes to a regional activity that is funded through the </w:t>
            </w:r>
            <w:r>
              <w:rPr>
                <w:i/>
                <w:sz w:val="18"/>
              </w:rPr>
              <w:t>Pacific</w:t>
            </w:r>
            <w:r>
              <w:rPr>
                <w:i/>
                <w:sz w:val="18"/>
              </w:rPr>
              <w:t> Partnership</w:t>
            </w:r>
            <w:r>
              <w:rPr>
                <w:i/>
                <w:spacing w:val="-2"/>
                <w:sz w:val="18"/>
              </w:rPr>
              <w:t> </w:t>
            </w:r>
            <w:r>
              <w:rPr>
                <w:sz w:val="18"/>
              </w:rPr>
              <w:t>established</w:t>
            </w:r>
            <w:r>
              <w:rPr>
                <w:spacing w:val="-5"/>
                <w:sz w:val="18"/>
              </w:rPr>
              <w:t> </w:t>
            </w:r>
            <w:r>
              <w:rPr>
                <w:sz w:val="18"/>
              </w:rPr>
              <w:t>between</w:t>
            </w:r>
            <w:r>
              <w:rPr>
                <w:spacing w:val="-3"/>
                <w:sz w:val="18"/>
              </w:rPr>
              <w:t> </w:t>
            </w:r>
            <w:r>
              <w:rPr>
                <w:sz w:val="18"/>
              </w:rPr>
              <w:t>the</w:t>
            </w:r>
            <w:r>
              <w:rPr>
                <w:spacing w:val="-5"/>
                <w:sz w:val="18"/>
              </w:rPr>
              <w:t> </w:t>
            </w:r>
            <w:r>
              <w:rPr>
                <w:sz w:val="18"/>
              </w:rPr>
              <w:t>IFC,</w:t>
            </w:r>
            <w:r>
              <w:rPr>
                <w:spacing w:val="-4"/>
                <w:sz w:val="18"/>
              </w:rPr>
              <w:t> </w:t>
            </w:r>
            <w:r>
              <w:rPr>
                <w:sz w:val="18"/>
              </w:rPr>
              <w:t>Australia</w:t>
            </w:r>
            <w:r>
              <w:rPr>
                <w:spacing w:val="-5"/>
                <w:sz w:val="18"/>
              </w:rPr>
              <w:t> </w:t>
            </w:r>
            <w:r>
              <w:rPr>
                <w:sz w:val="18"/>
              </w:rPr>
              <w:t>and</w:t>
            </w:r>
            <w:r>
              <w:rPr>
                <w:spacing w:val="-3"/>
                <w:sz w:val="18"/>
              </w:rPr>
              <w:t> </w:t>
            </w:r>
            <w:r>
              <w:rPr>
                <w:sz w:val="18"/>
              </w:rPr>
              <w:t>New</w:t>
            </w:r>
            <w:r>
              <w:rPr>
                <w:spacing w:val="-4"/>
                <w:sz w:val="18"/>
              </w:rPr>
              <w:t> </w:t>
            </w:r>
            <w:r>
              <w:rPr>
                <w:sz w:val="18"/>
              </w:rPr>
              <w:t>Zealand</w:t>
            </w:r>
            <w:r>
              <w:rPr>
                <w:spacing w:val="-5"/>
                <w:sz w:val="18"/>
              </w:rPr>
              <w:t> </w:t>
            </w:r>
            <w:r>
              <w:rPr>
                <w:sz w:val="18"/>
              </w:rPr>
              <w:t>to</w:t>
            </w:r>
            <w:r>
              <w:rPr>
                <w:spacing w:val="-4"/>
                <w:sz w:val="18"/>
              </w:rPr>
              <w:t> </w:t>
            </w:r>
            <w:r>
              <w:rPr>
                <w:sz w:val="18"/>
              </w:rPr>
              <w:t>stimulate</w:t>
            </w:r>
            <w:r>
              <w:rPr>
                <w:spacing w:val="-5"/>
                <w:sz w:val="18"/>
              </w:rPr>
              <w:t> </w:t>
            </w:r>
            <w:r>
              <w:rPr>
                <w:sz w:val="18"/>
              </w:rPr>
              <w:t>private</w:t>
            </w:r>
            <w:r>
              <w:rPr>
                <w:spacing w:val="-5"/>
                <w:sz w:val="18"/>
              </w:rPr>
              <w:t> </w:t>
            </w:r>
            <w:r>
              <w:rPr>
                <w:sz w:val="18"/>
              </w:rPr>
              <w:t>sector investment,</w:t>
            </w:r>
            <w:r>
              <w:rPr>
                <w:spacing w:val="-4"/>
                <w:sz w:val="18"/>
              </w:rPr>
              <w:t> </w:t>
            </w:r>
            <w:r>
              <w:rPr>
                <w:sz w:val="18"/>
              </w:rPr>
              <w:t>promote</w:t>
            </w:r>
            <w:r>
              <w:rPr>
                <w:spacing w:val="-6"/>
                <w:sz w:val="18"/>
              </w:rPr>
              <w:t> </w:t>
            </w:r>
            <w:r>
              <w:rPr>
                <w:sz w:val="18"/>
              </w:rPr>
              <w:t>sustainable</w:t>
            </w:r>
            <w:r>
              <w:rPr>
                <w:spacing w:val="-3"/>
                <w:sz w:val="18"/>
              </w:rPr>
              <w:t> </w:t>
            </w:r>
            <w:r>
              <w:rPr>
                <w:sz w:val="18"/>
              </w:rPr>
              <w:t>economic</w:t>
            </w:r>
            <w:r>
              <w:rPr>
                <w:spacing w:val="-4"/>
                <w:sz w:val="18"/>
              </w:rPr>
              <w:t> </w:t>
            </w:r>
            <w:r>
              <w:rPr>
                <w:sz w:val="18"/>
              </w:rPr>
              <w:t>growth,</w:t>
            </w:r>
            <w:r>
              <w:rPr>
                <w:spacing w:val="-4"/>
                <w:sz w:val="18"/>
              </w:rPr>
              <w:t> </w:t>
            </w:r>
            <w:r>
              <w:rPr>
                <w:sz w:val="18"/>
              </w:rPr>
              <w:t>and</w:t>
            </w:r>
            <w:r>
              <w:rPr>
                <w:spacing w:val="-5"/>
                <w:sz w:val="18"/>
              </w:rPr>
              <w:t> </w:t>
            </w:r>
            <w:r>
              <w:rPr>
                <w:sz w:val="18"/>
              </w:rPr>
              <w:t>reduce</w:t>
            </w:r>
            <w:r>
              <w:rPr>
                <w:spacing w:val="-3"/>
                <w:sz w:val="18"/>
              </w:rPr>
              <w:t> </w:t>
            </w:r>
            <w:r>
              <w:rPr>
                <w:sz w:val="18"/>
              </w:rPr>
              <w:t>poverty.</w:t>
            </w:r>
            <w:r>
              <w:rPr>
                <w:spacing w:val="-4"/>
                <w:sz w:val="18"/>
              </w:rPr>
              <w:t> </w:t>
            </w:r>
            <w:r>
              <w:rPr>
                <w:sz w:val="18"/>
              </w:rPr>
              <w:t>DFAT’s</w:t>
            </w:r>
            <w:r>
              <w:rPr>
                <w:spacing w:val="-5"/>
                <w:sz w:val="18"/>
              </w:rPr>
              <w:t> </w:t>
            </w:r>
            <w:r>
              <w:rPr>
                <w:sz w:val="18"/>
              </w:rPr>
              <w:t>involvement</w:t>
            </w:r>
            <w:r>
              <w:rPr>
                <w:spacing w:val="-4"/>
                <w:sz w:val="18"/>
              </w:rPr>
              <w:t> </w:t>
            </w:r>
            <w:r>
              <w:rPr>
                <w:sz w:val="18"/>
              </w:rPr>
              <w:t>in the program is managed from Canberra. Since 2018 </w:t>
            </w:r>
            <w:r>
              <w:rPr>
                <w:i/>
                <w:sz w:val="18"/>
              </w:rPr>
              <w:t>Waka Mere </w:t>
            </w:r>
            <w:r>
              <w:rPr>
                <w:sz w:val="18"/>
              </w:rPr>
              <w:t>is also counted as part of the </w:t>
            </w:r>
            <w:r>
              <w:rPr>
                <w:i/>
                <w:sz w:val="18"/>
              </w:rPr>
              <w:t>Pacific Women </w:t>
            </w:r>
            <w:r>
              <w:rPr>
                <w:sz w:val="18"/>
              </w:rPr>
              <w:t>program.</w:t>
            </w:r>
          </w:p>
        </w:tc>
      </w:tr>
      <w:tr>
        <w:trPr>
          <w:trHeight w:val="1293" w:hRule="atLeast"/>
        </w:trPr>
        <w:tc>
          <w:tcPr>
            <w:tcW w:w="1274" w:type="dxa"/>
          </w:tcPr>
          <w:p>
            <w:pPr>
              <w:pStyle w:val="TableParagraph"/>
              <w:spacing w:before="97"/>
              <w:rPr>
                <w:b/>
                <w:sz w:val="18"/>
              </w:rPr>
            </w:pPr>
            <w:r>
              <w:rPr>
                <w:b/>
                <w:spacing w:val="-2"/>
                <w:sz w:val="18"/>
              </w:rPr>
              <w:t>Status</w:t>
            </w:r>
          </w:p>
        </w:tc>
        <w:tc>
          <w:tcPr>
            <w:tcW w:w="7211" w:type="dxa"/>
            <w:gridSpan w:val="3"/>
          </w:tcPr>
          <w:p>
            <w:pPr>
              <w:pStyle w:val="TableParagraph"/>
              <w:spacing w:before="97"/>
              <w:ind w:right="108"/>
              <w:rPr>
                <w:sz w:val="18"/>
              </w:rPr>
            </w:pPr>
            <w:r>
              <w:rPr>
                <w:sz w:val="18"/>
              </w:rPr>
              <w:t>A progress review at the end of its first year indicates that 15 companies made progress by taking one or more measures to promote gender equality, covering implementing new policies for</w:t>
            </w:r>
            <w:r>
              <w:rPr>
                <w:spacing w:val="-4"/>
                <w:sz w:val="18"/>
              </w:rPr>
              <w:t> </w:t>
            </w:r>
            <w:r>
              <w:rPr>
                <w:sz w:val="18"/>
              </w:rPr>
              <w:t>addressing</w:t>
            </w:r>
            <w:r>
              <w:rPr>
                <w:spacing w:val="-3"/>
                <w:sz w:val="18"/>
              </w:rPr>
              <w:t> </w:t>
            </w:r>
            <w:r>
              <w:rPr>
                <w:sz w:val="18"/>
              </w:rPr>
              <w:t>domestic</w:t>
            </w:r>
            <w:r>
              <w:rPr>
                <w:spacing w:val="-4"/>
                <w:sz w:val="18"/>
              </w:rPr>
              <w:t> </w:t>
            </w:r>
            <w:r>
              <w:rPr>
                <w:sz w:val="18"/>
              </w:rPr>
              <w:t>violence</w:t>
            </w:r>
            <w:r>
              <w:rPr>
                <w:spacing w:val="-3"/>
                <w:sz w:val="18"/>
              </w:rPr>
              <w:t> </w:t>
            </w:r>
            <w:r>
              <w:rPr>
                <w:sz w:val="18"/>
              </w:rPr>
              <w:t>and</w:t>
            </w:r>
            <w:r>
              <w:rPr>
                <w:spacing w:val="-5"/>
                <w:sz w:val="18"/>
              </w:rPr>
              <w:t> </w:t>
            </w:r>
            <w:r>
              <w:rPr>
                <w:sz w:val="18"/>
              </w:rPr>
              <w:t>sexual</w:t>
            </w:r>
            <w:r>
              <w:rPr>
                <w:spacing w:val="-3"/>
                <w:sz w:val="18"/>
              </w:rPr>
              <w:t> </w:t>
            </w:r>
            <w:r>
              <w:rPr>
                <w:sz w:val="18"/>
              </w:rPr>
              <w:t>harassment</w:t>
            </w:r>
            <w:r>
              <w:rPr>
                <w:spacing w:val="-4"/>
                <w:sz w:val="18"/>
              </w:rPr>
              <w:t> </w:t>
            </w:r>
            <w:r>
              <w:rPr>
                <w:sz w:val="18"/>
              </w:rPr>
              <w:t>and</w:t>
            </w:r>
            <w:r>
              <w:rPr>
                <w:spacing w:val="-5"/>
                <w:sz w:val="18"/>
              </w:rPr>
              <w:t> </w:t>
            </w:r>
            <w:r>
              <w:rPr>
                <w:sz w:val="18"/>
              </w:rPr>
              <w:t>creating</w:t>
            </w:r>
            <w:r>
              <w:rPr>
                <w:spacing w:val="-5"/>
                <w:sz w:val="18"/>
              </w:rPr>
              <w:t> </w:t>
            </w:r>
            <w:r>
              <w:rPr>
                <w:sz w:val="18"/>
              </w:rPr>
              <w:t>respectful</w:t>
            </w:r>
            <w:r>
              <w:rPr>
                <w:spacing w:val="-5"/>
                <w:sz w:val="18"/>
              </w:rPr>
              <w:t> </w:t>
            </w:r>
            <w:r>
              <w:rPr>
                <w:sz w:val="18"/>
              </w:rPr>
              <w:t>and</w:t>
            </w:r>
            <w:r>
              <w:rPr>
                <w:spacing w:val="-3"/>
                <w:sz w:val="18"/>
              </w:rPr>
              <w:t> </w:t>
            </w:r>
            <w:r>
              <w:rPr>
                <w:sz w:val="18"/>
              </w:rPr>
              <w:t>supportive workplaces (14 companies), training and promoting high potential women (eight companies), supporting women to get driving licenses for the first time (seven companies).</w:t>
            </w:r>
          </w:p>
        </w:tc>
      </w:tr>
      <w:tr>
        <w:trPr>
          <w:trHeight w:val="1072" w:hRule="atLeast"/>
        </w:trPr>
        <w:tc>
          <w:tcPr>
            <w:tcW w:w="1274" w:type="dxa"/>
          </w:tcPr>
          <w:p>
            <w:pPr>
              <w:pStyle w:val="TableParagraph"/>
              <w:spacing w:before="97"/>
              <w:rPr>
                <w:b/>
                <w:sz w:val="18"/>
              </w:rPr>
            </w:pPr>
            <w:r>
              <w:rPr>
                <w:b/>
                <w:spacing w:val="-2"/>
                <w:sz w:val="18"/>
              </w:rPr>
              <w:t>Governance</w:t>
            </w:r>
            <w:r>
              <w:rPr>
                <w:b/>
                <w:sz w:val="18"/>
              </w:rPr>
              <w:t> </w:t>
            </w:r>
            <w:r>
              <w:rPr>
                <w:b/>
                <w:spacing w:val="-2"/>
                <w:sz w:val="18"/>
              </w:rPr>
              <w:t>Arrangements</w:t>
            </w:r>
          </w:p>
        </w:tc>
        <w:tc>
          <w:tcPr>
            <w:tcW w:w="7211" w:type="dxa"/>
            <w:gridSpan w:val="3"/>
          </w:tcPr>
          <w:p>
            <w:pPr>
              <w:pStyle w:val="TableParagraph"/>
              <w:spacing w:before="97"/>
              <w:rPr>
                <w:sz w:val="18"/>
              </w:rPr>
            </w:pPr>
            <w:r>
              <w:rPr>
                <w:sz w:val="18"/>
              </w:rPr>
              <w:t>An</w:t>
            </w:r>
            <w:r>
              <w:rPr>
                <w:spacing w:val="-4"/>
                <w:sz w:val="18"/>
              </w:rPr>
              <w:t> </w:t>
            </w:r>
            <w:r>
              <w:rPr>
                <w:sz w:val="18"/>
              </w:rPr>
              <w:t>overarching</w:t>
            </w:r>
            <w:r>
              <w:rPr>
                <w:spacing w:val="-4"/>
                <w:sz w:val="18"/>
              </w:rPr>
              <w:t> </w:t>
            </w:r>
            <w:r>
              <w:rPr>
                <w:sz w:val="18"/>
              </w:rPr>
              <w:t>contract</w:t>
            </w:r>
            <w:r>
              <w:rPr>
                <w:spacing w:val="-3"/>
                <w:sz w:val="18"/>
              </w:rPr>
              <w:t> </w:t>
            </w:r>
            <w:r>
              <w:rPr>
                <w:sz w:val="18"/>
              </w:rPr>
              <w:t>and</w:t>
            </w:r>
            <w:r>
              <w:rPr>
                <w:spacing w:val="-4"/>
                <w:sz w:val="18"/>
              </w:rPr>
              <w:t> </w:t>
            </w:r>
            <w:r>
              <w:rPr>
                <w:sz w:val="18"/>
              </w:rPr>
              <w:t>trust</w:t>
            </w:r>
            <w:r>
              <w:rPr>
                <w:spacing w:val="-3"/>
                <w:sz w:val="18"/>
              </w:rPr>
              <w:t> </w:t>
            </w:r>
            <w:r>
              <w:rPr>
                <w:sz w:val="18"/>
              </w:rPr>
              <w:t>fund</w:t>
            </w:r>
            <w:r>
              <w:rPr>
                <w:spacing w:val="-3"/>
                <w:sz w:val="18"/>
              </w:rPr>
              <w:t> </w:t>
            </w:r>
            <w:r>
              <w:rPr>
                <w:sz w:val="18"/>
              </w:rPr>
              <w:t>cover</w:t>
            </w:r>
            <w:r>
              <w:rPr>
                <w:spacing w:val="-3"/>
                <w:sz w:val="18"/>
              </w:rPr>
              <w:t> </w:t>
            </w:r>
            <w:r>
              <w:rPr>
                <w:sz w:val="18"/>
              </w:rPr>
              <w:t>many</w:t>
            </w:r>
            <w:r>
              <w:rPr>
                <w:spacing w:val="-3"/>
                <w:sz w:val="18"/>
              </w:rPr>
              <w:t> </w:t>
            </w:r>
            <w:r>
              <w:rPr>
                <w:sz w:val="18"/>
              </w:rPr>
              <w:t>advisory</w:t>
            </w:r>
            <w:r>
              <w:rPr>
                <w:spacing w:val="-4"/>
                <w:sz w:val="18"/>
              </w:rPr>
              <w:t> </w:t>
            </w:r>
            <w:r>
              <w:rPr>
                <w:sz w:val="18"/>
              </w:rPr>
              <w:t>services</w:t>
            </w:r>
            <w:r>
              <w:rPr>
                <w:spacing w:val="-4"/>
                <w:sz w:val="18"/>
              </w:rPr>
              <w:t> </w:t>
            </w:r>
            <w:r>
              <w:rPr>
                <w:sz w:val="18"/>
              </w:rPr>
              <w:t>and</w:t>
            </w:r>
            <w:r>
              <w:rPr>
                <w:spacing w:val="-3"/>
                <w:sz w:val="18"/>
              </w:rPr>
              <w:t> </w:t>
            </w:r>
            <w:r>
              <w:rPr>
                <w:sz w:val="18"/>
              </w:rPr>
              <w:t>business</w:t>
            </w:r>
            <w:r>
              <w:rPr>
                <w:spacing w:val="-4"/>
                <w:sz w:val="18"/>
              </w:rPr>
              <w:t> </w:t>
            </w:r>
            <w:r>
              <w:rPr>
                <w:sz w:val="18"/>
              </w:rPr>
              <w:t>development activities delivered by IFC in the Pacific and DFAT’s involvement is managed from Canberra. A steering committee with senior representatives from DFAT, NZ MFAT and IFC meets twice annually to assess progress.</w:t>
            </w:r>
          </w:p>
        </w:tc>
      </w:tr>
    </w:tbl>
    <w:p>
      <w:pPr>
        <w:pStyle w:val="BodyText"/>
        <w:rPr>
          <w:rFonts w:ascii="Calibri Light"/>
          <w:b w:val="0"/>
          <w:sz w:val="20"/>
        </w:rPr>
      </w:pPr>
    </w:p>
    <w:p>
      <w:pPr>
        <w:pStyle w:val="BodyText"/>
        <w:spacing w:before="6"/>
        <w:rPr>
          <w:rFonts w:ascii="Calibri Light"/>
          <w:b w:val="0"/>
          <w:sz w:val="18"/>
        </w:rPr>
      </w:pPr>
      <w:r>
        <w:rPr/>
        <w:pict>
          <v:rect style="position:absolute;margin-left:99.384003pt;margin-top:12.512999pt;width:144.020pt;height:.71997pt;mso-position-horizontal-relative:page;mso-position-vertical-relative:paragraph;z-index:-15709184;mso-wrap-distance-left:0;mso-wrap-distance-right:0" id="docshape45" filled="true" fillcolor="#000000" stroked="false">
            <v:fill type="solid"/>
            <w10:wrap type="topAndBottom"/>
          </v:rect>
        </w:pict>
      </w:r>
    </w:p>
    <w:p>
      <w:pPr>
        <w:spacing w:before="195"/>
        <w:ind w:left="667" w:right="0" w:firstLine="0"/>
        <w:jc w:val="left"/>
        <w:rPr>
          <w:sz w:val="16"/>
        </w:rPr>
      </w:pPr>
      <w:r>
        <w:rPr>
          <w:rFonts w:ascii="Franklin Gothic Medium" w:hAnsi="Franklin Gothic Medium"/>
          <w:sz w:val="16"/>
          <w:vertAlign w:val="superscript"/>
        </w:rPr>
        <w:t>21</w:t>
      </w:r>
      <w:r>
        <w:rPr>
          <w:rFonts w:ascii="Franklin Gothic Medium" w:hAnsi="Franklin Gothic Medium"/>
          <w:spacing w:val="-7"/>
          <w:sz w:val="16"/>
          <w:vertAlign w:val="baseline"/>
        </w:rPr>
        <w:t> </w:t>
      </w:r>
      <w:r>
        <w:rPr>
          <w:i/>
          <w:sz w:val="16"/>
          <w:vertAlign w:val="baseline"/>
        </w:rPr>
        <w:t>Waka</w:t>
      </w:r>
      <w:r>
        <w:rPr>
          <w:i/>
          <w:spacing w:val="-4"/>
          <w:sz w:val="16"/>
          <w:vertAlign w:val="baseline"/>
        </w:rPr>
        <w:t> </w:t>
      </w:r>
      <w:r>
        <w:rPr>
          <w:i/>
          <w:sz w:val="16"/>
          <w:vertAlign w:val="baseline"/>
        </w:rPr>
        <w:t>Mere</w:t>
      </w:r>
      <w:r>
        <w:rPr>
          <w:i/>
          <w:spacing w:val="-4"/>
          <w:sz w:val="16"/>
          <w:vertAlign w:val="baseline"/>
        </w:rPr>
        <w:t> </w:t>
      </w:r>
      <w:r>
        <w:rPr>
          <w:sz w:val="16"/>
          <w:vertAlign w:val="baseline"/>
        </w:rPr>
        <w:t>is</w:t>
      </w:r>
      <w:r>
        <w:rPr>
          <w:spacing w:val="-4"/>
          <w:sz w:val="16"/>
          <w:vertAlign w:val="baseline"/>
        </w:rPr>
        <w:t> </w:t>
      </w:r>
      <w:r>
        <w:rPr>
          <w:sz w:val="16"/>
          <w:vertAlign w:val="baseline"/>
        </w:rPr>
        <w:t>the</w:t>
      </w:r>
      <w:r>
        <w:rPr>
          <w:spacing w:val="-4"/>
          <w:sz w:val="16"/>
          <w:vertAlign w:val="baseline"/>
        </w:rPr>
        <w:t> </w:t>
      </w:r>
      <w:r>
        <w:rPr>
          <w:sz w:val="16"/>
          <w:vertAlign w:val="baseline"/>
        </w:rPr>
        <w:t>Solomon</w:t>
      </w:r>
      <w:r>
        <w:rPr>
          <w:spacing w:val="-4"/>
          <w:sz w:val="16"/>
          <w:vertAlign w:val="baseline"/>
        </w:rPr>
        <w:t> </w:t>
      </w:r>
      <w:r>
        <w:rPr>
          <w:sz w:val="16"/>
          <w:vertAlign w:val="baseline"/>
        </w:rPr>
        <w:t>Islands</w:t>
      </w:r>
      <w:r>
        <w:rPr>
          <w:spacing w:val="-4"/>
          <w:sz w:val="16"/>
          <w:vertAlign w:val="baseline"/>
        </w:rPr>
        <w:t> </w:t>
      </w:r>
      <w:r>
        <w:rPr>
          <w:sz w:val="16"/>
          <w:vertAlign w:val="baseline"/>
        </w:rPr>
        <w:t>Pijin</w:t>
      </w:r>
      <w:r>
        <w:rPr>
          <w:spacing w:val="-4"/>
          <w:sz w:val="16"/>
          <w:vertAlign w:val="baseline"/>
        </w:rPr>
        <w:t> </w:t>
      </w:r>
      <w:r>
        <w:rPr>
          <w:sz w:val="16"/>
          <w:vertAlign w:val="baseline"/>
        </w:rPr>
        <w:t>name</w:t>
      </w:r>
      <w:r>
        <w:rPr>
          <w:spacing w:val="-3"/>
          <w:sz w:val="16"/>
          <w:vertAlign w:val="baseline"/>
        </w:rPr>
        <w:t> </w:t>
      </w:r>
      <w:r>
        <w:rPr>
          <w:sz w:val="16"/>
          <w:vertAlign w:val="baseline"/>
        </w:rPr>
        <w:t>for</w:t>
      </w:r>
      <w:r>
        <w:rPr>
          <w:spacing w:val="-4"/>
          <w:sz w:val="16"/>
          <w:vertAlign w:val="baseline"/>
        </w:rPr>
        <w:t> </w:t>
      </w:r>
      <w:r>
        <w:rPr>
          <w:sz w:val="16"/>
          <w:vertAlign w:val="baseline"/>
        </w:rPr>
        <w:t>Empowering</w:t>
      </w:r>
      <w:r>
        <w:rPr>
          <w:spacing w:val="-3"/>
          <w:sz w:val="16"/>
          <w:vertAlign w:val="baseline"/>
        </w:rPr>
        <w:t> </w:t>
      </w:r>
      <w:r>
        <w:rPr>
          <w:sz w:val="16"/>
          <w:vertAlign w:val="baseline"/>
        </w:rPr>
        <w:t>Women</w:t>
      </w:r>
      <w:r>
        <w:rPr>
          <w:spacing w:val="-4"/>
          <w:sz w:val="16"/>
          <w:vertAlign w:val="baseline"/>
        </w:rPr>
        <w:t> </w:t>
      </w:r>
      <w:r>
        <w:rPr>
          <w:sz w:val="16"/>
          <w:vertAlign w:val="baseline"/>
        </w:rPr>
        <w:t>Is</w:t>
      </w:r>
      <w:r>
        <w:rPr>
          <w:spacing w:val="-3"/>
          <w:sz w:val="16"/>
          <w:vertAlign w:val="baseline"/>
        </w:rPr>
        <w:t> </w:t>
      </w:r>
      <w:r>
        <w:rPr>
          <w:sz w:val="16"/>
          <w:vertAlign w:val="baseline"/>
        </w:rPr>
        <w:t>Smart</w:t>
      </w:r>
      <w:r>
        <w:rPr>
          <w:spacing w:val="-4"/>
          <w:sz w:val="16"/>
          <w:vertAlign w:val="baseline"/>
        </w:rPr>
        <w:t> </w:t>
      </w:r>
      <w:r>
        <w:rPr>
          <w:sz w:val="16"/>
          <w:vertAlign w:val="baseline"/>
        </w:rPr>
        <w:t>Business,</w:t>
      </w:r>
      <w:r>
        <w:rPr>
          <w:spacing w:val="-3"/>
          <w:sz w:val="16"/>
          <w:vertAlign w:val="baseline"/>
        </w:rPr>
        <w:t> </w:t>
      </w:r>
      <w:r>
        <w:rPr>
          <w:sz w:val="16"/>
          <w:vertAlign w:val="baseline"/>
        </w:rPr>
        <w:t>and</w:t>
      </w:r>
      <w:r>
        <w:rPr>
          <w:spacing w:val="-4"/>
          <w:sz w:val="16"/>
          <w:vertAlign w:val="baseline"/>
        </w:rPr>
        <w:t> </w:t>
      </w:r>
      <w:r>
        <w:rPr>
          <w:sz w:val="16"/>
          <w:vertAlign w:val="baseline"/>
        </w:rPr>
        <w:t>means</w:t>
      </w:r>
      <w:r>
        <w:rPr>
          <w:spacing w:val="-4"/>
          <w:sz w:val="16"/>
          <w:vertAlign w:val="baseline"/>
        </w:rPr>
        <w:t> </w:t>
      </w:r>
      <w:r>
        <w:rPr>
          <w:sz w:val="16"/>
          <w:vertAlign w:val="baseline"/>
        </w:rPr>
        <w:t>“She</w:t>
      </w:r>
      <w:r>
        <w:rPr>
          <w:spacing w:val="-4"/>
          <w:sz w:val="16"/>
          <w:vertAlign w:val="baseline"/>
        </w:rPr>
        <w:t> </w:t>
      </w:r>
      <w:r>
        <w:rPr>
          <w:spacing w:val="-2"/>
          <w:sz w:val="16"/>
          <w:vertAlign w:val="baseline"/>
        </w:rPr>
        <w:t>Works.”</w:t>
      </w:r>
    </w:p>
    <w:p>
      <w:pPr>
        <w:spacing w:after="0"/>
        <w:jc w:val="left"/>
        <w:rPr>
          <w:sz w:val="16"/>
        </w:rPr>
        <w:sectPr>
          <w:pgSz w:w="11900" w:h="16840"/>
          <w:pgMar w:header="0" w:footer="643" w:top="1360" w:bottom="840" w:left="1320" w:right="1220"/>
        </w:sectPr>
      </w:pP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7213"/>
      </w:tblGrid>
      <w:tr>
        <w:trPr>
          <w:trHeight w:val="1512" w:hRule="atLeast"/>
        </w:trPr>
        <w:tc>
          <w:tcPr>
            <w:tcW w:w="1274" w:type="dxa"/>
          </w:tcPr>
          <w:p>
            <w:pPr>
              <w:pStyle w:val="TableParagraph"/>
              <w:spacing w:before="97"/>
              <w:rPr>
                <w:b/>
                <w:sz w:val="18"/>
              </w:rPr>
            </w:pPr>
            <w:r>
              <w:rPr>
                <w:b/>
                <w:spacing w:val="-4"/>
                <w:sz w:val="18"/>
              </w:rPr>
              <w:t>M&amp;E</w:t>
            </w:r>
            <w:r>
              <w:rPr>
                <w:b/>
                <w:sz w:val="18"/>
              </w:rPr>
              <w:t> </w:t>
            </w:r>
            <w:r>
              <w:rPr>
                <w:b/>
                <w:spacing w:val="-2"/>
                <w:sz w:val="18"/>
              </w:rPr>
              <w:t>Arrangements</w:t>
            </w:r>
          </w:p>
        </w:tc>
        <w:tc>
          <w:tcPr>
            <w:tcW w:w="7213" w:type="dxa"/>
          </w:tcPr>
          <w:p>
            <w:pPr>
              <w:pStyle w:val="TableParagraph"/>
              <w:spacing w:before="97"/>
              <w:ind w:right="59"/>
              <w:rPr>
                <w:sz w:val="18"/>
              </w:rPr>
            </w:pPr>
            <w:r>
              <w:rPr>
                <w:sz w:val="18"/>
              </w:rPr>
              <w:t>A foundation for M&amp;E is surveys on: (i) a baseline; (ii) human resource; and (iii) domestic violence. The first two are complete and the domestic violence survey is in progress, with the team now in Oro carrying out the survey with SolTuna. A review of Waka Mere has been completed and the report was launched on 10 Oct 2018. IFC also carries out project supervision reporting.</w:t>
            </w:r>
            <w:r>
              <w:rPr>
                <w:spacing w:val="-4"/>
                <w:sz w:val="18"/>
              </w:rPr>
              <w:t> </w:t>
            </w:r>
            <w:r>
              <w:rPr>
                <w:sz w:val="18"/>
              </w:rPr>
              <w:t>IFC</w:t>
            </w:r>
            <w:r>
              <w:rPr>
                <w:spacing w:val="-4"/>
                <w:sz w:val="18"/>
              </w:rPr>
              <w:t> </w:t>
            </w:r>
            <w:r>
              <w:rPr>
                <w:sz w:val="18"/>
              </w:rPr>
              <w:t>reports</w:t>
            </w:r>
            <w:r>
              <w:rPr>
                <w:spacing w:val="-4"/>
                <w:sz w:val="18"/>
              </w:rPr>
              <w:t> </w:t>
            </w:r>
            <w:r>
              <w:rPr>
                <w:sz w:val="18"/>
              </w:rPr>
              <w:t>to</w:t>
            </w:r>
            <w:r>
              <w:rPr>
                <w:spacing w:val="-3"/>
                <w:sz w:val="18"/>
              </w:rPr>
              <w:t> </w:t>
            </w:r>
            <w:r>
              <w:rPr>
                <w:sz w:val="18"/>
              </w:rPr>
              <w:t>the</w:t>
            </w:r>
            <w:r>
              <w:rPr>
                <w:spacing w:val="-4"/>
                <w:sz w:val="18"/>
              </w:rPr>
              <w:t> </w:t>
            </w:r>
            <w:r>
              <w:rPr>
                <w:sz w:val="18"/>
              </w:rPr>
              <w:t>Pacific</w:t>
            </w:r>
            <w:r>
              <w:rPr>
                <w:spacing w:val="-3"/>
                <w:sz w:val="18"/>
              </w:rPr>
              <w:t> </w:t>
            </w:r>
            <w:r>
              <w:rPr>
                <w:sz w:val="18"/>
              </w:rPr>
              <w:t>Partnership,</w:t>
            </w:r>
            <w:r>
              <w:rPr>
                <w:spacing w:val="-3"/>
                <w:sz w:val="18"/>
              </w:rPr>
              <w:t> </w:t>
            </w:r>
            <w:r>
              <w:rPr>
                <w:sz w:val="18"/>
              </w:rPr>
              <w:t>which</w:t>
            </w:r>
            <w:r>
              <w:rPr>
                <w:spacing w:val="-4"/>
                <w:sz w:val="18"/>
              </w:rPr>
              <w:t> </w:t>
            </w:r>
            <w:r>
              <w:rPr>
                <w:sz w:val="18"/>
              </w:rPr>
              <w:t>means</w:t>
            </w:r>
            <w:r>
              <w:rPr>
                <w:spacing w:val="-4"/>
                <w:sz w:val="18"/>
              </w:rPr>
              <w:t> </w:t>
            </w:r>
            <w:r>
              <w:rPr>
                <w:sz w:val="18"/>
              </w:rPr>
              <w:t>that</w:t>
            </w:r>
            <w:r>
              <w:rPr>
                <w:spacing w:val="-3"/>
                <w:sz w:val="18"/>
              </w:rPr>
              <w:t> </w:t>
            </w:r>
            <w:r>
              <w:rPr>
                <w:sz w:val="18"/>
              </w:rPr>
              <w:t>information</w:t>
            </w:r>
            <w:r>
              <w:rPr>
                <w:spacing w:val="-4"/>
                <w:sz w:val="18"/>
              </w:rPr>
              <w:t> </w:t>
            </w:r>
            <w:r>
              <w:rPr>
                <w:sz w:val="18"/>
              </w:rPr>
              <w:t>from</w:t>
            </w:r>
            <w:r>
              <w:rPr>
                <w:spacing w:val="-2"/>
                <w:sz w:val="18"/>
              </w:rPr>
              <w:t> </w:t>
            </w:r>
            <w:r>
              <w:rPr>
                <w:i/>
                <w:sz w:val="18"/>
              </w:rPr>
              <w:t>Waka</w:t>
            </w:r>
            <w:r>
              <w:rPr>
                <w:i/>
                <w:spacing w:val="-3"/>
                <w:sz w:val="18"/>
              </w:rPr>
              <w:t> </w:t>
            </w:r>
            <w:r>
              <w:rPr>
                <w:i/>
                <w:sz w:val="18"/>
              </w:rPr>
              <w:t>Mere</w:t>
            </w:r>
            <w:r>
              <w:rPr>
                <w:i/>
                <w:sz w:val="18"/>
              </w:rPr>
              <w:t> </w:t>
            </w:r>
            <w:r>
              <w:rPr>
                <w:sz w:val="18"/>
              </w:rPr>
              <w:t>is integrated into a regional report.</w:t>
            </w:r>
          </w:p>
        </w:tc>
      </w:tr>
      <w:tr>
        <w:trPr>
          <w:trHeight w:val="633" w:hRule="atLeast"/>
        </w:trPr>
        <w:tc>
          <w:tcPr>
            <w:tcW w:w="1274" w:type="dxa"/>
          </w:tcPr>
          <w:p>
            <w:pPr>
              <w:pStyle w:val="TableParagraph"/>
              <w:spacing w:before="97"/>
              <w:rPr>
                <w:b/>
                <w:sz w:val="18"/>
              </w:rPr>
            </w:pPr>
            <w:r>
              <w:rPr>
                <w:b/>
                <w:spacing w:val="-2"/>
                <w:sz w:val="18"/>
              </w:rPr>
              <w:t>Contextual</w:t>
            </w:r>
            <w:r>
              <w:rPr>
                <w:b/>
                <w:sz w:val="18"/>
              </w:rPr>
              <w:t> </w:t>
            </w:r>
            <w:r>
              <w:rPr>
                <w:b/>
                <w:spacing w:val="-2"/>
                <w:sz w:val="18"/>
              </w:rPr>
              <w:t>developments</w:t>
            </w:r>
          </w:p>
        </w:tc>
        <w:tc>
          <w:tcPr>
            <w:tcW w:w="7213" w:type="dxa"/>
          </w:tcPr>
          <w:p>
            <w:pPr>
              <w:pStyle w:val="TableParagraph"/>
              <w:spacing w:before="97"/>
              <w:rPr>
                <w:sz w:val="18"/>
              </w:rPr>
            </w:pPr>
            <w:r>
              <w:rPr>
                <w:sz w:val="18"/>
              </w:rPr>
              <w:t>See</w:t>
            </w:r>
            <w:r>
              <w:rPr>
                <w:spacing w:val="-4"/>
                <w:sz w:val="18"/>
              </w:rPr>
              <w:t> </w:t>
            </w:r>
            <w:r>
              <w:rPr>
                <w:sz w:val="18"/>
              </w:rPr>
              <w:t>contextual</w:t>
            </w:r>
            <w:r>
              <w:rPr>
                <w:spacing w:val="-3"/>
                <w:sz w:val="18"/>
              </w:rPr>
              <w:t> </w:t>
            </w:r>
            <w:r>
              <w:rPr>
                <w:sz w:val="18"/>
              </w:rPr>
              <w:t>developments</w:t>
            </w:r>
            <w:r>
              <w:rPr>
                <w:spacing w:val="-4"/>
                <w:sz w:val="18"/>
              </w:rPr>
              <w:t> </w:t>
            </w:r>
            <w:r>
              <w:rPr>
                <w:sz w:val="18"/>
              </w:rPr>
              <w:t>for</w:t>
            </w:r>
            <w:r>
              <w:rPr>
                <w:spacing w:val="-2"/>
                <w:sz w:val="18"/>
              </w:rPr>
              <w:t> </w:t>
            </w:r>
            <w:r>
              <w:rPr>
                <w:spacing w:val="-5"/>
                <w:sz w:val="18"/>
              </w:rPr>
              <w:t>M4C</w:t>
            </w:r>
          </w:p>
        </w:tc>
      </w:tr>
      <w:tr>
        <w:trPr>
          <w:trHeight w:val="5767" w:hRule="atLeast"/>
        </w:trPr>
        <w:tc>
          <w:tcPr>
            <w:tcW w:w="1274" w:type="dxa"/>
          </w:tcPr>
          <w:p>
            <w:pPr>
              <w:pStyle w:val="TableParagraph"/>
              <w:spacing w:before="97"/>
              <w:rPr>
                <w:b/>
                <w:sz w:val="18"/>
              </w:rPr>
            </w:pPr>
            <w:r>
              <w:rPr>
                <w:b/>
                <w:sz w:val="18"/>
              </w:rPr>
              <w:t>Progress and </w:t>
            </w:r>
            <w:r>
              <w:rPr>
                <w:b/>
                <w:spacing w:val="-2"/>
                <w:sz w:val="18"/>
              </w:rPr>
              <w:t>achievements</w:t>
            </w:r>
          </w:p>
        </w:tc>
        <w:tc>
          <w:tcPr>
            <w:tcW w:w="7213" w:type="dxa"/>
          </w:tcPr>
          <w:p>
            <w:pPr>
              <w:pStyle w:val="TableParagraph"/>
              <w:spacing w:before="97"/>
              <w:ind w:right="85"/>
              <w:rPr>
                <w:sz w:val="18"/>
              </w:rPr>
            </w:pPr>
            <w:r>
              <w:rPr>
                <w:sz w:val="18"/>
              </w:rPr>
              <w:t>Fourteen companies made commitments to </w:t>
            </w:r>
            <w:r>
              <w:rPr>
                <w:b/>
                <w:sz w:val="18"/>
              </w:rPr>
              <w:t>build respectful and supportive workplaces. </w:t>
            </w:r>
            <w:r>
              <w:rPr>
                <w:sz w:val="18"/>
              </w:rPr>
              <w:t>Contact points from each company completed training on how to serve as first responders for staff affected by domestic violence (DV). Eleven companies completed training and began implementing a policy for addressing DV at the workplace. Nine companies completed training on</w:t>
            </w:r>
            <w:r>
              <w:rPr>
                <w:spacing w:val="-4"/>
                <w:sz w:val="18"/>
              </w:rPr>
              <w:t> </w:t>
            </w:r>
            <w:r>
              <w:rPr>
                <w:sz w:val="18"/>
              </w:rPr>
              <w:t>how</w:t>
            </w:r>
            <w:r>
              <w:rPr>
                <w:spacing w:val="-3"/>
                <w:sz w:val="18"/>
              </w:rPr>
              <w:t> </w:t>
            </w:r>
            <w:r>
              <w:rPr>
                <w:sz w:val="18"/>
              </w:rPr>
              <w:t>to</w:t>
            </w:r>
            <w:r>
              <w:rPr>
                <w:spacing w:val="-3"/>
                <w:sz w:val="18"/>
              </w:rPr>
              <w:t> </w:t>
            </w:r>
            <w:r>
              <w:rPr>
                <w:sz w:val="18"/>
              </w:rPr>
              <w:t>monitor</w:t>
            </w:r>
            <w:r>
              <w:rPr>
                <w:spacing w:val="-3"/>
                <w:sz w:val="18"/>
              </w:rPr>
              <w:t> </w:t>
            </w:r>
            <w:r>
              <w:rPr>
                <w:sz w:val="18"/>
              </w:rPr>
              <w:t>and</w:t>
            </w:r>
            <w:r>
              <w:rPr>
                <w:spacing w:val="-4"/>
                <w:sz w:val="18"/>
              </w:rPr>
              <w:t> </w:t>
            </w:r>
            <w:r>
              <w:rPr>
                <w:sz w:val="18"/>
              </w:rPr>
              <w:t>evaluate</w:t>
            </w:r>
            <w:r>
              <w:rPr>
                <w:spacing w:val="-2"/>
                <w:sz w:val="18"/>
              </w:rPr>
              <w:t> </w:t>
            </w:r>
            <w:r>
              <w:rPr>
                <w:sz w:val="18"/>
              </w:rPr>
              <w:t>the</w:t>
            </w:r>
            <w:r>
              <w:rPr>
                <w:spacing w:val="-4"/>
                <w:sz w:val="18"/>
              </w:rPr>
              <w:t> </w:t>
            </w:r>
            <w:r>
              <w:rPr>
                <w:sz w:val="18"/>
              </w:rPr>
              <w:t>policy,</w:t>
            </w:r>
            <w:r>
              <w:rPr>
                <w:spacing w:val="-3"/>
                <w:sz w:val="18"/>
              </w:rPr>
              <w:t> </w:t>
            </w:r>
            <w:r>
              <w:rPr>
                <w:sz w:val="18"/>
              </w:rPr>
              <w:t>and</w:t>
            </w:r>
            <w:r>
              <w:rPr>
                <w:spacing w:val="-2"/>
                <w:sz w:val="18"/>
              </w:rPr>
              <w:t> </w:t>
            </w:r>
            <w:r>
              <w:rPr>
                <w:sz w:val="18"/>
              </w:rPr>
              <w:t>10</w:t>
            </w:r>
            <w:r>
              <w:rPr>
                <w:spacing w:val="-3"/>
                <w:sz w:val="18"/>
              </w:rPr>
              <w:t> </w:t>
            </w:r>
            <w:r>
              <w:rPr>
                <w:sz w:val="18"/>
              </w:rPr>
              <w:t>companies</w:t>
            </w:r>
            <w:r>
              <w:rPr>
                <w:spacing w:val="-4"/>
                <w:sz w:val="18"/>
              </w:rPr>
              <w:t> </w:t>
            </w:r>
            <w:r>
              <w:rPr>
                <w:sz w:val="18"/>
              </w:rPr>
              <w:t>are</w:t>
            </w:r>
            <w:r>
              <w:rPr>
                <w:spacing w:val="-2"/>
                <w:sz w:val="18"/>
              </w:rPr>
              <w:t> </w:t>
            </w:r>
            <w:r>
              <w:rPr>
                <w:sz w:val="18"/>
              </w:rPr>
              <w:t>in</w:t>
            </w:r>
            <w:r>
              <w:rPr>
                <w:spacing w:val="-4"/>
                <w:sz w:val="18"/>
              </w:rPr>
              <w:t> </w:t>
            </w:r>
            <w:r>
              <w:rPr>
                <w:sz w:val="18"/>
              </w:rPr>
              <w:t>the</w:t>
            </w:r>
            <w:r>
              <w:rPr>
                <w:spacing w:val="-2"/>
                <w:sz w:val="18"/>
              </w:rPr>
              <w:t> </w:t>
            </w:r>
            <w:r>
              <w:rPr>
                <w:sz w:val="18"/>
              </w:rPr>
              <w:t>process</w:t>
            </w:r>
            <w:r>
              <w:rPr>
                <w:spacing w:val="-4"/>
                <w:sz w:val="18"/>
              </w:rPr>
              <w:t> </w:t>
            </w:r>
            <w:r>
              <w:rPr>
                <w:sz w:val="18"/>
              </w:rPr>
              <w:t>of</w:t>
            </w:r>
            <w:r>
              <w:rPr>
                <w:spacing w:val="-4"/>
                <w:sz w:val="18"/>
              </w:rPr>
              <w:t> </w:t>
            </w:r>
            <w:r>
              <w:rPr>
                <w:sz w:val="18"/>
              </w:rPr>
              <w:t>completing</w:t>
            </w:r>
            <w:r>
              <w:rPr>
                <w:spacing w:val="-4"/>
                <w:sz w:val="18"/>
              </w:rPr>
              <w:t> </w:t>
            </w:r>
            <w:r>
              <w:rPr>
                <w:sz w:val="18"/>
              </w:rPr>
              <w:t>a survey</w:t>
            </w:r>
            <w:r>
              <w:rPr>
                <w:spacing w:val="-1"/>
                <w:sz w:val="18"/>
              </w:rPr>
              <w:t> </w:t>
            </w:r>
            <w:r>
              <w:rPr>
                <w:sz w:val="18"/>
              </w:rPr>
              <w:t>to</w:t>
            </w:r>
            <w:r>
              <w:rPr>
                <w:spacing w:val="-1"/>
                <w:sz w:val="18"/>
              </w:rPr>
              <w:t> </w:t>
            </w:r>
            <w:r>
              <w:rPr>
                <w:sz w:val="18"/>
              </w:rPr>
              <w:t>assess</w:t>
            </w:r>
            <w:r>
              <w:rPr>
                <w:spacing w:val="-2"/>
                <w:sz w:val="18"/>
              </w:rPr>
              <w:t> </w:t>
            </w:r>
            <w:r>
              <w:rPr>
                <w:sz w:val="18"/>
              </w:rPr>
              <w:t>the</w:t>
            </w:r>
            <w:r>
              <w:rPr>
                <w:spacing w:val="-2"/>
                <w:sz w:val="18"/>
              </w:rPr>
              <w:t> </w:t>
            </w:r>
            <w:r>
              <w:rPr>
                <w:sz w:val="18"/>
              </w:rPr>
              <w:t>current</w:t>
            </w:r>
            <w:r>
              <w:rPr>
                <w:spacing w:val="-1"/>
                <w:sz w:val="18"/>
              </w:rPr>
              <w:t> </w:t>
            </w:r>
            <w:r>
              <w:rPr>
                <w:sz w:val="18"/>
              </w:rPr>
              <w:t>impact</w:t>
            </w:r>
            <w:r>
              <w:rPr>
                <w:spacing w:val="-1"/>
                <w:sz w:val="18"/>
              </w:rPr>
              <w:t> </w:t>
            </w:r>
            <w:r>
              <w:rPr>
                <w:sz w:val="18"/>
              </w:rPr>
              <w:t>of</w:t>
            </w:r>
            <w:r>
              <w:rPr>
                <w:spacing w:val="-2"/>
                <w:sz w:val="18"/>
              </w:rPr>
              <w:t> </w:t>
            </w:r>
            <w:r>
              <w:rPr>
                <w:sz w:val="18"/>
              </w:rPr>
              <w:t>DV</w:t>
            </w:r>
            <w:r>
              <w:rPr>
                <w:spacing w:val="-3"/>
                <w:sz w:val="18"/>
              </w:rPr>
              <w:t> </w:t>
            </w:r>
            <w:r>
              <w:rPr>
                <w:sz w:val="18"/>
              </w:rPr>
              <w:t>on</w:t>
            </w:r>
            <w:r>
              <w:rPr>
                <w:spacing w:val="-2"/>
                <w:sz w:val="18"/>
              </w:rPr>
              <w:t> </w:t>
            </w:r>
            <w:r>
              <w:rPr>
                <w:sz w:val="18"/>
              </w:rPr>
              <w:t>their</w:t>
            </w:r>
            <w:r>
              <w:rPr>
                <w:spacing w:val="-1"/>
                <w:sz w:val="18"/>
              </w:rPr>
              <w:t> </w:t>
            </w:r>
            <w:r>
              <w:rPr>
                <w:sz w:val="18"/>
              </w:rPr>
              <w:t>workplace.</w:t>
            </w:r>
            <w:r>
              <w:rPr>
                <w:spacing w:val="-2"/>
                <w:sz w:val="18"/>
              </w:rPr>
              <w:t> </w:t>
            </w:r>
            <w:r>
              <w:rPr>
                <w:sz w:val="18"/>
              </w:rPr>
              <w:t>Four companies</w:t>
            </w:r>
            <w:r>
              <w:rPr>
                <w:spacing w:val="-2"/>
                <w:sz w:val="18"/>
              </w:rPr>
              <w:t> </w:t>
            </w:r>
            <w:r>
              <w:rPr>
                <w:sz w:val="18"/>
              </w:rPr>
              <w:t>are</w:t>
            </w:r>
            <w:r>
              <w:rPr>
                <w:spacing w:val="-2"/>
                <w:sz w:val="18"/>
              </w:rPr>
              <w:t> </w:t>
            </w:r>
            <w:r>
              <w:rPr>
                <w:sz w:val="18"/>
              </w:rPr>
              <w:t>implementing a Respectful Workplace policy (anti-bullying and sexual harassment) and have trained line managers</w:t>
            </w:r>
            <w:r>
              <w:rPr>
                <w:spacing w:val="-2"/>
                <w:sz w:val="18"/>
              </w:rPr>
              <w:t> </w:t>
            </w:r>
            <w:r>
              <w:rPr>
                <w:sz w:val="18"/>
              </w:rPr>
              <w:t>on</w:t>
            </w:r>
            <w:r>
              <w:rPr>
                <w:spacing w:val="-1"/>
                <w:sz w:val="18"/>
              </w:rPr>
              <w:t> </w:t>
            </w:r>
            <w:r>
              <w:rPr>
                <w:sz w:val="18"/>
              </w:rPr>
              <w:t>the</w:t>
            </w:r>
            <w:r>
              <w:rPr>
                <w:spacing w:val="-1"/>
                <w:sz w:val="18"/>
              </w:rPr>
              <w:t> </w:t>
            </w:r>
            <w:r>
              <w:rPr>
                <w:sz w:val="18"/>
              </w:rPr>
              <w:t>policy. One</w:t>
            </w:r>
            <w:r>
              <w:rPr>
                <w:spacing w:val="-1"/>
                <w:sz w:val="18"/>
              </w:rPr>
              <w:t> </w:t>
            </w:r>
            <w:r>
              <w:rPr>
                <w:sz w:val="18"/>
              </w:rPr>
              <w:t>company has hosted two-hour training</w:t>
            </w:r>
            <w:r>
              <w:rPr>
                <w:spacing w:val="-1"/>
                <w:sz w:val="18"/>
              </w:rPr>
              <w:t> </w:t>
            </w:r>
            <w:r>
              <w:rPr>
                <w:sz w:val="18"/>
              </w:rPr>
              <w:t>sessions</w:t>
            </w:r>
            <w:r>
              <w:rPr>
                <w:spacing w:val="-1"/>
                <w:sz w:val="18"/>
              </w:rPr>
              <w:t> </w:t>
            </w:r>
            <w:r>
              <w:rPr>
                <w:sz w:val="18"/>
              </w:rPr>
              <w:t>with</w:t>
            </w:r>
            <w:r>
              <w:rPr>
                <w:spacing w:val="-2"/>
                <w:sz w:val="18"/>
              </w:rPr>
              <w:t> </w:t>
            </w:r>
            <w:r>
              <w:rPr>
                <w:sz w:val="18"/>
              </w:rPr>
              <w:t>more</w:t>
            </w:r>
            <w:r>
              <w:rPr>
                <w:spacing w:val="-2"/>
                <w:sz w:val="18"/>
              </w:rPr>
              <w:t> </w:t>
            </w:r>
            <w:r>
              <w:rPr>
                <w:sz w:val="18"/>
              </w:rPr>
              <w:t>than</w:t>
            </w:r>
            <w:r>
              <w:rPr>
                <w:spacing w:val="-1"/>
                <w:sz w:val="18"/>
              </w:rPr>
              <w:t> </w:t>
            </w:r>
            <w:r>
              <w:rPr>
                <w:sz w:val="18"/>
              </w:rPr>
              <w:t>80 operational staff to raise awareness and completed a survey to assess the current levels of bullying and sexual harassment as a baseline for monitoring the effectiveness of the policy.</w:t>
            </w:r>
          </w:p>
          <w:p>
            <w:pPr>
              <w:pStyle w:val="TableParagraph"/>
              <w:spacing w:before="42"/>
              <w:ind w:right="108"/>
              <w:rPr>
                <w:sz w:val="18"/>
              </w:rPr>
            </w:pPr>
            <w:r>
              <w:rPr>
                <w:b/>
                <w:sz w:val="18"/>
              </w:rPr>
              <w:t>Increasing opportunities for women in leadership: </w:t>
            </w:r>
            <w:r>
              <w:rPr>
                <w:sz w:val="18"/>
              </w:rPr>
              <w:t>Eight companies are now developing a pipeline of women leaders and have set measurable targets for increasing the share of women at different levels of leadership. Eight Waka Mere companies and four other companies sent 12 women</w:t>
            </w:r>
            <w:r>
              <w:rPr>
                <w:spacing w:val="-4"/>
                <w:sz w:val="18"/>
              </w:rPr>
              <w:t> </w:t>
            </w:r>
            <w:r>
              <w:rPr>
                <w:sz w:val="18"/>
              </w:rPr>
              <w:t>to</w:t>
            </w:r>
            <w:r>
              <w:rPr>
                <w:spacing w:val="-3"/>
                <w:sz w:val="18"/>
              </w:rPr>
              <w:t> </w:t>
            </w:r>
            <w:r>
              <w:rPr>
                <w:sz w:val="18"/>
              </w:rPr>
              <w:t>complete</w:t>
            </w:r>
            <w:r>
              <w:rPr>
                <w:spacing w:val="-5"/>
                <w:sz w:val="18"/>
              </w:rPr>
              <w:t> </w:t>
            </w:r>
            <w:r>
              <w:rPr>
                <w:sz w:val="18"/>
              </w:rPr>
              <w:t>Certificate</w:t>
            </w:r>
            <w:r>
              <w:rPr>
                <w:spacing w:val="-4"/>
                <w:sz w:val="18"/>
              </w:rPr>
              <w:t> </w:t>
            </w:r>
            <w:r>
              <w:rPr>
                <w:sz w:val="18"/>
              </w:rPr>
              <w:t>IV</w:t>
            </w:r>
            <w:r>
              <w:rPr>
                <w:spacing w:val="-3"/>
                <w:sz w:val="18"/>
              </w:rPr>
              <w:t> </w:t>
            </w:r>
            <w:r>
              <w:rPr>
                <w:sz w:val="18"/>
              </w:rPr>
              <w:t>in</w:t>
            </w:r>
            <w:r>
              <w:rPr>
                <w:spacing w:val="-5"/>
                <w:sz w:val="18"/>
              </w:rPr>
              <w:t> </w:t>
            </w:r>
            <w:r>
              <w:rPr>
                <w:sz w:val="18"/>
              </w:rPr>
              <w:t>Leadership</w:t>
            </w:r>
            <w:r>
              <w:rPr>
                <w:spacing w:val="-4"/>
                <w:sz w:val="18"/>
              </w:rPr>
              <w:t> </w:t>
            </w:r>
            <w:r>
              <w:rPr>
                <w:sz w:val="18"/>
              </w:rPr>
              <w:t>and</w:t>
            </w:r>
            <w:r>
              <w:rPr>
                <w:spacing w:val="-4"/>
                <w:sz w:val="18"/>
              </w:rPr>
              <w:t> </w:t>
            </w:r>
            <w:r>
              <w:rPr>
                <w:sz w:val="18"/>
              </w:rPr>
              <w:t>Management</w:t>
            </w:r>
            <w:r>
              <w:rPr>
                <w:spacing w:val="-3"/>
                <w:sz w:val="18"/>
              </w:rPr>
              <w:t> </w:t>
            </w:r>
            <w:r>
              <w:rPr>
                <w:sz w:val="18"/>
              </w:rPr>
              <w:t>course</w:t>
            </w:r>
            <w:r>
              <w:rPr>
                <w:spacing w:val="-4"/>
                <w:sz w:val="18"/>
              </w:rPr>
              <w:t> </w:t>
            </w:r>
            <w:r>
              <w:rPr>
                <w:sz w:val="18"/>
              </w:rPr>
              <w:t>at</w:t>
            </w:r>
            <w:r>
              <w:rPr>
                <w:spacing w:val="-4"/>
                <w:sz w:val="18"/>
              </w:rPr>
              <w:t> </w:t>
            </w:r>
            <w:r>
              <w:rPr>
                <w:sz w:val="18"/>
              </w:rPr>
              <w:t>the</w:t>
            </w:r>
            <w:r>
              <w:rPr>
                <w:spacing w:val="-2"/>
                <w:sz w:val="18"/>
              </w:rPr>
              <w:t> </w:t>
            </w:r>
            <w:r>
              <w:rPr>
                <w:sz w:val="18"/>
              </w:rPr>
              <w:t>Australia-Pacific Technical College. Several graduates achieved a promotion or broader responsibilities, an increased salary, additional training, or joined a professional network. Waka Mere companies hosted six Solomon Islands Professional Network (SIPNET) events. SIPNET was launched by IFC and SICCI in 2016 to increase opportunities for women as individuals through networking and </w:t>
            </w:r>
            <w:r>
              <w:rPr>
                <w:spacing w:val="-2"/>
                <w:sz w:val="18"/>
              </w:rPr>
              <w:t>skill-building.</w:t>
            </w:r>
          </w:p>
          <w:p>
            <w:pPr>
              <w:pStyle w:val="TableParagraph"/>
              <w:spacing w:before="39"/>
              <w:ind w:right="85"/>
              <w:rPr>
                <w:sz w:val="18"/>
              </w:rPr>
            </w:pPr>
            <w:r>
              <w:rPr>
                <w:b/>
                <w:sz w:val="18"/>
              </w:rPr>
              <w:t>Promoting opportunities for women in jobs traditionally held by men: </w:t>
            </w:r>
            <w:r>
              <w:rPr>
                <w:sz w:val="18"/>
              </w:rPr>
              <w:t>Seven companies recognised</w:t>
            </w:r>
            <w:r>
              <w:rPr>
                <w:spacing w:val="-4"/>
                <w:sz w:val="18"/>
              </w:rPr>
              <w:t> </w:t>
            </w:r>
            <w:r>
              <w:rPr>
                <w:sz w:val="18"/>
              </w:rPr>
              <w:t>the</w:t>
            </w:r>
            <w:r>
              <w:rPr>
                <w:spacing w:val="-4"/>
                <w:sz w:val="18"/>
              </w:rPr>
              <w:t> </w:t>
            </w:r>
            <w:r>
              <w:rPr>
                <w:sz w:val="18"/>
              </w:rPr>
              <w:t>underutilised</w:t>
            </w:r>
            <w:r>
              <w:rPr>
                <w:spacing w:val="-2"/>
                <w:sz w:val="18"/>
              </w:rPr>
              <w:t> </w:t>
            </w:r>
            <w:r>
              <w:rPr>
                <w:sz w:val="18"/>
              </w:rPr>
              <w:t>pool</w:t>
            </w:r>
            <w:r>
              <w:rPr>
                <w:spacing w:val="-4"/>
                <w:sz w:val="18"/>
              </w:rPr>
              <w:t> </w:t>
            </w:r>
            <w:r>
              <w:rPr>
                <w:sz w:val="18"/>
              </w:rPr>
              <w:t>of</w:t>
            </w:r>
            <w:r>
              <w:rPr>
                <w:spacing w:val="-4"/>
                <w:sz w:val="18"/>
              </w:rPr>
              <w:t> </w:t>
            </w:r>
            <w:r>
              <w:rPr>
                <w:sz w:val="18"/>
              </w:rPr>
              <w:t>talent</w:t>
            </w:r>
            <w:r>
              <w:rPr>
                <w:spacing w:val="-3"/>
                <w:sz w:val="18"/>
              </w:rPr>
              <w:t> </w:t>
            </w:r>
            <w:r>
              <w:rPr>
                <w:sz w:val="18"/>
              </w:rPr>
              <w:t>that</w:t>
            </w:r>
            <w:r>
              <w:rPr>
                <w:spacing w:val="-4"/>
                <w:sz w:val="18"/>
              </w:rPr>
              <w:t> </w:t>
            </w:r>
            <w:r>
              <w:rPr>
                <w:sz w:val="18"/>
              </w:rPr>
              <w:t>women</w:t>
            </w:r>
            <w:r>
              <w:rPr>
                <w:spacing w:val="-4"/>
                <w:sz w:val="18"/>
              </w:rPr>
              <w:t> </w:t>
            </w:r>
            <w:r>
              <w:rPr>
                <w:sz w:val="18"/>
              </w:rPr>
              <w:t>represent</w:t>
            </w:r>
            <w:r>
              <w:rPr>
                <w:spacing w:val="-2"/>
                <w:sz w:val="18"/>
              </w:rPr>
              <w:t> </w:t>
            </w:r>
            <w:r>
              <w:rPr>
                <w:sz w:val="18"/>
              </w:rPr>
              <w:t>and</w:t>
            </w:r>
            <w:r>
              <w:rPr>
                <w:spacing w:val="-4"/>
                <w:sz w:val="18"/>
              </w:rPr>
              <w:t> </w:t>
            </w:r>
            <w:r>
              <w:rPr>
                <w:sz w:val="18"/>
              </w:rPr>
              <w:t>are</w:t>
            </w:r>
            <w:r>
              <w:rPr>
                <w:spacing w:val="-4"/>
                <w:sz w:val="18"/>
              </w:rPr>
              <w:t> </w:t>
            </w:r>
            <w:r>
              <w:rPr>
                <w:sz w:val="18"/>
              </w:rPr>
              <w:t>taking</w:t>
            </w:r>
            <w:r>
              <w:rPr>
                <w:spacing w:val="-4"/>
                <w:sz w:val="18"/>
              </w:rPr>
              <w:t> </w:t>
            </w:r>
            <w:r>
              <w:rPr>
                <w:sz w:val="18"/>
              </w:rPr>
              <w:t>steps</w:t>
            </w:r>
            <w:r>
              <w:rPr>
                <w:spacing w:val="-4"/>
                <w:sz w:val="18"/>
              </w:rPr>
              <w:t> </w:t>
            </w:r>
            <w:r>
              <w:rPr>
                <w:sz w:val="18"/>
              </w:rPr>
              <w:t>to</w:t>
            </w:r>
            <w:r>
              <w:rPr>
                <w:spacing w:val="-3"/>
                <w:sz w:val="18"/>
              </w:rPr>
              <w:t> </w:t>
            </w:r>
            <w:r>
              <w:rPr>
                <w:sz w:val="18"/>
              </w:rPr>
              <w:t>attract more female employees for male-dominated roles and helping them to thrive. As a starting point, five companies sponsored female employees to obtain their driver’s licenses. Eleven women with provisional licenses are completing practical driver training. For many, this is the first step towards obtaining a heavy vehicle license.</w:t>
            </w:r>
          </w:p>
        </w:tc>
      </w:tr>
      <w:tr>
        <w:trPr>
          <w:trHeight w:val="1074" w:hRule="atLeast"/>
        </w:trPr>
        <w:tc>
          <w:tcPr>
            <w:tcW w:w="1274" w:type="dxa"/>
          </w:tcPr>
          <w:p>
            <w:pPr>
              <w:pStyle w:val="TableParagraph"/>
              <w:spacing w:before="97"/>
              <w:rPr>
                <w:b/>
                <w:sz w:val="18"/>
              </w:rPr>
            </w:pPr>
            <w:r>
              <w:rPr>
                <w:b/>
                <w:spacing w:val="-2"/>
                <w:sz w:val="18"/>
              </w:rPr>
              <w:t>Other</w:t>
            </w:r>
            <w:r>
              <w:rPr>
                <w:b/>
                <w:sz w:val="18"/>
              </w:rPr>
              <w:t> </w:t>
            </w:r>
            <w:r>
              <w:rPr>
                <w:b/>
                <w:spacing w:val="-2"/>
                <w:sz w:val="18"/>
              </w:rPr>
              <w:t>observations</w:t>
            </w:r>
          </w:p>
        </w:tc>
        <w:tc>
          <w:tcPr>
            <w:tcW w:w="7213" w:type="dxa"/>
          </w:tcPr>
          <w:p>
            <w:pPr>
              <w:pStyle w:val="TableParagraph"/>
              <w:spacing w:before="97"/>
              <w:rPr>
                <w:sz w:val="18"/>
              </w:rPr>
            </w:pPr>
            <w:r>
              <w:rPr>
                <w:sz w:val="18"/>
              </w:rPr>
              <w:t>The</w:t>
            </w:r>
            <w:r>
              <w:rPr>
                <w:spacing w:val="-4"/>
                <w:sz w:val="18"/>
              </w:rPr>
              <w:t> </w:t>
            </w:r>
            <w:r>
              <w:rPr>
                <w:sz w:val="18"/>
              </w:rPr>
              <w:t>arrangements</w:t>
            </w:r>
            <w:r>
              <w:rPr>
                <w:spacing w:val="-4"/>
                <w:sz w:val="18"/>
              </w:rPr>
              <w:t> </w:t>
            </w:r>
            <w:r>
              <w:rPr>
                <w:sz w:val="18"/>
              </w:rPr>
              <w:t>between</w:t>
            </w:r>
            <w:r>
              <w:rPr>
                <w:spacing w:val="-4"/>
                <w:sz w:val="18"/>
              </w:rPr>
              <w:t> </w:t>
            </w:r>
            <w:r>
              <w:rPr>
                <w:sz w:val="18"/>
              </w:rPr>
              <w:t>IFC</w:t>
            </w:r>
            <w:r>
              <w:rPr>
                <w:spacing w:val="-4"/>
                <w:sz w:val="18"/>
              </w:rPr>
              <w:t> </w:t>
            </w:r>
            <w:r>
              <w:rPr>
                <w:sz w:val="18"/>
              </w:rPr>
              <w:t>and</w:t>
            </w:r>
            <w:r>
              <w:rPr>
                <w:spacing w:val="-4"/>
                <w:sz w:val="18"/>
              </w:rPr>
              <w:t> </w:t>
            </w:r>
            <w:r>
              <w:rPr>
                <w:sz w:val="18"/>
              </w:rPr>
              <w:t>SICCI</w:t>
            </w:r>
            <w:r>
              <w:rPr>
                <w:spacing w:val="-3"/>
                <w:sz w:val="18"/>
              </w:rPr>
              <w:t> </w:t>
            </w:r>
            <w:r>
              <w:rPr>
                <w:sz w:val="18"/>
              </w:rPr>
              <w:t>do</w:t>
            </w:r>
            <w:r>
              <w:rPr>
                <w:spacing w:val="-3"/>
                <w:sz w:val="18"/>
              </w:rPr>
              <w:t> </w:t>
            </w:r>
            <w:r>
              <w:rPr>
                <w:sz w:val="18"/>
              </w:rPr>
              <w:t>not</w:t>
            </w:r>
            <w:r>
              <w:rPr>
                <w:spacing w:val="-3"/>
                <w:sz w:val="18"/>
              </w:rPr>
              <w:t> </w:t>
            </w:r>
            <w:r>
              <w:rPr>
                <w:sz w:val="18"/>
              </w:rPr>
              <w:t>appear</w:t>
            </w:r>
            <w:r>
              <w:rPr>
                <w:spacing w:val="-4"/>
                <w:sz w:val="18"/>
              </w:rPr>
              <w:t> </w:t>
            </w:r>
            <w:r>
              <w:rPr>
                <w:sz w:val="18"/>
              </w:rPr>
              <w:t>to</w:t>
            </w:r>
            <w:r>
              <w:rPr>
                <w:spacing w:val="-3"/>
                <w:sz w:val="18"/>
              </w:rPr>
              <w:t> </w:t>
            </w:r>
            <w:r>
              <w:rPr>
                <w:sz w:val="18"/>
              </w:rPr>
              <w:t>be</w:t>
            </w:r>
            <w:r>
              <w:rPr>
                <w:spacing w:val="-4"/>
                <w:sz w:val="18"/>
              </w:rPr>
              <w:t> </w:t>
            </w:r>
            <w:r>
              <w:rPr>
                <w:sz w:val="18"/>
              </w:rPr>
              <w:t>contributing</w:t>
            </w:r>
            <w:r>
              <w:rPr>
                <w:spacing w:val="-4"/>
                <w:sz w:val="18"/>
              </w:rPr>
              <w:t> </w:t>
            </w:r>
            <w:r>
              <w:rPr>
                <w:sz w:val="18"/>
              </w:rPr>
              <w:t>to</w:t>
            </w:r>
            <w:r>
              <w:rPr>
                <w:spacing w:val="-3"/>
                <w:sz w:val="18"/>
              </w:rPr>
              <w:t> </w:t>
            </w:r>
            <w:r>
              <w:rPr>
                <w:sz w:val="18"/>
              </w:rPr>
              <w:t>SICCI’s</w:t>
            </w:r>
            <w:r>
              <w:rPr>
                <w:spacing w:val="-4"/>
                <w:sz w:val="18"/>
              </w:rPr>
              <w:t> </w:t>
            </w:r>
            <w:r>
              <w:rPr>
                <w:sz w:val="18"/>
              </w:rPr>
              <w:t>capacity</w:t>
            </w:r>
            <w:r>
              <w:rPr>
                <w:spacing w:val="-3"/>
                <w:sz w:val="18"/>
              </w:rPr>
              <w:t> </w:t>
            </w:r>
            <w:r>
              <w:rPr>
                <w:sz w:val="18"/>
              </w:rPr>
              <w:t>to deliver future programs that support and empower working women. The partnering of service providers</w:t>
            </w:r>
            <w:r>
              <w:rPr>
                <w:spacing w:val="-4"/>
                <w:sz w:val="18"/>
              </w:rPr>
              <w:t> </w:t>
            </w:r>
            <w:r>
              <w:rPr>
                <w:sz w:val="18"/>
              </w:rPr>
              <w:t>from</w:t>
            </w:r>
            <w:r>
              <w:rPr>
                <w:spacing w:val="-2"/>
                <w:sz w:val="18"/>
              </w:rPr>
              <w:t> </w:t>
            </w:r>
            <w:r>
              <w:rPr>
                <w:sz w:val="18"/>
              </w:rPr>
              <w:t>the</w:t>
            </w:r>
            <w:r>
              <w:rPr>
                <w:spacing w:val="-3"/>
                <w:sz w:val="18"/>
              </w:rPr>
              <w:t> </w:t>
            </w:r>
            <w:r>
              <w:rPr>
                <w:sz w:val="18"/>
              </w:rPr>
              <w:t>Solomon</w:t>
            </w:r>
            <w:r>
              <w:rPr>
                <w:spacing w:val="-3"/>
                <w:sz w:val="18"/>
              </w:rPr>
              <w:t> </w:t>
            </w:r>
            <w:r>
              <w:rPr>
                <w:sz w:val="18"/>
              </w:rPr>
              <w:t>Islands,</w:t>
            </w:r>
            <w:r>
              <w:rPr>
                <w:spacing w:val="-2"/>
                <w:sz w:val="18"/>
              </w:rPr>
              <w:t> </w:t>
            </w:r>
            <w:r>
              <w:rPr>
                <w:sz w:val="18"/>
              </w:rPr>
              <w:t>with</w:t>
            </w:r>
            <w:r>
              <w:rPr>
                <w:spacing w:val="-4"/>
                <w:sz w:val="18"/>
              </w:rPr>
              <w:t> </w:t>
            </w:r>
            <w:r>
              <w:rPr>
                <w:sz w:val="18"/>
              </w:rPr>
              <w:t>specialists</w:t>
            </w:r>
            <w:r>
              <w:rPr>
                <w:spacing w:val="-4"/>
                <w:sz w:val="18"/>
              </w:rPr>
              <w:t> </w:t>
            </w:r>
            <w:r>
              <w:rPr>
                <w:sz w:val="18"/>
              </w:rPr>
              <w:t>and</w:t>
            </w:r>
            <w:r>
              <w:rPr>
                <w:spacing w:val="-3"/>
                <w:sz w:val="18"/>
              </w:rPr>
              <w:t> </w:t>
            </w:r>
            <w:r>
              <w:rPr>
                <w:sz w:val="18"/>
              </w:rPr>
              <w:t>trainers</w:t>
            </w:r>
            <w:r>
              <w:rPr>
                <w:spacing w:val="-4"/>
                <w:sz w:val="18"/>
              </w:rPr>
              <w:t> </w:t>
            </w:r>
            <w:r>
              <w:rPr>
                <w:sz w:val="18"/>
              </w:rPr>
              <w:t>from</w:t>
            </w:r>
            <w:r>
              <w:rPr>
                <w:spacing w:val="-2"/>
                <w:sz w:val="18"/>
              </w:rPr>
              <w:t> </w:t>
            </w:r>
            <w:r>
              <w:rPr>
                <w:sz w:val="18"/>
              </w:rPr>
              <w:t>Australia</w:t>
            </w:r>
            <w:r>
              <w:rPr>
                <w:spacing w:val="-3"/>
                <w:sz w:val="18"/>
              </w:rPr>
              <w:t> </w:t>
            </w:r>
            <w:r>
              <w:rPr>
                <w:sz w:val="18"/>
              </w:rPr>
              <w:t>and</w:t>
            </w:r>
            <w:r>
              <w:rPr>
                <w:spacing w:val="-3"/>
                <w:sz w:val="18"/>
              </w:rPr>
              <w:t> </w:t>
            </w:r>
            <w:r>
              <w:rPr>
                <w:sz w:val="18"/>
              </w:rPr>
              <w:t>Papua New Guinea, is also relatively limited.</w:t>
            </w:r>
          </w:p>
        </w:tc>
      </w:tr>
      <w:tr>
        <w:trPr>
          <w:trHeight w:val="633" w:hRule="atLeast"/>
        </w:trPr>
        <w:tc>
          <w:tcPr>
            <w:tcW w:w="1274" w:type="dxa"/>
          </w:tcPr>
          <w:p>
            <w:pPr>
              <w:pStyle w:val="TableParagraph"/>
              <w:spacing w:before="97"/>
              <w:rPr>
                <w:b/>
                <w:sz w:val="18"/>
              </w:rPr>
            </w:pPr>
            <w:r>
              <w:rPr>
                <w:b/>
                <w:spacing w:val="-2"/>
                <w:sz w:val="18"/>
              </w:rPr>
              <w:t>Information</w:t>
            </w:r>
            <w:r>
              <w:rPr>
                <w:b/>
                <w:sz w:val="18"/>
              </w:rPr>
              <w:t> </w:t>
            </w:r>
            <w:r>
              <w:rPr>
                <w:b/>
                <w:spacing w:val="-2"/>
                <w:sz w:val="18"/>
              </w:rPr>
              <w:t>Sources</w:t>
            </w:r>
          </w:p>
        </w:tc>
        <w:tc>
          <w:tcPr>
            <w:tcW w:w="7213" w:type="dxa"/>
          </w:tcPr>
          <w:p>
            <w:pPr>
              <w:pStyle w:val="TableParagraph"/>
              <w:spacing w:before="97"/>
              <w:rPr>
                <w:sz w:val="18"/>
              </w:rPr>
            </w:pPr>
            <w:r>
              <w:rPr>
                <w:sz w:val="18"/>
              </w:rPr>
              <w:t>Interviews,</w:t>
            </w:r>
            <w:r>
              <w:rPr>
                <w:spacing w:val="-4"/>
                <w:sz w:val="18"/>
              </w:rPr>
              <w:t> </w:t>
            </w:r>
            <w:r>
              <w:rPr>
                <w:sz w:val="18"/>
              </w:rPr>
              <w:t>fact</w:t>
            </w:r>
            <w:r>
              <w:rPr>
                <w:spacing w:val="-3"/>
                <w:sz w:val="18"/>
              </w:rPr>
              <w:t> </w:t>
            </w:r>
            <w:r>
              <w:rPr>
                <w:sz w:val="18"/>
              </w:rPr>
              <w:t>sheet,</w:t>
            </w:r>
            <w:r>
              <w:rPr>
                <w:spacing w:val="-2"/>
                <w:sz w:val="18"/>
              </w:rPr>
              <w:t> </w:t>
            </w:r>
            <w:r>
              <w:rPr>
                <w:sz w:val="18"/>
              </w:rPr>
              <w:t>progress</w:t>
            </w:r>
            <w:r>
              <w:rPr>
                <w:spacing w:val="-2"/>
                <w:sz w:val="18"/>
              </w:rPr>
              <w:t> </w:t>
            </w:r>
            <w:r>
              <w:rPr>
                <w:sz w:val="18"/>
              </w:rPr>
              <w:t>reports,</w:t>
            </w:r>
            <w:r>
              <w:rPr>
                <w:spacing w:val="-2"/>
                <w:sz w:val="18"/>
              </w:rPr>
              <w:t> </w:t>
            </w:r>
            <w:r>
              <w:rPr>
                <w:sz w:val="18"/>
              </w:rPr>
              <w:t>2018</w:t>
            </w:r>
            <w:r>
              <w:rPr>
                <w:spacing w:val="-2"/>
                <w:sz w:val="18"/>
              </w:rPr>
              <w:t> </w:t>
            </w:r>
            <w:r>
              <w:rPr>
                <w:sz w:val="18"/>
              </w:rPr>
              <w:t>mid-term</w:t>
            </w:r>
            <w:r>
              <w:rPr>
                <w:spacing w:val="-2"/>
                <w:sz w:val="18"/>
              </w:rPr>
              <w:t> </w:t>
            </w:r>
            <w:r>
              <w:rPr>
                <w:sz w:val="18"/>
              </w:rPr>
              <w:t>review</w:t>
            </w:r>
            <w:r>
              <w:rPr>
                <w:spacing w:val="-3"/>
                <w:sz w:val="18"/>
              </w:rPr>
              <w:t> </w:t>
            </w:r>
            <w:r>
              <w:rPr>
                <w:sz w:val="18"/>
              </w:rPr>
              <w:t>report,</w:t>
            </w:r>
            <w:r>
              <w:rPr>
                <w:spacing w:val="-2"/>
                <w:sz w:val="18"/>
              </w:rPr>
              <w:t> </w:t>
            </w:r>
            <w:r>
              <w:rPr>
                <w:sz w:val="18"/>
              </w:rPr>
              <w:t>AHC</w:t>
            </w:r>
            <w:r>
              <w:rPr>
                <w:spacing w:val="-2"/>
                <w:sz w:val="18"/>
              </w:rPr>
              <w:t> </w:t>
            </w:r>
            <w:r>
              <w:rPr>
                <w:sz w:val="18"/>
              </w:rPr>
              <w:t>SIGP</w:t>
            </w:r>
            <w:r>
              <w:rPr>
                <w:spacing w:val="-2"/>
                <w:sz w:val="18"/>
              </w:rPr>
              <w:t> </w:t>
            </w:r>
            <w:r>
              <w:rPr>
                <w:sz w:val="18"/>
              </w:rPr>
              <w:t>summary</w:t>
            </w:r>
            <w:r>
              <w:rPr>
                <w:spacing w:val="-2"/>
                <w:sz w:val="18"/>
              </w:rPr>
              <w:t> table</w:t>
            </w:r>
          </w:p>
        </w:tc>
      </w:tr>
    </w:tbl>
    <w:p>
      <w:pPr>
        <w:spacing w:after="0"/>
        <w:rPr>
          <w:sz w:val="18"/>
        </w:rPr>
        <w:sectPr>
          <w:pgSz w:w="11900" w:h="16840"/>
          <w:pgMar w:header="0" w:footer="643" w:top="1380" w:bottom="840" w:left="1320" w:right="1220"/>
        </w:sectPr>
      </w:pPr>
    </w:p>
    <w:p>
      <w:pPr>
        <w:pStyle w:val="Heading2"/>
        <w:spacing w:before="37"/>
        <w:rPr>
          <w:b w:val="0"/>
        </w:rPr>
      </w:pPr>
      <w:bookmarkStart w:name="_bookmark43" w:id="44"/>
      <w:bookmarkEnd w:id="44"/>
      <w:r>
        <w:rPr/>
      </w:r>
      <w:r>
        <w:rPr>
          <w:b w:val="0"/>
          <w:color w:val="4471C4"/>
        </w:rPr>
        <w:t>Support</w:t>
      </w:r>
      <w:r>
        <w:rPr>
          <w:b w:val="0"/>
          <w:color w:val="4471C4"/>
          <w:spacing w:val="-3"/>
        </w:rPr>
        <w:t> </w:t>
      </w:r>
      <w:r>
        <w:rPr>
          <w:b w:val="0"/>
          <w:color w:val="4471C4"/>
        </w:rPr>
        <w:t>to</w:t>
      </w:r>
      <w:r>
        <w:rPr>
          <w:b w:val="0"/>
          <w:color w:val="4471C4"/>
          <w:spacing w:val="-2"/>
        </w:rPr>
        <w:t> </w:t>
      </w:r>
      <w:r>
        <w:rPr>
          <w:b w:val="0"/>
          <w:color w:val="4471C4"/>
        </w:rPr>
        <w:t>the</w:t>
      </w:r>
      <w:r>
        <w:rPr>
          <w:b w:val="0"/>
          <w:color w:val="4471C4"/>
          <w:spacing w:val="-2"/>
        </w:rPr>
        <w:t> </w:t>
      </w:r>
      <w:r>
        <w:rPr>
          <w:b w:val="0"/>
          <w:color w:val="4471C4"/>
        </w:rPr>
        <w:t>Solomon</w:t>
      </w:r>
      <w:r>
        <w:rPr>
          <w:b w:val="0"/>
          <w:color w:val="4471C4"/>
          <w:spacing w:val="-2"/>
        </w:rPr>
        <w:t> </w:t>
      </w:r>
      <w:r>
        <w:rPr>
          <w:b w:val="0"/>
          <w:color w:val="4471C4"/>
        </w:rPr>
        <w:t>Islands</w:t>
      </w:r>
      <w:r>
        <w:rPr>
          <w:b w:val="0"/>
          <w:color w:val="4471C4"/>
          <w:spacing w:val="-1"/>
        </w:rPr>
        <w:t> </w:t>
      </w:r>
      <w:r>
        <w:rPr>
          <w:b w:val="0"/>
          <w:color w:val="4471C4"/>
        </w:rPr>
        <w:t>Chamber</w:t>
      </w:r>
      <w:r>
        <w:rPr>
          <w:b w:val="0"/>
          <w:color w:val="4471C4"/>
          <w:spacing w:val="-3"/>
        </w:rPr>
        <w:t> </w:t>
      </w:r>
      <w:r>
        <w:rPr>
          <w:b w:val="0"/>
          <w:color w:val="4471C4"/>
        </w:rPr>
        <w:t>of</w:t>
      </w:r>
      <w:r>
        <w:rPr>
          <w:b w:val="0"/>
          <w:color w:val="4471C4"/>
          <w:spacing w:val="-2"/>
        </w:rPr>
        <w:t> </w:t>
      </w:r>
      <w:r>
        <w:rPr>
          <w:b w:val="0"/>
          <w:color w:val="4471C4"/>
        </w:rPr>
        <w:t>Commerce</w:t>
      </w:r>
      <w:r>
        <w:rPr>
          <w:b w:val="0"/>
          <w:color w:val="4471C4"/>
          <w:spacing w:val="-3"/>
        </w:rPr>
        <w:t> </w:t>
      </w:r>
      <w:r>
        <w:rPr>
          <w:b w:val="0"/>
          <w:color w:val="4471C4"/>
        </w:rPr>
        <w:t>and</w:t>
      </w:r>
      <w:r>
        <w:rPr>
          <w:b w:val="0"/>
          <w:color w:val="4471C4"/>
          <w:spacing w:val="-2"/>
        </w:rPr>
        <w:t> </w:t>
      </w:r>
      <w:r>
        <w:rPr>
          <w:b w:val="0"/>
          <w:color w:val="4471C4"/>
        </w:rPr>
        <w:t>Industry</w:t>
      </w:r>
      <w:r>
        <w:rPr>
          <w:b w:val="0"/>
          <w:color w:val="4471C4"/>
          <w:spacing w:val="-1"/>
        </w:rPr>
        <w:t> </w:t>
      </w:r>
      <w:r>
        <w:rPr>
          <w:b w:val="0"/>
          <w:color w:val="4471C4"/>
          <w:spacing w:val="-2"/>
        </w:rPr>
        <w:t>(SICCI)</w:t>
      </w:r>
    </w:p>
    <w:p>
      <w:pPr>
        <w:pStyle w:val="BodyText"/>
        <w:spacing w:before="10" w:after="1"/>
        <w:rPr>
          <w:rFonts w:ascii="Calibri Light"/>
          <w:b w:val="0"/>
          <w:sz w:val="9"/>
        </w:rPr>
      </w:pP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2321"/>
        <w:gridCol w:w="2448"/>
        <w:gridCol w:w="2443"/>
      </w:tblGrid>
      <w:tr>
        <w:trPr>
          <w:trHeight w:val="414" w:hRule="atLeast"/>
        </w:trPr>
        <w:tc>
          <w:tcPr>
            <w:tcW w:w="1274" w:type="dxa"/>
          </w:tcPr>
          <w:p>
            <w:pPr>
              <w:pStyle w:val="TableParagraph"/>
              <w:spacing w:before="97"/>
              <w:rPr>
                <w:b/>
                <w:sz w:val="18"/>
              </w:rPr>
            </w:pPr>
            <w:r>
              <w:rPr>
                <w:b/>
                <w:spacing w:val="-4"/>
                <w:sz w:val="18"/>
              </w:rPr>
              <w:t>Name</w:t>
            </w:r>
          </w:p>
        </w:tc>
        <w:tc>
          <w:tcPr>
            <w:tcW w:w="7212" w:type="dxa"/>
            <w:gridSpan w:val="3"/>
          </w:tcPr>
          <w:p>
            <w:pPr>
              <w:pStyle w:val="TableParagraph"/>
              <w:spacing w:before="97"/>
              <w:rPr>
                <w:sz w:val="18"/>
              </w:rPr>
            </w:pPr>
            <w:r>
              <w:rPr>
                <w:sz w:val="18"/>
              </w:rPr>
              <w:t>Support</w:t>
            </w:r>
            <w:r>
              <w:rPr>
                <w:spacing w:val="-4"/>
                <w:sz w:val="18"/>
              </w:rPr>
              <w:t> </w:t>
            </w:r>
            <w:r>
              <w:rPr>
                <w:sz w:val="18"/>
              </w:rPr>
              <w:t>to</w:t>
            </w:r>
            <w:r>
              <w:rPr>
                <w:spacing w:val="-2"/>
                <w:sz w:val="18"/>
              </w:rPr>
              <w:t> </w:t>
            </w:r>
            <w:r>
              <w:rPr>
                <w:sz w:val="18"/>
              </w:rPr>
              <w:t>the</w:t>
            </w:r>
            <w:r>
              <w:rPr>
                <w:spacing w:val="-1"/>
                <w:sz w:val="18"/>
              </w:rPr>
              <w:t> </w:t>
            </w:r>
            <w:r>
              <w:rPr>
                <w:sz w:val="18"/>
              </w:rPr>
              <w:t>Solomon</w:t>
            </w:r>
            <w:r>
              <w:rPr>
                <w:spacing w:val="-2"/>
                <w:sz w:val="18"/>
              </w:rPr>
              <w:t> </w:t>
            </w:r>
            <w:r>
              <w:rPr>
                <w:sz w:val="18"/>
              </w:rPr>
              <w:t>Islands</w:t>
            </w:r>
            <w:r>
              <w:rPr>
                <w:spacing w:val="-2"/>
                <w:sz w:val="18"/>
              </w:rPr>
              <w:t> </w:t>
            </w:r>
            <w:r>
              <w:rPr>
                <w:sz w:val="18"/>
              </w:rPr>
              <w:t>Chamber</w:t>
            </w:r>
            <w:r>
              <w:rPr>
                <w:spacing w:val="-1"/>
                <w:sz w:val="18"/>
              </w:rPr>
              <w:t> </w:t>
            </w:r>
            <w:r>
              <w:rPr>
                <w:sz w:val="18"/>
              </w:rPr>
              <w:t>of</w:t>
            </w:r>
            <w:r>
              <w:rPr>
                <w:spacing w:val="-2"/>
                <w:sz w:val="18"/>
              </w:rPr>
              <w:t> </w:t>
            </w:r>
            <w:r>
              <w:rPr>
                <w:sz w:val="18"/>
              </w:rPr>
              <w:t>Commerce</w:t>
            </w:r>
            <w:r>
              <w:rPr>
                <w:spacing w:val="-2"/>
                <w:sz w:val="18"/>
              </w:rPr>
              <w:t> </w:t>
            </w:r>
            <w:r>
              <w:rPr>
                <w:sz w:val="18"/>
              </w:rPr>
              <w:t>and</w:t>
            </w:r>
            <w:r>
              <w:rPr>
                <w:spacing w:val="-2"/>
                <w:sz w:val="18"/>
              </w:rPr>
              <w:t> </w:t>
            </w:r>
            <w:r>
              <w:rPr>
                <w:sz w:val="18"/>
              </w:rPr>
              <w:t>Industry</w:t>
            </w:r>
            <w:r>
              <w:rPr>
                <w:spacing w:val="-1"/>
                <w:sz w:val="18"/>
              </w:rPr>
              <w:t> </w:t>
            </w:r>
            <w:r>
              <w:rPr>
                <w:spacing w:val="-2"/>
                <w:sz w:val="18"/>
              </w:rPr>
              <w:t>(SICCI)</w:t>
            </w:r>
          </w:p>
        </w:tc>
      </w:tr>
      <w:tr>
        <w:trPr>
          <w:trHeight w:val="412" w:hRule="atLeast"/>
        </w:trPr>
        <w:tc>
          <w:tcPr>
            <w:tcW w:w="1274" w:type="dxa"/>
          </w:tcPr>
          <w:p>
            <w:pPr>
              <w:pStyle w:val="TableParagraph"/>
              <w:spacing w:before="95"/>
              <w:rPr>
                <w:b/>
                <w:sz w:val="18"/>
              </w:rPr>
            </w:pPr>
            <w:r>
              <w:rPr>
                <w:b/>
                <w:spacing w:val="-2"/>
                <w:sz w:val="18"/>
              </w:rPr>
              <w:t>Budget</w:t>
            </w:r>
          </w:p>
        </w:tc>
        <w:tc>
          <w:tcPr>
            <w:tcW w:w="7212" w:type="dxa"/>
            <w:gridSpan w:val="3"/>
          </w:tcPr>
          <w:p>
            <w:pPr>
              <w:pStyle w:val="TableParagraph"/>
              <w:spacing w:before="95"/>
              <w:rPr>
                <w:sz w:val="18"/>
              </w:rPr>
            </w:pPr>
            <w:r>
              <w:rPr>
                <w:sz w:val="18"/>
              </w:rPr>
              <w:t>$0.7</w:t>
            </w:r>
            <w:r>
              <w:rPr>
                <w:spacing w:val="-2"/>
                <w:sz w:val="18"/>
              </w:rPr>
              <w:t> </w:t>
            </w:r>
            <w:r>
              <w:rPr>
                <w:sz w:val="18"/>
              </w:rPr>
              <w:t>m</w:t>
            </w:r>
            <w:r>
              <w:rPr>
                <w:spacing w:val="-2"/>
                <w:sz w:val="18"/>
              </w:rPr>
              <w:t> </w:t>
            </w:r>
            <w:r>
              <w:rPr>
                <w:sz w:val="18"/>
              </w:rPr>
              <w:t>(Alternate</w:t>
            </w:r>
            <w:r>
              <w:rPr>
                <w:spacing w:val="-2"/>
                <w:sz w:val="18"/>
              </w:rPr>
              <w:t> </w:t>
            </w:r>
            <w:r>
              <w:rPr>
                <w:sz w:val="18"/>
              </w:rPr>
              <w:t>estimate</w:t>
            </w:r>
            <w:r>
              <w:rPr>
                <w:spacing w:val="-2"/>
                <w:sz w:val="18"/>
              </w:rPr>
              <w:t> $0.532m)</w:t>
            </w:r>
          </w:p>
        </w:tc>
      </w:tr>
      <w:tr>
        <w:trPr>
          <w:trHeight w:val="414" w:hRule="atLeast"/>
        </w:trPr>
        <w:tc>
          <w:tcPr>
            <w:tcW w:w="1274" w:type="dxa"/>
          </w:tcPr>
          <w:p>
            <w:pPr>
              <w:pStyle w:val="TableParagraph"/>
              <w:spacing w:before="97"/>
              <w:rPr>
                <w:b/>
                <w:sz w:val="18"/>
              </w:rPr>
            </w:pPr>
            <w:r>
              <w:rPr>
                <w:b/>
                <w:spacing w:val="-2"/>
                <w:sz w:val="18"/>
              </w:rPr>
              <w:t>Location</w:t>
            </w:r>
          </w:p>
        </w:tc>
        <w:tc>
          <w:tcPr>
            <w:tcW w:w="7212" w:type="dxa"/>
            <w:gridSpan w:val="3"/>
          </w:tcPr>
          <w:p>
            <w:pPr>
              <w:pStyle w:val="TableParagraph"/>
              <w:spacing w:before="97"/>
              <w:rPr>
                <w:sz w:val="18"/>
              </w:rPr>
            </w:pPr>
            <w:r>
              <w:rPr>
                <w:spacing w:val="-2"/>
                <w:sz w:val="18"/>
              </w:rPr>
              <w:t>National</w:t>
            </w:r>
          </w:p>
        </w:tc>
      </w:tr>
      <w:tr>
        <w:trPr>
          <w:trHeight w:val="412" w:hRule="atLeast"/>
        </w:trPr>
        <w:tc>
          <w:tcPr>
            <w:tcW w:w="1274" w:type="dxa"/>
          </w:tcPr>
          <w:p>
            <w:pPr>
              <w:pStyle w:val="TableParagraph"/>
              <w:spacing w:before="97"/>
              <w:rPr>
                <w:b/>
                <w:sz w:val="18"/>
              </w:rPr>
            </w:pPr>
            <w:r>
              <w:rPr>
                <w:b/>
                <w:spacing w:val="-2"/>
                <w:sz w:val="18"/>
              </w:rPr>
              <w:t>Focus:</w:t>
            </w:r>
          </w:p>
        </w:tc>
        <w:tc>
          <w:tcPr>
            <w:tcW w:w="7212" w:type="dxa"/>
            <w:gridSpan w:val="3"/>
          </w:tcPr>
          <w:p>
            <w:pPr>
              <w:pStyle w:val="TableParagraph"/>
              <w:spacing w:before="97"/>
              <w:rPr>
                <w:sz w:val="18"/>
              </w:rPr>
            </w:pPr>
            <w:r>
              <w:rPr>
                <w:sz w:val="18"/>
              </w:rPr>
              <w:t>Business</w:t>
            </w:r>
            <w:r>
              <w:rPr>
                <w:spacing w:val="-5"/>
                <w:sz w:val="18"/>
              </w:rPr>
              <w:t> </w:t>
            </w:r>
            <w:r>
              <w:rPr>
                <w:sz w:val="18"/>
              </w:rPr>
              <w:t>Organisation</w:t>
            </w:r>
            <w:r>
              <w:rPr>
                <w:spacing w:val="-3"/>
                <w:sz w:val="18"/>
              </w:rPr>
              <w:t> </w:t>
            </w:r>
            <w:r>
              <w:rPr>
                <w:spacing w:val="-2"/>
                <w:sz w:val="18"/>
              </w:rPr>
              <w:t>Support</w:t>
            </w:r>
          </w:p>
        </w:tc>
      </w:tr>
      <w:tr>
        <w:trPr>
          <w:trHeight w:val="414" w:hRule="atLeast"/>
        </w:trPr>
        <w:tc>
          <w:tcPr>
            <w:tcW w:w="1274" w:type="dxa"/>
          </w:tcPr>
          <w:p>
            <w:pPr>
              <w:pStyle w:val="TableParagraph"/>
              <w:spacing w:before="97"/>
              <w:rPr>
                <w:b/>
                <w:sz w:val="18"/>
              </w:rPr>
            </w:pPr>
            <w:r>
              <w:rPr>
                <w:b/>
                <w:spacing w:val="-2"/>
                <w:sz w:val="18"/>
              </w:rPr>
              <w:t>Implementer(s)</w:t>
            </w:r>
          </w:p>
        </w:tc>
        <w:tc>
          <w:tcPr>
            <w:tcW w:w="7212" w:type="dxa"/>
            <w:gridSpan w:val="3"/>
          </w:tcPr>
          <w:p>
            <w:pPr>
              <w:pStyle w:val="TableParagraph"/>
              <w:spacing w:before="97"/>
              <w:rPr>
                <w:sz w:val="18"/>
              </w:rPr>
            </w:pPr>
            <w:r>
              <w:rPr>
                <w:sz w:val="18"/>
              </w:rPr>
              <w:t>Australian</w:t>
            </w:r>
            <w:r>
              <w:rPr>
                <w:spacing w:val="-5"/>
                <w:sz w:val="18"/>
              </w:rPr>
              <w:t> </w:t>
            </w:r>
            <w:r>
              <w:rPr>
                <w:sz w:val="18"/>
              </w:rPr>
              <w:t>High</w:t>
            </w:r>
            <w:r>
              <w:rPr>
                <w:spacing w:val="-4"/>
                <w:sz w:val="18"/>
              </w:rPr>
              <w:t> </w:t>
            </w:r>
            <w:r>
              <w:rPr>
                <w:sz w:val="18"/>
              </w:rPr>
              <w:t>Commission,</w:t>
            </w:r>
            <w:r>
              <w:rPr>
                <w:spacing w:val="-3"/>
                <w:sz w:val="18"/>
              </w:rPr>
              <w:t> </w:t>
            </w:r>
            <w:r>
              <w:rPr>
                <w:spacing w:val="-2"/>
                <w:sz w:val="18"/>
              </w:rPr>
              <w:t>Honiara</w:t>
            </w:r>
          </w:p>
        </w:tc>
      </w:tr>
      <w:tr>
        <w:trPr>
          <w:trHeight w:val="412" w:hRule="atLeast"/>
        </w:trPr>
        <w:tc>
          <w:tcPr>
            <w:tcW w:w="1274" w:type="dxa"/>
          </w:tcPr>
          <w:p>
            <w:pPr>
              <w:pStyle w:val="TableParagraph"/>
              <w:spacing w:before="97"/>
              <w:rPr>
                <w:b/>
                <w:sz w:val="18"/>
              </w:rPr>
            </w:pPr>
            <w:r>
              <w:rPr>
                <w:b/>
                <w:spacing w:val="-2"/>
                <w:sz w:val="18"/>
              </w:rPr>
              <w:t>Duration</w:t>
            </w:r>
          </w:p>
        </w:tc>
        <w:tc>
          <w:tcPr>
            <w:tcW w:w="2321" w:type="dxa"/>
          </w:tcPr>
          <w:p>
            <w:pPr>
              <w:pStyle w:val="TableParagraph"/>
              <w:spacing w:before="97"/>
              <w:rPr>
                <w:sz w:val="18"/>
              </w:rPr>
            </w:pPr>
            <w:r>
              <w:rPr>
                <w:sz w:val="18"/>
              </w:rPr>
              <w:t>36</w:t>
            </w:r>
            <w:r>
              <w:rPr>
                <w:spacing w:val="-2"/>
                <w:sz w:val="18"/>
              </w:rPr>
              <w:t> months</w:t>
            </w:r>
          </w:p>
        </w:tc>
        <w:tc>
          <w:tcPr>
            <w:tcW w:w="2448" w:type="dxa"/>
          </w:tcPr>
          <w:p>
            <w:pPr>
              <w:pStyle w:val="TableParagraph"/>
              <w:spacing w:before="97"/>
              <w:ind w:left="58"/>
              <w:rPr>
                <w:sz w:val="18"/>
              </w:rPr>
            </w:pPr>
            <w:r>
              <w:rPr>
                <w:sz w:val="18"/>
              </w:rPr>
              <w:t>Start:</w:t>
            </w:r>
            <w:r>
              <w:rPr>
                <w:spacing w:val="-4"/>
                <w:sz w:val="18"/>
              </w:rPr>
              <w:t> </w:t>
            </w:r>
            <w:r>
              <w:rPr>
                <w:sz w:val="18"/>
              </w:rPr>
              <w:t>April</w:t>
            </w:r>
            <w:r>
              <w:rPr>
                <w:spacing w:val="-3"/>
                <w:sz w:val="18"/>
              </w:rPr>
              <w:t> </w:t>
            </w:r>
            <w:r>
              <w:rPr>
                <w:spacing w:val="-4"/>
                <w:sz w:val="18"/>
              </w:rPr>
              <w:t>2016</w:t>
            </w:r>
          </w:p>
        </w:tc>
        <w:tc>
          <w:tcPr>
            <w:tcW w:w="2443" w:type="dxa"/>
          </w:tcPr>
          <w:p>
            <w:pPr>
              <w:pStyle w:val="TableParagraph"/>
              <w:spacing w:before="97"/>
              <w:ind w:left="58"/>
              <w:rPr>
                <w:sz w:val="18"/>
              </w:rPr>
            </w:pPr>
            <w:r>
              <w:rPr>
                <w:sz w:val="18"/>
              </w:rPr>
              <w:t>End:</w:t>
            </w:r>
            <w:r>
              <w:rPr>
                <w:spacing w:val="-3"/>
                <w:sz w:val="18"/>
              </w:rPr>
              <w:t> </w:t>
            </w:r>
            <w:r>
              <w:rPr>
                <w:sz w:val="18"/>
              </w:rPr>
              <w:t>Apr</w:t>
            </w:r>
            <w:r>
              <w:rPr>
                <w:spacing w:val="-2"/>
                <w:sz w:val="18"/>
              </w:rPr>
              <w:t> </w:t>
            </w:r>
            <w:r>
              <w:rPr>
                <w:spacing w:val="-4"/>
                <w:sz w:val="18"/>
              </w:rPr>
              <w:t>2019</w:t>
            </w:r>
          </w:p>
        </w:tc>
      </w:tr>
      <w:tr>
        <w:trPr>
          <w:trHeight w:val="1075" w:hRule="atLeast"/>
        </w:trPr>
        <w:tc>
          <w:tcPr>
            <w:tcW w:w="1274" w:type="dxa"/>
          </w:tcPr>
          <w:p>
            <w:pPr>
              <w:pStyle w:val="TableParagraph"/>
              <w:spacing w:before="97"/>
              <w:rPr>
                <w:b/>
                <w:sz w:val="18"/>
              </w:rPr>
            </w:pPr>
            <w:r>
              <w:rPr>
                <w:b/>
                <w:spacing w:val="-2"/>
                <w:sz w:val="18"/>
              </w:rPr>
              <w:t>Background</w:t>
            </w:r>
          </w:p>
        </w:tc>
        <w:tc>
          <w:tcPr>
            <w:tcW w:w="7212" w:type="dxa"/>
            <w:gridSpan w:val="3"/>
          </w:tcPr>
          <w:p>
            <w:pPr>
              <w:pStyle w:val="TableParagraph"/>
              <w:spacing w:before="97"/>
              <w:ind w:right="341"/>
              <w:jc w:val="both"/>
              <w:rPr>
                <w:sz w:val="18"/>
              </w:rPr>
            </w:pPr>
            <w:r>
              <w:rPr>
                <w:sz w:val="18"/>
              </w:rPr>
              <w:t>SICCI</w:t>
            </w:r>
            <w:r>
              <w:rPr>
                <w:spacing w:val="-2"/>
                <w:sz w:val="18"/>
              </w:rPr>
              <w:t> </w:t>
            </w:r>
            <w:r>
              <w:rPr>
                <w:sz w:val="18"/>
              </w:rPr>
              <w:t>is</w:t>
            </w:r>
            <w:r>
              <w:rPr>
                <w:spacing w:val="-4"/>
                <w:sz w:val="18"/>
              </w:rPr>
              <w:t> </w:t>
            </w:r>
            <w:r>
              <w:rPr>
                <w:sz w:val="18"/>
              </w:rPr>
              <w:t>the</w:t>
            </w:r>
            <w:r>
              <w:rPr>
                <w:spacing w:val="-3"/>
                <w:sz w:val="18"/>
              </w:rPr>
              <w:t> </w:t>
            </w:r>
            <w:r>
              <w:rPr>
                <w:sz w:val="18"/>
              </w:rPr>
              <w:t>peak private</w:t>
            </w:r>
            <w:r>
              <w:rPr>
                <w:spacing w:val="-1"/>
                <w:sz w:val="18"/>
              </w:rPr>
              <w:t> </w:t>
            </w:r>
            <w:r>
              <w:rPr>
                <w:sz w:val="18"/>
              </w:rPr>
              <w:t>sector</w:t>
            </w:r>
            <w:r>
              <w:rPr>
                <w:spacing w:val="-2"/>
                <w:sz w:val="18"/>
              </w:rPr>
              <w:t> </w:t>
            </w:r>
            <w:r>
              <w:rPr>
                <w:sz w:val="18"/>
              </w:rPr>
              <w:t>representative</w:t>
            </w:r>
            <w:r>
              <w:rPr>
                <w:spacing w:val="-3"/>
                <w:sz w:val="18"/>
              </w:rPr>
              <w:t> </w:t>
            </w:r>
            <w:r>
              <w:rPr>
                <w:sz w:val="18"/>
              </w:rPr>
              <w:t>body</w:t>
            </w:r>
            <w:r>
              <w:rPr>
                <w:spacing w:val="-2"/>
                <w:sz w:val="18"/>
              </w:rPr>
              <w:t> </w:t>
            </w:r>
            <w:r>
              <w:rPr>
                <w:sz w:val="18"/>
              </w:rPr>
              <w:t>in</w:t>
            </w:r>
            <w:r>
              <w:rPr>
                <w:spacing w:val="-4"/>
                <w:sz w:val="18"/>
              </w:rPr>
              <w:t> </w:t>
            </w:r>
            <w:r>
              <w:rPr>
                <w:sz w:val="18"/>
              </w:rPr>
              <w:t>the</w:t>
            </w:r>
            <w:r>
              <w:rPr>
                <w:spacing w:val="-1"/>
                <w:sz w:val="18"/>
              </w:rPr>
              <w:t> </w:t>
            </w:r>
            <w:r>
              <w:rPr>
                <w:sz w:val="18"/>
              </w:rPr>
              <w:t>Solomon</w:t>
            </w:r>
            <w:r>
              <w:rPr>
                <w:spacing w:val="-3"/>
                <w:sz w:val="18"/>
              </w:rPr>
              <w:t> </w:t>
            </w:r>
            <w:r>
              <w:rPr>
                <w:sz w:val="18"/>
              </w:rPr>
              <w:t>Islands,</w:t>
            </w:r>
            <w:r>
              <w:rPr>
                <w:spacing w:val="-2"/>
                <w:sz w:val="18"/>
              </w:rPr>
              <w:t> </w:t>
            </w:r>
            <w:r>
              <w:rPr>
                <w:sz w:val="18"/>
              </w:rPr>
              <w:t>working</w:t>
            </w:r>
            <w:r>
              <w:rPr>
                <w:spacing w:val="-3"/>
                <w:sz w:val="18"/>
              </w:rPr>
              <w:t> </w:t>
            </w:r>
            <w:r>
              <w:rPr>
                <w:sz w:val="18"/>
              </w:rPr>
              <w:t>with</w:t>
            </w:r>
            <w:r>
              <w:rPr>
                <w:spacing w:val="-4"/>
                <w:sz w:val="18"/>
              </w:rPr>
              <w:t> </w:t>
            </w:r>
            <w:r>
              <w:rPr>
                <w:sz w:val="18"/>
              </w:rPr>
              <w:t>the Solomon</w:t>
            </w:r>
            <w:r>
              <w:rPr>
                <w:spacing w:val="-4"/>
                <w:sz w:val="18"/>
              </w:rPr>
              <w:t> </w:t>
            </w:r>
            <w:r>
              <w:rPr>
                <w:sz w:val="18"/>
              </w:rPr>
              <w:t>Islands</w:t>
            </w:r>
            <w:r>
              <w:rPr>
                <w:spacing w:val="-4"/>
                <w:sz w:val="18"/>
              </w:rPr>
              <w:t> </w:t>
            </w:r>
            <w:r>
              <w:rPr>
                <w:sz w:val="18"/>
              </w:rPr>
              <w:t>Government</w:t>
            </w:r>
            <w:r>
              <w:rPr>
                <w:spacing w:val="-3"/>
                <w:sz w:val="18"/>
              </w:rPr>
              <w:t> </w:t>
            </w:r>
            <w:r>
              <w:rPr>
                <w:sz w:val="18"/>
              </w:rPr>
              <w:t>(SIG)</w:t>
            </w:r>
            <w:r>
              <w:rPr>
                <w:spacing w:val="-3"/>
                <w:sz w:val="18"/>
              </w:rPr>
              <w:t> </w:t>
            </w:r>
            <w:r>
              <w:rPr>
                <w:sz w:val="18"/>
              </w:rPr>
              <w:t>to</w:t>
            </w:r>
            <w:r>
              <w:rPr>
                <w:spacing w:val="-3"/>
                <w:sz w:val="18"/>
              </w:rPr>
              <w:t> </w:t>
            </w:r>
            <w:r>
              <w:rPr>
                <w:sz w:val="18"/>
              </w:rPr>
              <w:t>promote</w:t>
            </w:r>
            <w:r>
              <w:rPr>
                <w:spacing w:val="-5"/>
                <w:sz w:val="18"/>
              </w:rPr>
              <w:t> </w:t>
            </w:r>
            <w:r>
              <w:rPr>
                <w:sz w:val="18"/>
              </w:rPr>
              <w:t>a</w:t>
            </w:r>
            <w:r>
              <w:rPr>
                <w:spacing w:val="-4"/>
                <w:sz w:val="18"/>
              </w:rPr>
              <w:t> </w:t>
            </w:r>
            <w:r>
              <w:rPr>
                <w:sz w:val="18"/>
              </w:rPr>
              <w:t>better</w:t>
            </w:r>
            <w:r>
              <w:rPr>
                <w:spacing w:val="-3"/>
                <w:sz w:val="18"/>
              </w:rPr>
              <w:t> </w:t>
            </w:r>
            <w:r>
              <w:rPr>
                <w:sz w:val="18"/>
              </w:rPr>
              <w:t>enabling</w:t>
            </w:r>
            <w:r>
              <w:rPr>
                <w:spacing w:val="-2"/>
                <w:sz w:val="18"/>
              </w:rPr>
              <w:t> </w:t>
            </w:r>
            <w:r>
              <w:rPr>
                <w:sz w:val="18"/>
              </w:rPr>
              <w:t>environment</w:t>
            </w:r>
            <w:r>
              <w:rPr>
                <w:spacing w:val="-3"/>
                <w:sz w:val="18"/>
              </w:rPr>
              <w:t> </w:t>
            </w:r>
            <w:r>
              <w:rPr>
                <w:sz w:val="18"/>
              </w:rPr>
              <w:t>for</w:t>
            </w:r>
            <w:r>
              <w:rPr>
                <w:spacing w:val="-3"/>
                <w:sz w:val="18"/>
              </w:rPr>
              <w:t> </w:t>
            </w:r>
            <w:r>
              <w:rPr>
                <w:sz w:val="18"/>
              </w:rPr>
              <w:t>the</w:t>
            </w:r>
            <w:r>
              <w:rPr>
                <w:spacing w:val="-4"/>
                <w:sz w:val="18"/>
              </w:rPr>
              <w:t> </w:t>
            </w:r>
            <w:r>
              <w:rPr>
                <w:sz w:val="18"/>
              </w:rPr>
              <w:t>private sector.</w:t>
            </w:r>
            <w:r>
              <w:rPr>
                <w:spacing w:val="-3"/>
                <w:sz w:val="18"/>
              </w:rPr>
              <w:t> </w:t>
            </w:r>
            <w:r>
              <w:rPr>
                <w:sz w:val="18"/>
              </w:rPr>
              <w:t>SICCI</w:t>
            </w:r>
            <w:r>
              <w:rPr>
                <w:spacing w:val="-3"/>
                <w:sz w:val="18"/>
              </w:rPr>
              <w:t> </w:t>
            </w:r>
            <w:r>
              <w:rPr>
                <w:sz w:val="18"/>
              </w:rPr>
              <w:t>is</w:t>
            </w:r>
            <w:r>
              <w:rPr>
                <w:spacing w:val="-5"/>
                <w:sz w:val="18"/>
              </w:rPr>
              <w:t> </w:t>
            </w:r>
            <w:r>
              <w:rPr>
                <w:sz w:val="18"/>
              </w:rPr>
              <w:t>run</w:t>
            </w:r>
            <w:r>
              <w:rPr>
                <w:spacing w:val="-4"/>
                <w:sz w:val="18"/>
              </w:rPr>
              <w:t> </w:t>
            </w:r>
            <w:r>
              <w:rPr>
                <w:sz w:val="18"/>
              </w:rPr>
              <w:t>by</w:t>
            </w:r>
            <w:r>
              <w:rPr>
                <w:spacing w:val="-3"/>
                <w:sz w:val="18"/>
              </w:rPr>
              <w:t> </w:t>
            </w:r>
            <w:r>
              <w:rPr>
                <w:sz w:val="18"/>
              </w:rPr>
              <w:t>a</w:t>
            </w:r>
            <w:r>
              <w:rPr>
                <w:spacing w:val="-4"/>
                <w:sz w:val="18"/>
              </w:rPr>
              <w:t> </w:t>
            </w:r>
            <w:r>
              <w:rPr>
                <w:sz w:val="18"/>
              </w:rPr>
              <w:t>CEO,</w:t>
            </w:r>
            <w:r>
              <w:rPr>
                <w:spacing w:val="-3"/>
                <w:sz w:val="18"/>
              </w:rPr>
              <w:t> </w:t>
            </w:r>
            <w:r>
              <w:rPr>
                <w:sz w:val="18"/>
              </w:rPr>
              <w:t>and</w:t>
            </w:r>
            <w:r>
              <w:rPr>
                <w:spacing w:val="-2"/>
                <w:sz w:val="18"/>
              </w:rPr>
              <w:t> </w:t>
            </w:r>
            <w:r>
              <w:rPr>
                <w:sz w:val="18"/>
              </w:rPr>
              <w:t>three</w:t>
            </w:r>
            <w:r>
              <w:rPr>
                <w:spacing w:val="-2"/>
                <w:sz w:val="18"/>
              </w:rPr>
              <w:t> </w:t>
            </w:r>
            <w:r>
              <w:rPr>
                <w:sz w:val="18"/>
              </w:rPr>
              <w:t>staff</w:t>
            </w:r>
            <w:r>
              <w:rPr>
                <w:spacing w:val="-3"/>
                <w:sz w:val="18"/>
              </w:rPr>
              <w:t> </w:t>
            </w:r>
            <w:r>
              <w:rPr>
                <w:sz w:val="18"/>
              </w:rPr>
              <w:t>(advocacy,</w:t>
            </w:r>
            <w:r>
              <w:rPr>
                <w:spacing w:val="-3"/>
                <w:sz w:val="18"/>
              </w:rPr>
              <w:t> </w:t>
            </w:r>
            <w:r>
              <w:rPr>
                <w:sz w:val="18"/>
              </w:rPr>
              <w:t>membership</w:t>
            </w:r>
            <w:r>
              <w:rPr>
                <w:spacing w:val="-4"/>
                <w:sz w:val="18"/>
              </w:rPr>
              <w:t> </w:t>
            </w:r>
            <w:r>
              <w:rPr>
                <w:sz w:val="18"/>
              </w:rPr>
              <w:t>and</w:t>
            </w:r>
            <w:r>
              <w:rPr>
                <w:spacing w:val="-2"/>
                <w:sz w:val="18"/>
              </w:rPr>
              <w:t> </w:t>
            </w:r>
            <w:r>
              <w:rPr>
                <w:sz w:val="18"/>
              </w:rPr>
              <w:t>media</w:t>
            </w:r>
            <w:r>
              <w:rPr>
                <w:spacing w:val="-4"/>
                <w:sz w:val="18"/>
              </w:rPr>
              <w:t> </w:t>
            </w:r>
            <w:r>
              <w:rPr>
                <w:sz w:val="18"/>
              </w:rPr>
              <w:t>officers),</w:t>
            </w:r>
            <w:r>
              <w:rPr>
                <w:spacing w:val="-3"/>
                <w:sz w:val="18"/>
              </w:rPr>
              <w:t> </w:t>
            </w:r>
            <w:r>
              <w:rPr>
                <w:sz w:val="18"/>
              </w:rPr>
              <w:t>and governed by an 11-member board.</w:t>
            </w:r>
          </w:p>
        </w:tc>
      </w:tr>
      <w:tr>
        <w:trPr>
          <w:trHeight w:val="1710" w:hRule="atLeast"/>
        </w:trPr>
        <w:tc>
          <w:tcPr>
            <w:tcW w:w="1274" w:type="dxa"/>
          </w:tcPr>
          <w:p>
            <w:pPr>
              <w:pStyle w:val="TableParagraph"/>
              <w:spacing w:before="95"/>
              <w:rPr>
                <w:b/>
                <w:sz w:val="18"/>
              </w:rPr>
            </w:pPr>
            <w:r>
              <w:rPr>
                <w:b/>
                <w:spacing w:val="-2"/>
                <w:sz w:val="18"/>
              </w:rPr>
              <w:t>Activity</w:t>
            </w:r>
            <w:r>
              <w:rPr>
                <w:b/>
                <w:sz w:val="18"/>
              </w:rPr>
              <w:t> </w:t>
            </w:r>
            <w:r>
              <w:rPr>
                <w:b/>
                <w:spacing w:val="-2"/>
                <w:sz w:val="18"/>
              </w:rPr>
              <w:t>Description</w:t>
            </w:r>
          </w:p>
        </w:tc>
        <w:tc>
          <w:tcPr>
            <w:tcW w:w="7212" w:type="dxa"/>
            <w:gridSpan w:val="3"/>
          </w:tcPr>
          <w:p>
            <w:pPr>
              <w:pStyle w:val="TableParagraph"/>
              <w:spacing w:before="95"/>
              <w:rPr>
                <w:sz w:val="18"/>
              </w:rPr>
            </w:pPr>
            <w:r>
              <w:rPr>
                <w:sz w:val="18"/>
              </w:rPr>
              <w:t>The</w:t>
            </w:r>
            <w:r>
              <w:rPr>
                <w:spacing w:val="-3"/>
                <w:sz w:val="18"/>
              </w:rPr>
              <w:t> </w:t>
            </w:r>
            <w:r>
              <w:rPr>
                <w:sz w:val="18"/>
              </w:rPr>
              <w:t>objectives</w:t>
            </w:r>
            <w:r>
              <w:rPr>
                <w:spacing w:val="-3"/>
                <w:sz w:val="18"/>
              </w:rPr>
              <w:t> </w:t>
            </w:r>
            <w:r>
              <w:rPr>
                <w:sz w:val="18"/>
              </w:rPr>
              <w:t>of</w:t>
            </w:r>
            <w:r>
              <w:rPr>
                <w:spacing w:val="-3"/>
                <w:sz w:val="18"/>
              </w:rPr>
              <w:t> </w:t>
            </w:r>
            <w:r>
              <w:rPr>
                <w:sz w:val="18"/>
              </w:rPr>
              <w:t>the</w:t>
            </w:r>
            <w:r>
              <w:rPr>
                <w:spacing w:val="-3"/>
                <w:sz w:val="18"/>
              </w:rPr>
              <w:t> </w:t>
            </w:r>
            <w:r>
              <w:rPr>
                <w:sz w:val="18"/>
              </w:rPr>
              <w:t>DFAT/SICCI grant</w:t>
            </w:r>
            <w:r>
              <w:rPr>
                <w:spacing w:val="-2"/>
                <w:sz w:val="18"/>
              </w:rPr>
              <w:t> </w:t>
            </w:r>
            <w:r>
              <w:rPr>
                <w:sz w:val="18"/>
              </w:rPr>
              <w:t>agreement</w:t>
            </w:r>
            <w:r>
              <w:rPr>
                <w:spacing w:val="-2"/>
                <w:sz w:val="18"/>
              </w:rPr>
              <w:t> </w:t>
            </w:r>
            <w:r>
              <w:rPr>
                <w:sz w:val="18"/>
              </w:rPr>
              <w:t>are</w:t>
            </w:r>
            <w:r>
              <w:rPr>
                <w:spacing w:val="-3"/>
                <w:sz w:val="18"/>
              </w:rPr>
              <w:t> </w:t>
            </w:r>
            <w:r>
              <w:rPr>
                <w:spacing w:val="-5"/>
                <w:sz w:val="18"/>
              </w:rPr>
              <w:t>to:</w:t>
            </w:r>
          </w:p>
          <w:p>
            <w:pPr>
              <w:pStyle w:val="TableParagraph"/>
              <w:numPr>
                <w:ilvl w:val="0"/>
                <w:numId w:val="25"/>
              </w:numPr>
              <w:tabs>
                <w:tab w:pos="229" w:val="left" w:leader="none"/>
              </w:tabs>
              <w:spacing w:line="240" w:lineRule="auto" w:before="40" w:after="0"/>
              <w:ind w:left="228" w:right="420" w:hanging="171"/>
              <w:jc w:val="left"/>
              <w:rPr>
                <w:sz w:val="18"/>
              </w:rPr>
            </w:pPr>
            <w:r>
              <w:rPr>
                <w:sz w:val="18"/>
              </w:rPr>
              <w:t>enable</w:t>
            </w:r>
            <w:r>
              <w:rPr>
                <w:spacing w:val="-4"/>
                <w:sz w:val="18"/>
              </w:rPr>
              <w:t> </w:t>
            </w:r>
            <w:r>
              <w:rPr>
                <w:sz w:val="18"/>
              </w:rPr>
              <w:t>development</w:t>
            </w:r>
            <w:r>
              <w:rPr>
                <w:spacing w:val="-2"/>
                <w:sz w:val="18"/>
              </w:rPr>
              <w:t> </w:t>
            </w:r>
            <w:r>
              <w:rPr>
                <w:sz w:val="18"/>
              </w:rPr>
              <w:t>by</w:t>
            </w:r>
            <w:r>
              <w:rPr>
                <w:spacing w:val="-3"/>
                <w:sz w:val="18"/>
              </w:rPr>
              <w:t> </w:t>
            </w:r>
            <w:r>
              <w:rPr>
                <w:sz w:val="18"/>
              </w:rPr>
              <w:t>SICCI</w:t>
            </w:r>
            <w:r>
              <w:rPr>
                <w:spacing w:val="-3"/>
                <w:sz w:val="18"/>
              </w:rPr>
              <w:t> </w:t>
            </w:r>
            <w:r>
              <w:rPr>
                <w:sz w:val="18"/>
              </w:rPr>
              <w:t>of</w:t>
            </w:r>
            <w:r>
              <w:rPr>
                <w:spacing w:val="-4"/>
                <w:sz w:val="18"/>
              </w:rPr>
              <w:t> </w:t>
            </w:r>
            <w:r>
              <w:rPr>
                <w:sz w:val="18"/>
              </w:rPr>
              <w:t>higher</w:t>
            </w:r>
            <w:r>
              <w:rPr>
                <w:spacing w:val="-3"/>
                <w:sz w:val="18"/>
              </w:rPr>
              <w:t> </w:t>
            </w:r>
            <w:r>
              <w:rPr>
                <w:sz w:val="18"/>
              </w:rPr>
              <w:t>quality</w:t>
            </w:r>
            <w:r>
              <w:rPr>
                <w:spacing w:val="-3"/>
                <w:sz w:val="18"/>
              </w:rPr>
              <w:t> </w:t>
            </w:r>
            <w:r>
              <w:rPr>
                <w:sz w:val="18"/>
              </w:rPr>
              <w:t>policy</w:t>
            </w:r>
            <w:r>
              <w:rPr>
                <w:spacing w:val="-3"/>
                <w:sz w:val="18"/>
              </w:rPr>
              <w:t> </w:t>
            </w:r>
            <w:r>
              <w:rPr>
                <w:sz w:val="18"/>
              </w:rPr>
              <w:t>dialogue</w:t>
            </w:r>
            <w:r>
              <w:rPr>
                <w:spacing w:val="-4"/>
                <w:sz w:val="18"/>
              </w:rPr>
              <w:t> </w:t>
            </w:r>
            <w:r>
              <w:rPr>
                <w:sz w:val="18"/>
              </w:rPr>
              <w:t>with</w:t>
            </w:r>
            <w:r>
              <w:rPr>
                <w:spacing w:val="-4"/>
                <w:sz w:val="18"/>
              </w:rPr>
              <w:t> </w:t>
            </w:r>
            <w:r>
              <w:rPr>
                <w:sz w:val="18"/>
              </w:rPr>
              <w:t>SIG</w:t>
            </w:r>
            <w:r>
              <w:rPr>
                <w:spacing w:val="-4"/>
                <w:sz w:val="18"/>
              </w:rPr>
              <w:t> </w:t>
            </w:r>
            <w:r>
              <w:rPr>
                <w:sz w:val="18"/>
              </w:rPr>
              <w:t>on</w:t>
            </w:r>
            <w:r>
              <w:rPr>
                <w:spacing w:val="-4"/>
                <w:sz w:val="18"/>
              </w:rPr>
              <w:t> </w:t>
            </w:r>
            <w:r>
              <w:rPr>
                <w:sz w:val="18"/>
              </w:rPr>
              <w:t>the</w:t>
            </w:r>
            <w:r>
              <w:rPr>
                <w:spacing w:val="-4"/>
                <w:sz w:val="18"/>
              </w:rPr>
              <w:t> </w:t>
            </w:r>
            <w:r>
              <w:rPr>
                <w:sz w:val="18"/>
              </w:rPr>
              <w:t>state</w:t>
            </w:r>
            <w:r>
              <w:rPr>
                <w:spacing w:val="-4"/>
                <w:sz w:val="18"/>
              </w:rPr>
              <w:t> </w:t>
            </w:r>
            <w:r>
              <w:rPr>
                <w:sz w:val="18"/>
              </w:rPr>
              <w:t>of</w:t>
            </w:r>
            <w:r>
              <w:rPr>
                <w:spacing w:val="-4"/>
                <w:sz w:val="18"/>
              </w:rPr>
              <w:t> </w:t>
            </w:r>
            <w:r>
              <w:rPr>
                <w:sz w:val="18"/>
              </w:rPr>
              <w:t>the economy and domestic business environment</w:t>
            </w:r>
          </w:p>
          <w:p>
            <w:pPr>
              <w:pStyle w:val="TableParagraph"/>
              <w:numPr>
                <w:ilvl w:val="0"/>
                <w:numId w:val="25"/>
              </w:numPr>
              <w:tabs>
                <w:tab w:pos="229" w:val="left" w:leader="none"/>
              </w:tabs>
              <w:spacing w:line="240" w:lineRule="auto" w:before="42" w:after="0"/>
              <w:ind w:left="228" w:right="237" w:hanging="171"/>
              <w:jc w:val="left"/>
              <w:rPr>
                <w:sz w:val="18"/>
              </w:rPr>
            </w:pPr>
            <w:r>
              <w:rPr>
                <w:sz w:val="18"/>
              </w:rPr>
              <w:t>broaden</w:t>
            </w:r>
            <w:r>
              <w:rPr>
                <w:spacing w:val="-3"/>
                <w:sz w:val="18"/>
              </w:rPr>
              <w:t> </w:t>
            </w:r>
            <w:r>
              <w:rPr>
                <w:sz w:val="18"/>
              </w:rPr>
              <w:t>SICCI’s</w:t>
            </w:r>
            <w:r>
              <w:rPr>
                <w:spacing w:val="-5"/>
                <w:sz w:val="18"/>
              </w:rPr>
              <w:t> </w:t>
            </w:r>
            <w:r>
              <w:rPr>
                <w:sz w:val="18"/>
              </w:rPr>
              <w:t>membership</w:t>
            </w:r>
            <w:r>
              <w:rPr>
                <w:spacing w:val="-5"/>
                <w:sz w:val="18"/>
              </w:rPr>
              <w:t> </w:t>
            </w:r>
            <w:r>
              <w:rPr>
                <w:sz w:val="18"/>
              </w:rPr>
              <w:t>to</w:t>
            </w:r>
            <w:r>
              <w:rPr>
                <w:spacing w:val="-4"/>
                <w:sz w:val="18"/>
              </w:rPr>
              <w:t> </w:t>
            </w:r>
            <w:r>
              <w:rPr>
                <w:sz w:val="18"/>
              </w:rPr>
              <w:t>become</w:t>
            </w:r>
            <w:r>
              <w:rPr>
                <w:spacing w:val="-5"/>
                <w:sz w:val="18"/>
              </w:rPr>
              <w:t> </w:t>
            </w:r>
            <w:r>
              <w:rPr>
                <w:sz w:val="18"/>
              </w:rPr>
              <w:t>more</w:t>
            </w:r>
            <w:r>
              <w:rPr>
                <w:spacing w:val="-5"/>
                <w:sz w:val="18"/>
              </w:rPr>
              <w:t> </w:t>
            </w:r>
            <w:r>
              <w:rPr>
                <w:sz w:val="18"/>
              </w:rPr>
              <w:t>representative</w:t>
            </w:r>
            <w:r>
              <w:rPr>
                <w:spacing w:val="-5"/>
                <w:sz w:val="18"/>
              </w:rPr>
              <w:t> </w:t>
            </w:r>
            <w:r>
              <w:rPr>
                <w:sz w:val="18"/>
              </w:rPr>
              <w:t>of</w:t>
            </w:r>
            <w:r>
              <w:rPr>
                <w:spacing w:val="-5"/>
                <w:sz w:val="18"/>
              </w:rPr>
              <w:t> </w:t>
            </w:r>
            <w:r>
              <w:rPr>
                <w:sz w:val="18"/>
              </w:rPr>
              <w:t>the</w:t>
            </w:r>
            <w:r>
              <w:rPr>
                <w:spacing w:val="-5"/>
                <w:sz w:val="18"/>
              </w:rPr>
              <w:t> </w:t>
            </w:r>
            <w:r>
              <w:rPr>
                <w:sz w:val="18"/>
              </w:rPr>
              <w:t>Solomon</w:t>
            </w:r>
            <w:r>
              <w:rPr>
                <w:spacing w:val="-5"/>
                <w:sz w:val="18"/>
              </w:rPr>
              <w:t> </w:t>
            </w:r>
            <w:r>
              <w:rPr>
                <w:sz w:val="18"/>
              </w:rPr>
              <w:t>Islands</w:t>
            </w:r>
            <w:r>
              <w:rPr>
                <w:spacing w:val="-3"/>
                <w:sz w:val="18"/>
              </w:rPr>
              <w:t> </w:t>
            </w:r>
            <w:r>
              <w:rPr>
                <w:sz w:val="18"/>
              </w:rPr>
              <w:t>private </w:t>
            </w:r>
            <w:r>
              <w:rPr>
                <w:spacing w:val="-2"/>
                <w:sz w:val="18"/>
              </w:rPr>
              <w:t>sector.</w:t>
            </w:r>
          </w:p>
          <w:p>
            <w:pPr>
              <w:pStyle w:val="TableParagraph"/>
              <w:spacing w:before="38"/>
              <w:rPr>
                <w:sz w:val="18"/>
              </w:rPr>
            </w:pPr>
            <w:r>
              <w:rPr>
                <w:sz w:val="18"/>
              </w:rPr>
              <w:t>The</w:t>
            </w:r>
            <w:r>
              <w:rPr>
                <w:spacing w:val="-5"/>
                <w:sz w:val="18"/>
              </w:rPr>
              <w:t> </w:t>
            </w:r>
            <w:r>
              <w:rPr>
                <w:sz w:val="18"/>
              </w:rPr>
              <w:t>funding</w:t>
            </w:r>
            <w:r>
              <w:rPr>
                <w:spacing w:val="-2"/>
                <w:sz w:val="18"/>
              </w:rPr>
              <w:t> </w:t>
            </w:r>
            <w:r>
              <w:rPr>
                <w:sz w:val="18"/>
              </w:rPr>
              <w:t>covers</w:t>
            </w:r>
            <w:r>
              <w:rPr>
                <w:spacing w:val="-4"/>
                <w:sz w:val="18"/>
              </w:rPr>
              <w:t> </w:t>
            </w:r>
            <w:r>
              <w:rPr>
                <w:sz w:val="18"/>
              </w:rPr>
              <w:t>the</w:t>
            </w:r>
            <w:r>
              <w:rPr>
                <w:spacing w:val="-2"/>
                <w:sz w:val="18"/>
              </w:rPr>
              <w:t> </w:t>
            </w:r>
            <w:r>
              <w:rPr>
                <w:sz w:val="18"/>
              </w:rPr>
              <w:t>CEO’s</w:t>
            </w:r>
            <w:r>
              <w:rPr>
                <w:spacing w:val="-2"/>
                <w:sz w:val="18"/>
              </w:rPr>
              <w:t> </w:t>
            </w:r>
            <w:r>
              <w:rPr>
                <w:sz w:val="18"/>
              </w:rPr>
              <w:t>salary,</w:t>
            </w:r>
            <w:r>
              <w:rPr>
                <w:spacing w:val="-2"/>
                <w:sz w:val="18"/>
              </w:rPr>
              <w:t> </w:t>
            </w:r>
            <w:r>
              <w:rPr>
                <w:sz w:val="18"/>
              </w:rPr>
              <w:t>networking</w:t>
            </w:r>
            <w:r>
              <w:rPr>
                <w:spacing w:val="-2"/>
                <w:sz w:val="18"/>
              </w:rPr>
              <w:t> </w:t>
            </w:r>
            <w:r>
              <w:rPr>
                <w:sz w:val="18"/>
              </w:rPr>
              <w:t>events</w:t>
            </w:r>
            <w:r>
              <w:rPr>
                <w:spacing w:val="-4"/>
                <w:sz w:val="18"/>
              </w:rPr>
              <w:t> </w:t>
            </w:r>
            <w:r>
              <w:rPr>
                <w:sz w:val="18"/>
              </w:rPr>
              <w:t>and</w:t>
            </w:r>
            <w:r>
              <w:rPr>
                <w:spacing w:val="-2"/>
                <w:sz w:val="18"/>
              </w:rPr>
              <w:t> </w:t>
            </w:r>
            <w:r>
              <w:rPr>
                <w:sz w:val="18"/>
              </w:rPr>
              <w:t>training</w:t>
            </w:r>
            <w:r>
              <w:rPr>
                <w:spacing w:val="-2"/>
                <w:sz w:val="18"/>
              </w:rPr>
              <w:t> courses.</w:t>
            </w:r>
          </w:p>
        </w:tc>
      </w:tr>
      <w:tr>
        <w:trPr>
          <w:trHeight w:val="633" w:hRule="atLeast"/>
        </w:trPr>
        <w:tc>
          <w:tcPr>
            <w:tcW w:w="1274" w:type="dxa"/>
          </w:tcPr>
          <w:p>
            <w:pPr>
              <w:pStyle w:val="TableParagraph"/>
              <w:spacing w:before="97"/>
              <w:rPr>
                <w:b/>
                <w:sz w:val="18"/>
              </w:rPr>
            </w:pPr>
            <w:r>
              <w:rPr>
                <w:b/>
                <w:spacing w:val="-2"/>
                <w:sz w:val="18"/>
              </w:rPr>
              <w:t>Status</w:t>
            </w:r>
          </w:p>
        </w:tc>
        <w:tc>
          <w:tcPr>
            <w:tcW w:w="7212" w:type="dxa"/>
            <w:gridSpan w:val="3"/>
          </w:tcPr>
          <w:p>
            <w:pPr>
              <w:pStyle w:val="TableParagraph"/>
              <w:spacing w:before="97"/>
              <w:rPr>
                <w:sz w:val="18"/>
              </w:rPr>
            </w:pPr>
            <w:r>
              <w:rPr>
                <w:sz w:val="18"/>
              </w:rPr>
              <w:t>The</w:t>
            </w:r>
            <w:r>
              <w:rPr>
                <w:spacing w:val="-3"/>
                <w:sz w:val="18"/>
              </w:rPr>
              <w:t> </w:t>
            </w:r>
            <w:r>
              <w:rPr>
                <w:sz w:val="18"/>
              </w:rPr>
              <w:t>implementation</w:t>
            </w:r>
            <w:r>
              <w:rPr>
                <w:spacing w:val="-1"/>
                <w:sz w:val="18"/>
              </w:rPr>
              <w:t> </w:t>
            </w:r>
            <w:r>
              <w:rPr>
                <w:sz w:val="18"/>
              </w:rPr>
              <w:t>period</w:t>
            </w:r>
            <w:r>
              <w:rPr>
                <w:spacing w:val="-3"/>
                <w:sz w:val="18"/>
              </w:rPr>
              <w:t> </w:t>
            </w:r>
            <w:r>
              <w:rPr>
                <w:sz w:val="18"/>
              </w:rPr>
              <w:t>is</w:t>
            </w:r>
            <w:r>
              <w:rPr>
                <w:spacing w:val="-3"/>
                <w:sz w:val="18"/>
              </w:rPr>
              <w:t> </w:t>
            </w:r>
            <w:r>
              <w:rPr>
                <w:sz w:val="18"/>
              </w:rPr>
              <w:t>nearly</w:t>
            </w:r>
            <w:r>
              <w:rPr>
                <w:spacing w:val="-2"/>
                <w:sz w:val="18"/>
              </w:rPr>
              <w:t> </w:t>
            </w:r>
            <w:r>
              <w:rPr>
                <w:sz w:val="18"/>
              </w:rPr>
              <w:t>at</w:t>
            </w:r>
            <w:r>
              <w:rPr>
                <w:spacing w:val="-3"/>
                <w:sz w:val="18"/>
              </w:rPr>
              <w:t> </w:t>
            </w:r>
            <w:r>
              <w:rPr>
                <w:sz w:val="18"/>
              </w:rPr>
              <w:t>an</w:t>
            </w:r>
            <w:r>
              <w:rPr>
                <w:spacing w:val="-3"/>
                <w:sz w:val="18"/>
              </w:rPr>
              <w:t> </w:t>
            </w:r>
            <w:r>
              <w:rPr>
                <w:sz w:val="18"/>
              </w:rPr>
              <w:t>end.</w:t>
            </w:r>
            <w:r>
              <w:rPr>
                <w:spacing w:val="-3"/>
                <w:sz w:val="18"/>
              </w:rPr>
              <w:t> </w:t>
            </w:r>
            <w:r>
              <w:rPr>
                <w:sz w:val="18"/>
              </w:rPr>
              <w:t>A</w:t>
            </w:r>
            <w:r>
              <w:rPr>
                <w:spacing w:val="-3"/>
                <w:sz w:val="18"/>
              </w:rPr>
              <w:t> </w:t>
            </w:r>
            <w:r>
              <w:rPr>
                <w:sz w:val="18"/>
              </w:rPr>
              <w:t>review</w:t>
            </w:r>
            <w:r>
              <w:rPr>
                <w:spacing w:val="-2"/>
                <w:sz w:val="18"/>
              </w:rPr>
              <w:t> </w:t>
            </w:r>
            <w:r>
              <w:rPr>
                <w:sz w:val="18"/>
              </w:rPr>
              <w:t>is</w:t>
            </w:r>
            <w:r>
              <w:rPr>
                <w:spacing w:val="-4"/>
                <w:sz w:val="18"/>
              </w:rPr>
              <w:t> </w:t>
            </w:r>
            <w:r>
              <w:rPr>
                <w:sz w:val="18"/>
              </w:rPr>
              <w:t>in</w:t>
            </w:r>
            <w:r>
              <w:rPr>
                <w:spacing w:val="-2"/>
                <w:sz w:val="18"/>
              </w:rPr>
              <w:t> </w:t>
            </w:r>
            <w:r>
              <w:rPr>
                <w:sz w:val="18"/>
              </w:rPr>
              <w:t>progress</w:t>
            </w:r>
            <w:r>
              <w:rPr>
                <w:spacing w:val="-3"/>
                <w:sz w:val="18"/>
              </w:rPr>
              <w:t> </w:t>
            </w:r>
            <w:r>
              <w:rPr>
                <w:sz w:val="18"/>
              </w:rPr>
              <w:t>to</w:t>
            </w:r>
            <w:r>
              <w:rPr>
                <w:spacing w:val="-2"/>
                <w:sz w:val="18"/>
              </w:rPr>
              <w:t> </w:t>
            </w:r>
            <w:r>
              <w:rPr>
                <w:sz w:val="18"/>
              </w:rPr>
              <w:t>assist</w:t>
            </w:r>
            <w:r>
              <w:rPr>
                <w:spacing w:val="-2"/>
                <w:sz w:val="18"/>
              </w:rPr>
              <w:t> </w:t>
            </w:r>
            <w:r>
              <w:rPr>
                <w:sz w:val="18"/>
              </w:rPr>
              <w:t>decision</w:t>
            </w:r>
            <w:r>
              <w:rPr>
                <w:spacing w:val="-2"/>
                <w:sz w:val="18"/>
              </w:rPr>
              <w:t> </w:t>
            </w:r>
            <w:r>
              <w:rPr>
                <w:sz w:val="18"/>
              </w:rPr>
              <w:t>making about a possible continuation of funding.</w:t>
            </w:r>
          </w:p>
        </w:tc>
      </w:tr>
      <w:tr>
        <w:trPr>
          <w:trHeight w:val="633" w:hRule="atLeast"/>
        </w:trPr>
        <w:tc>
          <w:tcPr>
            <w:tcW w:w="1274" w:type="dxa"/>
          </w:tcPr>
          <w:p>
            <w:pPr>
              <w:pStyle w:val="TableParagraph"/>
              <w:spacing w:before="97"/>
              <w:rPr>
                <w:b/>
                <w:sz w:val="18"/>
              </w:rPr>
            </w:pPr>
            <w:r>
              <w:rPr>
                <w:b/>
                <w:spacing w:val="-2"/>
                <w:sz w:val="18"/>
              </w:rPr>
              <w:t>Governance</w:t>
            </w:r>
            <w:r>
              <w:rPr>
                <w:b/>
                <w:sz w:val="18"/>
              </w:rPr>
              <w:t> </w:t>
            </w:r>
            <w:r>
              <w:rPr>
                <w:b/>
                <w:spacing w:val="-2"/>
                <w:sz w:val="18"/>
              </w:rPr>
              <w:t>Arrangements</w:t>
            </w:r>
          </w:p>
        </w:tc>
        <w:tc>
          <w:tcPr>
            <w:tcW w:w="7212" w:type="dxa"/>
            <w:gridSpan w:val="3"/>
          </w:tcPr>
          <w:p>
            <w:pPr>
              <w:pStyle w:val="TableParagraph"/>
              <w:spacing w:before="97"/>
              <w:rPr>
                <w:sz w:val="18"/>
              </w:rPr>
            </w:pPr>
            <w:r>
              <w:rPr>
                <w:sz w:val="18"/>
              </w:rPr>
              <w:t>DFAT</w:t>
            </w:r>
            <w:r>
              <w:rPr>
                <w:spacing w:val="-3"/>
                <w:sz w:val="18"/>
              </w:rPr>
              <w:t> </w:t>
            </w:r>
            <w:r>
              <w:rPr>
                <w:sz w:val="18"/>
              </w:rPr>
              <w:t>assistance</w:t>
            </w:r>
            <w:r>
              <w:rPr>
                <w:spacing w:val="-4"/>
                <w:sz w:val="18"/>
              </w:rPr>
              <w:t> </w:t>
            </w:r>
            <w:r>
              <w:rPr>
                <w:sz w:val="18"/>
              </w:rPr>
              <w:t>to</w:t>
            </w:r>
            <w:r>
              <w:rPr>
                <w:spacing w:val="-3"/>
                <w:sz w:val="18"/>
              </w:rPr>
              <w:t> </w:t>
            </w:r>
            <w:r>
              <w:rPr>
                <w:sz w:val="18"/>
              </w:rPr>
              <w:t>SICCI</w:t>
            </w:r>
            <w:r>
              <w:rPr>
                <w:spacing w:val="-3"/>
                <w:sz w:val="18"/>
              </w:rPr>
              <w:t> </w:t>
            </w:r>
            <w:r>
              <w:rPr>
                <w:sz w:val="18"/>
              </w:rPr>
              <w:t>is</w:t>
            </w:r>
            <w:r>
              <w:rPr>
                <w:spacing w:val="-4"/>
                <w:sz w:val="18"/>
              </w:rPr>
              <w:t> </w:t>
            </w:r>
            <w:r>
              <w:rPr>
                <w:sz w:val="18"/>
              </w:rPr>
              <w:t>overseen</w:t>
            </w:r>
            <w:r>
              <w:rPr>
                <w:spacing w:val="-4"/>
                <w:sz w:val="18"/>
              </w:rPr>
              <w:t> </w:t>
            </w:r>
            <w:r>
              <w:rPr>
                <w:sz w:val="18"/>
              </w:rPr>
              <w:t>by</w:t>
            </w:r>
            <w:r>
              <w:rPr>
                <w:spacing w:val="-3"/>
                <w:sz w:val="18"/>
              </w:rPr>
              <w:t> </w:t>
            </w:r>
            <w:r>
              <w:rPr>
                <w:sz w:val="18"/>
              </w:rPr>
              <w:t>a</w:t>
            </w:r>
            <w:r>
              <w:rPr>
                <w:spacing w:val="-4"/>
                <w:sz w:val="18"/>
              </w:rPr>
              <w:t> </w:t>
            </w:r>
            <w:r>
              <w:rPr>
                <w:sz w:val="18"/>
              </w:rPr>
              <w:t>Project</w:t>
            </w:r>
            <w:r>
              <w:rPr>
                <w:spacing w:val="-3"/>
                <w:sz w:val="18"/>
              </w:rPr>
              <w:t> </w:t>
            </w:r>
            <w:r>
              <w:rPr>
                <w:sz w:val="18"/>
              </w:rPr>
              <w:t>Coordination</w:t>
            </w:r>
            <w:r>
              <w:rPr>
                <w:spacing w:val="-4"/>
                <w:sz w:val="18"/>
              </w:rPr>
              <w:t> </w:t>
            </w:r>
            <w:r>
              <w:rPr>
                <w:sz w:val="18"/>
              </w:rPr>
              <w:t>Committee</w:t>
            </w:r>
            <w:r>
              <w:rPr>
                <w:spacing w:val="-4"/>
                <w:sz w:val="18"/>
              </w:rPr>
              <w:t> </w:t>
            </w:r>
            <w:r>
              <w:rPr>
                <w:sz w:val="18"/>
              </w:rPr>
              <w:t>(PCC)</w:t>
            </w:r>
            <w:r>
              <w:rPr>
                <w:spacing w:val="-3"/>
                <w:sz w:val="18"/>
              </w:rPr>
              <w:t> </w:t>
            </w:r>
            <w:r>
              <w:rPr>
                <w:sz w:val="18"/>
              </w:rPr>
              <w:t>comprising</w:t>
            </w:r>
            <w:r>
              <w:rPr>
                <w:spacing w:val="-2"/>
                <w:sz w:val="18"/>
              </w:rPr>
              <w:t> </w:t>
            </w:r>
            <w:r>
              <w:rPr>
                <w:sz w:val="18"/>
              </w:rPr>
              <w:t>SICCI and AHC representation that meets quarterly.</w:t>
            </w:r>
          </w:p>
        </w:tc>
      </w:tr>
      <w:tr>
        <w:trPr>
          <w:trHeight w:val="1072" w:hRule="atLeast"/>
        </w:trPr>
        <w:tc>
          <w:tcPr>
            <w:tcW w:w="1274" w:type="dxa"/>
          </w:tcPr>
          <w:p>
            <w:pPr>
              <w:pStyle w:val="TableParagraph"/>
              <w:spacing w:before="97"/>
              <w:rPr>
                <w:b/>
                <w:sz w:val="18"/>
              </w:rPr>
            </w:pPr>
            <w:r>
              <w:rPr>
                <w:b/>
                <w:spacing w:val="-4"/>
                <w:sz w:val="18"/>
              </w:rPr>
              <w:t>M&amp;E</w:t>
            </w:r>
            <w:r>
              <w:rPr>
                <w:b/>
                <w:sz w:val="18"/>
              </w:rPr>
              <w:t> </w:t>
            </w:r>
            <w:r>
              <w:rPr>
                <w:b/>
                <w:spacing w:val="-2"/>
                <w:sz w:val="18"/>
              </w:rPr>
              <w:t>Arrangements</w:t>
            </w:r>
          </w:p>
        </w:tc>
        <w:tc>
          <w:tcPr>
            <w:tcW w:w="7212" w:type="dxa"/>
            <w:gridSpan w:val="3"/>
          </w:tcPr>
          <w:p>
            <w:pPr>
              <w:pStyle w:val="TableParagraph"/>
              <w:spacing w:before="97"/>
              <w:rPr>
                <w:sz w:val="18"/>
              </w:rPr>
            </w:pPr>
            <w:r>
              <w:rPr>
                <w:sz w:val="18"/>
              </w:rPr>
              <w:t>Quarterly reports to the PCC are intended to focus on key activities, their outcomes, progress towards objectives, and on emerging issues and risks. The reports also include information on </w:t>
            </w:r>
            <w:r>
              <w:rPr>
                <w:i/>
                <w:sz w:val="18"/>
              </w:rPr>
              <w:t>Waka</w:t>
            </w:r>
            <w:r>
              <w:rPr>
                <w:i/>
                <w:spacing w:val="-3"/>
                <w:sz w:val="18"/>
              </w:rPr>
              <w:t> </w:t>
            </w:r>
            <w:r>
              <w:rPr>
                <w:i/>
                <w:sz w:val="18"/>
              </w:rPr>
              <w:t>Mere</w:t>
            </w:r>
            <w:r>
              <w:rPr>
                <w:sz w:val="18"/>
              </w:rPr>
              <w:t>,</w:t>
            </w:r>
            <w:r>
              <w:rPr>
                <w:spacing w:val="-3"/>
                <w:sz w:val="18"/>
              </w:rPr>
              <w:t> </w:t>
            </w:r>
            <w:r>
              <w:rPr>
                <w:sz w:val="18"/>
              </w:rPr>
              <w:t>a</w:t>
            </w:r>
            <w:r>
              <w:rPr>
                <w:spacing w:val="-4"/>
                <w:sz w:val="18"/>
              </w:rPr>
              <w:t> </w:t>
            </w:r>
            <w:r>
              <w:rPr>
                <w:sz w:val="18"/>
              </w:rPr>
              <w:t>Women’s</w:t>
            </w:r>
            <w:r>
              <w:rPr>
                <w:spacing w:val="-4"/>
                <w:sz w:val="18"/>
              </w:rPr>
              <w:t> </w:t>
            </w:r>
            <w:r>
              <w:rPr>
                <w:sz w:val="18"/>
              </w:rPr>
              <w:t>Economic</w:t>
            </w:r>
            <w:r>
              <w:rPr>
                <w:spacing w:val="-3"/>
                <w:sz w:val="18"/>
              </w:rPr>
              <w:t> </w:t>
            </w:r>
            <w:r>
              <w:rPr>
                <w:sz w:val="18"/>
              </w:rPr>
              <w:t>Empowerment</w:t>
            </w:r>
            <w:r>
              <w:rPr>
                <w:spacing w:val="-3"/>
                <w:sz w:val="18"/>
              </w:rPr>
              <w:t> </w:t>
            </w:r>
            <w:r>
              <w:rPr>
                <w:sz w:val="18"/>
              </w:rPr>
              <w:t>program</w:t>
            </w:r>
            <w:r>
              <w:rPr>
                <w:spacing w:val="-3"/>
                <w:sz w:val="18"/>
              </w:rPr>
              <w:t> </w:t>
            </w:r>
            <w:r>
              <w:rPr>
                <w:sz w:val="18"/>
              </w:rPr>
              <w:t>implemented</w:t>
            </w:r>
            <w:r>
              <w:rPr>
                <w:spacing w:val="-3"/>
                <w:sz w:val="18"/>
              </w:rPr>
              <w:t> </w:t>
            </w:r>
            <w:r>
              <w:rPr>
                <w:sz w:val="18"/>
              </w:rPr>
              <w:t>by</w:t>
            </w:r>
            <w:r>
              <w:rPr>
                <w:spacing w:val="-3"/>
                <w:sz w:val="18"/>
              </w:rPr>
              <w:t> </w:t>
            </w:r>
            <w:r>
              <w:rPr>
                <w:sz w:val="18"/>
              </w:rPr>
              <w:t>IFC</w:t>
            </w:r>
            <w:r>
              <w:rPr>
                <w:spacing w:val="-4"/>
                <w:sz w:val="18"/>
              </w:rPr>
              <w:t> </w:t>
            </w:r>
            <w:r>
              <w:rPr>
                <w:sz w:val="18"/>
              </w:rPr>
              <w:t>and</w:t>
            </w:r>
            <w:r>
              <w:rPr>
                <w:spacing w:val="-4"/>
                <w:sz w:val="18"/>
              </w:rPr>
              <w:t> </w:t>
            </w:r>
            <w:r>
              <w:rPr>
                <w:sz w:val="18"/>
              </w:rPr>
              <w:t>SICCI.</w:t>
            </w:r>
            <w:r>
              <w:rPr>
                <w:spacing w:val="-4"/>
                <w:sz w:val="18"/>
              </w:rPr>
              <w:t> </w:t>
            </w:r>
            <w:r>
              <w:rPr>
                <w:sz w:val="18"/>
              </w:rPr>
              <w:t>The quarterly reports are primarily activity- and output-focused.</w:t>
            </w:r>
          </w:p>
        </w:tc>
      </w:tr>
      <w:tr>
        <w:trPr>
          <w:trHeight w:val="1334" w:hRule="atLeast"/>
        </w:trPr>
        <w:tc>
          <w:tcPr>
            <w:tcW w:w="1274" w:type="dxa"/>
          </w:tcPr>
          <w:p>
            <w:pPr>
              <w:pStyle w:val="TableParagraph"/>
              <w:spacing w:before="97"/>
              <w:rPr>
                <w:b/>
                <w:sz w:val="18"/>
              </w:rPr>
            </w:pPr>
            <w:r>
              <w:rPr>
                <w:b/>
                <w:spacing w:val="-2"/>
                <w:sz w:val="18"/>
              </w:rPr>
              <w:t>Contextual</w:t>
            </w:r>
            <w:r>
              <w:rPr>
                <w:b/>
                <w:sz w:val="18"/>
              </w:rPr>
              <w:t> </w:t>
            </w:r>
            <w:r>
              <w:rPr>
                <w:b/>
                <w:spacing w:val="-2"/>
                <w:sz w:val="18"/>
              </w:rPr>
              <w:t>developments</w:t>
            </w:r>
          </w:p>
        </w:tc>
        <w:tc>
          <w:tcPr>
            <w:tcW w:w="7212" w:type="dxa"/>
            <w:gridSpan w:val="3"/>
          </w:tcPr>
          <w:p>
            <w:pPr>
              <w:pStyle w:val="TableParagraph"/>
              <w:spacing w:before="97"/>
              <w:ind w:right="117"/>
              <w:rPr>
                <w:sz w:val="18"/>
              </w:rPr>
            </w:pPr>
            <w:r>
              <w:rPr>
                <w:sz w:val="18"/>
              </w:rPr>
              <w:t>SICCI</w:t>
            </w:r>
            <w:r>
              <w:rPr>
                <w:spacing w:val="-2"/>
                <w:sz w:val="18"/>
              </w:rPr>
              <w:t> </w:t>
            </w:r>
            <w:r>
              <w:rPr>
                <w:sz w:val="18"/>
              </w:rPr>
              <w:t>staff</w:t>
            </w:r>
            <w:r>
              <w:rPr>
                <w:spacing w:val="-2"/>
                <w:sz w:val="18"/>
              </w:rPr>
              <w:t> </w:t>
            </w:r>
            <w:r>
              <w:rPr>
                <w:sz w:val="18"/>
              </w:rPr>
              <w:t>and</w:t>
            </w:r>
            <w:r>
              <w:rPr>
                <w:spacing w:val="-3"/>
                <w:sz w:val="18"/>
              </w:rPr>
              <w:t> </w:t>
            </w:r>
            <w:r>
              <w:rPr>
                <w:sz w:val="18"/>
              </w:rPr>
              <w:t>some</w:t>
            </w:r>
            <w:r>
              <w:rPr>
                <w:spacing w:val="-3"/>
                <w:sz w:val="18"/>
              </w:rPr>
              <w:t> </w:t>
            </w:r>
            <w:r>
              <w:rPr>
                <w:sz w:val="18"/>
              </w:rPr>
              <w:t>senior</w:t>
            </w:r>
            <w:r>
              <w:rPr>
                <w:spacing w:val="-2"/>
                <w:sz w:val="18"/>
              </w:rPr>
              <w:t> </w:t>
            </w:r>
            <w:r>
              <w:rPr>
                <w:sz w:val="18"/>
              </w:rPr>
              <w:t>officials</w:t>
            </w:r>
            <w:r>
              <w:rPr>
                <w:spacing w:val="-4"/>
                <w:sz w:val="18"/>
              </w:rPr>
              <w:t> </w:t>
            </w:r>
            <w:r>
              <w:rPr>
                <w:sz w:val="18"/>
              </w:rPr>
              <w:t>in</w:t>
            </w:r>
            <w:r>
              <w:rPr>
                <w:spacing w:val="-4"/>
                <w:sz w:val="18"/>
              </w:rPr>
              <w:t> </w:t>
            </w:r>
            <w:r>
              <w:rPr>
                <w:sz w:val="18"/>
              </w:rPr>
              <w:t>SIG</w:t>
            </w:r>
            <w:r>
              <w:rPr>
                <w:spacing w:val="-3"/>
                <w:sz w:val="18"/>
              </w:rPr>
              <w:t> </w:t>
            </w:r>
            <w:r>
              <w:rPr>
                <w:sz w:val="18"/>
              </w:rPr>
              <w:t>are</w:t>
            </w:r>
            <w:r>
              <w:rPr>
                <w:spacing w:val="-3"/>
                <w:sz w:val="18"/>
              </w:rPr>
              <w:t> </w:t>
            </w:r>
            <w:r>
              <w:rPr>
                <w:sz w:val="18"/>
              </w:rPr>
              <w:t>young</w:t>
            </w:r>
            <w:r>
              <w:rPr>
                <w:spacing w:val="-3"/>
                <w:sz w:val="18"/>
              </w:rPr>
              <w:t> </w:t>
            </w:r>
            <w:r>
              <w:rPr>
                <w:sz w:val="18"/>
              </w:rPr>
              <w:t>professionals</w:t>
            </w:r>
            <w:r>
              <w:rPr>
                <w:spacing w:val="-2"/>
                <w:sz w:val="18"/>
              </w:rPr>
              <w:t> </w:t>
            </w:r>
            <w:r>
              <w:rPr>
                <w:sz w:val="18"/>
              </w:rPr>
              <w:t>who</w:t>
            </w:r>
            <w:r>
              <w:rPr>
                <w:spacing w:val="-2"/>
                <w:sz w:val="18"/>
              </w:rPr>
              <w:t> </w:t>
            </w:r>
            <w:r>
              <w:rPr>
                <w:sz w:val="18"/>
              </w:rPr>
              <w:t>are</w:t>
            </w:r>
            <w:r>
              <w:rPr>
                <w:spacing w:val="-3"/>
                <w:sz w:val="18"/>
              </w:rPr>
              <w:t> </w:t>
            </w:r>
            <w:r>
              <w:rPr>
                <w:sz w:val="18"/>
              </w:rPr>
              <w:t>part</w:t>
            </w:r>
            <w:r>
              <w:rPr>
                <w:spacing w:val="-3"/>
                <w:sz w:val="18"/>
              </w:rPr>
              <w:t> </w:t>
            </w:r>
            <w:r>
              <w:rPr>
                <w:sz w:val="18"/>
              </w:rPr>
              <w:t>of</w:t>
            </w:r>
            <w:r>
              <w:rPr>
                <w:spacing w:val="-3"/>
                <w:sz w:val="18"/>
              </w:rPr>
              <w:t> </w:t>
            </w:r>
            <w:r>
              <w:rPr>
                <w:sz w:val="18"/>
              </w:rPr>
              <w:t>a</w:t>
            </w:r>
            <w:r>
              <w:rPr>
                <w:spacing w:val="-2"/>
                <w:sz w:val="18"/>
              </w:rPr>
              <w:t> </w:t>
            </w:r>
            <w:r>
              <w:rPr>
                <w:sz w:val="18"/>
              </w:rPr>
              <w:t>generation seeking change. They are acutely aware of the implications of Solomon Islands demographics and high youth unemployment. Fifty-two percent of the population is below 20 years old. The high population growth rate of 3.8% has drastic implications for future development planning</w:t>
            </w:r>
          </w:p>
          <w:p>
            <w:pPr>
              <w:pStyle w:val="TableParagraph"/>
              <w:spacing w:line="78" w:lineRule="exact" w:before="6"/>
              <w:ind w:left="1507"/>
              <w:rPr>
                <w:sz w:val="10"/>
              </w:rPr>
            </w:pPr>
            <w:r>
              <w:rPr>
                <w:spacing w:val="-5"/>
                <w:sz w:val="10"/>
              </w:rPr>
              <w:t>22</w:t>
            </w:r>
          </w:p>
          <w:p>
            <w:pPr>
              <w:pStyle w:val="TableParagraph"/>
              <w:spacing w:line="176" w:lineRule="exact"/>
              <w:rPr>
                <w:sz w:val="18"/>
              </w:rPr>
            </w:pPr>
            <w:r>
              <w:rPr>
                <w:sz w:val="18"/>
              </w:rPr>
              <w:t>and</w:t>
            </w:r>
            <w:r>
              <w:rPr>
                <w:spacing w:val="-2"/>
                <w:sz w:val="18"/>
              </w:rPr>
              <w:t> </w:t>
            </w:r>
            <w:r>
              <w:rPr>
                <w:sz w:val="18"/>
              </w:rPr>
              <w:t>service</w:t>
            </w:r>
            <w:r>
              <w:rPr>
                <w:spacing w:val="-2"/>
                <w:sz w:val="18"/>
              </w:rPr>
              <w:t> delivery</w:t>
            </w:r>
          </w:p>
        </w:tc>
      </w:tr>
    </w:tbl>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11"/>
        <w:rPr>
          <w:rFonts w:ascii="Calibri Light"/>
          <w:b w:val="0"/>
        </w:rPr>
      </w:pPr>
      <w:r>
        <w:rPr/>
        <w:pict>
          <v:rect style="position:absolute;margin-left:99.384003pt;margin-top:15.224502pt;width:144.020pt;height:.72003pt;mso-position-horizontal-relative:page;mso-position-vertical-relative:paragraph;z-index:-15708672;mso-wrap-distance-left:0;mso-wrap-distance-right:0" id="docshape46" filled="true" fillcolor="#000000" stroked="false">
            <v:fill type="solid"/>
            <w10:wrap type="topAndBottom"/>
          </v:rect>
        </w:pict>
      </w:r>
    </w:p>
    <w:p>
      <w:pPr>
        <w:spacing w:before="198"/>
        <w:ind w:left="667" w:right="165" w:firstLine="0"/>
        <w:jc w:val="left"/>
        <w:rPr>
          <w:sz w:val="16"/>
        </w:rPr>
      </w:pPr>
      <w:r>
        <w:rPr>
          <w:rFonts w:ascii="Franklin Gothic Medium"/>
          <w:spacing w:val="-2"/>
          <w:sz w:val="16"/>
          <w:vertAlign w:val="superscript"/>
        </w:rPr>
        <w:t>22</w:t>
      </w:r>
      <w:r>
        <w:rPr>
          <w:rFonts w:ascii="Franklin Gothic Medium"/>
          <w:spacing w:val="-2"/>
          <w:sz w:val="16"/>
          <w:vertAlign w:val="baseline"/>
        </w:rPr>
        <w:t> </w:t>
      </w:r>
      <w:r>
        <w:rPr>
          <w:spacing w:val="-2"/>
          <w:sz w:val="16"/>
          <w:vertAlign w:val="baseline"/>
        </w:rPr>
        <w:t>Source: HIES 2012/2013. </w:t>
      </w:r>
      <w:hyperlink r:id="rId23">
        <w:r>
          <w:rPr>
            <w:rFonts w:ascii="Calibri Light"/>
            <w:b w:val="0"/>
            <w:color w:val="4471C4"/>
            <w:spacing w:val="-2"/>
            <w:sz w:val="16"/>
            <w:vertAlign w:val="baseline"/>
          </w:rPr>
          <w:t>http://www.statistics.gov.sb/component/advlisting/?view=download&amp;format=raw&amp;fileId=409</w:t>
        </w:r>
      </w:hyperlink>
      <w:r>
        <w:rPr>
          <w:rFonts w:ascii="Calibri Light"/>
          <w:b w:val="0"/>
          <w:color w:val="4471C4"/>
          <w:spacing w:val="-2"/>
          <w:sz w:val="16"/>
          <w:vertAlign w:val="baseline"/>
        </w:rPr>
        <w:t> </w:t>
      </w:r>
      <w:r>
        <w:rPr>
          <w:spacing w:val="-2"/>
          <w:sz w:val="16"/>
          <w:vertAlign w:val="baseline"/>
        </w:rPr>
        <w:t>(Accessed</w:t>
      </w:r>
      <w:r>
        <w:rPr>
          <w:spacing w:val="40"/>
          <w:sz w:val="16"/>
          <w:vertAlign w:val="baseline"/>
        </w:rPr>
        <w:t> </w:t>
      </w:r>
      <w:r>
        <w:rPr>
          <w:spacing w:val="-2"/>
          <w:sz w:val="16"/>
          <w:vertAlign w:val="baseline"/>
        </w:rPr>
        <w:t>2018/10/11)</w:t>
      </w:r>
    </w:p>
    <w:p>
      <w:pPr>
        <w:spacing w:after="0"/>
        <w:jc w:val="left"/>
        <w:rPr>
          <w:sz w:val="16"/>
        </w:rPr>
        <w:sectPr>
          <w:pgSz w:w="11900" w:h="16840"/>
          <w:pgMar w:header="0" w:footer="643" w:top="1360" w:bottom="840" w:left="1320" w:right="1220"/>
        </w:sectPr>
      </w:pP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7213"/>
      </w:tblGrid>
      <w:tr>
        <w:trPr>
          <w:trHeight w:val="9183" w:hRule="atLeast"/>
        </w:trPr>
        <w:tc>
          <w:tcPr>
            <w:tcW w:w="1274" w:type="dxa"/>
          </w:tcPr>
          <w:p>
            <w:pPr>
              <w:pStyle w:val="TableParagraph"/>
              <w:spacing w:before="97"/>
              <w:rPr>
                <w:b/>
                <w:sz w:val="18"/>
              </w:rPr>
            </w:pPr>
            <w:r>
              <w:rPr>
                <w:b/>
                <w:sz w:val="18"/>
              </w:rPr>
              <w:t>Progress and </w:t>
            </w:r>
            <w:r>
              <w:rPr>
                <w:b/>
                <w:spacing w:val="-2"/>
                <w:sz w:val="18"/>
              </w:rPr>
              <w:t>achievements</w:t>
            </w:r>
          </w:p>
        </w:tc>
        <w:tc>
          <w:tcPr>
            <w:tcW w:w="7213" w:type="dxa"/>
          </w:tcPr>
          <w:p>
            <w:pPr>
              <w:pStyle w:val="TableParagraph"/>
              <w:spacing w:before="97"/>
              <w:ind w:right="59"/>
              <w:rPr>
                <w:sz w:val="18"/>
              </w:rPr>
            </w:pPr>
            <w:r>
              <w:rPr>
                <w:sz w:val="18"/>
              </w:rPr>
              <w:t>Australia’s funding has enabled SICCI to become an effective organisation by allowing greater organisational</w:t>
            </w:r>
            <w:r>
              <w:rPr>
                <w:spacing w:val="-3"/>
                <w:sz w:val="18"/>
              </w:rPr>
              <w:t> </w:t>
            </w:r>
            <w:r>
              <w:rPr>
                <w:sz w:val="18"/>
              </w:rPr>
              <w:t>stability</w:t>
            </w:r>
            <w:r>
              <w:rPr>
                <w:spacing w:val="-3"/>
                <w:sz w:val="18"/>
              </w:rPr>
              <w:t> </w:t>
            </w:r>
            <w:r>
              <w:rPr>
                <w:sz w:val="18"/>
              </w:rPr>
              <w:t>and</w:t>
            </w:r>
            <w:r>
              <w:rPr>
                <w:spacing w:val="-3"/>
                <w:sz w:val="18"/>
              </w:rPr>
              <w:t> </w:t>
            </w:r>
            <w:r>
              <w:rPr>
                <w:sz w:val="18"/>
              </w:rPr>
              <w:t>providing</w:t>
            </w:r>
            <w:r>
              <w:rPr>
                <w:spacing w:val="-4"/>
                <w:sz w:val="18"/>
              </w:rPr>
              <w:t> </w:t>
            </w:r>
            <w:r>
              <w:rPr>
                <w:sz w:val="18"/>
              </w:rPr>
              <w:t>resources</w:t>
            </w:r>
            <w:r>
              <w:rPr>
                <w:spacing w:val="-4"/>
                <w:sz w:val="18"/>
              </w:rPr>
              <w:t> </w:t>
            </w:r>
            <w:r>
              <w:rPr>
                <w:sz w:val="18"/>
              </w:rPr>
              <w:t>that</w:t>
            </w:r>
            <w:r>
              <w:rPr>
                <w:spacing w:val="-4"/>
                <w:sz w:val="18"/>
              </w:rPr>
              <w:t> </w:t>
            </w:r>
            <w:r>
              <w:rPr>
                <w:sz w:val="18"/>
              </w:rPr>
              <w:t>have</w:t>
            </w:r>
            <w:r>
              <w:rPr>
                <w:spacing w:val="-4"/>
                <w:sz w:val="18"/>
              </w:rPr>
              <w:t> </w:t>
            </w:r>
            <w:r>
              <w:rPr>
                <w:sz w:val="18"/>
              </w:rPr>
              <w:t>been</w:t>
            </w:r>
            <w:r>
              <w:rPr>
                <w:spacing w:val="-4"/>
                <w:sz w:val="18"/>
              </w:rPr>
              <w:t> </w:t>
            </w:r>
            <w:r>
              <w:rPr>
                <w:sz w:val="18"/>
              </w:rPr>
              <w:t>invested</w:t>
            </w:r>
            <w:r>
              <w:rPr>
                <w:spacing w:val="-3"/>
                <w:sz w:val="18"/>
              </w:rPr>
              <w:t> </w:t>
            </w:r>
            <w:r>
              <w:rPr>
                <w:sz w:val="18"/>
              </w:rPr>
              <w:t>in</w:t>
            </w:r>
            <w:r>
              <w:rPr>
                <w:spacing w:val="-4"/>
                <w:sz w:val="18"/>
              </w:rPr>
              <w:t> </w:t>
            </w:r>
            <w:r>
              <w:rPr>
                <w:sz w:val="18"/>
              </w:rPr>
              <w:t>undertaking</w:t>
            </w:r>
            <w:r>
              <w:rPr>
                <w:spacing w:val="-4"/>
                <w:sz w:val="18"/>
              </w:rPr>
              <w:t> </w:t>
            </w:r>
            <w:r>
              <w:rPr>
                <w:sz w:val="18"/>
              </w:rPr>
              <w:t>advocacy to government providing services to members. The apparently high level of performance would be clearer if a profile of the membership before 2016 were available.</w:t>
            </w:r>
          </w:p>
          <w:p>
            <w:pPr>
              <w:pStyle w:val="TableParagraph"/>
              <w:spacing w:before="41"/>
              <w:ind w:right="60"/>
              <w:rPr>
                <w:sz w:val="18"/>
              </w:rPr>
            </w:pPr>
            <w:r>
              <w:rPr>
                <w:sz w:val="18"/>
              </w:rPr>
              <w:t>The signing of an MOU with</w:t>
            </w:r>
            <w:r>
              <w:rPr>
                <w:spacing w:val="-1"/>
                <w:sz w:val="18"/>
              </w:rPr>
              <w:t> </w:t>
            </w:r>
            <w:r>
              <w:rPr>
                <w:sz w:val="18"/>
              </w:rPr>
              <w:t>the SIG in</w:t>
            </w:r>
            <w:r>
              <w:rPr>
                <w:spacing w:val="-1"/>
                <w:sz w:val="18"/>
              </w:rPr>
              <w:t> </w:t>
            </w:r>
            <w:r>
              <w:rPr>
                <w:sz w:val="18"/>
              </w:rPr>
              <w:t>July 2017 after a two-year negotiation process represents a</w:t>
            </w:r>
            <w:r>
              <w:rPr>
                <w:spacing w:val="-4"/>
                <w:sz w:val="18"/>
              </w:rPr>
              <w:t> </w:t>
            </w:r>
            <w:r>
              <w:rPr>
                <w:sz w:val="18"/>
              </w:rPr>
              <w:t>turning</w:t>
            </w:r>
            <w:r>
              <w:rPr>
                <w:spacing w:val="-4"/>
                <w:sz w:val="18"/>
              </w:rPr>
              <w:t> </w:t>
            </w:r>
            <w:r>
              <w:rPr>
                <w:sz w:val="18"/>
              </w:rPr>
              <w:t>point</w:t>
            </w:r>
            <w:r>
              <w:rPr>
                <w:spacing w:val="-3"/>
                <w:sz w:val="18"/>
              </w:rPr>
              <w:t> </w:t>
            </w:r>
            <w:r>
              <w:rPr>
                <w:sz w:val="18"/>
              </w:rPr>
              <w:t>in</w:t>
            </w:r>
            <w:r>
              <w:rPr>
                <w:spacing w:val="-2"/>
                <w:sz w:val="18"/>
              </w:rPr>
              <w:t> </w:t>
            </w:r>
            <w:r>
              <w:rPr>
                <w:sz w:val="18"/>
              </w:rPr>
              <w:t>SICCI’s</w:t>
            </w:r>
            <w:r>
              <w:rPr>
                <w:spacing w:val="-4"/>
                <w:sz w:val="18"/>
              </w:rPr>
              <w:t> </w:t>
            </w:r>
            <w:r>
              <w:rPr>
                <w:sz w:val="18"/>
              </w:rPr>
              <w:t>relationship</w:t>
            </w:r>
            <w:r>
              <w:rPr>
                <w:spacing w:val="-4"/>
                <w:sz w:val="18"/>
              </w:rPr>
              <w:t> </w:t>
            </w:r>
            <w:r>
              <w:rPr>
                <w:sz w:val="18"/>
              </w:rPr>
              <w:t>with</w:t>
            </w:r>
            <w:r>
              <w:rPr>
                <w:spacing w:val="-4"/>
                <w:sz w:val="18"/>
              </w:rPr>
              <w:t> </w:t>
            </w:r>
            <w:r>
              <w:rPr>
                <w:sz w:val="18"/>
              </w:rPr>
              <w:t>SIG</w:t>
            </w:r>
            <w:r>
              <w:rPr>
                <w:spacing w:val="-4"/>
                <w:sz w:val="18"/>
              </w:rPr>
              <w:t> </w:t>
            </w:r>
            <w:r>
              <w:rPr>
                <w:sz w:val="18"/>
              </w:rPr>
              <w:t>and</w:t>
            </w:r>
            <w:r>
              <w:rPr>
                <w:spacing w:val="-4"/>
                <w:sz w:val="18"/>
              </w:rPr>
              <w:t> </w:t>
            </w:r>
            <w:r>
              <w:rPr>
                <w:sz w:val="18"/>
              </w:rPr>
              <w:t>particularly</w:t>
            </w:r>
            <w:r>
              <w:rPr>
                <w:spacing w:val="-3"/>
                <w:sz w:val="18"/>
              </w:rPr>
              <w:t> </w:t>
            </w:r>
            <w:r>
              <w:rPr>
                <w:sz w:val="18"/>
              </w:rPr>
              <w:t>the</w:t>
            </w:r>
            <w:r>
              <w:rPr>
                <w:spacing w:val="-2"/>
                <w:sz w:val="18"/>
              </w:rPr>
              <w:t> </w:t>
            </w:r>
            <w:r>
              <w:rPr>
                <w:sz w:val="18"/>
              </w:rPr>
              <w:t>Ministry</w:t>
            </w:r>
            <w:r>
              <w:rPr>
                <w:spacing w:val="-3"/>
                <w:sz w:val="18"/>
              </w:rPr>
              <w:t> </w:t>
            </w:r>
            <w:r>
              <w:rPr>
                <w:sz w:val="18"/>
              </w:rPr>
              <w:t>of</w:t>
            </w:r>
            <w:r>
              <w:rPr>
                <w:spacing w:val="-4"/>
                <w:sz w:val="18"/>
              </w:rPr>
              <w:t> </w:t>
            </w:r>
            <w:r>
              <w:rPr>
                <w:sz w:val="18"/>
              </w:rPr>
              <w:t>Commerce,</w:t>
            </w:r>
            <w:r>
              <w:rPr>
                <w:spacing w:val="-3"/>
                <w:sz w:val="18"/>
              </w:rPr>
              <w:t> </w:t>
            </w:r>
            <w:r>
              <w:rPr>
                <w:sz w:val="18"/>
              </w:rPr>
              <w:t>Labour and Industry. In May 2018 SICCI and the Royal Solomon Islands Police Force (RSIPF) signed a MOU geared towards crime prevention initiatives that incorporate private sector perspectives. They are launching a pilot social enterprise project that aims to foster a safer environment for private sector activity in the community of Burns Creek. In June 2018 SICCI successfully</w:t>
            </w:r>
          </w:p>
          <w:p>
            <w:pPr>
              <w:pStyle w:val="TableParagraph"/>
              <w:rPr>
                <w:sz w:val="18"/>
              </w:rPr>
            </w:pPr>
            <w:r>
              <w:rPr>
                <w:sz w:val="18"/>
              </w:rPr>
              <w:t>inaugurated an annual Prime Minister’s breakfast. The Prime Minister directly engaged and formally addressed the private sector and members of the business community on topics including policy priorities and key infrastructure developments. SICCI is concerned about the impact</w:t>
            </w:r>
            <w:r>
              <w:rPr>
                <w:spacing w:val="-2"/>
                <w:sz w:val="18"/>
              </w:rPr>
              <w:t> </w:t>
            </w:r>
            <w:r>
              <w:rPr>
                <w:sz w:val="18"/>
              </w:rPr>
              <w:t>of</w:t>
            </w:r>
            <w:r>
              <w:rPr>
                <w:spacing w:val="-3"/>
                <w:sz w:val="18"/>
              </w:rPr>
              <w:t> </w:t>
            </w:r>
            <w:r>
              <w:rPr>
                <w:sz w:val="18"/>
              </w:rPr>
              <w:t>graduation</w:t>
            </w:r>
            <w:r>
              <w:rPr>
                <w:spacing w:val="-3"/>
                <w:sz w:val="18"/>
              </w:rPr>
              <w:t> </w:t>
            </w:r>
            <w:r>
              <w:rPr>
                <w:sz w:val="18"/>
              </w:rPr>
              <w:t>from</w:t>
            </w:r>
            <w:r>
              <w:rPr>
                <w:spacing w:val="-2"/>
                <w:sz w:val="18"/>
              </w:rPr>
              <w:t> </w:t>
            </w:r>
            <w:r>
              <w:rPr>
                <w:sz w:val="18"/>
              </w:rPr>
              <w:t>LDC</w:t>
            </w:r>
            <w:r>
              <w:rPr>
                <w:spacing w:val="-3"/>
                <w:sz w:val="18"/>
              </w:rPr>
              <w:t> </w:t>
            </w:r>
            <w:r>
              <w:rPr>
                <w:sz w:val="18"/>
              </w:rPr>
              <w:t>status</w:t>
            </w:r>
            <w:r>
              <w:rPr>
                <w:spacing w:val="-3"/>
                <w:sz w:val="18"/>
              </w:rPr>
              <w:t> </w:t>
            </w:r>
            <w:r>
              <w:rPr>
                <w:sz w:val="18"/>
              </w:rPr>
              <w:t>on</w:t>
            </w:r>
            <w:r>
              <w:rPr>
                <w:spacing w:val="-3"/>
                <w:sz w:val="18"/>
              </w:rPr>
              <w:t> </w:t>
            </w:r>
            <w:r>
              <w:rPr>
                <w:sz w:val="18"/>
              </w:rPr>
              <w:t>exports</w:t>
            </w:r>
            <w:r>
              <w:rPr>
                <w:spacing w:val="-3"/>
                <w:sz w:val="18"/>
              </w:rPr>
              <w:t> </w:t>
            </w:r>
            <w:r>
              <w:rPr>
                <w:sz w:val="18"/>
              </w:rPr>
              <w:t>and</w:t>
            </w:r>
            <w:r>
              <w:rPr>
                <w:spacing w:val="-3"/>
                <w:sz w:val="18"/>
              </w:rPr>
              <w:t> </w:t>
            </w:r>
            <w:r>
              <w:rPr>
                <w:sz w:val="18"/>
              </w:rPr>
              <w:t>has</w:t>
            </w:r>
            <w:r>
              <w:rPr>
                <w:spacing w:val="-3"/>
                <w:sz w:val="18"/>
              </w:rPr>
              <w:t> </w:t>
            </w:r>
            <w:r>
              <w:rPr>
                <w:sz w:val="18"/>
              </w:rPr>
              <w:t>advocated</w:t>
            </w:r>
            <w:r>
              <w:rPr>
                <w:spacing w:val="-3"/>
                <w:sz w:val="18"/>
              </w:rPr>
              <w:t> </w:t>
            </w:r>
            <w:r>
              <w:rPr>
                <w:sz w:val="18"/>
              </w:rPr>
              <w:t>for</w:t>
            </w:r>
            <w:r>
              <w:rPr>
                <w:spacing w:val="-2"/>
                <w:sz w:val="18"/>
              </w:rPr>
              <w:t> </w:t>
            </w:r>
            <w:r>
              <w:rPr>
                <w:sz w:val="18"/>
              </w:rPr>
              <w:t>a</w:t>
            </w:r>
            <w:r>
              <w:rPr>
                <w:spacing w:val="-3"/>
                <w:sz w:val="18"/>
              </w:rPr>
              <w:t> </w:t>
            </w:r>
            <w:r>
              <w:rPr>
                <w:sz w:val="18"/>
              </w:rPr>
              <w:t>delay</w:t>
            </w:r>
            <w:r>
              <w:rPr>
                <w:spacing w:val="-3"/>
                <w:sz w:val="18"/>
              </w:rPr>
              <w:t> </w:t>
            </w:r>
            <w:r>
              <w:rPr>
                <w:sz w:val="18"/>
              </w:rPr>
              <w:t>in</w:t>
            </w:r>
            <w:r>
              <w:rPr>
                <w:spacing w:val="-3"/>
                <w:sz w:val="18"/>
              </w:rPr>
              <w:t> </w:t>
            </w:r>
            <w:r>
              <w:rPr>
                <w:sz w:val="18"/>
              </w:rPr>
              <w:t>the</w:t>
            </w:r>
            <w:r>
              <w:rPr>
                <w:spacing w:val="-3"/>
                <w:sz w:val="18"/>
              </w:rPr>
              <w:t> </w:t>
            </w:r>
            <w:r>
              <w:rPr>
                <w:sz w:val="18"/>
              </w:rPr>
              <w:t>graduation process. Other areas of advocacy include the national budget, anti-corruption, tax reform, land issues, infrastructure, skills development, and creating an e-platform and one-stop shop for registering new businesses.</w:t>
            </w:r>
          </w:p>
          <w:p>
            <w:pPr>
              <w:pStyle w:val="TableParagraph"/>
              <w:spacing w:before="41"/>
              <w:ind w:right="59"/>
              <w:rPr>
                <w:sz w:val="18"/>
              </w:rPr>
            </w:pPr>
            <w:r>
              <w:rPr>
                <w:sz w:val="18"/>
              </w:rPr>
              <w:t>SICCI currently has 227 members. Sixty percent are small to medium enterprises with less than 20</w:t>
            </w:r>
            <w:r>
              <w:rPr>
                <w:spacing w:val="-3"/>
                <w:sz w:val="18"/>
              </w:rPr>
              <w:t> </w:t>
            </w:r>
            <w:r>
              <w:rPr>
                <w:sz w:val="18"/>
              </w:rPr>
              <w:t>employees.</w:t>
            </w:r>
            <w:r>
              <w:rPr>
                <w:spacing w:val="-4"/>
                <w:sz w:val="18"/>
              </w:rPr>
              <w:t> </w:t>
            </w:r>
            <w:r>
              <w:rPr>
                <w:sz w:val="18"/>
              </w:rPr>
              <w:t>Provincial</w:t>
            </w:r>
            <w:r>
              <w:rPr>
                <w:spacing w:val="-4"/>
                <w:sz w:val="18"/>
              </w:rPr>
              <w:t> </w:t>
            </w:r>
            <w:r>
              <w:rPr>
                <w:sz w:val="18"/>
              </w:rPr>
              <w:t>members</w:t>
            </w:r>
            <w:r>
              <w:rPr>
                <w:spacing w:val="-5"/>
                <w:sz w:val="18"/>
              </w:rPr>
              <w:t> </w:t>
            </w:r>
            <w:r>
              <w:rPr>
                <w:sz w:val="18"/>
              </w:rPr>
              <w:t>have</w:t>
            </w:r>
            <w:r>
              <w:rPr>
                <w:spacing w:val="-4"/>
                <w:sz w:val="18"/>
              </w:rPr>
              <w:t> </w:t>
            </w:r>
            <w:r>
              <w:rPr>
                <w:sz w:val="18"/>
              </w:rPr>
              <w:t>grown</w:t>
            </w:r>
            <w:r>
              <w:rPr>
                <w:spacing w:val="-4"/>
                <w:sz w:val="18"/>
              </w:rPr>
              <w:t> </w:t>
            </w:r>
            <w:r>
              <w:rPr>
                <w:sz w:val="18"/>
              </w:rPr>
              <w:t>from</w:t>
            </w:r>
            <w:r>
              <w:rPr>
                <w:spacing w:val="-3"/>
                <w:sz w:val="18"/>
              </w:rPr>
              <w:t> </w:t>
            </w:r>
            <w:r>
              <w:rPr>
                <w:sz w:val="18"/>
              </w:rPr>
              <w:t>four</w:t>
            </w:r>
            <w:r>
              <w:rPr>
                <w:spacing w:val="-3"/>
                <w:sz w:val="18"/>
              </w:rPr>
              <w:t> </w:t>
            </w:r>
            <w:r>
              <w:rPr>
                <w:sz w:val="18"/>
              </w:rPr>
              <w:t>in</w:t>
            </w:r>
            <w:r>
              <w:rPr>
                <w:spacing w:val="-4"/>
                <w:sz w:val="18"/>
              </w:rPr>
              <w:t> </w:t>
            </w:r>
            <w:r>
              <w:rPr>
                <w:sz w:val="18"/>
              </w:rPr>
              <w:t>2016</w:t>
            </w:r>
            <w:r>
              <w:rPr>
                <w:spacing w:val="-1"/>
                <w:sz w:val="18"/>
              </w:rPr>
              <w:t> </w:t>
            </w:r>
            <w:r>
              <w:rPr>
                <w:sz w:val="18"/>
              </w:rPr>
              <w:t>to</w:t>
            </w:r>
            <w:r>
              <w:rPr>
                <w:spacing w:val="-3"/>
                <w:sz w:val="18"/>
              </w:rPr>
              <w:t> </w:t>
            </w:r>
            <w:r>
              <w:rPr>
                <w:sz w:val="18"/>
              </w:rPr>
              <w:t>28</w:t>
            </w:r>
            <w:r>
              <w:rPr>
                <w:spacing w:val="-3"/>
                <w:sz w:val="18"/>
              </w:rPr>
              <w:t> </w:t>
            </w:r>
            <w:r>
              <w:rPr>
                <w:sz w:val="18"/>
              </w:rPr>
              <w:t>currently.</w:t>
            </w:r>
            <w:r>
              <w:rPr>
                <w:spacing w:val="-3"/>
                <w:sz w:val="18"/>
              </w:rPr>
              <w:t> </w:t>
            </w:r>
            <w:r>
              <w:rPr>
                <w:sz w:val="18"/>
              </w:rPr>
              <w:t>SICCI</w:t>
            </w:r>
            <w:r>
              <w:rPr>
                <w:spacing w:val="-3"/>
                <w:sz w:val="18"/>
              </w:rPr>
              <w:t> </w:t>
            </w:r>
            <w:r>
              <w:rPr>
                <w:sz w:val="18"/>
              </w:rPr>
              <w:t>members represent every major industry sector except forestry. The dominant sectors of membership are financial and professional services, and retail and wholesale goods and transport. SICCI also has interest group and affiliate members including the Economics Association and Institute of Accountants of Solomon Islands, the Chinese Business Association, Transparency International Solomon Islands, The RSIPF, the Solomon Islands Women in Business Association, the Young Entrepreneurs Council and non-government organisations such as Oxfam. Five years ago, SICCI was dominated by expatriates, unable to generate sufficient income to deliver services, and at risk of folding after the discontinuation of European Union funding.</w:t>
            </w:r>
          </w:p>
          <w:p>
            <w:pPr>
              <w:pStyle w:val="TableParagraph"/>
              <w:spacing w:before="39"/>
              <w:ind w:right="51"/>
              <w:rPr>
                <w:sz w:val="18"/>
              </w:rPr>
            </w:pPr>
            <w:r>
              <w:rPr>
                <w:sz w:val="18"/>
              </w:rPr>
              <w:t>SICCI supports private sector business through: (i) providing business connectivity through its business network that covers many sectors and areas of business; (ii) seeking to shape the</w:t>
            </w:r>
            <w:r>
              <w:rPr>
                <w:spacing w:val="40"/>
                <w:sz w:val="18"/>
              </w:rPr>
              <w:t> </w:t>
            </w:r>
            <w:r>
              <w:rPr>
                <w:sz w:val="18"/>
              </w:rPr>
              <w:t>future,</w:t>
            </w:r>
            <w:r>
              <w:rPr>
                <w:spacing w:val="-3"/>
                <w:sz w:val="18"/>
              </w:rPr>
              <w:t> </w:t>
            </w:r>
            <w:r>
              <w:rPr>
                <w:sz w:val="18"/>
              </w:rPr>
              <w:t>for</w:t>
            </w:r>
            <w:r>
              <w:rPr>
                <w:spacing w:val="-3"/>
                <w:sz w:val="18"/>
              </w:rPr>
              <w:t> </w:t>
            </w:r>
            <w:r>
              <w:rPr>
                <w:sz w:val="18"/>
              </w:rPr>
              <w:t>example</w:t>
            </w:r>
            <w:r>
              <w:rPr>
                <w:spacing w:val="-4"/>
                <w:sz w:val="18"/>
              </w:rPr>
              <w:t> </w:t>
            </w:r>
            <w:r>
              <w:rPr>
                <w:sz w:val="18"/>
              </w:rPr>
              <w:t>through</w:t>
            </w:r>
            <w:r>
              <w:rPr>
                <w:spacing w:val="-2"/>
                <w:sz w:val="18"/>
              </w:rPr>
              <w:t> </w:t>
            </w:r>
            <w:r>
              <w:rPr>
                <w:sz w:val="18"/>
              </w:rPr>
              <w:t>the</w:t>
            </w:r>
            <w:r>
              <w:rPr>
                <w:spacing w:val="-4"/>
                <w:sz w:val="18"/>
              </w:rPr>
              <w:t> </w:t>
            </w:r>
            <w:r>
              <w:rPr>
                <w:sz w:val="18"/>
              </w:rPr>
              <w:t>chamber’s</w:t>
            </w:r>
            <w:r>
              <w:rPr>
                <w:spacing w:val="-2"/>
                <w:sz w:val="18"/>
              </w:rPr>
              <w:t> </w:t>
            </w:r>
            <w:r>
              <w:rPr>
                <w:sz w:val="18"/>
              </w:rPr>
              <w:t>policy</w:t>
            </w:r>
            <w:r>
              <w:rPr>
                <w:spacing w:val="-3"/>
                <w:sz w:val="18"/>
              </w:rPr>
              <w:t> </w:t>
            </w:r>
            <w:r>
              <w:rPr>
                <w:sz w:val="18"/>
              </w:rPr>
              <w:t>dialogue</w:t>
            </w:r>
            <w:r>
              <w:rPr>
                <w:spacing w:val="-4"/>
                <w:sz w:val="18"/>
              </w:rPr>
              <w:t> </w:t>
            </w:r>
            <w:r>
              <w:rPr>
                <w:sz w:val="18"/>
              </w:rPr>
              <w:t>with</w:t>
            </w:r>
            <w:r>
              <w:rPr>
                <w:spacing w:val="-4"/>
                <w:sz w:val="18"/>
              </w:rPr>
              <w:t> </w:t>
            </w:r>
            <w:r>
              <w:rPr>
                <w:sz w:val="18"/>
              </w:rPr>
              <w:t>the</w:t>
            </w:r>
            <w:r>
              <w:rPr>
                <w:spacing w:val="-4"/>
                <w:sz w:val="18"/>
              </w:rPr>
              <w:t> </w:t>
            </w:r>
            <w:r>
              <w:rPr>
                <w:sz w:val="18"/>
              </w:rPr>
              <w:t>SIG;</w:t>
            </w:r>
            <w:r>
              <w:rPr>
                <w:spacing w:val="-3"/>
                <w:sz w:val="18"/>
              </w:rPr>
              <w:t> </w:t>
            </w:r>
            <w:r>
              <w:rPr>
                <w:sz w:val="18"/>
              </w:rPr>
              <w:t>(iii)</w:t>
            </w:r>
            <w:r>
              <w:rPr>
                <w:spacing w:val="-3"/>
                <w:sz w:val="18"/>
              </w:rPr>
              <w:t> </w:t>
            </w:r>
            <w:r>
              <w:rPr>
                <w:sz w:val="18"/>
              </w:rPr>
              <w:t>training</w:t>
            </w:r>
            <w:r>
              <w:rPr>
                <w:spacing w:val="-4"/>
                <w:sz w:val="18"/>
              </w:rPr>
              <w:t> </w:t>
            </w:r>
            <w:r>
              <w:rPr>
                <w:sz w:val="18"/>
              </w:rPr>
              <w:t>and</w:t>
            </w:r>
            <w:r>
              <w:rPr>
                <w:spacing w:val="-4"/>
                <w:sz w:val="18"/>
              </w:rPr>
              <w:t> </w:t>
            </w:r>
            <w:r>
              <w:rPr>
                <w:sz w:val="18"/>
              </w:rPr>
              <w:t>capacity building</w:t>
            </w:r>
            <w:r>
              <w:rPr>
                <w:spacing w:val="-4"/>
                <w:sz w:val="18"/>
              </w:rPr>
              <w:t> </w:t>
            </w:r>
            <w:r>
              <w:rPr>
                <w:sz w:val="18"/>
              </w:rPr>
              <w:t>to</w:t>
            </w:r>
            <w:r>
              <w:rPr>
                <w:spacing w:val="-3"/>
                <w:sz w:val="18"/>
              </w:rPr>
              <w:t> </w:t>
            </w:r>
            <w:r>
              <w:rPr>
                <w:sz w:val="18"/>
              </w:rPr>
              <w:t>support</w:t>
            </w:r>
            <w:r>
              <w:rPr>
                <w:spacing w:val="-4"/>
                <w:sz w:val="18"/>
              </w:rPr>
              <w:t> </w:t>
            </w:r>
            <w:r>
              <w:rPr>
                <w:sz w:val="18"/>
              </w:rPr>
              <w:t>business</w:t>
            </w:r>
            <w:r>
              <w:rPr>
                <w:spacing w:val="-2"/>
                <w:sz w:val="18"/>
              </w:rPr>
              <w:t> </w:t>
            </w:r>
            <w:r>
              <w:rPr>
                <w:sz w:val="18"/>
              </w:rPr>
              <w:t>development;</w:t>
            </w:r>
            <w:r>
              <w:rPr>
                <w:spacing w:val="-4"/>
                <w:sz w:val="18"/>
              </w:rPr>
              <w:t> </w:t>
            </w:r>
            <w:r>
              <w:rPr>
                <w:sz w:val="18"/>
              </w:rPr>
              <w:t>(iv)</w:t>
            </w:r>
            <w:r>
              <w:rPr>
                <w:spacing w:val="-3"/>
                <w:sz w:val="18"/>
              </w:rPr>
              <w:t> </w:t>
            </w:r>
            <w:r>
              <w:rPr>
                <w:sz w:val="18"/>
              </w:rPr>
              <w:t>provision</w:t>
            </w:r>
            <w:r>
              <w:rPr>
                <w:spacing w:val="-4"/>
                <w:sz w:val="18"/>
              </w:rPr>
              <w:t> </w:t>
            </w:r>
            <w:r>
              <w:rPr>
                <w:sz w:val="18"/>
              </w:rPr>
              <w:t>of</w:t>
            </w:r>
            <w:r>
              <w:rPr>
                <w:spacing w:val="-4"/>
                <w:sz w:val="18"/>
              </w:rPr>
              <w:t> </w:t>
            </w:r>
            <w:r>
              <w:rPr>
                <w:sz w:val="18"/>
              </w:rPr>
              <w:t>information</w:t>
            </w:r>
            <w:r>
              <w:rPr>
                <w:spacing w:val="-4"/>
                <w:sz w:val="18"/>
              </w:rPr>
              <w:t> </w:t>
            </w:r>
            <w:r>
              <w:rPr>
                <w:sz w:val="18"/>
              </w:rPr>
              <w:t>on</w:t>
            </w:r>
            <w:r>
              <w:rPr>
                <w:spacing w:val="-4"/>
                <w:sz w:val="18"/>
              </w:rPr>
              <w:t> </w:t>
            </w:r>
            <w:r>
              <w:rPr>
                <w:sz w:val="18"/>
              </w:rPr>
              <w:t>business,</w:t>
            </w:r>
            <w:r>
              <w:rPr>
                <w:spacing w:val="-3"/>
                <w:sz w:val="18"/>
              </w:rPr>
              <w:t> </w:t>
            </w:r>
            <w:r>
              <w:rPr>
                <w:sz w:val="18"/>
              </w:rPr>
              <w:t>government policies, economic statistics and areas of interest to the private sector through newsletters, website, social media and networking events; (v) networking event; and (vi) exploring business opportunities with members and through visiting trade missions and companies.</w:t>
            </w:r>
          </w:p>
          <w:p>
            <w:pPr>
              <w:pStyle w:val="TableParagraph"/>
              <w:spacing w:before="42"/>
              <w:ind w:right="122"/>
              <w:rPr>
                <w:sz w:val="18"/>
              </w:rPr>
            </w:pPr>
            <w:r>
              <w:rPr>
                <w:sz w:val="18"/>
              </w:rPr>
              <w:t>SICCI</w:t>
            </w:r>
            <w:r>
              <w:rPr>
                <w:spacing w:val="-1"/>
                <w:sz w:val="18"/>
              </w:rPr>
              <w:t> </w:t>
            </w:r>
            <w:r>
              <w:rPr>
                <w:sz w:val="18"/>
              </w:rPr>
              <w:t>has</w:t>
            </w:r>
            <w:r>
              <w:rPr>
                <w:spacing w:val="-2"/>
                <w:sz w:val="18"/>
              </w:rPr>
              <w:t> </w:t>
            </w:r>
            <w:r>
              <w:rPr>
                <w:sz w:val="18"/>
              </w:rPr>
              <w:t>representation</w:t>
            </w:r>
            <w:r>
              <w:rPr>
                <w:spacing w:val="-2"/>
                <w:sz w:val="18"/>
              </w:rPr>
              <w:t> </w:t>
            </w:r>
            <w:r>
              <w:rPr>
                <w:sz w:val="18"/>
              </w:rPr>
              <w:t>on</w:t>
            </w:r>
            <w:r>
              <w:rPr>
                <w:spacing w:val="-2"/>
                <w:sz w:val="18"/>
              </w:rPr>
              <w:t> </w:t>
            </w:r>
            <w:r>
              <w:rPr>
                <w:sz w:val="18"/>
              </w:rPr>
              <w:t>more</w:t>
            </w:r>
            <w:r>
              <w:rPr>
                <w:spacing w:val="-3"/>
                <w:sz w:val="18"/>
              </w:rPr>
              <w:t> </w:t>
            </w:r>
            <w:r>
              <w:rPr>
                <w:sz w:val="18"/>
              </w:rPr>
              <w:t>than</w:t>
            </w:r>
            <w:r>
              <w:rPr>
                <w:spacing w:val="-2"/>
                <w:sz w:val="18"/>
              </w:rPr>
              <w:t> </w:t>
            </w:r>
            <w:r>
              <w:rPr>
                <w:sz w:val="18"/>
              </w:rPr>
              <w:t>20</w:t>
            </w:r>
            <w:r>
              <w:rPr>
                <w:spacing w:val="-1"/>
                <w:sz w:val="18"/>
              </w:rPr>
              <w:t> </w:t>
            </w:r>
            <w:r>
              <w:rPr>
                <w:sz w:val="18"/>
              </w:rPr>
              <w:t>boards,</w:t>
            </w:r>
            <w:r>
              <w:rPr>
                <w:spacing w:val="-1"/>
                <w:sz w:val="18"/>
              </w:rPr>
              <w:t> </w:t>
            </w:r>
            <w:r>
              <w:rPr>
                <w:sz w:val="18"/>
              </w:rPr>
              <w:t>task</w:t>
            </w:r>
            <w:r>
              <w:rPr>
                <w:spacing w:val="-1"/>
                <w:sz w:val="18"/>
              </w:rPr>
              <w:t> </w:t>
            </w:r>
            <w:r>
              <w:rPr>
                <w:sz w:val="18"/>
              </w:rPr>
              <w:t>forces</w:t>
            </w:r>
            <w:r>
              <w:rPr>
                <w:spacing w:val="-2"/>
                <w:sz w:val="18"/>
              </w:rPr>
              <w:t> </w:t>
            </w:r>
            <w:r>
              <w:rPr>
                <w:sz w:val="18"/>
              </w:rPr>
              <w:t>and working</w:t>
            </w:r>
            <w:r>
              <w:rPr>
                <w:spacing w:val="-2"/>
                <w:sz w:val="18"/>
              </w:rPr>
              <w:t> </w:t>
            </w:r>
            <w:r>
              <w:rPr>
                <w:sz w:val="18"/>
              </w:rPr>
              <w:t>groups/advisory committees, including the boards of the Central Bank, National Provident Fund and Transparency</w:t>
            </w:r>
            <w:r>
              <w:rPr>
                <w:spacing w:val="-4"/>
                <w:sz w:val="18"/>
              </w:rPr>
              <w:t> </w:t>
            </w:r>
            <w:r>
              <w:rPr>
                <w:sz w:val="18"/>
              </w:rPr>
              <w:t>International,</w:t>
            </w:r>
            <w:r>
              <w:rPr>
                <w:spacing w:val="-5"/>
                <w:sz w:val="18"/>
              </w:rPr>
              <w:t> </w:t>
            </w:r>
            <w:r>
              <w:rPr>
                <w:sz w:val="18"/>
              </w:rPr>
              <w:t>and</w:t>
            </w:r>
            <w:r>
              <w:rPr>
                <w:spacing w:val="-6"/>
                <w:sz w:val="18"/>
              </w:rPr>
              <w:t> </w:t>
            </w:r>
            <w:r>
              <w:rPr>
                <w:sz w:val="18"/>
              </w:rPr>
              <w:t>taskforces</w:t>
            </w:r>
            <w:r>
              <w:rPr>
                <w:spacing w:val="-5"/>
                <w:sz w:val="18"/>
              </w:rPr>
              <w:t> </w:t>
            </w:r>
            <w:r>
              <w:rPr>
                <w:sz w:val="18"/>
              </w:rPr>
              <w:t>on</w:t>
            </w:r>
            <w:r>
              <w:rPr>
                <w:spacing w:val="-5"/>
                <w:sz w:val="18"/>
              </w:rPr>
              <w:t> </w:t>
            </w:r>
            <w:r>
              <w:rPr>
                <w:sz w:val="18"/>
              </w:rPr>
              <w:t>national</w:t>
            </w:r>
            <w:r>
              <w:rPr>
                <w:spacing w:val="-5"/>
                <w:sz w:val="18"/>
              </w:rPr>
              <w:t> </w:t>
            </w:r>
            <w:r>
              <w:rPr>
                <w:sz w:val="18"/>
              </w:rPr>
              <w:t>financial</w:t>
            </w:r>
            <w:r>
              <w:rPr>
                <w:spacing w:val="-2"/>
                <w:sz w:val="18"/>
              </w:rPr>
              <w:t> </w:t>
            </w:r>
            <w:r>
              <w:rPr>
                <w:sz w:val="18"/>
              </w:rPr>
              <w:t>inclusion,</w:t>
            </w:r>
            <w:r>
              <w:rPr>
                <w:spacing w:val="-4"/>
                <w:sz w:val="18"/>
              </w:rPr>
              <w:t> </w:t>
            </w:r>
            <w:r>
              <w:rPr>
                <w:sz w:val="18"/>
              </w:rPr>
              <w:t>tax</w:t>
            </w:r>
            <w:r>
              <w:rPr>
                <w:spacing w:val="-6"/>
                <w:sz w:val="18"/>
              </w:rPr>
              <w:t> </w:t>
            </w:r>
            <w:r>
              <w:rPr>
                <w:sz w:val="18"/>
              </w:rPr>
              <w:t>review,</w:t>
            </w:r>
            <w:r>
              <w:rPr>
                <w:spacing w:val="-4"/>
                <w:sz w:val="18"/>
              </w:rPr>
              <w:t> </w:t>
            </w:r>
            <w:r>
              <w:rPr>
                <w:sz w:val="18"/>
              </w:rPr>
              <w:t>trade facilitation and anti-corruption.</w:t>
            </w:r>
          </w:p>
          <w:p>
            <w:pPr>
              <w:pStyle w:val="TableParagraph"/>
              <w:spacing w:before="38"/>
              <w:rPr>
                <w:sz w:val="18"/>
              </w:rPr>
            </w:pPr>
            <w:r>
              <w:rPr>
                <w:sz w:val="18"/>
              </w:rPr>
              <w:t>In</w:t>
            </w:r>
            <w:r>
              <w:rPr>
                <w:spacing w:val="-4"/>
                <w:sz w:val="18"/>
              </w:rPr>
              <w:t> </w:t>
            </w:r>
            <w:r>
              <w:rPr>
                <w:sz w:val="18"/>
              </w:rPr>
              <w:t>September</w:t>
            </w:r>
            <w:r>
              <w:rPr>
                <w:spacing w:val="-3"/>
                <w:sz w:val="18"/>
              </w:rPr>
              <w:t> </w:t>
            </w:r>
            <w:r>
              <w:rPr>
                <w:sz w:val="18"/>
              </w:rPr>
              <w:t>2018</w:t>
            </w:r>
            <w:r>
              <w:rPr>
                <w:spacing w:val="-4"/>
                <w:sz w:val="18"/>
              </w:rPr>
              <w:t> </w:t>
            </w:r>
            <w:r>
              <w:rPr>
                <w:sz w:val="18"/>
              </w:rPr>
              <w:t>SICCI</w:t>
            </w:r>
            <w:r>
              <w:rPr>
                <w:spacing w:val="-3"/>
                <w:sz w:val="18"/>
              </w:rPr>
              <w:t> </w:t>
            </w:r>
            <w:r>
              <w:rPr>
                <w:sz w:val="18"/>
              </w:rPr>
              <w:t>announced</w:t>
            </w:r>
            <w:r>
              <w:rPr>
                <w:spacing w:val="-4"/>
                <w:sz w:val="18"/>
              </w:rPr>
              <w:t> </w:t>
            </w:r>
            <w:r>
              <w:rPr>
                <w:sz w:val="18"/>
              </w:rPr>
              <w:t>the</w:t>
            </w:r>
            <w:r>
              <w:rPr>
                <w:spacing w:val="-4"/>
                <w:sz w:val="18"/>
              </w:rPr>
              <w:t> </w:t>
            </w:r>
            <w:r>
              <w:rPr>
                <w:sz w:val="18"/>
              </w:rPr>
              <w:t>results</w:t>
            </w:r>
            <w:r>
              <w:rPr>
                <w:spacing w:val="-5"/>
                <w:sz w:val="18"/>
              </w:rPr>
              <w:t> </w:t>
            </w:r>
            <w:r>
              <w:rPr>
                <w:sz w:val="18"/>
              </w:rPr>
              <w:t>of</w:t>
            </w:r>
            <w:r>
              <w:rPr>
                <w:spacing w:val="-4"/>
                <w:sz w:val="18"/>
              </w:rPr>
              <w:t> </w:t>
            </w:r>
            <w:r>
              <w:rPr>
                <w:sz w:val="18"/>
              </w:rPr>
              <w:t>a</w:t>
            </w:r>
            <w:r>
              <w:rPr>
                <w:spacing w:val="-3"/>
                <w:sz w:val="18"/>
              </w:rPr>
              <w:t> </w:t>
            </w:r>
            <w:r>
              <w:rPr>
                <w:sz w:val="18"/>
              </w:rPr>
              <w:t>competitive</w:t>
            </w:r>
            <w:r>
              <w:rPr>
                <w:spacing w:val="-4"/>
                <w:sz w:val="18"/>
              </w:rPr>
              <w:t> </w:t>
            </w:r>
            <w:r>
              <w:rPr>
                <w:sz w:val="18"/>
              </w:rPr>
              <w:t>recruitment</w:t>
            </w:r>
            <w:r>
              <w:rPr>
                <w:spacing w:val="-3"/>
                <w:sz w:val="18"/>
              </w:rPr>
              <w:t> </w:t>
            </w:r>
            <w:r>
              <w:rPr>
                <w:sz w:val="18"/>
              </w:rPr>
              <w:t>process</w:t>
            </w:r>
            <w:r>
              <w:rPr>
                <w:spacing w:val="-4"/>
                <w:sz w:val="18"/>
              </w:rPr>
              <w:t> </w:t>
            </w:r>
            <w:r>
              <w:rPr>
                <w:sz w:val="18"/>
              </w:rPr>
              <w:t>for</w:t>
            </w:r>
            <w:r>
              <w:rPr>
                <w:spacing w:val="-3"/>
                <w:sz w:val="18"/>
              </w:rPr>
              <w:t> </w:t>
            </w:r>
            <w:r>
              <w:rPr>
                <w:sz w:val="18"/>
              </w:rPr>
              <w:t>a</w:t>
            </w:r>
            <w:r>
              <w:rPr>
                <w:spacing w:val="-4"/>
                <w:sz w:val="18"/>
              </w:rPr>
              <w:t> </w:t>
            </w:r>
            <w:r>
              <w:rPr>
                <w:sz w:val="18"/>
              </w:rPr>
              <w:t>new CEO with Ms. Atenasi Ata selected to become CEO in December 2018.</w:t>
            </w:r>
          </w:p>
        </w:tc>
      </w:tr>
      <w:tr>
        <w:trPr>
          <w:trHeight w:val="1334" w:hRule="atLeast"/>
        </w:trPr>
        <w:tc>
          <w:tcPr>
            <w:tcW w:w="1274" w:type="dxa"/>
          </w:tcPr>
          <w:p>
            <w:pPr>
              <w:pStyle w:val="TableParagraph"/>
              <w:spacing w:before="97"/>
              <w:rPr>
                <w:b/>
                <w:sz w:val="18"/>
              </w:rPr>
            </w:pPr>
            <w:r>
              <w:rPr>
                <w:b/>
                <w:spacing w:val="-2"/>
                <w:sz w:val="18"/>
              </w:rPr>
              <w:t>(Other</w:t>
            </w:r>
            <w:r>
              <w:rPr>
                <w:b/>
                <w:sz w:val="18"/>
              </w:rPr>
              <w:t> </w:t>
            </w:r>
            <w:r>
              <w:rPr>
                <w:b/>
                <w:spacing w:val="-2"/>
                <w:sz w:val="18"/>
              </w:rPr>
              <w:t>observations</w:t>
            </w:r>
          </w:p>
        </w:tc>
        <w:tc>
          <w:tcPr>
            <w:tcW w:w="7213" w:type="dxa"/>
          </w:tcPr>
          <w:p>
            <w:pPr>
              <w:pStyle w:val="TableParagraph"/>
              <w:spacing w:before="97"/>
              <w:ind w:right="59"/>
              <w:rPr>
                <w:sz w:val="18"/>
              </w:rPr>
            </w:pPr>
            <w:r>
              <w:rPr>
                <w:sz w:val="18"/>
              </w:rPr>
              <w:t>SICCI is exploring income generation options to increase organisational sustainability. With a large</w:t>
            </w:r>
            <w:r>
              <w:rPr>
                <w:spacing w:val="-3"/>
                <w:sz w:val="18"/>
              </w:rPr>
              <w:t> </w:t>
            </w:r>
            <w:r>
              <w:rPr>
                <w:sz w:val="18"/>
              </w:rPr>
              <w:t>advocacy</w:t>
            </w:r>
            <w:r>
              <w:rPr>
                <w:spacing w:val="-2"/>
                <w:sz w:val="18"/>
              </w:rPr>
              <w:t> </w:t>
            </w:r>
            <w:r>
              <w:rPr>
                <w:sz w:val="18"/>
              </w:rPr>
              <w:t>agenda</w:t>
            </w:r>
            <w:r>
              <w:rPr>
                <w:spacing w:val="-3"/>
                <w:sz w:val="18"/>
              </w:rPr>
              <w:t> </w:t>
            </w:r>
            <w:r>
              <w:rPr>
                <w:sz w:val="18"/>
              </w:rPr>
              <w:t>and</w:t>
            </w:r>
            <w:r>
              <w:rPr>
                <w:spacing w:val="-3"/>
                <w:sz w:val="18"/>
              </w:rPr>
              <w:t> </w:t>
            </w:r>
            <w:r>
              <w:rPr>
                <w:sz w:val="18"/>
              </w:rPr>
              <w:t>involvement</w:t>
            </w:r>
            <w:r>
              <w:rPr>
                <w:spacing w:val="-2"/>
                <w:sz w:val="18"/>
              </w:rPr>
              <w:t> </w:t>
            </w:r>
            <w:r>
              <w:rPr>
                <w:sz w:val="18"/>
              </w:rPr>
              <w:t>in</w:t>
            </w:r>
            <w:r>
              <w:rPr>
                <w:spacing w:val="-3"/>
                <w:sz w:val="18"/>
              </w:rPr>
              <w:t> </w:t>
            </w:r>
            <w:r>
              <w:rPr>
                <w:sz w:val="18"/>
              </w:rPr>
              <w:t>more</w:t>
            </w:r>
            <w:r>
              <w:rPr>
                <w:spacing w:val="-4"/>
                <w:sz w:val="18"/>
              </w:rPr>
              <w:t> </w:t>
            </w:r>
            <w:r>
              <w:rPr>
                <w:sz w:val="18"/>
              </w:rPr>
              <w:t>than</w:t>
            </w:r>
            <w:r>
              <w:rPr>
                <w:spacing w:val="-3"/>
                <w:sz w:val="18"/>
              </w:rPr>
              <w:t> </w:t>
            </w:r>
            <w:r>
              <w:rPr>
                <w:sz w:val="18"/>
              </w:rPr>
              <w:t>20</w:t>
            </w:r>
            <w:r>
              <w:rPr>
                <w:spacing w:val="-2"/>
                <w:sz w:val="18"/>
              </w:rPr>
              <w:t> </w:t>
            </w:r>
            <w:r>
              <w:rPr>
                <w:sz w:val="18"/>
              </w:rPr>
              <w:t>forums</w:t>
            </w:r>
            <w:r>
              <w:rPr>
                <w:spacing w:val="-3"/>
                <w:sz w:val="18"/>
              </w:rPr>
              <w:t> </w:t>
            </w:r>
            <w:r>
              <w:rPr>
                <w:sz w:val="18"/>
              </w:rPr>
              <w:t>it</w:t>
            </w:r>
            <w:r>
              <w:rPr>
                <w:spacing w:val="-2"/>
                <w:sz w:val="18"/>
              </w:rPr>
              <w:t> </w:t>
            </w:r>
            <w:r>
              <w:rPr>
                <w:sz w:val="18"/>
              </w:rPr>
              <w:t>is</w:t>
            </w:r>
            <w:r>
              <w:rPr>
                <w:spacing w:val="-3"/>
                <w:sz w:val="18"/>
              </w:rPr>
              <w:t> </w:t>
            </w:r>
            <w:r>
              <w:rPr>
                <w:sz w:val="18"/>
              </w:rPr>
              <w:t>important</w:t>
            </w:r>
            <w:r>
              <w:rPr>
                <w:spacing w:val="-2"/>
                <w:sz w:val="18"/>
              </w:rPr>
              <w:t> </w:t>
            </w:r>
            <w:r>
              <w:rPr>
                <w:sz w:val="18"/>
              </w:rPr>
              <w:t>for</w:t>
            </w:r>
            <w:r>
              <w:rPr>
                <w:spacing w:val="-2"/>
                <w:sz w:val="18"/>
              </w:rPr>
              <w:t> </w:t>
            </w:r>
            <w:r>
              <w:rPr>
                <w:sz w:val="18"/>
              </w:rPr>
              <w:t>SICCI</w:t>
            </w:r>
            <w:r>
              <w:rPr>
                <w:spacing w:val="-2"/>
                <w:sz w:val="18"/>
              </w:rPr>
              <w:t> </w:t>
            </w:r>
            <w:r>
              <w:rPr>
                <w:sz w:val="18"/>
              </w:rPr>
              <w:t>to</w:t>
            </w:r>
            <w:r>
              <w:rPr>
                <w:spacing w:val="-2"/>
                <w:sz w:val="18"/>
              </w:rPr>
              <w:t> </w:t>
            </w:r>
            <w:r>
              <w:rPr>
                <w:sz w:val="18"/>
              </w:rPr>
              <w:t>be strategic and avoid spreading efforts too thinly.</w:t>
            </w:r>
          </w:p>
          <w:p>
            <w:pPr>
              <w:pStyle w:val="TableParagraph"/>
              <w:spacing w:before="42"/>
              <w:rPr>
                <w:sz w:val="18"/>
              </w:rPr>
            </w:pPr>
            <w:r>
              <w:rPr>
                <w:sz w:val="18"/>
              </w:rPr>
              <w:t>SICCI</w:t>
            </w:r>
            <w:r>
              <w:rPr>
                <w:spacing w:val="-3"/>
                <w:sz w:val="18"/>
              </w:rPr>
              <w:t> </w:t>
            </w:r>
            <w:r>
              <w:rPr>
                <w:sz w:val="18"/>
              </w:rPr>
              <w:t>has</w:t>
            </w:r>
            <w:r>
              <w:rPr>
                <w:spacing w:val="-4"/>
                <w:sz w:val="18"/>
              </w:rPr>
              <w:t> </w:t>
            </w:r>
            <w:r>
              <w:rPr>
                <w:sz w:val="18"/>
              </w:rPr>
              <w:t>enjoyed</w:t>
            </w:r>
            <w:r>
              <w:rPr>
                <w:spacing w:val="-4"/>
                <w:sz w:val="18"/>
              </w:rPr>
              <w:t> </w:t>
            </w:r>
            <w:r>
              <w:rPr>
                <w:sz w:val="18"/>
              </w:rPr>
              <w:t>relatively</w:t>
            </w:r>
            <w:r>
              <w:rPr>
                <w:spacing w:val="-3"/>
                <w:sz w:val="18"/>
              </w:rPr>
              <w:t> </w:t>
            </w:r>
            <w:r>
              <w:rPr>
                <w:sz w:val="18"/>
              </w:rPr>
              <w:t>high</w:t>
            </w:r>
            <w:r>
              <w:rPr>
                <w:spacing w:val="-2"/>
                <w:sz w:val="18"/>
              </w:rPr>
              <w:t> </w:t>
            </w:r>
            <w:r>
              <w:rPr>
                <w:sz w:val="18"/>
              </w:rPr>
              <w:t>visibility</w:t>
            </w:r>
            <w:r>
              <w:rPr>
                <w:spacing w:val="-3"/>
                <w:sz w:val="18"/>
              </w:rPr>
              <w:t> </w:t>
            </w:r>
            <w:r>
              <w:rPr>
                <w:sz w:val="18"/>
              </w:rPr>
              <w:t>due</w:t>
            </w:r>
            <w:r>
              <w:rPr>
                <w:spacing w:val="-4"/>
                <w:sz w:val="18"/>
              </w:rPr>
              <w:t> </w:t>
            </w:r>
            <w:r>
              <w:rPr>
                <w:sz w:val="18"/>
              </w:rPr>
              <w:t>to</w:t>
            </w:r>
            <w:r>
              <w:rPr>
                <w:spacing w:val="-3"/>
                <w:sz w:val="18"/>
              </w:rPr>
              <w:t> </w:t>
            </w:r>
            <w:r>
              <w:rPr>
                <w:sz w:val="18"/>
              </w:rPr>
              <w:t>engagement</w:t>
            </w:r>
            <w:r>
              <w:rPr>
                <w:spacing w:val="-3"/>
                <w:sz w:val="18"/>
              </w:rPr>
              <w:t> </w:t>
            </w:r>
            <w:r>
              <w:rPr>
                <w:sz w:val="18"/>
              </w:rPr>
              <w:t>with</w:t>
            </w:r>
            <w:r>
              <w:rPr>
                <w:spacing w:val="-2"/>
                <w:sz w:val="18"/>
              </w:rPr>
              <w:t> </w:t>
            </w:r>
            <w:r>
              <w:rPr>
                <w:sz w:val="18"/>
              </w:rPr>
              <w:t>the</w:t>
            </w:r>
            <w:r>
              <w:rPr>
                <w:spacing w:val="-4"/>
                <w:sz w:val="18"/>
              </w:rPr>
              <w:t> </w:t>
            </w:r>
            <w:r>
              <w:rPr>
                <w:sz w:val="18"/>
              </w:rPr>
              <w:t>Prime</w:t>
            </w:r>
            <w:r>
              <w:rPr>
                <w:spacing w:val="-4"/>
                <w:sz w:val="18"/>
              </w:rPr>
              <w:t> </w:t>
            </w:r>
            <w:r>
              <w:rPr>
                <w:sz w:val="18"/>
              </w:rPr>
              <w:t>Minister,</w:t>
            </w:r>
            <w:r>
              <w:rPr>
                <w:spacing w:val="-3"/>
                <w:sz w:val="18"/>
              </w:rPr>
              <w:t> </w:t>
            </w:r>
            <w:r>
              <w:rPr>
                <w:sz w:val="18"/>
              </w:rPr>
              <w:t>the</w:t>
            </w:r>
            <w:r>
              <w:rPr>
                <w:spacing w:val="-4"/>
                <w:sz w:val="18"/>
              </w:rPr>
              <w:t> </w:t>
            </w:r>
            <w:r>
              <w:rPr>
                <w:sz w:val="18"/>
              </w:rPr>
              <w:t>RSIPF and prolific media releases.</w:t>
            </w:r>
          </w:p>
        </w:tc>
      </w:tr>
      <w:tr>
        <w:trPr>
          <w:trHeight w:val="633" w:hRule="atLeast"/>
        </w:trPr>
        <w:tc>
          <w:tcPr>
            <w:tcW w:w="1274" w:type="dxa"/>
          </w:tcPr>
          <w:p>
            <w:pPr>
              <w:pStyle w:val="TableParagraph"/>
              <w:spacing w:before="97"/>
              <w:rPr>
                <w:b/>
                <w:sz w:val="18"/>
              </w:rPr>
            </w:pPr>
            <w:r>
              <w:rPr>
                <w:b/>
                <w:spacing w:val="-2"/>
                <w:sz w:val="18"/>
              </w:rPr>
              <w:t>Information</w:t>
            </w:r>
            <w:r>
              <w:rPr>
                <w:b/>
                <w:sz w:val="18"/>
              </w:rPr>
              <w:t> </w:t>
            </w:r>
            <w:r>
              <w:rPr>
                <w:b/>
                <w:spacing w:val="-2"/>
                <w:sz w:val="18"/>
              </w:rPr>
              <w:t>sources</w:t>
            </w:r>
          </w:p>
        </w:tc>
        <w:tc>
          <w:tcPr>
            <w:tcW w:w="7213" w:type="dxa"/>
          </w:tcPr>
          <w:p>
            <w:pPr>
              <w:pStyle w:val="TableParagraph"/>
              <w:spacing w:before="97"/>
              <w:ind w:right="122"/>
              <w:rPr>
                <w:sz w:val="18"/>
              </w:rPr>
            </w:pPr>
            <w:r>
              <w:rPr>
                <w:sz w:val="18"/>
              </w:rPr>
              <w:t>Grant</w:t>
            </w:r>
            <w:r>
              <w:rPr>
                <w:spacing w:val="-4"/>
                <w:sz w:val="18"/>
              </w:rPr>
              <w:t> </w:t>
            </w:r>
            <w:r>
              <w:rPr>
                <w:sz w:val="18"/>
              </w:rPr>
              <w:t>agreement</w:t>
            </w:r>
            <w:r>
              <w:rPr>
                <w:spacing w:val="-4"/>
                <w:sz w:val="18"/>
              </w:rPr>
              <w:t> </w:t>
            </w:r>
            <w:r>
              <w:rPr>
                <w:sz w:val="18"/>
              </w:rPr>
              <w:t>and</w:t>
            </w:r>
            <w:r>
              <w:rPr>
                <w:spacing w:val="-3"/>
                <w:sz w:val="18"/>
              </w:rPr>
              <w:t> </w:t>
            </w:r>
            <w:r>
              <w:rPr>
                <w:sz w:val="18"/>
              </w:rPr>
              <w:t>extension,</w:t>
            </w:r>
            <w:r>
              <w:rPr>
                <w:spacing w:val="-4"/>
                <w:sz w:val="18"/>
              </w:rPr>
              <w:t> </w:t>
            </w:r>
            <w:r>
              <w:rPr>
                <w:sz w:val="18"/>
              </w:rPr>
              <w:t>Interviews,</w:t>
            </w:r>
            <w:r>
              <w:rPr>
                <w:spacing w:val="-4"/>
                <w:sz w:val="18"/>
              </w:rPr>
              <w:t> </w:t>
            </w:r>
            <w:r>
              <w:rPr>
                <w:sz w:val="18"/>
              </w:rPr>
              <w:t>fact</w:t>
            </w:r>
            <w:r>
              <w:rPr>
                <w:spacing w:val="-4"/>
                <w:sz w:val="18"/>
              </w:rPr>
              <w:t> </w:t>
            </w:r>
            <w:r>
              <w:rPr>
                <w:sz w:val="18"/>
              </w:rPr>
              <w:t>sheet,</w:t>
            </w:r>
            <w:r>
              <w:rPr>
                <w:spacing w:val="-4"/>
                <w:sz w:val="18"/>
              </w:rPr>
              <w:t> </w:t>
            </w:r>
            <w:r>
              <w:rPr>
                <w:sz w:val="18"/>
              </w:rPr>
              <w:t>August</w:t>
            </w:r>
            <w:r>
              <w:rPr>
                <w:spacing w:val="-4"/>
                <w:sz w:val="18"/>
              </w:rPr>
              <w:t> </w:t>
            </w:r>
            <w:r>
              <w:rPr>
                <w:sz w:val="18"/>
              </w:rPr>
              <w:t>2018</w:t>
            </w:r>
            <w:r>
              <w:rPr>
                <w:spacing w:val="-4"/>
                <w:sz w:val="18"/>
              </w:rPr>
              <w:t> </w:t>
            </w:r>
            <w:r>
              <w:rPr>
                <w:sz w:val="18"/>
              </w:rPr>
              <w:t>review</w:t>
            </w:r>
            <w:r>
              <w:rPr>
                <w:spacing w:val="-4"/>
                <w:sz w:val="18"/>
              </w:rPr>
              <w:t> </w:t>
            </w:r>
            <w:r>
              <w:rPr>
                <w:sz w:val="18"/>
              </w:rPr>
              <w:t>documents,</w:t>
            </w:r>
            <w:r>
              <w:rPr>
                <w:spacing w:val="-4"/>
                <w:sz w:val="18"/>
              </w:rPr>
              <w:t> </w:t>
            </w:r>
            <w:r>
              <w:rPr>
                <w:sz w:val="18"/>
              </w:rPr>
              <w:t>AHC SIGP summary table</w:t>
            </w:r>
          </w:p>
        </w:tc>
      </w:tr>
    </w:tbl>
    <w:p>
      <w:pPr>
        <w:spacing w:after="0"/>
        <w:rPr>
          <w:sz w:val="18"/>
        </w:rPr>
        <w:sectPr>
          <w:pgSz w:w="11900" w:h="16840"/>
          <w:pgMar w:header="0" w:footer="643" w:top="1380" w:bottom="840" w:left="1320" w:right="1220"/>
        </w:sectPr>
      </w:pPr>
    </w:p>
    <w:p>
      <w:pPr>
        <w:spacing w:before="37"/>
        <w:ind w:left="667" w:right="0" w:firstLine="0"/>
        <w:jc w:val="left"/>
        <w:rPr>
          <w:rFonts w:ascii="Calibri Light"/>
          <w:b w:val="0"/>
          <w:sz w:val="24"/>
        </w:rPr>
      </w:pPr>
      <w:bookmarkStart w:name="_bookmark44" w:id="45"/>
      <w:bookmarkEnd w:id="45"/>
      <w:r>
        <w:rPr/>
      </w:r>
      <w:r>
        <w:rPr>
          <w:rFonts w:ascii="Calibri Light"/>
          <w:b w:val="0"/>
          <w:color w:val="4471C4"/>
          <w:sz w:val="24"/>
        </w:rPr>
        <w:t>Economic</w:t>
      </w:r>
      <w:r>
        <w:rPr>
          <w:rFonts w:ascii="Calibri Light"/>
          <w:b w:val="0"/>
          <w:color w:val="4471C4"/>
          <w:spacing w:val="-2"/>
          <w:sz w:val="24"/>
        </w:rPr>
        <w:t> </w:t>
      </w:r>
      <w:r>
        <w:rPr>
          <w:rFonts w:ascii="Calibri Light"/>
          <w:b w:val="0"/>
          <w:color w:val="4471C4"/>
          <w:sz w:val="24"/>
        </w:rPr>
        <w:t>Reform</w:t>
      </w:r>
      <w:r>
        <w:rPr>
          <w:rFonts w:ascii="Calibri Light"/>
          <w:b w:val="0"/>
          <w:color w:val="4471C4"/>
          <w:spacing w:val="-3"/>
          <w:sz w:val="24"/>
        </w:rPr>
        <w:t> </w:t>
      </w:r>
      <w:r>
        <w:rPr>
          <w:rFonts w:ascii="Calibri Light"/>
          <w:b w:val="0"/>
          <w:color w:val="4471C4"/>
          <w:sz w:val="24"/>
        </w:rPr>
        <w:t>Unit</w:t>
      </w:r>
      <w:r>
        <w:rPr>
          <w:rFonts w:ascii="Calibri Light"/>
          <w:b w:val="0"/>
          <w:color w:val="4471C4"/>
          <w:spacing w:val="-2"/>
          <w:sz w:val="24"/>
        </w:rPr>
        <w:t> Support</w:t>
      </w:r>
    </w:p>
    <w:p>
      <w:pPr>
        <w:pStyle w:val="BodyText"/>
        <w:spacing w:before="10" w:after="1"/>
        <w:rPr>
          <w:rFonts w:ascii="Calibri Light"/>
          <w:b w:val="0"/>
          <w:sz w:val="9"/>
        </w:rPr>
      </w:pP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2832"/>
        <w:gridCol w:w="2189"/>
        <w:gridCol w:w="2192"/>
      </w:tblGrid>
      <w:tr>
        <w:trPr>
          <w:trHeight w:val="414" w:hRule="atLeast"/>
        </w:trPr>
        <w:tc>
          <w:tcPr>
            <w:tcW w:w="1274" w:type="dxa"/>
          </w:tcPr>
          <w:p>
            <w:pPr>
              <w:pStyle w:val="TableParagraph"/>
              <w:spacing w:before="97"/>
              <w:rPr>
                <w:b/>
                <w:sz w:val="18"/>
              </w:rPr>
            </w:pPr>
            <w:r>
              <w:rPr>
                <w:b/>
                <w:spacing w:val="-4"/>
                <w:sz w:val="18"/>
              </w:rPr>
              <w:t>Name</w:t>
            </w:r>
          </w:p>
        </w:tc>
        <w:tc>
          <w:tcPr>
            <w:tcW w:w="7213" w:type="dxa"/>
            <w:gridSpan w:val="3"/>
          </w:tcPr>
          <w:p>
            <w:pPr>
              <w:pStyle w:val="TableParagraph"/>
              <w:spacing w:before="97"/>
              <w:rPr>
                <w:sz w:val="18"/>
              </w:rPr>
            </w:pPr>
            <w:r>
              <w:rPr>
                <w:sz w:val="18"/>
              </w:rPr>
              <w:t>Economic</w:t>
            </w:r>
            <w:r>
              <w:rPr>
                <w:spacing w:val="-4"/>
                <w:sz w:val="18"/>
              </w:rPr>
              <w:t> </w:t>
            </w:r>
            <w:r>
              <w:rPr>
                <w:sz w:val="18"/>
              </w:rPr>
              <w:t>Reform</w:t>
            </w:r>
            <w:r>
              <w:rPr>
                <w:spacing w:val="-2"/>
                <w:sz w:val="18"/>
              </w:rPr>
              <w:t> </w:t>
            </w:r>
            <w:r>
              <w:rPr>
                <w:sz w:val="18"/>
              </w:rPr>
              <w:t>Unit</w:t>
            </w:r>
            <w:r>
              <w:rPr>
                <w:spacing w:val="-1"/>
                <w:sz w:val="18"/>
              </w:rPr>
              <w:t> </w:t>
            </w:r>
            <w:r>
              <w:rPr>
                <w:spacing w:val="-2"/>
                <w:sz w:val="18"/>
              </w:rPr>
              <w:t>Support</w:t>
            </w:r>
          </w:p>
        </w:tc>
      </w:tr>
      <w:tr>
        <w:trPr>
          <w:trHeight w:val="412" w:hRule="atLeast"/>
        </w:trPr>
        <w:tc>
          <w:tcPr>
            <w:tcW w:w="1274" w:type="dxa"/>
          </w:tcPr>
          <w:p>
            <w:pPr>
              <w:pStyle w:val="TableParagraph"/>
              <w:spacing w:before="95"/>
              <w:rPr>
                <w:b/>
                <w:sz w:val="18"/>
              </w:rPr>
            </w:pPr>
            <w:r>
              <w:rPr>
                <w:b/>
                <w:spacing w:val="-2"/>
                <w:sz w:val="18"/>
              </w:rPr>
              <w:t>Budget</w:t>
            </w:r>
          </w:p>
        </w:tc>
        <w:tc>
          <w:tcPr>
            <w:tcW w:w="7213" w:type="dxa"/>
            <w:gridSpan w:val="3"/>
          </w:tcPr>
          <w:p>
            <w:pPr>
              <w:pStyle w:val="TableParagraph"/>
              <w:spacing w:before="95"/>
              <w:rPr>
                <w:sz w:val="18"/>
              </w:rPr>
            </w:pPr>
            <w:r>
              <w:rPr>
                <w:sz w:val="18"/>
              </w:rPr>
              <w:t>$2.5 </w:t>
            </w:r>
            <w:r>
              <w:rPr>
                <w:spacing w:val="-10"/>
                <w:sz w:val="18"/>
              </w:rPr>
              <w:t>m</w:t>
            </w:r>
          </w:p>
        </w:tc>
      </w:tr>
      <w:tr>
        <w:trPr>
          <w:trHeight w:val="414" w:hRule="atLeast"/>
        </w:trPr>
        <w:tc>
          <w:tcPr>
            <w:tcW w:w="1274" w:type="dxa"/>
          </w:tcPr>
          <w:p>
            <w:pPr>
              <w:pStyle w:val="TableParagraph"/>
              <w:spacing w:before="97"/>
              <w:rPr>
                <w:b/>
                <w:sz w:val="18"/>
              </w:rPr>
            </w:pPr>
            <w:r>
              <w:rPr>
                <w:b/>
                <w:spacing w:val="-2"/>
                <w:sz w:val="18"/>
              </w:rPr>
              <w:t>Location</w:t>
            </w:r>
          </w:p>
        </w:tc>
        <w:tc>
          <w:tcPr>
            <w:tcW w:w="7213" w:type="dxa"/>
            <w:gridSpan w:val="3"/>
          </w:tcPr>
          <w:p>
            <w:pPr>
              <w:pStyle w:val="TableParagraph"/>
              <w:spacing w:before="97"/>
              <w:rPr>
                <w:sz w:val="18"/>
              </w:rPr>
            </w:pPr>
            <w:r>
              <w:rPr>
                <w:spacing w:val="-2"/>
                <w:sz w:val="18"/>
              </w:rPr>
              <w:t>National</w:t>
            </w:r>
          </w:p>
        </w:tc>
      </w:tr>
      <w:tr>
        <w:trPr>
          <w:trHeight w:val="412" w:hRule="atLeast"/>
        </w:trPr>
        <w:tc>
          <w:tcPr>
            <w:tcW w:w="1274" w:type="dxa"/>
          </w:tcPr>
          <w:p>
            <w:pPr>
              <w:pStyle w:val="TableParagraph"/>
              <w:spacing w:before="97"/>
              <w:rPr>
                <w:b/>
                <w:sz w:val="18"/>
              </w:rPr>
            </w:pPr>
            <w:r>
              <w:rPr>
                <w:b/>
                <w:spacing w:val="-2"/>
                <w:sz w:val="18"/>
              </w:rPr>
              <w:t>Focus:</w:t>
            </w:r>
          </w:p>
        </w:tc>
        <w:tc>
          <w:tcPr>
            <w:tcW w:w="7213" w:type="dxa"/>
            <w:gridSpan w:val="3"/>
          </w:tcPr>
          <w:p>
            <w:pPr>
              <w:pStyle w:val="TableParagraph"/>
              <w:spacing w:before="97"/>
              <w:rPr>
                <w:sz w:val="18"/>
              </w:rPr>
            </w:pPr>
            <w:r>
              <w:rPr>
                <w:sz w:val="18"/>
              </w:rPr>
              <w:t>Economic</w:t>
            </w:r>
            <w:r>
              <w:rPr>
                <w:spacing w:val="-5"/>
                <w:sz w:val="18"/>
              </w:rPr>
              <w:t> </w:t>
            </w:r>
            <w:r>
              <w:rPr>
                <w:sz w:val="18"/>
              </w:rPr>
              <w:t>Policy</w:t>
            </w:r>
            <w:r>
              <w:rPr>
                <w:spacing w:val="-1"/>
                <w:sz w:val="18"/>
              </w:rPr>
              <w:t> </w:t>
            </w:r>
            <w:r>
              <w:rPr>
                <w:spacing w:val="-2"/>
                <w:sz w:val="18"/>
              </w:rPr>
              <w:t>Support</w:t>
            </w:r>
          </w:p>
        </w:tc>
      </w:tr>
      <w:tr>
        <w:trPr>
          <w:trHeight w:val="414" w:hRule="atLeast"/>
        </w:trPr>
        <w:tc>
          <w:tcPr>
            <w:tcW w:w="1274" w:type="dxa"/>
          </w:tcPr>
          <w:p>
            <w:pPr>
              <w:pStyle w:val="TableParagraph"/>
              <w:spacing w:before="97"/>
              <w:rPr>
                <w:b/>
                <w:sz w:val="18"/>
              </w:rPr>
            </w:pPr>
            <w:r>
              <w:rPr>
                <w:b/>
                <w:spacing w:val="-2"/>
                <w:sz w:val="18"/>
              </w:rPr>
              <w:t>Implementer(s)</w:t>
            </w:r>
          </w:p>
        </w:tc>
        <w:tc>
          <w:tcPr>
            <w:tcW w:w="7213" w:type="dxa"/>
            <w:gridSpan w:val="3"/>
          </w:tcPr>
          <w:p>
            <w:pPr>
              <w:pStyle w:val="TableParagraph"/>
              <w:spacing w:before="97"/>
              <w:rPr>
                <w:sz w:val="18"/>
              </w:rPr>
            </w:pPr>
            <w:r>
              <w:rPr>
                <w:sz w:val="18"/>
              </w:rPr>
              <w:t>Solomon</w:t>
            </w:r>
            <w:r>
              <w:rPr>
                <w:spacing w:val="-4"/>
                <w:sz w:val="18"/>
              </w:rPr>
              <w:t> </w:t>
            </w:r>
            <w:r>
              <w:rPr>
                <w:sz w:val="18"/>
              </w:rPr>
              <w:t>Islands</w:t>
            </w:r>
            <w:r>
              <w:rPr>
                <w:spacing w:val="-3"/>
                <w:sz w:val="18"/>
              </w:rPr>
              <w:t> </w:t>
            </w:r>
            <w:r>
              <w:rPr>
                <w:sz w:val="18"/>
              </w:rPr>
              <w:t>Resource</w:t>
            </w:r>
            <w:r>
              <w:rPr>
                <w:spacing w:val="-3"/>
                <w:sz w:val="18"/>
              </w:rPr>
              <w:t> </w:t>
            </w:r>
            <w:r>
              <w:rPr>
                <w:spacing w:val="-2"/>
                <w:sz w:val="18"/>
              </w:rPr>
              <w:t>Facility</w:t>
            </w:r>
          </w:p>
        </w:tc>
      </w:tr>
      <w:tr>
        <w:trPr>
          <w:trHeight w:val="412" w:hRule="atLeast"/>
        </w:trPr>
        <w:tc>
          <w:tcPr>
            <w:tcW w:w="1274" w:type="dxa"/>
          </w:tcPr>
          <w:p>
            <w:pPr>
              <w:pStyle w:val="TableParagraph"/>
              <w:spacing w:before="97"/>
              <w:rPr>
                <w:b/>
                <w:sz w:val="18"/>
              </w:rPr>
            </w:pPr>
            <w:r>
              <w:rPr>
                <w:b/>
                <w:spacing w:val="-2"/>
                <w:sz w:val="18"/>
              </w:rPr>
              <w:t>Duration</w:t>
            </w:r>
          </w:p>
        </w:tc>
        <w:tc>
          <w:tcPr>
            <w:tcW w:w="2832" w:type="dxa"/>
          </w:tcPr>
          <w:p>
            <w:pPr>
              <w:pStyle w:val="TableParagraph"/>
              <w:spacing w:before="97"/>
              <w:rPr>
                <w:sz w:val="18"/>
              </w:rPr>
            </w:pPr>
            <w:r>
              <w:rPr>
                <w:sz w:val="18"/>
              </w:rPr>
              <w:t>45</w:t>
            </w:r>
            <w:r>
              <w:rPr>
                <w:spacing w:val="-2"/>
                <w:sz w:val="18"/>
              </w:rPr>
              <w:t> months</w:t>
            </w:r>
          </w:p>
        </w:tc>
        <w:tc>
          <w:tcPr>
            <w:tcW w:w="2189" w:type="dxa"/>
          </w:tcPr>
          <w:p>
            <w:pPr>
              <w:pStyle w:val="TableParagraph"/>
              <w:spacing w:before="97"/>
              <w:ind w:left="58"/>
              <w:rPr>
                <w:sz w:val="18"/>
              </w:rPr>
            </w:pPr>
            <w:r>
              <w:rPr>
                <w:sz w:val="18"/>
              </w:rPr>
              <w:t>Start:</w:t>
            </w:r>
            <w:r>
              <w:rPr>
                <w:spacing w:val="-3"/>
                <w:sz w:val="18"/>
              </w:rPr>
              <w:t> </w:t>
            </w:r>
            <w:r>
              <w:rPr>
                <w:sz w:val="18"/>
              </w:rPr>
              <w:t>Apr</w:t>
            </w:r>
            <w:r>
              <w:rPr>
                <w:spacing w:val="-1"/>
                <w:sz w:val="18"/>
              </w:rPr>
              <w:t> </w:t>
            </w:r>
            <w:r>
              <w:rPr>
                <w:spacing w:val="-4"/>
                <w:sz w:val="18"/>
              </w:rPr>
              <w:t>2016</w:t>
            </w:r>
          </w:p>
        </w:tc>
        <w:tc>
          <w:tcPr>
            <w:tcW w:w="2192" w:type="dxa"/>
          </w:tcPr>
          <w:p>
            <w:pPr>
              <w:pStyle w:val="TableParagraph"/>
              <w:spacing w:before="97"/>
              <w:ind w:left="58"/>
              <w:rPr>
                <w:sz w:val="18"/>
              </w:rPr>
            </w:pPr>
            <w:r>
              <w:rPr>
                <w:sz w:val="18"/>
              </w:rPr>
              <w:t>End:</w:t>
            </w:r>
            <w:r>
              <w:rPr>
                <w:spacing w:val="-3"/>
                <w:sz w:val="18"/>
              </w:rPr>
              <w:t> </w:t>
            </w:r>
            <w:r>
              <w:rPr>
                <w:sz w:val="18"/>
              </w:rPr>
              <w:t>Dec</w:t>
            </w:r>
            <w:r>
              <w:rPr>
                <w:spacing w:val="-2"/>
                <w:sz w:val="18"/>
              </w:rPr>
              <w:t> </w:t>
            </w:r>
            <w:r>
              <w:rPr>
                <w:spacing w:val="-4"/>
                <w:sz w:val="18"/>
              </w:rPr>
              <w:t>2019</w:t>
            </w:r>
          </w:p>
        </w:tc>
      </w:tr>
      <w:tr>
        <w:trPr>
          <w:trHeight w:val="3530" w:hRule="atLeast"/>
        </w:trPr>
        <w:tc>
          <w:tcPr>
            <w:tcW w:w="1274" w:type="dxa"/>
          </w:tcPr>
          <w:p>
            <w:pPr>
              <w:pStyle w:val="TableParagraph"/>
              <w:spacing w:before="97"/>
              <w:rPr>
                <w:b/>
                <w:sz w:val="18"/>
              </w:rPr>
            </w:pPr>
            <w:r>
              <w:rPr>
                <w:b/>
                <w:spacing w:val="-2"/>
                <w:sz w:val="18"/>
              </w:rPr>
              <w:t>Background</w:t>
            </w:r>
          </w:p>
        </w:tc>
        <w:tc>
          <w:tcPr>
            <w:tcW w:w="7213" w:type="dxa"/>
            <w:gridSpan w:val="3"/>
          </w:tcPr>
          <w:p>
            <w:pPr>
              <w:pStyle w:val="TableParagraph"/>
              <w:spacing w:before="97"/>
              <w:ind w:right="99"/>
              <w:rPr>
                <w:sz w:val="18"/>
              </w:rPr>
            </w:pPr>
            <w:r>
              <w:rPr>
                <w:sz w:val="18"/>
              </w:rPr>
              <w:t>The Ministry of Finance and Treasury (MFT) Economic Reform Unit (ERU) was established in 2004 by cabinet decision to identify, develop and advise on reforms that would significantly expand sustainable income earning opportunities across the Solomon Islands. The ERU provides advice to SIG on tax and customs policy and business regulation and carries out monitoring of state-owned</w:t>
            </w:r>
            <w:r>
              <w:rPr>
                <w:spacing w:val="-3"/>
                <w:sz w:val="18"/>
              </w:rPr>
              <w:t> </w:t>
            </w:r>
            <w:r>
              <w:rPr>
                <w:sz w:val="18"/>
              </w:rPr>
              <w:t>enterprises</w:t>
            </w:r>
            <w:r>
              <w:rPr>
                <w:spacing w:val="-3"/>
                <w:sz w:val="18"/>
              </w:rPr>
              <w:t> </w:t>
            </w:r>
            <w:r>
              <w:rPr>
                <w:sz w:val="18"/>
              </w:rPr>
              <w:t>and</w:t>
            </w:r>
            <w:r>
              <w:rPr>
                <w:spacing w:val="-3"/>
                <w:sz w:val="18"/>
              </w:rPr>
              <w:t> </w:t>
            </w:r>
            <w:r>
              <w:rPr>
                <w:sz w:val="18"/>
              </w:rPr>
              <w:t>macroeconomic</w:t>
            </w:r>
            <w:r>
              <w:rPr>
                <w:spacing w:val="-3"/>
                <w:sz w:val="18"/>
              </w:rPr>
              <w:t> </w:t>
            </w:r>
            <w:r>
              <w:rPr>
                <w:sz w:val="18"/>
              </w:rPr>
              <w:t>forecasting.</w:t>
            </w:r>
            <w:r>
              <w:rPr>
                <w:spacing w:val="-3"/>
                <w:sz w:val="18"/>
              </w:rPr>
              <w:t> </w:t>
            </w:r>
            <w:r>
              <w:rPr>
                <w:sz w:val="18"/>
              </w:rPr>
              <w:t>During</w:t>
            </w:r>
            <w:r>
              <w:rPr>
                <w:spacing w:val="-3"/>
                <w:sz w:val="18"/>
              </w:rPr>
              <w:t> </w:t>
            </w:r>
            <w:r>
              <w:rPr>
                <w:sz w:val="18"/>
              </w:rPr>
              <w:t>the</w:t>
            </w:r>
            <w:r>
              <w:rPr>
                <w:spacing w:val="-3"/>
                <w:sz w:val="18"/>
              </w:rPr>
              <w:t> </w:t>
            </w:r>
            <w:r>
              <w:rPr>
                <w:sz w:val="18"/>
              </w:rPr>
              <w:t>RAMSI</w:t>
            </w:r>
            <w:r>
              <w:rPr>
                <w:spacing w:val="-1"/>
                <w:sz w:val="18"/>
              </w:rPr>
              <w:t> </w:t>
            </w:r>
            <w:r>
              <w:rPr>
                <w:sz w:val="18"/>
              </w:rPr>
              <w:t>period</w:t>
            </w:r>
            <w:r>
              <w:rPr>
                <w:spacing w:val="-3"/>
                <w:sz w:val="18"/>
              </w:rPr>
              <w:t> </w:t>
            </w:r>
            <w:r>
              <w:rPr>
                <w:sz w:val="18"/>
              </w:rPr>
              <w:t>the</w:t>
            </w:r>
            <w:r>
              <w:rPr>
                <w:spacing w:val="-3"/>
                <w:sz w:val="18"/>
              </w:rPr>
              <w:t> </w:t>
            </w:r>
            <w:r>
              <w:rPr>
                <w:sz w:val="18"/>
              </w:rPr>
              <w:t>ERU</w:t>
            </w:r>
            <w:r>
              <w:rPr>
                <w:spacing w:val="-3"/>
                <w:sz w:val="18"/>
              </w:rPr>
              <w:t> </w:t>
            </w:r>
            <w:r>
              <w:rPr>
                <w:sz w:val="18"/>
              </w:rPr>
              <w:t>was dominated by foreign advisers, however today it is staffed by 11 Solomon Islanders and one expatriate</w:t>
            </w:r>
            <w:r>
              <w:rPr>
                <w:spacing w:val="-2"/>
                <w:sz w:val="18"/>
              </w:rPr>
              <w:t> </w:t>
            </w:r>
            <w:r>
              <w:rPr>
                <w:sz w:val="18"/>
              </w:rPr>
              <w:t>adviser.</w:t>
            </w:r>
            <w:r>
              <w:rPr>
                <w:spacing w:val="-1"/>
                <w:sz w:val="18"/>
              </w:rPr>
              <w:t> </w:t>
            </w:r>
            <w:r>
              <w:rPr>
                <w:sz w:val="18"/>
              </w:rPr>
              <w:t>The support</w:t>
            </w:r>
            <w:r>
              <w:rPr>
                <w:spacing w:val="-2"/>
                <w:sz w:val="18"/>
              </w:rPr>
              <w:t> </w:t>
            </w:r>
            <w:r>
              <w:rPr>
                <w:sz w:val="18"/>
              </w:rPr>
              <w:t>has</w:t>
            </w:r>
            <w:r>
              <w:rPr>
                <w:spacing w:val="-2"/>
                <w:sz w:val="18"/>
              </w:rPr>
              <w:t> </w:t>
            </w:r>
            <w:r>
              <w:rPr>
                <w:sz w:val="18"/>
              </w:rPr>
              <w:t>developed</w:t>
            </w:r>
            <w:r>
              <w:rPr>
                <w:spacing w:val="-2"/>
                <w:sz w:val="18"/>
              </w:rPr>
              <w:t> </w:t>
            </w:r>
            <w:r>
              <w:rPr>
                <w:sz w:val="18"/>
              </w:rPr>
              <w:t>the</w:t>
            </w:r>
            <w:r>
              <w:rPr>
                <w:spacing w:val="-2"/>
                <w:sz w:val="18"/>
              </w:rPr>
              <w:t> </w:t>
            </w:r>
            <w:r>
              <w:rPr>
                <w:sz w:val="18"/>
              </w:rPr>
              <w:t>ERU</w:t>
            </w:r>
            <w:r>
              <w:rPr>
                <w:spacing w:val="-1"/>
                <w:sz w:val="18"/>
              </w:rPr>
              <w:t> </w:t>
            </w:r>
            <w:r>
              <w:rPr>
                <w:sz w:val="18"/>
              </w:rPr>
              <w:t>as</w:t>
            </w:r>
            <w:r>
              <w:rPr>
                <w:spacing w:val="-2"/>
                <w:sz w:val="18"/>
              </w:rPr>
              <w:t> </w:t>
            </w:r>
            <w:r>
              <w:rPr>
                <w:sz w:val="18"/>
              </w:rPr>
              <w:t>an</w:t>
            </w:r>
            <w:r>
              <w:rPr>
                <w:spacing w:val="-2"/>
                <w:sz w:val="18"/>
              </w:rPr>
              <w:t> </w:t>
            </w:r>
            <w:r>
              <w:rPr>
                <w:sz w:val="18"/>
              </w:rPr>
              <w:t>incubator</w:t>
            </w:r>
            <w:r>
              <w:rPr>
                <w:spacing w:val="-1"/>
                <w:sz w:val="18"/>
              </w:rPr>
              <w:t> </w:t>
            </w:r>
            <w:r>
              <w:rPr>
                <w:sz w:val="18"/>
              </w:rPr>
              <w:t>for</w:t>
            </w:r>
            <w:r>
              <w:rPr>
                <w:spacing w:val="-1"/>
                <w:sz w:val="18"/>
              </w:rPr>
              <w:t> </w:t>
            </w:r>
            <w:r>
              <w:rPr>
                <w:sz w:val="18"/>
              </w:rPr>
              <w:t>skills development in policy</w:t>
            </w:r>
            <w:r>
              <w:rPr>
                <w:spacing w:val="-3"/>
                <w:sz w:val="18"/>
              </w:rPr>
              <w:t> </w:t>
            </w:r>
            <w:r>
              <w:rPr>
                <w:sz w:val="18"/>
              </w:rPr>
              <w:t>analysis</w:t>
            </w:r>
            <w:r>
              <w:rPr>
                <w:spacing w:val="-4"/>
                <w:sz w:val="18"/>
              </w:rPr>
              <w:t> </w:t>
            </w:r>
            <w:r>
              <w:rPr>
                <w:sz w:val="18"/>
              </w:rPr>
              <w:t>and</w:t>
            </w:r>
            <w:r>
              <w:rPr>
                <w:spacing w:val="-4"/>
                <w:sz w:val="18"/>
              </w:rPr>
              <w:t> </w:t>
            </w:r>
            <w:r>
              <w:rPr>
                <w:sz w:val="18"/>
              </w:rPr>
              <w:t>advice,</w:t>
            </w:r>
            <w:r>
              <w:rPr>
                <w:spacing w:val="-3"/>
                <w:sz w:val="18"/>
              </w:rPr>
              <w:t> </w:t>
            </w:r>
            <w:r>
              <w:rPr>
                <w:sz w:val="18"/>
              </w:rPr>
              <w:t>with</w:t>
            </w:r>
            <w:r>
              <w:rPr>
                <w:spacing w:val="-2"/>
                <w:sz w:val="18"/>
              </w:rPr>
              <w:t> </w:t>
            </w:r>
            <w:r>
              <w:rPr>
                <w:sz w:val="18"/>
              </w:rPr>
              <w:t>its</w:t>
            </w:r>
            <w:r>
              <w:rPr>
                <w:spacing w:val="-4"/>
                <w:sz w:val="18"/>
              </w:rPr>
              <w:t> </w:t>
            </w:r>
            <w:r>
              <w:rPr>
                <w:sz w:val="18"/>
              </w:rPr>
              <w:t>staff</w:t>
            </w:r>
            <w:r>
              <w:rPr>
                <w:spacing w:val="-3"/>
                <w:sz w:val="18"/>
              </w:rPr>
              <w:t> </w:t>
            </w:r>
            <w:r>
              <w:rPr>
                <w:sz w:val="18"/>
              </w:rPr>
              <w:t>having</w:t>
            </w:r>
            <w:r>
              <w:rPr>
                <w:spacing w:val="-4"/>
                <w:sz w:val="18"/>
              </w:rPr>
              <w:t> </w:t>
            </w:r>
            <w:r>
              <w:rPr>
                <w:sz w:val="18"/>
              </w:rPr>
              <w:t>often</w:t>
            </w:r>
            <w:r>
              <w:rPr>
                <w:spacing w:val="-4"/>
                <w:sz w:val="18"/>
              </w:rPr>
              <w:t> </w:t>
            </w:r>
            <w:r>
              <w:rPr>
                <w:sz w:val="18"/>
              </w:rPr>
              <w:t>moved</w:t>
            </w:r>
            <w:r>
              <w:rPr>
                <w:spacing w:val="-4"/>
                <w:sz w:val="18"/>
              </w:rPr>
              <w:t> </w:t>
            </w:r>
            <w:r>
              <w:rPr>
                <w:sz w:val="18"/>
              </w:rPr>
              <w:t>on</w:t>
            </w:r>
            <w:r>
              <w:rPr>
                <w:spacing w:val="-4"/>
                <w:sz w:val="18"/>
              </w:rPr>
              <w:t> </w:t>
            </w:r>
            <w:r>
              <w:rPr>
                <w:sz w:val="18"/>
              </w:rPr>
              <w:t>to</w:t>
            </w:r>
            <w:r>
              <w:rPr>
                <w:spacing w:val="-3"/>
                <w:sz w:val="18"/>
              </w:rPr>
              <w:t> </w:t>
            </w:r>
            <w:r>
              <w:rPr>
                <w:sz w:val="18"/>
              </w:rPr>
              <w:t>other</w:t>
            </w:r>
            <w:r>
              <w:rPr>
                <w:spacing w:val="-3"/>
                <w:sz w:val="18"/>
              </w:rPr>
              <w:t> </w:t>
            </w:r>
            <w:r>
              <w:rPr>
                <w:sz w:val="18"/>
              </w:rPr>
              <w:t>positions</w:t>
            </w:r>
            <w:r>
              <w:rPr>
                <w:spacing w:val="-4"/>
                <w:sz w:val="18"/>
              </w:rPr>
              <w:t> </w:t>
            </w:r>
            <w:r>
              <w:rPr>
                <w:sz w:val="18"/>
              </w:rPr>
              <w:t>in</w:t>
            </w:r>
            <w:r>
              <w:rPr>
                <w:spacing w:val="-5"/>
                <w:sz w:val="18"/>
              </w:rPr>
              <w:t> </w:t>
            </w:r>
            <w:r>
              <w:rPr>
                <w:sz w:val="18"/>
              </w:rPr>
              <w:t>government and the private sector.</w:t>
            </w:r>
          </w:p>
          <w:p>
            <w:pPr>
              <w:pStyle w:val="TableParagraph"/>
              <w:spacing w:before="41"/>
              <w:ind w:right="122"/>
              <w:rPr>
                <w:sz w:val="18"/>
              </w:rPr>
            </w:pPr>
            <w:r>
              <w:rPr>
                <w:sz w:val="18"/>
              </w:rPr>
              <w:t>For a considerable period, Australia seconded advisers to the ERU, drawing on staff in the Australian Departments of Treasury and Finance. This provided experienced personnel on a continuous</w:t>
            </w:r>
            <w:r>
              <w:rPr>
                <w:spacing w:val="-4"/>
                <w:sz w:val="18"/>
              </w:rPr>
              <w:t> </w:t>
            </w:r>
            <w:r>
              <w:rPr>
                <w:sz w:val="18"/>
              </w:rPr>
              <w:t>basis.</w:t>
            </w:r>
            <w:r>
              <w:rPr>
                <w:spacing w:val="-1"/>
                <w:sz w:val="18"/>
              </w:rPr>
              <w:t> </w:t>
            </w:r>
            <w:r>
              <w:rPr>
                <w:sz w:val="18"/>
              </w:rPr>
              <w:t>Advisers</w:t>
            </w:r>
            <w:r>
              <w:rPr>
                <w:spacing w:val="-4"/>
                <w:sz w:val="18"/>
              </w:rPr>
              <w:t> </w:t>
            </w:r>
            <w:r>
              <w:rPr>
                <w:sz w:val="18"/>
              </w:rPr>
              <w:t>are</w:t>
            </w:r>
            <w:r>
              <w:rPr>
                <w:spacing w:val="-4"/>
                <w:sz w:val="18"/>
              </w:rPr>
              <w:t> </w:t>
            </w:r>
            <w:r>
              <w:rPr>
                <w:sz w:val="18"/>
              </w:rPr>
              <w:t>now</w:t>
            </w:r>
            <w:r>
              <w:rPr>
                <w:spacing w:val="-4"/>
                <w:sz w:val="18"/>
              </w:rPr>
              <w:t> </w:t>
            </w:r>
            <w:r>
              <w:rPr>
                <w:sz w:val="18"/>
              </w:rPr>
              <w:t>sourced</w:t>
            </w:r>
            <w:r>
              <w:rPr>
                <w:spacing w:val="-4"/>
                <w:sz w:val="18"/>
              </w:rPr>
              <w:t> </w:t>
            </w:r>
            <w:r>
              <w:rPr>
                <w:sz w:val="18"/>
              </w:rPr>
              <w:t>through</w:t>
            </w:r>
            <w:r>
              <w:rPr>
                <w:spacing w:val="-4"/>
                <w:sz w:val="18"/>
              </w:rPr>
              <w:t> </w:t>
            </w:r>
            <w:r>
              <w:rPr>
                <w:sz w:val="18"/>
              </w:rPr>
              <w:t>DFAT’s</w:t>
            </w:r>
            <w:r>
              <w:rPr>
                <w:spacing w:val="-4"/>
                <w:sz w:val="18"/>
              </w:rPr>
              <w:t> </w:t>
            </w:r>
            <w:r>
              <w:rPr>
                <w:sz w:val="18"/>
              </w:rPr>
              <w:t>Solomon</w:t>
            </w:r>
            <w:r>
              <w:rPr>
                <w:spacing w:val="-4"/>
                <w:sz w:val="18"/>
              </w:rPr>
              <w:t> </w:t>
            </w:r>
            <w:r>
              <w:rPr>
                <w:sz w:val="18"/>
              </w:rPr>
              <w:t>Islands</w:t>
            </w:r>
            <w:r>
              <w:rPr>
                <w:spacing w:val="-4"/>
                <w:sz w:val="18"/>
              </w:rPr>
              <w:t> </w:t>
            </w:r>
            <w:r>
              <w:rPr>
                <w:sz w:val="18"/>
              </w:rPr>
              <w:t>Resource</w:t>
            </w:r>
            <w:r>
              <w:rPr>
                <w:spacing w:val="-4"/>
                <w:sz w:val="18"/>
              </w:rPr>
              <w:t> </w:t>
            </w:r>
            <w:r>
              <w:rPr>
                <w:sz w:val="18"/>
              </w:rPr>
              <w:t>Facility (SIRF), which also manages advisers under other governance programs, drawing on private sector</w:t>
            </w:r>
            <w:r>
              <w:rPr>
                <w:spacing w:val="-1"/>
                <w:sz w:val="18"/>
              </w:rPr>
              <w:t> </w:t>
            </w:r>
            <w:r>
              <w:rPr>
                <w:sz w:val="18"/>
              </w:rPr>
              <w:t>personnel. A</w:t>
            </w:r>
            <w:r>
              <w:rPr>
                <w:spacing w:val="-3"/>
                <w:sz w:val="18"/>
              </w:rPr>
              <w:t> </w:t>
            </w:r>
            <w:r>
              <w:rPr>
                <w:sz w:val="18"/>
              </w:rPr>
              <w:t>challenge is</w:t>
            </w:r>
            <w:r>
              <w:rPr>
                <w:spacing w:val="-2"/>
                <w:sz w:val="18"/>
              </w:rPr>
              <w:t> </w:t>
            </w:r>
            <w:r>
              <w:rPr>
                <w:sz w:val="18"/>
              </w:rPr>
              <w:t>securing</w:t>
            </w:r>
            <w:r>
              <w:rPr>
                <w:spacing w:val="-2"/>
                <w:sz w:val="18"/>
              </w:rPr>
              <w:t> </w:t>
            </w:r>
            <w:r>
              <w:rPr>
                <w:sz w:val="18"/>
              </w:rPr>
              <w:t>appropriately-skilled</w:t>
            </w:r>
            <w:r>
              <w:rPr>
                <w:spacing w:val="-2"/>
                <w:sz w:val="18"/>
              </w:rPr>
              <w:t> </w:t>
            </w:r>
            <w:r>
              <w:rPr>
                <w:sz w:val="18"/>
              </w:rPr>
              <w:t>staff</w:t>
            </w:r>
            <w:r>
              <w:rPr>
                <w:spacing w:val="-2"/>
                <w:sz w:val="18"/>
              </w:rPr>
              <w:t> </w:t>
            </w:r>
            <w:r>
              <w:rPr>
                <w:sz w:val="18"/>
              </w:rPr>
              <w:t>and</w:t>
            </w:r>
            <w:r>
              <w:rPr>
                <w:spacing w:val="-2"/>
                <w:sz w:val="18"/>
              </w:rPr>
              <w:t> </w:t>
            </w:r>
            <w:r>
              <w:rPr>
                <w:sz w:val="18"/>
              </w:rPr>
              <w:t>ensuring</w:t>
            </w:r>
            <w:r>
              <w:rPr>
                <w:spacing w:val="-2"/>
                <w:sz w:val="18"/>
              </w:rPr>
              <w:t> </w:t>
            </w:r>
            <w:r>
              <w:rPr>
                <w:sz w:val="18"/>
              </w:rPr>
              <w:t>continuity</w:t>
            </w:r>
            <w:r>
              <w:rPr>
                <w:spacing w:val="-1"/>
                <w:sz w:val="18"/>
              </w:rPr>
              <w:t> </w:t>
            </w:r>
            <w:r>
              <w:rPr>
                <w:sz w:val="18"/>
              </w:rPr>
              <w:t>in their provision.</w:t>
            </w:r>
          </w:p>
        </w:tc>
      </w:tr>
      <w:tr>
        <w:trPr>
          <w:trHeight w:val="2692" w:hRule="atLeast"/>
        </w:trPr>
        <w:tc>
          <w:tcPr>
            <w:tcW w:w="1274" w:type="dxa"/>
          </w:tcPr>
          <w:p>
            <w:pPr>
              <w:pStyle w:val="TableParagraph"/>
              <w:spacing w:before="97"/>
              <w:rPr>
                <w:b/>
                <w:sz w:val="18"/>
              </w:rPr>
            </w:pPr>
            <w:r>
              <w:rPr>
                <w:b/>
                <w:spacing w:val="-2"/>
                <w:sz w:val="18"/>
              </w:rPr>
              <w:t>Activity</w:t>
            </w:r>
            <w:r>
              <w:rPr>
                <w:b/>
                <w:sz w:val="18"/>
              </w:rPr>
              <w:t> </w:t>
            </w:r>
            <w:r>
              <w:rPr>
                <w:b/>
                <w:spacing w:val="-2"/>
                <w:sz w:val="18"/>
              </w:rPr>
              <w:t>Description</w:t>
            </w:r>
          </w:p>
        </w:tc>
        <w:tc>
          <w:tcPr>
            <w:tcW w:w="7213" w:type="dxa"/>
            <w:gridSpan w:val="3"/>
          </w:tcPr>
          <w:p>
            <w:pPr>
              <w:pStyle w:val="TableParagraph"/>
              <w:spacing w:before="97"/>
              <w:rPr>
                <w:sz w:val="18"/>
              </w:rPr>
            </w:pPr>
            <w:r>
              <w:rPr>
                <w:sz w:val="18"/>
              </w:rPr>
              <w:t>In the past, the adviser team has operated under the direction of a Senior Economic Policy and Management</w:t>
            </w:r>
            <w:r>
              <w:rPr>
                <w:spacing w:val="-3"/>
                <w:sz w:val="18"/>
              </w:rPr>
              <w:t> </w:t>
            </w:r>
            <w:r>
              <w:rPr>
                <w:sz w:val="18"/>
              </w:rPr>
              <w:t>Adviser,</w:t>
            </w:r>
            <w:r>
              <w:rPr>
                <w:spacing w:val="-3"/>
                <w:sz w:val="18"/>
              </w:rPr>
              <w:t> </w:t>
            </w:r>
            <w:r>
              <w:rPr>
                <w:sz w:val="18"/>
              </w:rPr>
              <w:t>reporting</w:t>
            </w:r>
            <w:r>
              <w:rPr>
                <w:spacing w:val="-4"/>
                <w:sz w:val="18"/>
              </w:rPr>
              <w:t> </w:t>
            </w:r>
            <w:r>
              <w:rPr>
                <w:sz w:val="18"/>
              </w:rPr>
              <w:t>to</w:t>
            </w:r>
            <w:r>
              <w:rPr>
                <w:spacing w:val="-3"/>
                <w:sz w:val="18"/>
              </w:rPr>
              <w:t> </w:t>
            </w:r>
            <w:r>
              <w:rPr>
                <w:sz w:val="18"/>
              </w:rPr>
              <w:t>the</w:t>
            </w:r>
            <w:r>
              <w:rPr>
                <w:spacing w:val="-4"/>
                <w:sz w:val="18"/>
              </w:rPr>
              <w:t> </w:t>
            </w:r>
            <w:r>
              <w:rPr>
                <w:sz w:val="18"/>
              </w:rPr>
              <w:t>Director</w:t>
            </w:r>
            <w:r>
              <w:rPr>
                <w:spacing w:val="-3"/>
                <w:sz w:val="18"/>
              </w:rPr>
              <w:t> </w:t>
            </w:r>
            <w:r>
              <w:rPr>
                <w:sz w:val="18"/>
              </w:rPr>
              <w:t>of</w:t>
            </w:r>
            <w:r>
              <w:rPr>
                <w:spacing w:val="-4"/>
                <w:sz w:val="18"/>
              </w:rPr>
              <w:t> </w:t>
            </w:r>
            <w:r>
              <w:rPr>
                <w:sz w:val="18"/>
              </w:rPr>
              <w:t>the</w:t>
            </w:r>
            <w:r>
              <w:rPr>
                <w:spacing w:val="-4"/>
                <w:sz w:val="18"/>
              </w:rPr>
              <w:t> </w:t>
            </w:r>
            <w:r>
              <w:rPr>
                <w:sz w:val="18"/>
              </w:rPr>
              <w:t>ERU</w:t>
            </w:r>
            <w:r>
              <w:rPr>
                <w:spacing w:val="-3"/>
                <w:sz w:val="18"/>
              </w:rPr>
              <w:t> </w:t>
            </w:r>
            <w:r>
              <w:rPr>
                <w:sz w:val="18"/>
              </w:rPr>
              <w:t>and</w:t>
            </w:r>
            <w:r>
              <w:rPr>
                <w:spacing w:val="-4"/>
                <w:sz w:val="18"/>
              </w:rPr>
              <w:t> </w:t>
            </w:r>
            <w:r>
              <w:rPr>
                <w:sz w:val="18"/>
              </w:rPr>
              <w:t>the</w:t>
            </w:r>
            <w:r>
              <w:rPr>
                <w:spacing w:val="-2"/>
                <w:sz w:val="18"/>
              </w:rPr>
              <w:t> </w:t>
            </w:r>
            <w:r>
              <w:rPr>
                <w:sz w:val="18"/>
              </w:rPr>
              <w:t>Undersecretary</w:t>
            </w:r>
            <w:r>
              <w:rPr>
                <w:spacing w:val="-3"/>
                <w:sz w:val="18"/>
              </w:rPr>
              <w:t> </w:t>
            </w:r>
            <w:r>
              <w:rPr>
                <w:sz w:val="18"/>
              </w:rPr>
              <w:t>Economics</w:t>
            </w:r>
            <w:r>
              <w:rPr>
                <w:spacing w:val="-4"/>
                <w:sz w:val="18"/>
              </w:rPr>
              <w:t> </w:t>
            </w:r>
            <w:r>
              <w:rPr>
                <w:sz w:val="18"/>
              </w:rPr>
              <w:t>in MFT. This has now been reduced to two positions, with each having specific responsibilities for advice on macro-economic and micro-economic matters.</w:t>
            </w:r>
          </w:p>
          <w:p>
            <w:pPr>
              <w:pStyle w:val="TableParagraph"/>
              <w:spacing w:before="41"/>
              <w:rPr>
                <w:sz w:val="18"/>
              </w:rPr>
            </w:pPr>
            <w:r>
              <w:rPr>
                <w:sz w:val="18"/>
              </w:rPr>
              <w:t>The team contributes to the policy advice given by the ERU to senior management in MFT and more</w:t>
            </w:r>
            <w:r>
              <w:rPr>
                <w:spacing w:val="-4"/>
                <w:sz w:val="18"/>
              </w:rPr>
              <w:t> </w:t>
            </w:r>
            <w:r>
              <w:rPr>
                <w:sz w:val="18"/>
              </w:rPr>
              <w:t>widely</w:t>
            </w:r>
            <w:r>
              <w:rPr>
                <w:spacing w:val="-3"/>
                <w:sz w:val="18"/>
              </w:rPr>
              <w:t> </w:t>
            </w:r>
            <w:r>
              <w:rPr>
                <w:sz w:val="18"/>
              </w:rPr>
              <w:t>in</w:t>
            </w:r>
            <w:r>
              <w:rPr>
                <w:spacing w:val="-4"/>
                <w:sz w:val="18"/>
              </w:rPr>
              <w:t> </w:t>
            </w:r>
            <w:r>
              <w:rPr>
                <w:sz w:val="18"/>
              </w:rPr>
              <w:t>the</w:t>
            </w:r>
            <w:r>
              <w:rPr>
                <w:spacing w:val="-3"/>
                <w:sz w:val="18"/>
              </w:rPr>
              <w:t> </w:t>
            </w:r>
            <w:r>
              <w:rPr>
                <w:sz w:val="18"/>
              </w:rPr>
              <w:t>SIG</w:t>
            </w:r>
            <w:r>
              <w:rPr>
                <w:spacing w:val="-3"/>
                <w:sz w:val="18"/>
              </w:rPr>
              <w:t> </w:t>
            </w:r>
            <w:r>
              <w:rPr>
                <w:sz w:val="18"/>
              </w:rPr>
              <w:t>on</w:t>
            </w:r>
            <w:r>
              <w:rPr>
                <w:spacing w:val="-3"/>
                <w:sz w:val="18"/>
              </w:rPr>
              <w:t> </w:t>
            </w:r>
            <w:r>
              <w:rPr>
                <w:sz w:val="18"/>
              </w:rPr>
              <w:t>economic,</w:t>
            </w:r>
            <w:r>
              <w:rPr>
                <w:spacing w:val="-3"/>
                <w:sz w:val="18"/>
              </w:rPr>
              <w:t> </w:t>
            </w:r>
            <w:r>
              <w:rPr>
                <w:sz w:val="18"/>
              </w:rPr>
              <w:t>budgetary,</w:t>
            </w:r>
            <w:r>
              <w:rPr>
                <w:spacing w:val="-3"/>
                <w:sz w:val="18"/>
              </w:rPr>
              <w:t> </w:t>
            </w:r>
            <w:r>
              <w:rPr>
                <w:sz w:val="18"/>
              </w:rPr>
              <w:t>taxation</w:t>
            </w:r>
            <w:r>
              <w:rPr>
                <w:spacing w:val="-3"/>
                <w:sz w:val="18"/>
              </w:rPr>
              <w:t> </w:t>
            </w:r>
            <w:r>
              <w:rPr>
                <w:sz w:val="18"/>
              </w:rPr>
              <w:t>and</w:t>
            </w:r>
            <w:r>
              <w:rPr>
                <w:spacing w:val="-3"/>
                <w:sz w:val="18"/>
              </w:rPr>
              <w:t> </w:t>
            </w:r>
            <w:r>
              <w:rPr>
                <w:sz w:val="18"/>
              </w:rPr>
              <w:t>state-owned</w:t>
            </w:r>
            <w:r>
              <w:rPr>
                <w:spacing w:val="-3"/>
                <w:sz w:val="18"/>
              </w:rPr>
              <w:t> </w:t>
            </w:r>
            <w:r>
              <w:rPr>
                <w:sz w:val="18"/>
              </w:rPr>
              <w:t>enterprise</w:t>
            </w:r>
            <w:r>
              <w:rPr>
                <w:spacing w:val="-3"/>
                <w:sz w:val="18"/>
              </w:rPr>
              <w:t> </w:t>
            </w:r>
            <w:r>
              <w:rPr>
                <w:sz w:val="18"/>
              </w:rPr>
              <w:t>reform.</w:t>
            </w:r>
            <w:r>
              <w:rPr>
                <w:spacing w:val="-3"/>
                <w:sz w:val="18"/>
              </w:rPr>
              <w:t> </w:t>
            </w:r>
            <w:r>
              <w:rPr>
                <w:sz w:val="18"/>
              </w:rPr>
              <w:t>It also supports continuing capacity development within the ERU.</w:t>
            </w:r>
          </w:p>
          <w:p>
            <w:pPr>
              <w:pStyle w:val="TableParagraph"/>
              <w:spacing w:before="41"/>
              <w:ind w:right="122"/>
              <w:rPr>
                <w:sz w:val="18"/>
              </w:rPr>
            </w:pPr>
            <w:r>
              <w:rPr>
                <w:sz w:val="18"/>
              </w:rPr>
              <w:t>On commencement, each adviser is required to develop an indicative work plan to identify priorities for engagement. However, advisery support is intended to be opportunistic and flexible</w:t>
            </w:r>
            <w:r>
              <w:rPr>
                <w:spacing w:val="-4"/>
                <w:sz w:val="18"/>
              </w:rPr>
              <w:t> </w:t>
            </w:r>
            <w:r>
              <w:rPr>
                <w:sz w:val="18"/>
              </w:rPr>
              <w:t>to</w:t>
            </w:r>
            <w:r>
              <w:rPr>
                <w:spacing w:val="-3"/>
                <w:sz w:val="18"/>
              </w:rPr>
              <w:t> </w:t>
            </w:r>
            <w:r>
              <w:rPr>
                <w:sz w:val="18"/>
              </w:rPr>
              <w:t>support</w:t>
            </w:r>
            <w:r>
              <w:rPr>
                <w:spacing w:val="-4"/>
                <w:sz w:val="18"/>
              </w:rPr>
              <w:t> </w:t>
            </w:r>
            <w:r>
              <w:rPr>
                <w:sz w:val="18"/>
              </w:rPr>
              <w:t>emerging</w:t>
            </w:r>
            <w:r>
              <w:rPr>
                <w:spacing w:val="-4"/>
                <w:sz w:val="18"/>
              </w:rPr>
              <w:t> </w:t>
            </w:r>
            <w:r>
              <w:rPr>
                <w:sz w:val="18"/>
              </w:rPr>
              <w:t>appetite</w:t>
            </w:r>
            <w:r>
              <w:rPr>
                <w:spacing w:val="-5"/>
                <w:sz w:val="18"/>
              </w:rPr>
              <w:t> </w:t>
            </w:r>
            <w:r>
              <w:rPr>
                <w:sz w:val="18"/>
              </w:rPr>
              <w:t>for</w:t>
            </w:r>
            <w:r>
              <w:rPr>
                <w:spacing w:val="-3"/>
                <w:sz w:val="18"/>
              </w:rPr>
              <w:t> </w:t>
            </w:r>
            <w:r>
              <w:rPr>
                <w:sz w:val="18"/>
              </w:rPr>
              <w:t>positive</w:t>
            </w:r>
            <w:r>
              <w:rPr>
                <w:spacing w:val="-1"/>
                <w:sz w:val="18"/>
              </w:rPr>
              <w:t> </w:t>
            </w:r>
            <w:r>
              <w:rPr>
                <w:sz w:val="18"/>
              </w:rPr>
              <w:t>reform</w:t>
            </w:r>
            <w:r>
              <w:rPr>
                <w:spacing w:val="-3"/>
                <w:sz w:val="18"/>
              </w:rPr>
              <w:t> </w:t>
            </w:r>
            <w:r>
              <w:rPr>
                <w:sz w:val="18"/>
              </w:rPr>
              <w:t>and</w:t>
            </w:r>
            <w:r>
              <w:rPr>
                <w:spacing w:val="-2"/>
                <w:sz w:val="18"/>
              </w:rPr>
              <w:t> </w:t>
            </w:r>
            <w:r>
              <w:rPr>
                <w:sz w:val="18"/>
              </w:rPr>
              <w:t>provide</w:t>
            </w:r>
            <w:r>
              <w:rPr>
                <w:spacing w:val="-4"/>
                <w:sz w:val="18"/>
              </w:rPr>
              <w:t> </w:t>
            </w:r>
            <w:r>
              <w:rPr>
                <w:sz w:val="18"/>
              </w:rPr>
              <w:t>advice</w:t>
            </w:r>
            <w:r>
              <w:rPr>
                <w:spacing w:val="-4"/>
                <w:sz w:val="18"/>
              </w:rPr>
              <w:t> </w:t>
            </w:r>
            <w:r>
              <w:rPr>
                <w:sz w:val="18"/>
              </w:rPr>
              <w:t>and</w:t>
            </w:r>
            <w:r>
              <w:rPr>
                <w:spacing w:val="-4"/>
                <w:sz w:val="18"/>
              </w:rPr>
              <w:t> </w:t>
            </w:r>
            <w:r>
              <w:rPr>
                <w:sz w:val="18"/>
              </w:rPr>
              <w:t>information where negative policy decisions may undermine growth prospects for Solomon Islands.</w:t>
            </w:r>
          </w:p>
        </w:tc>
      </w:tr>
      <w:tr>
        <w:trPr>
          <w:trHeight w:val="1073" w:hRule="atLeast"/>
        </w:trPr>
        <w:tc>
          <w:tcPr>
            <w:tcW w:w="1274" w:type="dxa"/>
          </w:tcPr>
          <w:p>
            <w:pPr>
              <w:pStyle w:val="TableParagraph"/>
              <w:spacing w:before="97"/>
              <w:rPr>
                <w:b/>
                <w:sz w:val="18"/>
              </w:rPr>
            </w:pPr>
            <w:r>
              <w:rPr>
                <w:b/>
                <w:spacing w:val="-2"/>
                <w:sz w:val="18"/>
              </w:rPr>
              <w:t>Status</w:t>
            </w:r>
          </w:p>
        </w:tc>
        <w:tc>
          <w:tcPr>
            <w:tcW w:w="7213" w:type="dxa"/>
            <w:gridSpan w:val="3"/>
          </w:tcPr>
          <w:p>
            <w:pPr>
              <w:pStyle w:val="TableParagraph"/>
              <w:spacing w:before="97"/>
              <w:rPr>
                <w:sz w:val="18"/>
              </w:rPr>
            </w:pPr>
            <w:r>
              <w:rPr>
                <w:sz w:val="18"/>
              </w:rPr>
              <w:t>From September 2016 to November 2017 the ERU had three advisers (Senior, Revenue and Macroeconomic). It has been difficult to sustain continuous support since and there is currently only</w:t>
            </w:r>
            <w:r>
              <w:rPr>
                <w:spacing w:val="-3"/>
                <w:sz w:val="18"/>
              </w:rPr>
              <w:t> </w:t>
            </w:r>
            <w:r>
              <w:rPr>
                <w:sz w:val="18"/>
              </w:rPr>
              <w:t>one</w:t>
            </w:r>
            <w:r>
              <w:rPr>
                <w:spacing w:val="-3"/>
                <w:sz w:val="18"/>
              </w:rPr>
              <w:t> </w:t>
            </w:r>
            <w:r>
              <w:rPr>
                <w:sz w:val="18"/>
              </w:rPr>
              <w:t>adviser,</w:t>
            </w:r>
            <w:r>
              <w:rPr>
                <w:spacing w:val="-3"/>
                <w:sz w:val="18"/>
              </w:rPr>
              <w:t> </w:t>
            </w:r>
            <w:r>
              <w:rPr>
                <w:sz w:val="18"/>
              </w:rPr>
              <w:t>who</w:t>
            </w:r>
            <w:r>
              <w:rPr>
                <w:spacing w:val="-3"/>
                <w:sz w:val="18"/>
              </w:rPr>
              <w:t> </w:t>
            </w:r>
            <w:r>
              <w:rPr>
                <w:sz w:val="18"/>
              </w:rPr>
              <w:t>will</w:t>
            </w:r>
            <w:r>
              <w:rPr>
                <w:spacing w:val="-3"/>
                <w:sz w:val="18"/>
              </w:rPr>
              <w:t> </w:t>
            </w:r>
            <w:r>
              <w:rPr>
                <w:sz w:val="18"/>
              </w:rPr>
              <w:t>finish</w:t>
            </w:r>
            <w:r>
              <w:rPr>
                <w:spacing w:val="-2"/>
                <w:sz w:val="18"/>
              </w:rPr>
              <w:t> </w:t>
            </w:r>
            <w:r>
              <w:rPr>
                <w:sz w:val="18"/>
              </w:rPr>
              <w:t>at</w:t>
            </w:r>
            <w:r>
              <w:rPr>
                <w:spacing w:val="-3"/>
                <w:sz w:val="18"/>
              </w:rPr>
              <w:t> </w:t>
            </w:r>
            <w:r>
              <w:rPr>
                <w:sz w:val="18"/>
              </w:rPr>
              <w:t>the</w:t>
            </w:r>
            <w:r>
              <w:rPr>
                <w:spacing w:val="-3"/>
                <w:sz w:val="18"/>
              </w:rPr>
              <w:t> </w:t>
            </w:r>
            <w:r>
              <w:rPr>
                <w:sz w:val="18"/>
              </w:rPr>
              <w:t>end</w:t>
            </w:r>
            <w:r>
              <w:rPr>
                <w:spacing w:val="-3"/>
                <w:sz w:val="18"/>
              </w:rPr>
              <w:t> </w:t>
            </w:r>
            <w:r>
              <w:rPr>
                <w:sz w:val="18"/>
              </w:rPr>
              <w:t>of</w:t>
            </w:r>
            <w:r>
              <w:rPr>
                <w:spacing w:val="-3"/>
                <w:sz w:val="18"/>
              </w:rPr>
              <w:t> </w:t>
            </w:r>
            <w:r>
              <w:rPr>
                <w:sz w:val="18"/>
              </w:rPr>
              <w:t>2018.</w:t>
            </w:r>
            <w:r>
              <w:rPr>
                <w:spacing w:val="-3"/>
                <w:sz w:val="18"/>
              </w:rPr>
              <w:t> </w:t>
            </w:r>
            <w:r>
              <w:rPr>
                <w:sz w:val="18"/>
              </w:rPr>
              <w:t>Recruitment</w:t>
            </w:r>
            <w:r>
              <w:rPr>
                <w:spacing w:val="-3"/>
                <w:sz w:val="18"/>
              </w:rPr>
              <w:t> </w:t>
            </w:r>
            <w:r>
              <w:rPr>
                <w:sz w:val="18"/>
              </w:rPr>
              <w:t>is</w:t>
            </w:r>
            <w:r>
              <w:rPr>
                <w:spacing w:val="-3"/>
                <w:sz w:val="18"/>
              </w:rPr>
              <w:t> </w:t>
            </w:r>
            <w:r>
              <w:rPr>
                <w:sz w:val="18"/>
              </w:rPr>
              <w:t>underway</w:t>
            </w:r>
            <w:r>
              <w:rPr>
                <w:spacing w:val="-3"/>
                <w:sz w:val="18"/>
              </w:rPr>
              <w:t> </w:t>
            </w:r>
            <w:r>
              <w:rPr>
                <w:sz w:val="18"/>
              </w:rPr>
              <w:t>for</w:t>
            </w:r>
            <w:r>
              <w:rPr>
                <w:spacing w:val="-3"/>
                <w:sz w:val="18"/>
              </w:rPr>
              <w:t> </w:t>
            </w:r>
            <w:r>
              <w:rPr>
                <w:sz w:val="18"/>
              </w:rPr>
              <w:t>personnel</w:t>
            </w:r>
            <w:r>
              <w:rPr>
                <w:spacing w:val="-3"/>
                <w:sz w:val="18"/>
              </w:rPr>
              <w:t> </w:t>
            </w:r>
            <w:r>
              <w:rPr>
                <w:sz w:val="18"/>
              </w:rPr>
              <w:t>to</w:t>
            </w:r>
            <w:r>
              <w:rPr>
                <w:spacing w:val="-3"/>
                <w:sz w:val="18"/>
              </w:rPr>
              <w:t> </w:t>
            </w:r>
            <w:r>
              <w:rPr>
                <w:sz w:val="18"/>
              </w:rPr>
              <w:t>fill the two currently-funded adviser positions.</w:t>
            </w:r>
          </w:p>
        </w:tc>
      </w:tr>
      <w:tr>
        <w:trPr>
          <w:trHeight w:val="853" w:hRule="atLeast"/>
        </w:trPr>
        <w:tc>
          <w:tcPr>
            <w:tcW w:w="1274" w:type="dxa"/>
          </w:tcPr>
          <w:p>
            <w:pPr>
              <w:pStyle w:val="TableParagraph"/>
              <w:spacing w:before="97"/>
              <w:rPr>
                <w:b/>
                <w:sz w:val="18"/>
              </w:rPr>
            </w:pPr>
            <w:r>
              <w:rPr>
                <w:b/>
                <w:spacing w:val="-2"/>
                <w:sz w:val="18"/>
              </w:rPr>
              <w:t>Governance</w:t>
            </w:r>
            <w:r>
              <w:rPr>
                <w:b/>
                <w:sz w:val="18"/>
              </w:rPr>
              <w:t> </w:t>
            </w:r>
            <w:r>
              <w:rPr>
                <w:b/>
                <w:spacing w:val="-2"/>
                <w:sz w:val="18"/>
              </w:rPr>
              <w:t>Arrangements</w:t>
            </w:r>
          </w:p>
        </w:tc>
        <w:tc>
          <w:tcPr>
            <w:tcW w:w="7213" w:type="dxa"/>
            <w:gridSpan w:val="3"/>
          </w:tcPr>
          <w:p>
            <w:pPr>
              <w:pStyle w:val="TableParagraph"/>
              <w:spacing w:before="97"/>
              <w:rPr>
                <w:sz w:val="18"/>
              </w:rPr>
            </w:pPr>
            <w:r>
              <w:rPr>
                <w:sz w:val="18"/>
              </w:rPr>
              <w:t>The</w:t>
            </w:r>
            <w:r>
              <w:rPr>
                <w:spacing w:val="-5"/>
                <w:sz w:val="18"/>
              </w:rPr>
              <w:t> </w:t>
            </w:r>
            <w:r>
              <w:rPr>
                <w:sz w:val="18"/>
              </w:rPr>
              <w:t>previous</w:t>
            </w:r>
            <w:r>
              <w:rPr>
                <w:spacing w:val="-3"/>
                <w:sz w:val="18"/>
              </w:rPr>
              <w:t> </w:t>
            </w:r>
            <w:r>
              <w:rPr>
                <w:sz w:val="18"/>
              </w:rPr>
              <w:t>government-to-government</w:t>
            </w:r>
            <w:r>
              <w:rPr>
                <w:spacing w:val="-4"/>
                <w:sz w:val="18"/>
              </w:rPr>
              <w:t> </w:t>
            </w:r>
            <w:r>
              <w:rPr>
                <w:sz w:val="18"/>
              </w:rPr>
              <w:t>arrangement</w:t>
            </w:r>
            <w:r>
              <w:rPr>
                <w:spacing w:val="-4"/>
                <w:sz w:val="18"/>
              </w:rPr>
              <w:t> </w:t>
            </w:r>
            <w:r>
              <w:rPr>
                <w:sz w:val="18"/>
              </w:rPr>
              <w:t>was</w:t>
            </w:r>
            <w:r>
              <w:rPr>
                <w:spacing w:val="-5"/>
                <w:sz w:val="18"/>
              </w:rPr>
              <w:t> </w:t>
            </w:r>
            <w:r>
              <w:rPr>
                <w:sz w:val="18"/>
              </w:rPr>
              <w:t>based</w:t>
            </w:r>
            <w:r>
              <w:rPr>
                <w:spacing w:val="-3"/>
                <w:sz w:val="18"/>
              </w:rPr>
              <w:t> </w:t>
            </w:r>
            <w:r>
              <w:rPr>
                <w:sz w:val="18"/>
              </w:rPr>
              <w:t>on</w:t>
            </w:r>
            <w:r>
              <w:rPr>
                <w:spacing w:val="-5"/>
                <w:sz w:val="18"/>
              </w:rPr>
              <w:t> </w:t>
            </w:r>
            <w:r>
              <w:rPr>
                <w:sz w:val="18"/>
              </w:rPr>
              <w:t>a</w:t>
            </w:r>
            <w:r>
              <w:rPr>
                <w:spacing w:val="-5"/>
                <w:sz w:val="18"/>
              </w:rPr>
              <w:t> </w:t>
            </w:r>
            <w:r>
              <w:rPr>
                <w:sz w:val="18"/>
              </w:rPr>
              <w:t>written</w:t>
            </w:r>
            <w:r>
              <w:rPr>
                <w:spacing w:val="-5"/>
                <w:sz w:val="18"/>
              </w:rPr>
              <w:t> </w:t>
            </w:r>
            <w:r>
              <w:rPr>
                <w:sz w:val="18"/>
              </w:rPr>
              <w:t>agreement</w:t>
            </w:r>
            <w:r>
              <w:rPr>
                <w:spacing w:val="-4"/>
                <w:sz w:val="18"/>
              </w:rPr>
              <w:t> </w:t>
            </w:r>
            <w:r>
              <w:rPr>
                <w:sz w:val="18"/>
              </w:rPr>
              <w:t>about the provision of advisers. Under the current arrangement SIRF is expected by the AHC to liaise closely with the ERU on adviser needs and recruitment.</w:t>
            </w:r>
          </w:p>
        </w:tc>
      </w:tr>
      <w:tr>
        <w:trPr>
          <w:trHeight w:val="1290" w:hRule="atLeast"/>
        </w:trPr>
        <w:tc>
          <w:tcPr>
            <w:tcW w:w="1274" w:type="dxa"/>
          </w:tcPr>
          <w:p>
            <w:pPr>
              <w:pStyle w:val="TableParagraph"/>
              <w:spacing w:before="95"/>
              <w:rPr>
                <w:b/>
                <w:sz w:val="18"/>
              </w:rPr>
            </w:pPr>
            <w:r>
              <w:rPr>
                <w:b/>
                <w:spacing w:val="-4"/>
                <w:sz w:val="18"/>
              </w:rPr>
              <w:t>M&amp;E</w:t>
            </w:r>
            <w:r>
              <w:rPr>
                <w:b/>
                <w:sz w:val="18"/>
              </w:rPr>
              <w:t> </w:t>
            </w:r>
            <w:r>
              <w:rPr>
                <w:b/>
                <w:spacing w:val="-2"/>
                <w:sz w:val="18"/>
              </w:rPr>
              <w:t>Arrangements</w:t>
            </w:r>
          </w:p>
        </w:tc>
        <w:tc>
          <w:tcPr>
            <w:tcW w:w="7213" w:type="dxa"/>
            <w:gridSpan w:val="3"/>
          </w:tcPr>
          <w:p>
            <w:pPr>
              <w:pStyle w:val="TableParagraph"/>
              <w:spacing w:before="95"/>
              <w:ind w:right="59"/>
              <w:rPr>
                <w:sz w:val="18"/>
              </w:rPr>
            </w:pPr>
            <w:r>
              <w:rPr>
                <w:sz w:val="18"/>
              </w:rPr>
              <w:t>The advisers provide AHC with quarterly reports against their Terms of Reference workplan and achievements</w:t>
            </w:r>
            <w:r>
              <w:rPr>
                <w:spacing w:val="-6"/>
                <w:sz w:val="18"/>
              </w:rPr>
              <w:t> </w:t>
            </w:r>
            <w:r>
              <w:rPr>
                <w:sz w:val="18"/>
              </w:rPr>
              <w:t>against</w:t>
            </w:r>
            <w:r>
              <w:rPr>
                <w:spacing w:val="-4"/>
                <w:sz w:val="18"/>
              </w:rPr>
              <w:t> </w:t>
            </w:r>
            <w:r>
              <w:rPr>
                <w:sz w:val="18"/>
              </w:rPr>
              <w:t>ERU</w:t>
            </w:r>
            <w:r>
              <w:rPr>
                <w:spacing w:val="-4"/>
                <w:sz w:val="18"/>
              </w:rPr>
              <w:t> </w:t>
            </w:r>
            <w:r>
              <w:rPr>
                <w:sz w:val="18"/>
              </w:rPr>
              <w:t>priorities.</w:t>
            </w:r>
            <w:r>
              <w:rPr>
                <w:spacing w:val="-5"/>
                <w:sz w:val="18"/>
              </w:rPr>
              <w:t> </w:t>
            </w:r>
            <w:r>
              <w:rPr>
                <w:sz w:val="18"/>
              </w:rPr>
              <w:t>They</w:t>
            </w:r>
            <w:r>
              <w:rPr>
                <w:spacing w:val="-4"/>
                <w:sz w:val="18"/>
              </w:rPr>
              <w:t> </w:t>
            </w:r>
            <w:r>
              <w:rPr>
                <w:sz w:val="18"/>
              </w:rPr>
              <w:t>report</w:t>
            </w:r>
            <w:r>
              <w:rPr>
                <w:spacing w:val="-5"/>
                <w:sz w:val="18"/>
              </w:rPr>
              <w:t> </w:t>
            </w:r>
            <w:r>
              <w:rPr>
                <w:sz w:val="18"/>
              </w:rPr>
              <w:t>on:</w:t>
            </w:r>
            <w:r>
              <w:rPr>
                <w:spacing w:val="-4"/>
                <w:sz w:val="18"/>
              </w:rPr>
              <w:t> </w:t>
            </w:r>
            <w:r>
              <w:rPr>
                <w:sz w:val="18"/>
              </w:rPr>
              <w:t>key</w:t>
            </w:r>
            <w:r>
              <w:rPr>
                <w:spacing w:val="-4"/>
                <w:sz w:val="18"/>
              </w:rPr>
              <w:t> </w:t>
            </w:r>
            <w:r>
              <w:rPr>
                <w:sz w:val="18"/>
              </w:rPr>
              <w:t>deliverables/key</w:t>
            </w:r>
            <w:r>
              <w:rPr>
                <w:spacing w:val="-2"/>
                <w:sz w:val="18"/>
              </w:rPr>
              <w:t> </w:t>
            </w:r>
            <w:r>
              <w:rPr>
                <w:sz w:val="18"/>
              </w:rPr>
              <w:t>projects;</w:t>
            </w:r>
            <w:r>
              <w:rPr>
                <w:spacing w:val="-4"/>
                <w:sz w:val="18"/>
              </w:rPr>
              <w:t> </w:t>
            </w:r>
            <w:r>
              <w:rPr>
                <w:sz w:val="18"/>
              </w:rPr>
              <w:t>advice</w:t>
            </w:r>
            <w:r>
              <w:rPr>
                <w:spacing w:val="-5"/>
                <w:sz w:val="18"/>
              </w:rPr>
              <w:t> </w:t>
            </w:r>
            <w:r>
              <w:rPr>
                <w:sz w:val="18"/>
              </w:rPr>
              <w:t>to</w:t>
            </w:r>
            <w:r>
              <w:rPr>
                <w:spacing w:val="-4"/>
                <w:sz w:val="18"/>
              </w:rPr>
              <w:t> </w:t>
            </w:r>
            <w:r>
              <w:rPr>
                <w:sz w:val="18"/>
              </w:rPr>
              <w:t>the minister (without disclosure); consultations (flagging potential sensitivities); training provided. Honiara AHC carries out Adviser Performance assessments in consultation with the director of the</w:t>
            </w:r>
            <w:r>
              <w:rPr>
                <w:spacing w:val="-2"/>
                <w:sz w:val="18"/>
              </w:rPr>
              <w:t> </w:t>
            </w:r>
            <w:r>
              <w:rPr>
                <w:sz w:val="18"/>
              </w:rPr>
              <w:t>ERU.</w:t>
            </w:r>
          </w:p>
        </w:tc>
      </w:tr>
      <w:tr>
        <w:trPr>
          <w:trHeight w:val="1075" w:hRule="atLeast"/>
        </w:trPr>
        <w:tc>
          <w:tcPr>
            <w:tcW w:w="1274" w:type="dxa"/>
          </w:tcPr>
          <w:p>
            <w:pPr>
              <w:pStyle w:val="TableParagraph"/>
              <w:spacing w:before="97"/>
              <w:rPr>
                <w:b/>
                <w:sz w:val="18"/>
              </w:rPr>
            </w:pPr>
            <w:r>
              <w:rPr>
                <w:b/>
                <w:spacing w:val="-2"/>
                <w:sz w:val="18"/>
              </w:rPr>
              <w:t>Contextual</w:t>
            </w:r>
            <w:r>
              <w:rPr>
                <w:b/>
                <w:sz w:val="18"/>
              </w:rPr>
              <w:t> </w:t>
            </w:r>
            <w:r>
              <w:rPr>
                <w:b/>
                <w:spacing w:val="-2"/>
                <w:sz w:val="18"/>
              </w:rPr>
              <w:t>developments</w:t>
            </w:r>
          </w:p>
        </w:tc>
        <w:tc>
          <w:tcPr>
            <w:tcW w:w="7213" w:type="dxa"/>
            <w:gridSpan w:val="3"/>
          </w:tcPr>
          <w:p>
            <w:pPr>
              <w:pStyle w:val="TableParagraph"/>
              <w:spacing w:before="97"/>
              <w:ind w:right="122"/>
              <w:rPr>
                <w:sz w:val="18"/>
              </w:rPr>
            </w:pPr>
            <w:r>
              <w:rPr>
                <w:sz w:val="18"/>
              </w:rPr>
              <w:t>The</w:t>
            </w:r>
            <w:r>
              <w:rPr>
                <w:spacing w:val="-4"/>
                <w:sz w:val="18"/>
              </w:rPr>
              <w:t> </w:t>
            </w:r>
            <w:r>
              <w:rPr>
                <w:sz w:val="18"/>
              </w:rPr>
              <w:t>political</w:t>
            </w:r>
            <w:r>
              <w:rPr>
                <w:spacing w:val="-4"/>
                <w:sz w:val="18"/>
              </w:rPr>
              <w:t> </w:t>
            </w:r>
            <w:r>
              <w:rPr>
                <w:sz w:val="18"/>
              </w:rPr>
              <w:t>landscape</w:t>
            </w:r>
            <w:r>
              <w:rPr>
                <w:spacing w:val="-2"/>
                <w:sz w:val="18"/>
              </w:rPr>
              <w:t> </w:t>
            </w:r>
            <w:r>
              <w:rPr>
                <w:sz w:val="18"/>
              </w:rPr>
              <w:t>is</w:t>
            </w:r>
            <w:r>
              <w:rPr>
                <w:spacing w:val="-4"/>
                <w:sz w:val="18"/>
              </w:rPr>
              <w:t> </w:t>
            </w:r>
            <w:r>
              <w:rPr>
                <w:sz w:val="18"/>
              </w:rPr>
              <w:t>challenging;</w:t>
            </w:r>
            <w:r>
              <w:rPr>
                <w:spacing w:val="-3"/>
                <w:sz w:val="18"/>
              </w:rPr>
              <w:t> </w:t>
            </w:r>
            <w:r>
              <w:rPr>
                <w:sz w:val="18"/>
              </w:rPr>
              <w:t>with</w:t>
            </w:r>
            <w:r>
              <w:rPr>
                <w:spacing w:val="-4"/>
                <w:sz w:val="18"/>
              </w:rPr>
              <w:t> </w:t>
            </w:r>
            <w:r>
              <w:rPr>
                <w:sz w:val="18"/>
              </w:rPr>
              <w:t>three</w:t>
            </w:r>
            <w:r>
              <w:rPr>
                <w:spacing w:val="-4"/>
                <w:sz w:val="18"/>
              </w:rPr>
              <w:t> </w:t>
            </w:r>
            <w:r>
              <w:rPr>
                <w:sz w:val="18"/>
              </w:rPr>
              <w:t>MFT</w:t>
            </w:r>
            <w:r>
              <w:rPr>
                <w:spacing w:val="-3"/>
                <w:sz w:val="18"/>
              </w:rPr>
              <w:t> </w:t>
            </w:r>
            <w:r>
              <w:rPr>
                <w:sz w:val="18"/>
              </w:rPr>
              <w:t>ministers</w:t>
            </w:r>
            <w:r>
              <w:rPr>
                <w:spacing w:val="-5"/>
                <w:sz w:val="18"/>
              </w:rPr>
              <w:t> </w:t>
            </w:r>
            <w:r>
              <w:rPr>
                <w:sz w:val="18"/>
              </w:rPr>
              <w:t>within</w:t>
            </w:r>
            <w:r>
              <w:rPr>
                <w:spacing w:val="-4"/>
                <w:sz w:val="18"/>
              </w:rPr>
              <w:t> </w:t>
            </w:r>
            <w:r>
              <w:rPr>
                <w:sz w:val="18"/>
              </w:rPr>
              <w:t>four</w:t>
            </w:r>
            <w:r>
              <w:rPr>
                <w:spacing w:val="-3"/>
                <w:sz w:val="18"/>
              </w:rPr>
              <w:t> </w:t>
            </w:r>
            <w:r>
              <w:rPr>
                <w:sz w:val="18"/>
              </w:rPr>
              <w:t>years</w:t>
            </w:r>
            <w:r>
              <w:rPr>
                <w:spacing w:val="-4"/>
                <w:sz w:val="18"/>
              </w:rPr>
              <w:t> </w:t>
            </w:r>
            <w:r>
              <w:rPr>
                <w:sz w:val="18"/>
              </w:rPr>
              <w:t>and</w:t>
            </w:r>
            <w:r>
              <w:rPr>
                <w:spacing w:val="-4"/>
                <w:sz w:val="18"/>
              </w:rPr>
              <w:t> </w:t>
            </w:r>
            <w:r>
              <w:rPr>
                <w:sz w:val="18"/>
              </w:rPr>
              <w:t>a</w:t>
            </w:r>
            <w:r>
              <w:rPr>
                <w:spacing w:val="-1"/>
                <w:sz w:val="18"/>
              </w:rPr>
              <w:t> </w:t>
            </w:r>
            <w:r>
              <w:rPr>
                <w:sz w:val="18"/>
              </w:rPr>
              <w:t>position of deteriorating financial reserves. The current minister has demanded a much more active Ministry and ERU and in response ERU is setting processes to ensure advice is delivered in a timely manner.</w:t>
            </w:r>
          </w:p>
        </w:tc>
      </w:tr>
    </w:tbl>
    <w:p>
      <w:pPr>
        <w:spacing w:after="0"/>
        <w:rPr>
          <w:sz w:val="18"/>
        </w:rPr>
        <w:sectPr>
          <w:pgSz w:w="11900" w:h="16840"/>
          <w:pgMar w:header="0" w:footer="643" w:top="1360" w:bottom="840" w:left="1320" w:right="1220"/>
        </w:sectPr>
      </w:pP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7213"/>
      </w:tblGrid>
      <w:tr>
        <w:trPr>
          <w:trHeight w:val="2611" w:hRule="atLeast"/>
        </w:trPr>
        <w:tc>
          <w:tcPr>
            <w:tcW w:w="1274" w:type="dxa"/>
          </w:tcPr>
          <w:p>
            <w:pPr>
              <w:pStyle w:val="TableParagraph"/>
              <w:spacing w:before="97"/>
              <w:rPr>
                <w:b/>
                <w:sz w:val="18"/>
              </w:rPr>
            </w:pPr>
            <w:r>
              <w:rPr>
                <w:b/>
                <w:sz w:val="18"/>
              </w:rPr>
              <w:t>Progress and </w:t>
            </w:r>
            <w:r>
              <w:rPr>
                <w:b/>
                <w:spacing w:val="-2"/>
                <w:sz w:val="18"/>
              </w:rPr>
              <w:t>achievements</w:t>
            </w:r>
          </w:p>
        </w:tc>
        <w:tc>
          <w:tcPr>
            <w:tcW w:w="7213" w:type="dxa"/>
          </w:tcPr>
          <w:p>
            <w:pPr>
              <w:pStyle w:val="TableParagraph"/>
              <w:spacing w:before="97"/>
              <w:ind w:right="59"/>
              <w:rPr>
                <w:sz w:val="18"/>
              </w:rPr>
            </w:pPr>
            <w:r>
              <w:rPr>
                <w:sz w:val="18"/>
              </w:rPr>
              <w:t>The advisers provided to the ERU have in recent time assisted it to: (i) draft sections of the 2017 budget speech; (ii) provide input to proposed legislation related to financial matters; (iii) finalise key amendments for parliamentary sittings including revenue measures to support the 2018 budget; (iv) prepare the mid-year economic forecasts and fiscal position; (v) prepare revenue estimates for the 2019 budget preparations; (vi) prepare advice for Cabinet to put logging on a more</w:t>
            </w:r>
            <w:r>
              <w:rPr>
                <w:spacing w:val="-5"/>
                <w:sz w:val="18"/>
              </w:rPr>
              <w:t> </w:t>
            </w:r>
            <w:r>
              <w:rPr>
                <w:sz w:val="18"/>
              </w:rPr>
              <w:t>sustainable</w:t>
            </w:r>
            <w:r>
              <w:rPr>
                <w:spacing w:val="-4"/>
                <w:sz w:val="18"/>
              </w:rPr>
              <w:t> </w:t>
            </w:r>
            <w:r>
              <w:rPr>
                <w:sz w:val="18"/>
              </w:rPr>
              <w:t>path;</w:t>
            </w:r>
            <w:r>
              <w:rPr>
                <w:spacing w:val="-3"/>
                <w:sz w:val="18"/>
              </w:rPr>
              <w:t> </w:t>
            </w:r>
            <w:r>
              <w:rPr>
                <w:sz w:val="18"/>
              </w:rPr>
              <w:t>(vii)</w:t>
            </w:r>
            <w:r>
              <w:rPr>
                <w:spacing w:val="-1"/>
                <w:sz w:val="18"/>
              </w:rPr>
              <w:t> </w:t>
            </w:r>
            <w:r>
              <w:rPr>
                <w:sz w:val="18"/>
              </w:rPr>
              <w:t>provide</w:t>
            </w:r>
            <w:r>
              <w:rPr>
                <w:spacing w:val="-4"/>
                <w:sz w:val="18"/>
              </w:rPr>
              <w:t> </w:t>
            </w:r>
            <w:r>
              <w:rPr>
                <w:sz w:val="18"/>
              </w:rPr>
              <w:t>advice</w:t>
            </w:r>
            <w:r>
              <w:rPr>
                <w:spacing w:val="-4"/>
                <w:sz w:val="18"/>
              </w:rPr>
              <w:t> </w:t>
            </w:r>
            <w:r>
              <w:rPr>
                <w:sz w:val="18"/>
              </w:rPr>
              <w:t>to</w:t>
            </w:r>
            <w:r>
              <w:rPr>
                <w:spacing w:val="-3"/>
                <w:sz w:val="18"/>
              </w:rPr>
              <w:t> </w:t>
            </w:r>
            <w:r>
              <w:rPr>
                <w:sz w:val="18"/>
              </w:rPr>
              <w:t>the</w:t>
            </w:r>
            <w:r>
              <w:rPr>
                <w:spacing w:val="-4"/>
                <w:sz w:val="18"/>
              </w:rPr>
              <w:t> </w:t>
            </w:r>
            <w:r>
              <w:rPr>
                <w:sz w:val="18"/>
              </w:rPr>
              <w:t>minister</w:t>
            </w:r>
            <w:r>
              <w:rPr>
                <w:spacing w:val="-3"/>
                <w:sz w:val="18"/>
              </w:rPr>
              <w:t> </w:t>
            </w:r>
            <w:r>
              <w:rPr>
                <w:sz w:val="18"/>
              </w:rPr>
              <w:t>on</w:t>
            </w:r>
            <w:r>
              <w:rPr>
                <w:spacing w:val="-2"/>
                <w:sz w:val="18"/>
              </w:rPr>
              <w:t> </w:t>
            </w:r>
            <w:r>
              <w:rPr>
                <w:sz w:val="18"/>
              </w:rPr>
              <w:t>the</w:t>
            </w:r>
            <w:r>
              <w:rPr>
                <w:spacing w:val="-2"/>
                <w:sz w:val="18"/>
              </w:rPr>
              <w:t> </w:t>
            </w:r>
            <w:r>
              <w:rPr>
                <w:sz w:val="18"/>
              </w:rPr>
              <w:t>payment</w:t>
            </w:r>
            <w:r>
              <w:rPr>
                <w:spacing w:val="-3"/>
                <w:sz w:val="18"/>
              </w:rPr>
              <w:t> </w:t>
            </w:r>
            <w:r>
              <w:rPr>
                <w:sz w:val="18"/>
              </w:rPr>
              <w:t>of</w:t>
            </w:r>
            <w:r>
              <w:rPr>
                <w:spacing w:val="-4"/>
                <w:sz w:val="18"/>
              </w:rPr>
              <w:t> </w:t>
            </w:r>
            <w:r>
              <w:rPr>
                <w:sz w:val="18"/>
              </w:rPr>
              <w:t>Community</w:t>
            </w:r>
            <w:r>
              <w:rPr>
                <w:spacing w:val="-3"/>
                <w:sz w:val="18"/>
              </w:rPr>
              <w:t> </w:t>
            </w:r>
            <w:r>
              <w:rPr>
                <w:sz w:val="18"/>
              </w:rPr>
              <w:t>Service Obligations by state-owned enterprises; (viii) assist with the re-establishment of the Core Economic Working Group and the agreed policy matrix; (ix) progress key reforms highlighted in the Core Economic Working Group policy matrix, including a review of tax policy; and (x) knowledge transfer to and capacity development of ERU staff. The ERU currently has an agenda of 15 priorities.</w:t>
            </w:r>
          </w:p>
        </w:tc>
      </w:tr>
      <w:tr>
        <w:trPr>
          <w:trHeight w:val="2212" w:hRule="atLeast"/>
        </w:trPr>
        <w:tc>
          <w:tcPr>
            <w:tcW w:w="1274" w:type="dxa"/>
          </w:tcPr>
          <w:p>
            <w:pPr>
              <w:pStyle w:val="TableParagraph"/>
              <w:spacing w:before="97"/>
              <w:rPr>
                <w:b/>
                <w:sz w:val="18"/>
              </w:rPr>
            </w:pPr>
            <w:r>
              <w:rPr>
                <w:b/>
                <w:spacing w:val="-2"/>
                <w:sz w:val="18"/>
              </w:rPr>
              <w:t>Other</w:t>
            </w:r>
            <w:r>
              <w:rPr>
                <w:b/>
                <w:sz w:val="18"/>
              </w:rPr>
              <w:t> </w:t>
            </w:r>
            <w:r>
              <w:rPr>
                <w:b/>
                <w:spacing w:val="-2"/>
                <w:sz w:val="18"/>
              </w:rPr>
              <w:t>observations</w:t>
            </w:r>
          </w:p>
        </w:tc>
        <w:tc>
          <w:tcPr>
            <w:tcW w:w="7213" w:type="dxa"/>
          </w:tcPr>
          <w:p>
            <w:pPr>
              <w:pStyle w:val="TableParagraph"/>
              <w:spacing w:before="97"/>
              <w:rPr>
                <w:sz w:val="18"/>
              </w:rPr>
            </w:pPr>
            <w:r>
              <w:rPr>
                <w:sz w:val="18"/>
              </w:rPr>
              <w:t>The ERU serves as an incubator for training competent staff. Turnover is high, with many staff accessing</w:t>
            </w:r>
            <w:r>
              <w:rPr>
                <w:spacing w:val="-2"/>
                <w:sz w:val="18"/>
              </w:rPr>
              <w:t> </w:t>
            </w:r>
            <w:r>
              <w:rPr>
                <w:sz w:val="18"/>
              </w:rPr>
              <w:t>better</w:t>
            </w:r>
            <w:r>
              <w:rPr>
                <w:spacing w:val="-3"/>
                <w:sz w:val="18"/>
              </w:rPr>
              <w:t> </w:t>
            </w:r>
            <w:r>
              <w:rPr>
                <w:sz w:val="18"/>
              </w:rPr>
              <w:t>remunerated</w:t>
            </w:r>
            <w:r>
              <w:rPr>
                <w:spacing w:val="-4"/>
                <w:sz w:val="18"/>
              </w:rPr>
              <w:t> </w:t>
            </w:r>
            <w:r>
              <w:rPr>
                <w:sz w:val="18"/>
              </w:rPr>
              <w:t>positions</w:t>
            </w:r>
            <w:r>
              <w:rPr>
                <w:spacing w:val="-2"/>
                <w:sz w:val="18"/>
              </w:rPr>
              <w:t> </w:t>
            </w:r>
            <w:r>
              <w:rPr>
                <w:sz w:val="18"/>
              </w:rPr>
              <w:t>but</w:t>
            </w:r>
            <w:r>
              <w:rPr>
                <w:spacing w:val="-3"/>
                <w:sz w:val="18"/>
              </w:rPr>
              <w:t> </w:t>
            </w:r>
            <w:r>
              <w:rPr>
                <w:sz w:val="18"/>
              </w:rPr>
              <w:t>with</w:t>
            </w:r>
            <w:r>
              <w:rPr>
                <w:spacing w:val="-5"/>
                <w:sz w:val="18"/>
              </w:rPr>
              <w:t> </w:t>
            </w:r>
            <w:r>
              <w:rPr>
                <w:sz w:val="18"/>
              </w:rPr>
              <w:t>the</w:t>
            </w:r>
            <w:r>
              <w:rPr>
                <w:spacing w:val="-4"/>
                <w:sz w:val="18"/>
              </w:rPr>
              <w:t> </w:t>
            </w:r>
            <w:r>
              <w:rPr>
                <w:sz w:val="18"/>
              </w:rPr>
              <w:t>advantage</w:t>
            </w:r>
            <w:r>
              <w:rPr>
                <w:spacing w:val="-4"/>
                <w:sz w:val="18"/>
              </w:rPr>
              <w:t> </w:t>
            </w:r>
            <w:r>
              <w:rPr>
                <w:sz w:val="18"/>
              </w:rPr>
              <w:t>of</w:t>
            </w:r>
            <w:r>
              <w:rPr>
                <w:spacing w:val="-1"/>
                <w:sz w:val="18"/>
              </w:rPr>
              <w:t> </w:t>
            </w:r>
            <w:r>
              <w:rPr>
                <w:sz w:val="18"/>
              </w:rPr>
              <w:t>expanding</w:t>
            </w:r>
            <w:r>
              <w:rPr>
                <w:spacing w:val="-4"/>
                <w:sz w:val="18"/>
              </w:rPr>
              <w:t> </w:t>
            </w:r>
            <w:r>
              <w:rPr>
                <w:sz w:val="18"/>
              </w:rPr>
              <w:t>the</w:t>
            </w:r>
            <w:r>
              <w:rPr>
                <w:spacing w:val="-4"/>
                <w:sz w:val="18"/>
              </w:rPr>
              <w:t> </w:t>
            </w:r>
            <w:r>
              <w:rPr>
                <w:sz w:val="18"/>
              </w:rPr>
              <w:t>pool</w:t>
            </w:r>
            <w:r>
              <w:rPr>
                <w:spacing w:val="-4"/>
                <w:sz w:val="18"/>
              </w:rPr>
              <w:t> </w:t>
            </w:r>
            <w:r>
              <w:rPr>
                <w:sz w:val="18"/>
              </w:rPr>
              <w:t>of</w:t>
            </w:r>
            <w:r>
              <w:rPr>
                <w:spacing w:val="-4"/>
                <w:sz w:val="18"/>
              </w:rPr>
              <w:t> </w:t>
            </w:r>
            <w:r>
              <w:rPr>
                <w:sz w:val="18"/>
              </w:rPr>
              <w:t>trained personnel in the Solomon Islands and enhancing the status of the ERU as a respected agency.</w:t>
            </w:r>
          </w:p>
          <w:p>
            <w:pPr>
              <w:pStyle w:val="TableParagraph"/>
              <w:spacing w:before="40"/>
              <w:ind w:right="122"/>
              <w:rPr>
                <w:sz w:val="18"/>
              </w:rPr>
            </w:pPr>
            <w:r>
              <w:rPr>
                <w:sz w:val="18"/>
              </w:rPr>
              <w:t>A separate, but related, activity is support for the Core Economic Working Group (CEWG). The CEWG</w:t>
            </w:r>
            <w:r>
              <w:rPr>
                <w:spacing w:val="-1"/>
                <w:sz w:val="18"/>
              </w:rPr>
              <w:t> </w:t>
            </w:r>
            <w:r>
              <w:rPr>
                <w:sz w:val="18"/>
              </w:rPr>
              <w:t>was</w:t>
            </w:r>
            <w:r>
              <w:rPr>
                <w:spacing w:val="-1"/>
                <w:sz w:val="18"/>
              </w:rPr>
              <w:t> </w:t>
            </w:r>
            <w:r>
              <w:rPr>
                <w:sz w:val="18"/>
              </w:rPr>
              <w:t>established</w:t>
            </w:r>
            <w:r>
              <w:rPr>
                <w:spacing w:val="-1"/>
                <w:sz w:val="18"/>
              </w:rPr>
              <w:t> </w:t>
            </w:r>
            <w:r>
              <w:rPr>
                <w:sz w:val="18"/>
              </w:rPr>
              <w:t>after the 2008 global</w:t>
            </w:r>
            <w:r>
              <w:rPr>
                <w:spacing w:val="-1"/>
                <w:sz w:val="18"/>
              </w:rPr>
              <w:t> </w:t>
            </w:r>
            <w:r>
              <w:rPr>
                <w:sz w:val="18"/>
              </w:rPr>
              <w:t>financial</w:t>
            </w:r>
            <w:r>
              <w:rPr>
                <w:spacing w:val="-1"/>
                <w:sz w:val="18"/>
              </w:rPr>
              <w:t> </w:t>
            </w:r>
            <w:r>
              <w:rPr>
                <w:sz w:val="18"/>
              </w:rPr>
              <w:t>crisis</w:t>
            </w:r>
            <w:r>
              <w:rPr>
                <w:spacing w:val="-1"/>
                <w:sz w:val="18"/>
              </w:rPr>
              <w:t> </w:t>
            </w:r>
            <w:r>
              <w:rPr>
                <w:sz w:val="18"/>
              </w:rPr>
              <w:t>as</w:t>
            </w:r>
            <w:r>
              <w:rPr>
                <w:spacing w:val="-1"/>
                <w:sz w:val="18"/>
              </w:rPr>
              <w:t> </w:t>
            </w:r>
            <w:r>
              <w:rPr>
                <w:sz w:val="18"/>
              </w:rPr>
              <w:t>a</w:t>
            </w:r>
            <w:r>
              <w:rPr>
                <w:spacing w:val="-1"/>
                <w:sz w:val="18"/>
              </w:rPr>
              <w:t> </w:t>
            </w:r>
            <w:r>
              <w:rPr>
                <w:sz w:val="18"/>
              </w:rPr>
              <w:t>way</w:t>
            </w:r>
            <w:r>
              <w:rPr>
                <w:spacing w:val="-1"/>
                <w:sz w:val="18"/>
              </w:rPr>
              <w:t> </w:t>
            </w:r>
            <w:r>
              <w:rPr>
                <w:sz w:val="18"/>
              </w:rPr>
              <w:t>for the</w:t>
            </w:r>
            <w:r>
              <w:rPr>
                <w:spacing w:val="-1"/>
                <w:sz w:val="18"/>
              </w:rPr>
              <w:t> </w:t>
            </w:r>
            <w:r>
              <w:rPr>
                <w:sz w:val="18"/>
              </w:rPr>
              <w:t>major development partners in the Solomon Islands to have policy discussion with the SIG and has been used as a platform for providing policy support. After being placed in abeyance and in the face of a number</w:t>
            </w:r>
            <w:r>
              <w:rPr>
                <w:spacing w:val="-2"/>
                <w:sz w:val="18"/>
              </w:rPr>
              <w:t> </w:t>
            </w:r>
            <w:r>
              <w:rPr>
                <w:sz w:val="18"/>
              </w:rPr>
              <w:t>of</w:t>
            </w:r>
            <w:r>
              <w:rPr>
                <w:spacing w:val="-3"/>
                <w:sz w:val="18"/>
              </w:rPr>
              <w:t> </w:t>
            </w:r>
            <w:r>
              <w:rPr>
                <w:sz w:val="18"/>
              </w:rPr>
              <w:t>fiscal</w:t>
            </w:r>
            <w:r>
              <w:rPr>
                <w:spacing w:val="-3"/>
                <w:sz w:val="18"/>
              </w:rPr>
              <w:t> </w:t>
            </w:r>
            <w:r>
              <w:rPr>
                <w:sz w:val="18"/>
              </w:rPr>
              <w:t>challenges,</w:t>
            </w:r>
            <w:r>
              <w:rPr>
                <w:spacing w:val="-2"/>
                <w:sz w:val="18"/>
              </w:rPr>
              <w:t> </w:t>
            </w:r>
            <w:r>
              <w:rPr>
                <w:sz w:val="18"/>
              </w:rPr>
              <w:t>the</w:t>
            </w:r>
            <w:r>
              <w:rPr>
                <w:spacing w:val="-1"/>
                <w:sz w:val="18"/>
              </w:rPr>
              <w:t> </w:t>
            </w:r>
            <w:r>
              <w:rPr>
                <w:sz w:val="18"/>
              </w:rPr>
              <w:t>CEWG</w:t>
            </w:r>
            <w:r>
              <w:rPr>
                <w:spacing w:val="-3"/>
                <w:sz w:val="18"/>
              </w:rPr>
              <w:t> </w:t>
            </w:r>
            <w:r>
              <w:rPr>
                <w:sz w:val="18"/>
              </w:rPr>
              <w:t>was</w:t>
            </w:r>
            <w:r>
              <w:rPr>
                <w:spacing w:val="-3"/>
                <w:sz w:val="18"/>
              </w:rPr>
              <w:t> </w:t>
            </w:r>
            <w:r>
              <w:rPr>
                <w:sz w:val="18"/>
              </w:rPr>
              <w:t>re-established</w:t>
            </w:r>
            <w:r>
              <w:rPr>
                <w:spacing w:val="-3"/>
                <w:sz w:val="18"/>
              </w:rPr>
              <w:t> </w:t>
            </w:r>
            <w:r>
              <w:rPr>
                <w:sz w:val="18"/>
              </w:rPr>
              <w:t>in</w:t>
            </w:r>
            <w:r>
              <w:rPr>
                <w:spacing w:val="-2"/>
                <w:sz w:val="18"/>
              </w:rPr>
              <w:t> </w:t>
            </w:r>
            <w:r>
              <w:rPr>
                <w:sz w:val="18"/>
              </w:rPr>
              <w:t>December</w:t>
            </w:r>
            <w:r>
              <w:rPr>
                <w:spacing w:val="-2"/>
                <w:sz w:val="18"/>
              </w:rPr>
              <w:t> </w:t>
            </w:r>
            <w:r>
              <w:rPr>
                <w:sz w:val="18"/>
              </w:rPr>
              <w:t>2017</w:t>
            </w:r>
            <w:r>
              <w:rPr>
                <w:spacing w:val="-3"/>
                <w:sz w:val="18"/>
              </w:rPr>
              <w:t> </w:t>
            </w:r>
            <w:r>
              <w:rPr>
                <w:sz w:val="18"/>
              </w:rPr>
              <w:t>with</w:t>
            </w:r>
            <w:r>
              <w:rPr>
                <w:spacing w:val="-4"/>
                <w:sz w:val="18"/>
              </w:rPr>
              <w:t> </w:t>
            </w:r>
            <w:r>
              <w:rPr>
                <w:sz w:val="18"/>
              </w:rPr>
              <w:t>ADB,</w:t>
            </w:r>
            <w:r>
              <w:rPr>
                <w:spacing w:val="-2"/>
                <w:sz w:val="18"/>
              </w:rPr>
              <w:t> </w:t>
            </w:r>
            <w:r>
              <w:rPr>
                <w:sz w:val="18"/>
              </w:rPr>
              <w:t>WB,</w:t>
            </w:r>
            <w:r>
              <w:rPr>
                <w:spacing w:val="-2"/>
                <w:sz w:val="18"/>
              </w:rPr>
              <w:t> </w:t>
            </w:r>
            <w:r>
              <w:rPr>
                <w:sz w:val="18"/>
              </w:rPr>
              <w:t>EU, New Zealand and Australia participation.</w:t>
            </w:r>
          </w:p>
        </w:tc>
      </w:tr>
      <w:tr>
        <w:trPr>
          <w:trHeight w:val="633" w:hRule="atLeast"/>
        </w:trPr>
        <w:tc>
          <w:tcPr>
            <w:tcW w:w="1274" w:type="dxa"/>
          </w:tcPr>
          <w:p>
            <w:pPr>
              <w:pStyle w:val="TableParagraph"/>
              <w:spacing w:before="97"/>
              <w:rPr>
                <w:b/>
                <w:sz w:val="18"/>
              </w:rPr>
            </w:pPr>
            <w:r>
              <w:rPr>
                <w:b/>
                <w:spacing w:val="-2"/>
                <w:sz w:val="18"/>
              </w:rPr>
              <w:t>Information</w:t>
            </w:r>
            <w:r>
              <w:rPr>
                <w:b/>
                <w:sz w:val="18"/>
              </w:rPr>
              <w:t> </w:t>
            </w:r>
            <w:r>
              <w:rPr>
                <w:b/>
                <w:spacing w:val="-2"/>
                <w:sz w:val="18"/>
              </w:rPr>
              <w:t>Sources</w:t>
            </w:r>
          </w:p>
        </w:tc>
        <w:tc>
          <w:tcPr>
            <w:tcW w:w="7213" w:type="dxa"/>
          </w:tcPr>
          <w:p>
            <w:pPr>
              <w:pStyle w:val="TableParagraph"/>
              <w:spacing w:before="97"/>
              <w:rPr>
                <w:sz w:val="18"/>
              </w:rPr>
            </w:pPr>
            <w:r>
              <w:rPr>
                <w:sz w:val="18"/>
              </w:rPr>
              <w:t>Interviews,</w:t>
            </w:r>
            <w:r>
              <w:rPr>
                <w:spacing w:val="-4"/>
                <w:sz w:val="18"/>
              </w:rPr>
              <w:t> </w:t>
            </w:r>
            <w:r>
              <w:rPr>
                <w:sz w:val="18"/>
              </w:rPr>
              <w:t>quarterly</w:t>
            </w:r>
            <w:r>
              <w:rPr>
                <w:spacing w:val="-4"/>
                <w:sz w:val="18"/>
              </w:rPr>
              <w:t> </w:t>
            </w:r>
            <w:r>
              <w:rPr>
                <w:sz w:val="18"/>
              </w:rPr>
              <w:t>progress</w:t>
            </w:r>
            <w:r>
              <w:rPr>
                <w:spacing w:val="-5"/>
                <w:sz w:val="18"/>
              </w:rPr>
              <w:t> </w:t>
            </w:r>
            <w:r>
              <w:rPr>
                <w:sz w:val="18"/>
              </w:rPr>
              <w:t>reports,</w:t>
            </w:r>
            <w:r>
              <w:rPr>
                <w:spacing w:val="-4"/>
                <w:sz w:val="18"/>
              </w:rPr>
              <w:t> </w:t>
            </w:r>
            <w:r>
              <w:rPr>
                <w:sz w:val="18"/>
              </w:rPr>
              <w:t>SIGP</w:t>
            </w:r>
            <w:r>
              <w:rPr>
                <w:spacing w:val="-4"/>
                <w:sz w:val="18"/>
              </w:rPr>
              <w:t> </w:t>
            </w:r>
            <w:r>
              <w:rPr>
                <w:sz w:val="18"/>
              </w:rPr>
              <w:t>Investment</w:t>
            </w:r>
            <w:r>
              <w:rPr>
                <w:spacing w:val="-4"/>
                <w:sz w:val="18"/>
              </w:rPr>
              <w:t> </w:t>
            </w:r>
            <w:r>
              <w:rPr>
                <w:sz w:val="18"/>
              </w:rPr>
              <w:t>Design</w:t>
            </w:r>
            <w:r>
              <w:rPr>
                <w:spacing w:val="-5"/>
                <w:sz w:val="18"/>
              </w:rPr>
              <w:t> </w:t>
            </w:r>
            <w:r>
              <w:rPr>
                <w:sz w:val="18"/>
              </w:rPr>
              <w:t>Document,</w:t>
            </w:r>
            <w:r>
              <w:rPr>
                <w:spacing w:val="-4"/>
                <w:sz w:val="18"/>
              </w:rPr>
              <w:t> </w:t>
            </w:r>
            <w:r>
              <w:rPr>
                <w:sz w:val="18"/>
              </w:rPr>
              <w:t>SIGP</w:t>
            </w:r>
            <w:r>
              <w:rPr>
                <w:spacing w:val="-4"/>
                <w:sz w:val="18"/>
              </w:rPr>
              <w:t> </w:t>
            </w:r>
            <w:r>
              <w:rPr>
                <w:sz w:val="18"/>
              </w:rPr>
              <w:t>2017</w:t>
            </w:r>
            <w:r>
              <w:rPr>
                <w:spacing w:val="-4"/>
                <w:sz w:val="18"/>
              </w:rPr>
              <w:t> </w:t>
            </w:r>
            <w:r>
              <w:rPr>
                <w:sz w:val="18"/>
              </w:rPr>
              <w:t>Aid</w:t>
            </w:r>
            <w:r>
              <w:rPr>
                <w:spacing w:val="-5"/>
                <w:sz w:val="18"/>
              </w:rPr>
              <w:t> </w:t>
            </w:r>
            <w:r>
              <w:rPr>
                <w:sz w:val="18"/>
              </w:rPr>
              <w:t>Quality Check, AHC SIGP summary table</w:t>
            </w:r>
          </w:p>
        </w:tc>
      </w:tr>
    </w:tbl>
    <w:p>
      <w:pPr>
        <w:pStyle w:val="BodyText"/>
      </w:pPr>
      <w:bookmarkStart w:name="_bookmark45" w:id="46"/>
      <w:bookmarkEnd w:id="46"/>
      <w:r>
        <w:rPr/>
      </w:r>
      <w:r>
        <w:rPr/>
      </w:r>
    </w:p>
    <w:p>
      <w:pPr>
        <w:spacing w:after="0"/>
        <w:sectPr>
          <w:type w:val="continuous"/>
          <w:pgSz w:w="11900" w:h="16840"/>
          <w:pgMar w:header="0" w:footer="643" w:top="1380" w:bottom="840" w:left="1320" w:right="1220"/>
        </w:sectPr>
      </w:pPr>
    </w:p>
    <w:p>
      <w:pPr>
        <w:spacing w:before="37"/>
        <w:ind w:left="102" w:right="0" w:firstLine="0"/>
        <w:jc w:val="left"/>
        <w:rPr>
          <w:rFonts w:ascii="Calibri Light"/>
          <w:b w:val="0"/>
          <w:sz w:val="24"/>
        </w:rPr>
      </w:pPr>
      <w:bookmarkStart w:name="_bookmark46" w:id="47"/>
      <w:bookmarkEnd w:id="47"/>
      <w:r>
        <w:rPr/>
      </w:r>
      <w:r>
        <w:rPr>
          <w:rFonts w:ascii="Calibri Light"/>
          <w:b w:val="0"/>
          <w:color w:val="4471C4"/>
          <w:sz w:val="24"/>
        </w:rPr>
        <w:t>Gizo</w:t>
      </w:r>
      <w:r>
        <w:rPr>
          <w:rFonts w:ascii="Calibri Light"/>
          <w:b w:val="0"/>
          <w:color w:val="4471C4"/>
          <w:spacing w:val="-5"/>
          <w:sz w:val="24"/>
        </w:rPr>
        <w:t> </w:t>
      </w:r>
      <w:r>
        <w:rPr>
          <w:rFonts w:ascii="Calibri Light"/>
          <w:b w:val="0"/>
          <w:color w:val="4471C4"/>
          <w:sz w:val="24"/>
        </w:rPr>
        <w:t>Market</w:t>
      </w:r>
      <w:r>
        <w:rPr>
          <w:rFonts w:ascii="Calibri Light"/>
          <w:b w:val="0"/>
          <w:color w:val="4471C4"/>
          <w:spacing w:val="-2"/>
          <w:sz w:val="24"/>
        </w:rPr>
        <w:t> Redevelopment</w:t>
      </w:r>
    </w:p>
    <w:p>
      <w:pPr>
        <w:pStyle w:val="BodyText"/>
        <w:spacing w:before="10" w:after="1"/>
        <w:rPr>
          <w:rFonts w:ascii="Calibri Light"/>
          <w:b w:val="0"/>
          <w:sz w:val="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5"/>
        <w:gridCol w:w="2715"/>
        <w:gridCol w:w="2436"/>
        <w:gridCol w:w="2439"/>
      </w:tblGrid>
      <w:tr>
        <w:trPr>
          <w:trHeight w:val="412" w:hRule="atLeast"/>
        </w:trPr>
        <w:tc>
          <w:tcPr>
            <w:tcW w:w="1375" w:type="dxa"/>
          </w:tcPr>
          <w:p>
            <w:pPr>
              <w:pStyle w:val="TableParagraph"/>
              <w:spacing w:before="97"/>
              <w:rPr>
                <w:b/>
                <w:sz w:val="18"/>
              </w:rPr>
            </w:pPr>
            <w:r>
              <w:rPr>
                <w:b/>
                <w:spacing w:val="-4"/>
                <w:sz w:val="18"/>
              </w:rPr>
              <w:t>Name</w:t>
            </w:r>
          </w:p>
        </w:tc>
        <w:tc>
          <w:tcPr>
            <w:tcW w:w="7590" w:type="dxa"/>
            <w:gridSpan w:val="3"/>
          </w:tcPr>
          <w:p>
            <w:pPr>
              <w:pStyle w:val="TableParagraph"/>
              <w:spacing w:before="97"/>
              <w:rPr>
                <w:sz w:val="18"/>
              </w:rPr>
            </w:pPr>
            <w:r>
              <w:rPr>
                <w:sz w:val="18"/>
              </w:rPr>
              <w:t>Gizo</w:t>
            </w:r>
            <w:r>
              <w:rPr>
                <w:spacing w:val="-2"/>
                <w:sz w:val="18"/>
              </w:rPr>
              <w:t> </w:t>
            </w:r>
            <w:r>
              <w:rPr>
                <w:sz w:val="18"/>
              </w:rPr>
              <w:t>Market</w:t>
            </w:r>
            <w:r>
              <w:rPr>
                <w:spacing w:val="-2"/>
                <w:sz w:val="18"/>
              </w:rPr>
              <w:t> Redevelopment</w:t>
            </w:r>
          </w:p>
        </w:tc>
      </w:tr>
      <w:tr>
        <w:trPr>
          <w:trHeight w:val="414" w:hRule="atLeast"/>
        </w:trPr>
        <w:tc>
          <w:tcPr>
            <w:tcW w:w="1375" w:type="dxa"/>
          </w:tcPr>
          <w:p>
            <w:pPr>
              <w:pStyle w:val="TableParagraph"/>
              <w:spacing w:before="97"/>
              <w:rPr>
                <w:b/>
                <w:sz w:val="18"/>
              </w:rPr>
            </w:pPr>
            <w:r>
              <w:rPr>
                <w:b/>
                <w:spacing w:val="-2"/>
                <w:sz w:val="18"/>
              </w:rPr>
              <w:t>Budget</w:t>
            </w:r>
          </w:p>
        </w:tc>
        <w:tc>
          <w:tcPr>
            <w:tcW w:w="7590" w:type="dxa"/>
            <w:gridSpan w:val="3"/>
          </w:tcPr>
          <w:p>
            <w:pPr>
              <w:pStyle w:val="TableParagraph"/>
              <w:spacing w:before="97"/>
              <w:rPr>
                <w:sz w:val="18"/>
              </w:rPr>
            </w:pPr>
            <w:r>
              <w:rPr>
                <w:sz w:val="18"/>
              </w:rPr>
              <w:t>$3.9 </w:t>
            </w:r>
            <w:r>
              <w:rPr>
                <w:spacing w:val="-10"/>
                <w:sz w:val="18"/>
              </w:rPr>
              <w:t>m</w:t>
            </w:r>
          </w:p>
        </w:tc>
      </w:tr>
      <w:tr>
        <w:trPr>
          <w:trHeight w:val="414" w:hRule="atLeast"/>
        </w:trPr>
        <w:tc>
          <w:tcPr>
            <w:tcW w:w="1375" w:type="dxa"/>
          </w:tcPr>
          <w:p>
            <w:pPr>
              <w:pStyle w:val="TableParagraph"/>
              <w:spacing w:before="97"/>
              <w:rPr>
                <w:b/>
                <w:sz w:val="18"/>
              </w:rPr>
            </w:pPr>
            <w:r>
              <w:rPr>
                <w:b/>
                <w:spacing w:val="-2"/>
                <w:sz w:val="18"/>
              </w:rPr>
              <w:t>Location</w:t>
            </w:r>
          </w:p>
        </w:tc>
        <w:tc>
          <w:tcPr>
            <w:tcW w:w="7590" w:type="dxa"/>
            <w:gridSpan w:val="3"/>
          </w:tcPr>
          <w:p>
            <w:pPr>
              <w:pStyle w:val="TableParagraph"/>
              <w:spacing w:before="97"/>
              <w:rPr>
                <w:sz w:val="18"/>
              </w:rPr>
            </w:pPr>
            <w:r>
              <w:rPr>
                <w:sz w:val="18"/>
              </w:rPr>
              <w:t>Gizo,</w:t>
            </w:r>
            <w:r>
              <w:rPr>
                <w:spacing w:val="-4"/>
                <w:sz w:val="18"/>
              </w:rPr>
              <w:t> </w:t>
            </w:r>
            <w:r>
              <w:rPr>
                <w:sz w:val="18"/>
              </w:rPr>
              <w:t>Western</w:t>
            </w:r>
            <w:r>
              <w:rPr>
                <w:spacing w:val="-4"/>
                <w:sz w:val="18"/>
              </w:rPr>
              <w:t> </w:t>
            </w:r>
            <w:r>
              <w:rPr>
                <w:spacing w:val="-2"/>
                <w:sz w:val="18"/>
              </w:rPr>
              <w:t>Province</w:t>
            </w:r>
          </w:p>
        </w:tc>
      </w:tr>
      <w:tr>
        <w:trPr>
          <w:trHeight w:val="412" w:hRule="atLeast"/>
        </w:trPr>
        <w:tc>
          <w:tcPr>
            <w:tcW w:w="1375" w:type="dxa"/>
          </w:tcPr>
          <w:p>
            <w:pPr>
              <w:pStyle w:val="TableParagraph"/>
              <w:spacing w:before="95"/>
              <w:rPr>
                <w:b/>
                <w:sz w:val="18"/>
              </w:rPr>
            </w:pPr>
            <w:r>
              <w:rPr>
                <w:b/>
                <w:spacing w:val="-2"/>
                <w:sz w:val="18"/>
              </w:rPr>
              <w:t>Focus:</w:t>
            </w:r>
          </w:p>
        </w:tc>
        <w:tc>
          <w:tcPr>
            <w:tcW w:w="7590" w:type="dxa"/>
            <w:gridSpan w:val="3"/>
          </w:tcPr>
          <w:p>
            <w:pPr>
              <w:pStyle w:val="TableParagraph"/>
              <w:spacing w:before="95"/>
              <w:rPr>
                <w:sz w:val="18"/>
              </w:rPr>
            </w:pPr>
            <w:r>
              <w:rPr>
                <w:sz w:val="18"/>
              </w:rPr>
              <w:t>Economic </w:t>
            </w:r>
            <w:r>
              <w:rPr>
                <w:spacing w:val="-2"/>
                <w:sz w:val="18"/>
              </w:rPr>
              <w:t>infrastructure</w:t>
            </w:r>
          </w:p>
        </w:tc>
      </w:tr>
      <w:tr>
        <w:trPr>
          <w:trHeight w:val="414" w:hRule="atLeast"/>
        </w:trPr>
        <w:tc>
          <w:tcPr>
            <w:tcW w:w="1375" w:type="dxa"/>
          </w:tcPr>
          <w:p>
            <w:pPr>
              <w:pStyle w:val="TableParagraph"/>
              <w:spacing w:before="97"/>
              <w:rPr>
                <w:b/>
                <w:sz w:val="18"/>
              </w:rPr>
            </w:pPr>
            <w:r>
              <w:rPr>
                <w:b/>
                <w:spacing w:val="-2"/>
                <w:sz w:val="18"/>
              </w:rPr>
              <w:t>Implementer(s)</w:t>
            </w:r>
          </w:p>
        </w:tc>
        <w:tc>
          <w:tcPr>
            <w:tcW w:w="7590" w:type="dxa"/>
            <w:gridSpan w:val="3"/>
          </w:tcPr>
          <w:p>
            <w:pPr>
              <w:pStyle w:val="TableParagraph"/>
              <w:spacing w:before="97"/>
              <w:rPr>
                <w:sz w:val="18"/>
              </w:rPr>
            </w:pPr>
            <w:r>
              <w:rPr>
                <w:sz w:val="18"/>
              </w:rPr>
              <w:t>AHC</w:t>
            </w:r>
            <w:r>
              <w:rPr>
                <w:spacing w:val="-3"/>
                <w:sz w:val="18"/>
              </w:rPr>
              <w:t> </w:t>
            </w:r>
            <w:r>
              <w:rPr>
                <w:sz w:val="18"/>
              </w:rPr>
              <w:t>and</w:t>
            </w:r>
            <w:r>
              <w:rPr>
                <w:spacing w:val="-3"/>
                <w:sz w:val="18"/>
              </w:rPr>
              <w:t> </w:t>
            </w:r>
            <w:r>
              <w:rPr>
                <w:sz w:val="18"/>
              </w:rPr>
              <w:t>Reeves</w:t>
            </w:r>
            <w:r>
              <w:rPr>
                <w:spacing w:val="-3"/>
                <w:sz w:val="18"/>
              </w:rPr>
              <w:t> </w:t>
            </w:r>
            <w:r>
              <w:rPr>
                <w:sz w:val="18"/>
              </w:rPr>
              <w:t>International</w:t>
            </w:r>
            <w:r>
              <w:rPr>
                <w:spacing w:val="-3"/>
                <w:sz w:val="18"/>
              </w:rPr>
              <w:t> </w:t>
            </w:r>
            <w:r>
              <w:rPr>
                <w:spacing w:val="-5"/>
                <w:sz w:val="18"/>
              </w:rPr>
              <w:t>PTY</w:t>
            </w:r>
          </w:p>
        </w:tc>
      </w:tr>
      <w:tr>
        <w:trPr>
          <w:trHeight w:val="412" w:hRule="atLeast"/>
        </w:trPr>
        <w:tc>
          <w:tcPr>
            <w:tcW w:w="1375" w:type="dxa"/>
          </w:tcPr>
          <w:p>
            <w:pPr>
              <w:pStyle w:val="TableParagraph"/>
              <w:spacing w:before="97"/>
              <w:rPr>
                <w:b/>
                <w:sz w:val="18"/>
              </w:rPr>
            </w:pPr>
            <w:r>
              <w:rPr>
                <w:b/>
                <w:spacing w:val="-2"/>
                <w:sz w:val="18"/>
              </w:rPr>
              <w:t>Duration</w:t>
            </w:r>
          </w:p>
        </w:tc>
        <w:tc>
          <w:tcPr>
            <w:tcW w:w="2715" w:type="dxa"/>
          </w:tcPr>
          <w:p>
            <w:pPr>
              <w:pStyle w:val="TableParagraph"/>
              <w:spacing w:before="97"/>
              <w:rPr>
                <w:sz w:val="18"/>
              </w:rPr>
            </w:pPr>
            <w:r>
              <w:rPr>
                <w:sz w:val="18"/>
              </w:rPr>
              <w:t>26</w:t>
            </w:r>
            <w:r>
              <w:rPr>
                <w:spacing w:val="-2"/>
                <w:sz w:val="18"/>
              </w:rPr>
              <w:t> months</w:t>
            </w:r>
          </w:p>
        </w:tc>
        <w:tc>
          <w:tcPr>
            <w:tcW w:w="2436" w:type="dxa"/>
          </w:tcPr>
          <w:p>
            <w:pPr>
              <w:pStyle w:val="TableParagraph"/>
              <w:spacing w:before="97"/>
              <w:rPr>
                <w:sz w:val="18"/>
              </w:rPr>
            </w:pPr>
            <w:r>
              <w:rPr>
                <w:sz w:val="18"/>
              </w:rPr>
              <w:t>Start:</w:t>
            </w:r>
            <w:r>
              <w:rPr>
                <w:spacing w:val="-3"/>
                <w:sz w:val="18"/>
              </w:rPr>
              <w:t> </w:t>
            </w:r>
            <w:r>
              <w:rPr>
                <w:sz w:val="18"/>
              </w:rPr>
              <w:t>Nov</w:t>
            </w:r>
            <w:r>
              <w:rPr>
                <w:spacing w:val="-2"/>
                <w:sz w:val="18"/>
              </w:rPr>
              <w:t> </w:t>
            </w:r>
            <w:r>
              <w:rPr>
                <w:spacing w:val="-4"/>
                <w:sz w:val="18"/>
              </w:rPr>
              <w:t>2017</w:t>
            </w:r>
          </w:p>
        </w:tc>
        <w:tc>
          <w:tcPr>
            <w:tcW w:w="2439" w:type="dxa"/>
          </w:tcPr>
          <w:p>
            <w:pPr>
              <w:pStyle w:val="TableParagraph"/>
              <w:spacing w:before="97"/>
              <w:rPr>
                <w:sz w:val="18"/>
              </w:rPr>
            </w:pPr>
            <w:r>
              <w:rPr>
                <w:sz w:val="18"/>
              </w:rPr>
              <w:t>End:</w:t>
            </w:r>
            <w:r>
              <w:rPr>
                <w:spacing w:val="-3"/>
                <w:sz w:val="18"/>
              </w:rPr>
              <w:t> </w:t>
            </w:r>
            <w:r>
              <w:rPr>
                <w:sz w:val="18"/>
              </w:rPr>
              <w:t>Dec</w:t>
            </w:r>
            <w:r>
              <w:rPr>
                <w:spacing w:val="-2"/>
                <w:sz w:val="18"/>
              </w:rPr>
              <w:t> </w:t>
            </w:r>
            <w:r>
              <w:rPr>
                <w:spacing w:val="-4"/>
                <w:sz w:val="18"/>
              </w:rPr>
              <w:t>2019</w:t>
            </w:r>
          </w:p>
        </w:tc>
      </w:tr>
      <w:tr>
        <w:trPr>
          <w:trHeight w:val="1514" w:hRule="atLeast"/>
        </w:trPr>
        <w:tc>
          <w:tcPr>
            <w:tcW w:w="1375" w:type="dxa"/>
          </w:tcPr>
          <w:p>
            <w:pPr>
              <w:pStyle w:val="TableParagraph"/>
              <w:spacing w:before="97"/>
              <w:rPr>
                <w:b/>
                <w:sz w:val="18"/>
              </w:rPr>
            </w:pPr>
            <w:r>
              <w:rPr>
                <w:b/>
                <w:spacing w:val="-2"/>
                <w:sz w:val="18"/>
              </w:rPr>
              <w:t>Background</w:t>
            </w:r>
          </w:p>
        </w:tc>
        <w:tc>
          <w:tcPr>
            <w:tcW w:w="7590" w:type="dxa"/>
            <w:gridSpan w:val="3"/>
          </w:tcPr>
          <w:p>
            <w:pPr>
              <w:pStyle w:val="TableParagraph"/>
              <w:spacing w:before="97"/>
              <w:ind w:right="58"/>
              <w:rPr>
                <w:sz w:val="18"/>
              </w:rPr>
            </w:pPr>
            <w:r>
              <w:rPr>
                <w:sz w:val="18"/>
              </w:rPr>
              <w:t>Gizo is the capital of Western Province and the second-largest town in the Solomon Islands. Gizo is considered to offer potential as a tourism destination. In response to a request from the Western Provincial government, DFAT committed to redevelop the existing Gizo town market facility to improve</w:t>
            </w:r>
            <w:r>
              <w:rPr>
                <w:spacing w:val="-3"/>
                <w:sz w:val="18"/>
              </w:rPr>
              <w:t> </w:t>
            </w:r>
            <w:r>
              <w:rPr>
                <w:sz w:val="18"/>
              </w:rPr>
              <w:t>amenities</w:t>
            </w:r>
            <w:r>
              <w:rPr>
                <w:spacing w:val="-3"/>
                <w:sz w:val="18"/>
              </w:rPr>
              <w:t> </w:t>
            </w:r>
            <w:r>
              <w:rPr>
                <w:sz w:val="18"/>
              </w:rPr>
              <w:t>for</w:t>
            </w:r>
            <w:r>
              <w:rPr>
                <w:spacing w:val="-2"/>
                <w:sz w:val="18"/>
              </w:rPr>
              <w:t> </w:t>
            </w:r>
            <w:r>
              <w:rPr>
                <w:sz w:val="18"/>
              </w:rPr>
              <w:t>vendors,</w:t>
            </w:r>
            <w:r>
              <w:rPr>
                <w:spacing w:val="-2"/>
                <w:sz w:val="18"/>
              </w:rPr>
              <w:t> </w:t>
            </w:r>
            <w:r>
              <w:rPr>
                <w:sz w:val="18"/>
              </w:rPr>
              <w:t>residents</w:t>
            </w:r>
            <w:r>
              <w:rPr>
                <w:spacing w:val="-4"/>
                <w:sz w:val="18"/>
              </w:rPr>
              <w:t> </w:t>
            </w:r>
            <w:r>
              <w:rPr>
                <w:sz w:val="18"/>
              </w:rPr>
              <w:t>and</w:t>
            </w:r>
            <w:r>
              <w:rPr>
                <w:spacing w:val="-3"/>
                <w:sz w:val="18"/>
              </w:rPr>
              <w:t> </w:t>
            </w:r>
            <w:r>
              <w:rPr>
                <w:sz w:val="18"/>
              </w:rPr>
              <w:t>tourists.</w:t>
            </w:r>
            <w:r>
              <w:rPr>
                <w:spacing w:val="-3"/>
                <w:sz w:val="18"/>
              </w:rPr>
              <w:t> </w:t>
            </w:r>
            <w:r>
              <w:rPr>
                <w:sz w:val="18"/>
              </w:rPr>
              <w:t>The</w:t>
            </w:r>
            <w:r>
              <w:rPr>
                <w:spacing w:val="-3"/>
                <w:sz w:val="18"/>
              </w:rPr>
              <w:t> </w:t>
            </w:r>
            <w:r>
              <w:rPr>
                <w:sz w:val="18"/>
              </w:rPr>
              <w:t>market was</w:t>
            </w:r>
            <w:r>
              <w:rPr>
                <w:spacing w:val="-3"/>
                <w:sz w:val="18"/>
              </w:rPr>
              <w:t> </w:t>
            </w:r>
            <w:r>
              <w:rPr>
                <w:sz w:val="18"/>
              </w:rPr>
              <w:t>identified</w:t>
            </w:r>
            <w:r>
              <w:rPr>
                <w:spacing w:val="-3"/>
                <w:sz w:val="18"/>
              </w:rPr>
              <w:t> </w:t>
            </w:r>
            <w:r>
              <w:rPr>
                <w:sz w:val="18"/>
              </w:rPr>
              <w:t>as</w:t>
            </w:r>
            <w:r>
              <w:rPr>
                <w:spacing w:val="-3"/>
                <w:sz w:val="18"/>
              </w:rPr>
              <w:t> </w:t>
            </w:r>
            <w:r>
              <w:rPr>
                <w:sz w:val="18"/>
              </w:rPr>
              <w:t>part</w:t>
            </w:r>
            <w:r>
              <w:rPr>
                <w:spacing w:val="-3"/>
                <w:sz w:val="18"/>
              </w:rPr>
              <w:t> </w:t>
            </w:r>
            <w:r>
              <w:rPr>
                <w:sz w:val="18"/>
              </w:rPr>
              <w:t>of</w:t>
            </w:r>
            <w:r>
              <w:rPr>
                <w:spacing w:val="-3"/>
                <w:sz w:val="18"/>
              </w:rPr>
              <w:t> </w:t>
            </w:r>
            <w:r>
              <w:rPr>
                <w:sz w:val="18"/>
              </w:rPr>
              <w:t>a</w:t>
            </w:r>
            <w:r>
              <w:rPr>
                <w:spacing w:val="-2"/>
                <w:sz w:val="18"/>
              </w:rPr>
              <w:t> </w:t>
            </w:r>
            <w:r>
              <w:rPr>
                <w:sz w:val="18"/>
              </w:rPr>
              <w:t>broader tourism</w:t>
            </w:r>
            <w:r>
              <w:rPr>
                <w:spacing w:val="-2"/>
                <w:sz w:val="18"/>
              </w:rPr>
              <w:t> </w:t>
            </w:r>
            <w:r>
              <w:rPr>
                <w:sz w:val="18"/>
              </w:rPr>
              <w:t>and</w:t>
            </w:r>
            <w:r>
              <w:rPr>
                <w:spacing w:val="-4"/>
                <w:sz w:val="18"/>
              </w:rPr>
              <w:t> </w:t>
            </w:r>
            <w:r>
              <w:rPr>
                <w:sz w:val="18"/>
              </w:rPr>
              <w:t>cultural</w:t>
            </w:r>
            <w:r>
              <w:rPr>
                <w:spacing w:val="-3"/>
                <w:sz w:val="18"/>
              </w:rPr>
              <w:t> </w:t>
            </w:r>
            <w:r>
              <w:rPr>
                <w:sz w:val="18"/>
              </w:rPr>
              <w:t>precinct.</w:t>
            </w:r>
            <w:r>
              <w:rPr>
                <w:spacing w:val="-2"/>
                <w:sz w:val="18"/>
              </w:rPr>
              <w:t> </w:t>
            </w:r>
            <w:r>
              <w:rPr>
                <w:sz w:val="18"/>
              </w:rPr>
              <w:t>The</w:t>
            </w:r>
            <w:r>
              <w:rPr>
                <w:spacing w:val="-3"/>
                <w:sz w:val="18"/>
              </w:rPr>
              <w:t> </w:t>
            </w:r>
            <w:r>
              <w:rPr>
                <w:sz w:val="18"/>
              </w:rPr>
              <w:t>market</w:t>
            </w:r>
            <w:r>
              <w:rPr>
                <w:spacing w:val="-2"/>
                <w:sz w:val="18"/>
              </w:rPr>
              <w:t> </w:t>
            </w:r>
            <w:r>
              <w:rPr>
                <w:sz w:val="18"/>
              </w:rPr>
              <w:t>masterplan</w:t>
            </w:r>
            <w:r>
              <w:rPr>
                <w:spacing w:val="-1"/>
                <w:sz w:val="18"/>
              </w:rPr>
              <w:t> </w:t>
            </w:r>
            <w:r>
              <w:rPr>
                <w:sz w:val="18"/>
              </w:rPr>
              <w:t>is</w:t>
            </w:r>
            <w:r>
              <w:rPr>
                <w:spacing w:val="-3"/>
                <w:sz w:val="18"/>
              </w:rPr>
              <w:t> </w:t>
            </w:r>
            <w:r>
              <w:rPr>
                <w:sz w:val="18"/>
              </w:rPr>
              <w:t>for</w:t>
            </w:r>
            <w:r>
              <w:rPr>
                <w:spacing w:val="-2"/>
                <w:sz w:val="18"/>
              </w:rPr>
              <w:t> </w:t>
            </w:r>
            <w:r>
              <w:rPr>
                <w:sz w:val="18"/>
              </w:rPr>
              <w:t>a</w:t>
            </w:r>
            <w:r>
              <w:rPr>
                <w:spacing w:val="-3"/>
                <w:sz w:val="18"/>
              </w:rPr>
              <w:t> </w:t>
            </w:r>
            <w:r>
              <w:rPr>
                <w:sz w:val="18"/>
              </w:rPr>
              <w:t>mid-</w:t>
            </w:r>
            <w:r>
              <w:rPr>
                <w:spacing w:val="-1"/>
                <w:sz w:val="18"/>
              </w:rPr>
              <w:t> </w:t>
            </w:r>
            <w:r>
              <w:rPr>
                <w:sz w:val="18"/>
              </w:rPr>
              <w:t>to</w:t>
            </w:r>
            <w:r>
              <w:rPr>
                <w:spacing w:val="-2"/>
                <w:sz w:val="18"/>
              </w:rPr>
              <w:t> </w:t>
            </w:r>
            <w:r>
              <w:rPr>
                <w:sz w:val="18"/>
              </w:rPr>
              <w:t>long-term</w:t>
            </w:r>
            <w:r>
              <w:rPr>
                <w:spacing w:val="-2"/>
                <w:sz w:val="18"/>
              </w:rPr>
              <w:t> </w:t>
            </w:r>
            <w:r>
              <w:rPr>
                <w:sz w:val="18"/>
              </w:rPr>
              <w:t>solution</w:t>
            </w:r>
            <w:r>
              <w:rPr>
                <w:spacing w:val="-3"/>
                <w:sz w:val="18"/>
              </w:rPr>
              <w:t> </w:t>
            </w:r>
            <w:r>
              <w:rPr>
                <w:sz w:val="18"/>
              </w:rPr>
              <w:t>that</w:t>
            </w:r>
            <w:r>
              <w:rPr>
                <w:spacing w:val="-3"/>
                <w:sz w:val="18"/>
              </w:rPr>
              <w:t> </w:t>
            </w:r>
            <w:r>
              <w:rPr>
                <w:sz w:val="18"/>
              </w:rPr>
              <w:t>involves significant expansion (including reclamation) of the market site into the lagoon.</w:t>
            </w:r>
          </w:p>
        </w:tc>
      </w:tr>
      <w:tr>
        <w:trPr>
          <w:trHeight w:val="2689" w:hRule="atLeast"/>
        </w:trPr>
        <w:tc>
          <w:tcPr>
            <w:tcW w:w="1375" w:type="dxa"/>
          </w:tcPr>
          <w:p>
            <w:pPr>
              <w:pStyle w:val="TableParagraph"/>
              <w:spacing w:before="95"/>
              <w:rPr>
                <w:b/>
                <w:sz w:val="18"/>
              </w:rPr>
            </w:pPr>
            <w:r>
              <w:rPr>
                <w:b/>
                <w:spacing w:val="-2"/>
                <w:sz w:val="18"/>
              </w:rPr>
              <w:t>Activity</w:t>
            </w:r>
            <w:r>
              <w:rPr>
                <w:b/>
                <w:sz w:val="18"/>
              </w:rPr>
              <w:t> </w:t>
            </w:r>
            <w:r>
              <w:rPr>
                <w:b/>
                <w:spacing w:val="-2"/>
                <w:sz w:val="18"/>
              </w:rPr>
              <w:t>Description</w:t>
            </w:r>
          </w:p>
        </w:tc>
        <w:tc>
          <w:tcPr>
            <w:tcW w:w="7590" w:type="dxa"/>
            <w:gridSpan w:val="3"/>
          </w:tcPr>
          <w:p>
            <w:pPr>
              <w:pStyle w:val="TableParagraph"/>
              <w:spacing w:before="95"/>
              <w:ind w:right="58"/>
              <w:rPr>
                <w:sz w:val="18"/>
              </w:rPr>
            </w:pPr>
            <w:r>
              <w:rPr>
                <w:sz w:val="18"/>
              </w:rPr>
              <w:t>The goals of Gizo Market Redevelopment are: (i) Increase private sector investment; (ii) Promote growth in the tourism sector; (iii) Empower women economically and improve their livelihood security;</w:t>
            </w:r>
            <w:r>
              <w:rPr>
                <w:spacing w:val="-3"/>
                <w:sz w:val="18"/>
              </w:rPr>
              <w:t> </w:t>
            </w:r>
            <w:r>
              <w:rPr>
                <w:sz w:val="18"/>
              </w:rPr>
              <w:t>and</w:t>
            </w:r>
            <w:r>
              <w:rPr>
                <w:spacing w:val="-4"/>
                <w:sz w:val="18"/>
              </w:rPr>
              <w:t> </w:t>
            </w:r>
            <w:r>
              <w:rPr>
                <w:sz w:val="18"/>
              </w:rPr>
              <w:t>(iv)</w:t>
            </w:r>
            <w:r>
              <w:rPr>
                <w:spacing w:val="-3"/>
                <w:sz w:val="18"/>
              </w:rPr>
              <w:t> </w:t>
            </w:r>
            <w:r>
              <w:rPr>
                <w:sz w:val="18"/>
              </w:rPr>
              <w:t>Provide</w:t>
            </w:r>
            <w:r>
              <w:rPr>
                <w:spacing w:val="-4"/>
                <w:sz w:val="18"/>
              </w:rPr>
              <w:t> </w:t>
            </w:r>
            <w:r>
              <w:rPr>
                <w:sz w:val="18"/>
              </w:rPr>
              <w:t>capacity</w:t>
            </w:r>
            <w:r>
              <w:rPr>
                <w:spacing w:val="-2"/>
                <w:sz w:val="18"/>
              </w:rPr>
              <w:t> </w:t>
            </w:r>
            <w:r>
              <w:rPr>
                <w:sz w:val="18"/>
              </w:rPr>
              <w:t>development</w:t>
            </w:r>
            <w:r>
              <w:rPr>
                <w:spacing w:val="-3"/>
                <w:sz w:val="18"/>
              </w:rPr>
              <w:t> </w:t>
            </w:r>
            <w:r>
              <w:rPr>
                <w:sz w:val="18"/>
              </w:rPr>
              <w:t>for</w:t>
            </w:r>
            <w:r>
              <w:rPr>
                <w:spacing w:val="-3"/>
                <w:sz w:val="18"/>
              </w:rPr>
              <w:t> </w:t>
            </w:r>
            <w:r>
              <w:rPr>
                <w:sz w:val="18"/>
              </w:rPr>
              <w:t>the</w:t>
            </w:r>
            <w:r>
              <w:rPr>
                <w:spacing w:val="-4"/>
                <w:sz w:val="18"/>
              </w:rPr>
              <w:t> </w:t>
            </w:r>
            <w:r>
              <w:rPr>
                <w:sz w:val="18"/>
              </w:rPr>
              <w:t>construction</w:t>
            </w:r>
            <w:r>
              <w:rPr>
                <w:spacing w:val="-4"/>
                <w:sz w:val="18"/>
              </w:rPr>
              <w:t> </w:t>
            </w:r>
            <w:r>
              <w:rPr>
                <w:sz w:val="18"/>
              </w:rPr>
              <w:t>sector,</w:t>
            </w:r>
            <w:r>
              <w:rPr>
                <w:spacing w:val="-3"/>
                <w:sz w:val="18"/>
              </w:rPr>
              <w:t> </w:t>
            </w:r>
            <w:r>
              <w:rPr>
                <w:sz w:val="18"/>
              </w:rPr>
              <w:t>the</w:t>
            </w:r>
            <w:r>
              <w:rPr>
                <w:spacing w:val="-4"/>
                <w:sz w:val="18"/>
              </w:rPr>
              <w:t> </w:t>
            </w:r>
            <w:r>
              <w:rPr>
                <w:sz w:val="18"/>
              </w:rPr>
              <w:t>market</w:t>
            </w:r>
            <w:r>
              <w:rPr>
                <w:spacing w:val="-3"/>
                <w:sz w:val="18"/>
              </w:rPr>
              <w:t> </w:t>
            </w:r>
            <w:r>
              <w:rPr>
                <w:sz w:val="18"/>
              </w:rPr>
              <w:t>vendors</w:t>
            </w:r>
            <w:r>
              <w:rPr>
                <w:spacing w:val="-5"/>
                <w:sz w:val="18"/>
              </w:rPr>
              <w:t> </w:t>
            </w:r>
            <w:r>
              <w:rPr>
                <w:sz w:val="18"/>
              </w:rPr>
              <w:t>and authorities responsible for the management of the market</w:t>
            </w:r>
          </w:p>
          <w:p>
            <w:pPr>
              <w:pStyle w:val="TableParagraph"/>
              <w:spacing w:before="42"/>
              <w:ind w:right="58"/>
              <w:rPr>
                <w:sz w:val="18"/>
              </w:rPr>
            </w:pPr>
            <w:r>
              <w:rPr>
                <w:sz w:val="18"/>
              </w:rPr>
              <w:t>The aim of the first stage of Gizo Market redevelopment is to develop a suite of buildings and functions that establishes the market within the current market footprint and allows for further stages.</w:t>
            </w:r>
            <w:r>
              <w:rPr>
                <w:spacing w:val="-5"/>
                <w:sz w:val="18"/>
              </w:rPr>
              <w:t> </w:t>
            </w:r>
            <w:r>
              <w:rPr>
                <w:sz w:val="18"/>
              </w:rPr>
              <w:t>Proposed</w:t>
            </w:r>
            <w:r>
              <w:rPr>
                <w:spacing w:val="-5"/>
                <w:sz w:val="18"/>
              </w:rPr>
              <w:t> </w:t>
            </w:r>
            <w:r>
              <w:rPr>
                <w:sz w:val="18"/>
              </w:rPr>
              <w:t>structures</w:t>
            </w:r>
            <w:r>
              <w:rPr>
                <w:spacing w:val="-5"/>
                <w:sz w:val="18"/>
              </w:rPr>
              <w:t> </w:t>
            </w:r>
            <w:r>
              <w:rPr>
                <w:sz w:val="18"/>
              </w:rPr>
              <w:t>are;</w:t>
            </w:r>
            <w:r>
              <w:rPr>
                <w:spacing w:val="-2"/>
                <w:sz w:val="18"/>
              </w:rPr>
              <w:t> </w:t>
            </w:r>
            <w:r>
              <w:rPr>
                <w:sz w:val="18"/>
              </w:rPr>
              <w:t>a</w:t>
            </w:r>
            <w:r>
              <w:rPr>
                <w:spacing w:val="-5"/>
                <w:sz w:val="18"/>
              </w:rPr>
              <w:t> </w:t>
            </w:r>
            <w:r>
              <w:rPr>
                <w:sz w:val="18"/>
              </w:rPr>
              <w:t>concrete/timber</w:t>
            </w:r>
            <w:r>
              <w:rPr>
                <w:spacing w:val="-4"/>
                <w:sz w:val="18"/>
              </w:rPr>
              <w:t> </w:t>
            </w:r>
            <w:r>
              <w:rPr>
                <w:sz w:val="18"/>
              </w:rPr>
              <w:t>open</w:t>
            </w:r>
            <w:r>
              <w:rPr>
                <w:spacing w:val="-5"/>
                <w:sz w:val="18"/>
              </w:rPr>
              <w:t> </w:t>
            </w:r>
            <w:r>
              <w:rPr>
                <w:sz w:val="18"/>
              </w:rPr>
              <w:t>market</w:t>
            </w:r>
            <w:r>
              <w:rPr>
                <w:spacing w:val="-3"/>
                <w:sz w:val="18"/>
              </w:rPr>
              <w:t> </w:t>
            </w:r>
            <w:r>
              <w:rPr>
                <w:sz w:val="18"/>
              </w:rPr>
              <w:t>hall,</w:t>
            </w:r>
            <w:r>
              <w:rPr>
                <w:spacing w:val="-4"/>
                <w:sz w:val="18"/>
              </w:rPr>
              <w:t> </w:t>
            </w:r>
            <w:r>
              <w:rPr>
                <w:sz w:val="18"/>
              </w:rPr>
              <w:t>a</w:t>
            </w:r>
            <w:r>
              <w:rPr>
                <w:spacing w:val="-5"/>
                <w:sz w:val="18"/>
              </w:rPr>
              <w:t> </w:t>
            </w:r>
            <w:r>
              <w:rPr>
                <w:sz w:val="18"/>
              </w:rPr>
              <w:t>single-storey</w:t>
            </w:r>
            <w:r>
              <w:rPr>
                <w:spacing w:val="-4"/>
                <w:sz w:val="18"/>
              </w:rPr>
              <w:t> </w:t>
            </w:r>
            <w:r>
              <w:rPr>
                <w:sz w:val="18"/>
              </w:rPr>
              <w:t>masonry/-timber kiosk and a single-storey amenities building, a septic tank to provide on-site sewage treatment from the amenities block and a retaining wall structure towards the lagoon edge.</w:t>
            </w:r>
          </w:p>
          <w:p>
            <w:pPr>
              <w:pStyle w:val="TableParagraph"/>
              <w:spacing w:before="39"/>
              <w:ind w:right="143"/>
              <w:rPr>
                <w:sz w:val="18"/>
              </w:rPr>
            </w:pPr>
            <w:r>
              <w:rPr>
                <w:sz w:val="18"/>
              </w:rPr>
              <w:t>Planning</w:t>
            </w:r>
            <w:r>
              <w:rPr>
                <w:spacing w:val="-4"/>
                <w:sz w:val="18"/>
              </w:rPr>
              <w:t> </w:t>
            </w:r>
            <w:r>
              <w:rPr>
                <w:sz w:val="18"/>
              </w:rPr>
              <w:t>and</w:t>
            </w:r>
            <w:r>
              <w:rPr>
                <w:spacing w:val="-2"/>
                <w:sz w:val="18"/>
              </w:rPr>
              <w:t> </w:t>
            </w:r>
            <w:r>
              <w:rPr>
                <w:sz w:val="18"/>
              </w:rPr>
              <w:t>implementation</w:t>
            </w:r>
            <w:r>
              <w:rPr>
                <w:spacing w:val="-4"/>
                <w:sz w:val="18"/>
              </w:rPr>
              <w:t> </w:t>
            </w:r>
            <w:r>
              <w:rPr>
                <w:sz w:val="18"/>
              </w:rPr>
              <w:t>of</w:t>
            </w:r>
            <w:r>
              <w:rPr>
                <w:spacing w:val="-4"/>
                <w:sz w:val="18"/>
              </w:rPr>
              <w:t> </w:t>
            </w:r>
            <w:r>
              <w:rPr>
                <w:sz w:val="18"/>
              </w:rPr>
              <w:t>the</w:t>
            </w:r>
            <w:r>
              <w:rPr>
                <w:spacing w:val="-4"/>
                <w:sz w:val="18"/>
              </w:rPr>
              <w:t> </w:t>
            </w:r>
            <w:r>
              <w:rPr>
                <w:sz w:val="18"/>
              </w:rPr>
              <w:t>Gizo</w:t>
            </w:r>
            <w:r>
              <w:rPr>
                <w:spacing w:val="-3"/>
                <w:sz w:val="18"/>
              </w:rPr>
              <w:t> </w:t>
            </w:r>
            <w:r>
              <w:rPr>
                <w:sz w:val="18"/>
              </w:rPr>
              <w:t>market</w:t>
            </w:r>
            <w:r>
              <w:rPr>
                <w:spacing w:val="-3"/>
                <w:sz w:val="18"/>
              </w:rPr>
              <w:t> </w:t>
            </w:r>
            <w:r>
              <w:rPr>
                <w:sz w:val="18"/>
              </w:rPr>
              <w:t>redevelopment</w:t>
            </w:r>
            <w:r>
              <w:rPr>
                <w:spacing w:val="-2"/>
                <w:sz w:val="18"/>
              </w:rPr>
              <w:t> </w:t>
            </w:r>
            <w:r>
              <w:rPr>
                <w:sz w:val="18"/>
              </w:rPr>
              <w:t>has</w:t>
            </w:r>
            <w:r>
              <w:rPr>
                <w:spacing w:val="-4"/>
                <w:sz w:val="18"/>
              </w:rPr>
              <w:t> </w:t>
            </w:r>
            <w:r>
              <w:rPr>
                <w:sz w:val="18"/>
              </w:rPr>
              <w:t>drawn</w:t>
            </w:r>
            <w:r>
              <w:rPr>
                <w:spacing w:val="-4"/>
                <w:sz w:val="18"/>
              </w:rPr>
              <w:t> </w:t>
            </w:r>
            <w:r>
              <w:rPr>
                <w:sz w:val="18"/>
              </w:rPr>
              <w:t>on</w:t>
            </w:r>
            <w:r>
              <w:rPr>
                <w:spacing w:val="-4"/>
                <w:sz w:val="18"/>
              </w:rPr>
              <w:t> </w:t>
            </w:r>
            <w:r>
              <w:rPr>
                <w:sz w:val="18"/>
              </w:rPr>
              <w:t>the</w:t>
            </w:r>
            <w:r>
              <w:rPr>
                <w:spacing w:val="-2"/>
                <w:sz w:val="18"/>
              </w:rPr>
              <w:t> </w:t>
            </w:r>
            <w:r>
              <w:rPr>
                <w:sz w:val="18"/>
              </w:rPr>
              <w:t>Markets</w:t>
            </w:r>
            <w:r>
              <w:rPr>
                <w:spacing w:val="-5"/>
                <w:sz w:val="18"/>
              </w:rPr>
              <w:t> </w:t>
            </w:r>
            <w:r>
              <w:rPr>
                <w:sz w:val="18"/>
              </w:rPr>
              <w:t>for Change (M4C) activity, which is also a part of the SIGP</w:t>
            </w:r>
          </w:p>
        </w:tc>
      </w:tr>
      <w:tr>
        <w:trPr>
          <w:trHeight w:val="633" w:hRule="atLeast"/>
        </w:trPr>
        <w:tc>
          <w:tcPr>
            <w:tcW w:w="1375" w:type="dxa"/>
          </w:tcPr>
          <w:p>
            <w:pPr>
              <w:pStyle w:val="TableParagraph"/>
              <w:spacing w:before="97"/>
              <w:rPr>
                <w:b/>
                <w:sz w:val="18"/>
              </w:rPr>
            </w:pPr>
            <w:r>
              <w:rPr>
                <w:b/>
                <w:spacing w:val="-2"/>
                <w:sz w:val="18"/>
              </w:rPr>
              <w:t>Status</w:t>
            </w:r>
          </w:p>
        </w:tc>
        <w:tc>
          <w:tcPr>
            <w:tcW w:w="7590" w:type="dxa"/>
            <w:gridSpan w:val="3"/>
          </w:tcPr>
          <w:p>
            <w:pPr>
              <w:pStyle w:val="TableParagraph"/>
              <w:spacing w:before="97"/>
              <w:rPr>
                <w:sz w:val="18"/>
              </w:rPr>
            </w:pPr>
            <w:r>
              <w:rPr>
                <w:sz w:val="18"/>
              </w:rPr>
              <w:t>The</w:t>
            </w:r>
            <w:r>
              <w:rPr>
                <w:spacing w:val="-3"/>
                <w:sz w:val="18"/>
              </w:rPr>
              <w:t> </w:t>
            </w:r>
            <w:r>
              <w:rPr>
                <w:sz w:val="18"/>
              </w:rPr>
              <w:t>main</w:t>
            </w:r>
            <w:r>
              <w:rPr>
                <w:spacing w:val="-4"/>
                <w:sz w:val="18"/>
              </w:rPr>
              <w:t> </w:t>
            </w:r>
            <w:r>
              <w:rPr>
                <w:sz w:val="18"/>
              </w:rPr>
              <w:t>market buildings</w:t>
            </w:r>
            <w:r>
              <w:rPr>
                <w:spacing w:val="-3"/>
                <w:sz w:val="18"/>
              </w:rPr>
              <w:t> </w:t>
            </w:r>
            <w:r>
              <w:rPr>
                <w:sz w:val="18"/>
              </w:rPr>
              <w:t>are</w:t>
            </w:r>
            <w:r>
              <w:rPr>
                <w:spacing w:val="-1"/>
                <w:sz w:val="18"/>
              </w:rPr>
              <w:t> </w:t>
            </w:r>
            <w:r>
              <w:rPr>
                <w:sz w:val="18"/>
              </w:rPr>
              <w:t>expected</w:t>
            </w:r>
            <w:r>
              <w:rPr>
                <w:spacing w:val="-3"/>
                <w:sz w:val="18"/>
              </w:rPr>
              <w:t> </w:t>
            </w:r>
            <w:r>
              <w:rPr>
                <w:sz w:val="18"/>
              </w:rPr>
              <w:t>to</w:t>
            </w:r>
            <w:r>
              <w:rPr>
                <w:spacing w:val="-2"/>
                <w:sz w:val="18"/>
              </w:rPr>
              <w:t> </w:t>
            </w:r>
            <w:r>
              <w:rPr>
                <w:sz w:val="18"/>
              </w:rPr>
              <w:t>be</w:t>
            </w:r>
            <w:r>
              <w:rPr>
                <w:spacing w:val="-3"/>
                <w:sz w:val="18"/>
              </w:rPr>
              <w:t> </w:t>
            </w:r>
            <w:r>
              <w:rPr>
                <w:sz w:val="18"/>
              </w:rPr>
              <w:t>completed</w:t>
            </w:r>
            <w:r>
              <w:rPr>
                <w:spacing w:val="-3"/>
                <w:sz w:val="18"/>
              </w:rPr>
              <w:t> </w:t>
            </w:r>
            <w:r>
              <w:rPr>
                <w:sz w:val="18"/>
              </w:rPr>
              <w:t>by</w:t>
            </w:r>
            <w:r>
              <w:rPr>
                <w:spacing w:val="-2"/>
                <w:sz w:val="18"/>
              </w:rPr>
              <w:t> </w:t>
            </w:r>
            <w:r>
              <w:rPr>
                <w:sz w:val="18"/>
              </w:rPr>
              <w:t>the</w:t>
            </w:r>
            <w:r>
              <w:rPr>
                <w:spacing w:val="-3"/>
                <w:sz w:val="18"/>
              </w:rPr>
              <w:t> </w:t>
            </w:r>
            <w:r>
              <w:rPr>
                <w:sz w:val="18"/>
              </w:rPr>
              <w:t>end</w:t>
            </w:r>
            <w:r>
              <w:rPr>
                <w:spacing w:val="-3"/>
                <w:sz w:val="18"/>
              </w:rPr>
              <w:t> </w:t>
            </w:r>
            <w:r>
              <w:rPr>
                <w:sz w:val="18"/>
              </w:rPr>
              <w:t>of</w:t>
            </w:r>
            <w:r>
              <w:rPr>
                <w:spacing w:val="-3"/>
                <w:sz w:val="18"/>
              </w:rPr>
              <w:t> </w:t>
            </w:r>
            <w:r>
              <w:rPr>
                <w:sz w:val="18"/>
              </w:rPr>
              <w:t>February</w:t>
            </w:r>
            <w:r>
              <w:rPr>
                <w:spacing w:val="-3"/>
                <w:sz w:val="18"/>
              </w:rPr>
              <w:t> </w:t>
            </w:r>
            <w:r>
              <w:rPr>
                <w:sz w:val="18"/>
              </w:rPr>
              <w:t>2019. It</w:t>
            </w:r>
            <w:r>
              <w:rPr>
                <w:spacing w:val="-2"/>
                <w:sz w:val="18"/>
              </w:rPr>
              <w:t> </w:t>
            </w:r>
            <w:r>
              <w:rPr>
                <w:sz w:val="18"/>
              </w:rPr>
              <w:t>is</w:t>
            </w:r>
            <w:r>
              <w:rPr>
                <w:spacing w:val="-1"/>
                <w:sz w:val="18"/>
              </w:rPr>
              <w:t> </w:t>
            </w:r>
            <w:r>
              <w:rPr>
                <w:sz w:val="18"/>
              </w:rPr>
              <w:t>likely</w:t>
            </w:r>
            <w:r>
              <w:rPr>
                <w:spacing w:val="-2"/>
                <w:sz w:val="18"/>
              </w:rPr>
              <w:t> </w:t>
            </w:r>
            <w:r>
              <w:rPr>
                <w:sz w:val="18"/>
              </w:rPr>
              <w:t>that the office and amenities building will be completed in March 2019.</w:t>
            </w:r>
          </w:p>
        </w:tc>
      </w:tr>
      <w:tr>
        <w:trPr>
          <w:trHeight w:val="1072" w:hRule="atLeast"/>
        </w:trPr>
        <w:tc>
          <w:tcPr>
            <w:tcW w:w="1375" w:type="dxa"/>
          </w:tcPr>
          <w:p>
            <w:pPr>
              <w:pStyle w:val="TableParagraph"/>
              <w:spacing w:before="97"/>
              <w:rPr>
                <w:b/>
                <w:sz w:val="18"/>
              </w:rPr>
            </w:pPr>
            <w:r>
              <w:rPr>
                <w:b/>
                <w:spacing w:val="-2"/>
                <w:sz w:val="18"/>
              </w:rPr>
              <w:t>Governance</w:t>
            </w:r>
            <w:r>
              <w:rPr>
                <w:b/>
                <w:sz w:val="18"/>
              </w:rPr>
              <w:t> </w:t>
            </w:r>
            <w:r>
              <w:rPr>
                <w:b/>
                <w:spacing w:val="-2"/>
                <w:sz w:val="18"/>
              </w:rPr>
              <w:t>Arrangements</w:t>
            </w:r>
          </w:p>
        </w:tc>
        <w:tc>
          <w:tcPr>
            <w:tcW w:w="7590" w:type="dxa"/>
            <w:gridSpan w:val="3"/>
          </w:tcPr>
          <w:p>
            <w:pPr>
              <w:pStyle w:val="TableParagraph"/>
              <w:spacing w:before="97"/>
              <w:ind w:right="58"/>
              <w:rPr>
                <w:sz w:val="18"/>
              </w:rPr>
            </w:pPr>
            <w:r>
              <w:rPr>
                <w:sz w:val="18"/>
              </w:rPr>
              <w:t>The Gizo Redevelopment Steering Committee meets monthly with attendance depending on availability. The members are Western Provincial Government, Gizo Town Council, the UN Women Markets</w:t>
            </w:r>
            <w:r>
              <w:rPr>
                <w:spacing w:val="-5"/>
                <w:sz w:val="18"/>
              </w:rPr>
              <w:t> </w:t>
            </w:r>
            <w:r>
              <w:rPr>
                <w:sz w:val="18"/>
              </w:rPr>
              <w:t>for</w:t>
            </w:r>
            <w:r>
              <w:rPr>
                <w:spacing w:val="-4"/>
                <w:sz w:val="18"/>
              </w:rPr>
              <w:t> </w:t>
            </w:r>
            <w:r>
              <w:rPr>
                <w:sz w:val="18"/>
              </w:rPr>
              <w:t>Change</w:t>
            </w:r>
            <w:r>
              <w:rPr>
                <w:spacing w:val="-5"/>
                <w:sz w:val="18"/>
              </w:rPr>
              <w:t> </w:t>
            </w:r>
            <w:r>
              <w:rPr>
                <w:sz w:val="18"/>
              </w:rPr>
              <w:t>activity,</w:t>
            </w:r>
            <w:r>
              <w:rPr>
                <w:spacing w:val="-4"/>
                <w:sz w:val="18"/>
              </w:rPr>
              <w:t> </w:t>
            </w:r>
            <w:r>
              <w:rPr>
                <w:sz w:val="18"/>
              </w:rPr>
              <w:t>Market</w:t>
            </w:r>
            <w:r>
              <w:rPr>
                <w:spacing w:val="-4"/>
                <w:sz w:val="18"/>
              </w:rPr>
              <w:t> </w:t>
            </w:r>
            <w:r>
              <w:rPr>
                <w:sz w:val="18"/>
              </w:rPr>
              <w:t>Vendors</w:t>
            </w:r>
            <w:r>
              <w:rPr>
                <w:spacing w:val="-3"/>
                <w:sz w:val="18"/>
              </w:rPr>
              <w:t> </w:t>
            </w:r>
            <w:r>
              <w:rPr>
                <w:sz w:val="18"/>
              </w:rPr>
              <w:t>Association,</w:t>
            </w:r>
            <w:r>
              <w:rPr>
                <w:spacing w:val="-4"/>
                <w:sz w:val="18"/>
              </w:rPr>
              <w:t> </w:t>
            </w:r>
            <w:r>
              <w:rPr>
                <w:sz w:val="18"/>
              </w:rPr>
              <w:t>DFAT</w:t>
            </w:r>
            <w:r>
              <w:rPr>
                <w:spacing w:val="-4"/>
                <w:sz w:val="18"/>
              </w:rPr>
              <w:t> </w:t>
            </w:r>
            <w:r>
              <w:rPr>
                <w:sz w:val="18"/>
              </w:rPr>
              <w:t>and</w:t>
            </w:r>
            <w:r>
              <w:rPr>
                <w:spacing w:val="-5"/>
                <w:sz w:val="18"/>
              </w:rPr>
              <w:t> </w:t>
            </w:r>
            <w:r>
              <w:rPr>
                <w:sz w:val="18"/>
              </w:rPr>
              <w:t>the</w:t>
            </w:r>
            <w:r>
              <w:rPr>
                <w:spacing w:val="-5"/>
                <w:sz w:val="18"/>
              </w:rPr>
              <w:t> </w:t>
            </w:r>
            <w:r>
              <w:rPr>
                <w:sz w:val="18"/>
              </w:rPr>
              <w:t>contractor</w:t>
            </w:r>
            <w:r>
              <w:rPr>
                <w:spacing w:val="-4"/>
                <w:sz w:val="18"/>
              </w:rPr>
              <w:t> </w:t>
            </w:r>
            <w:r>
              <w:rPr>
                <w:sz w:val="18"/>
              </w:rPr>
              <w:t>company</w:t>
            </w:r>
            <w:r>
              <w:rPr>
                <w:spacing w:val="-4"/>
                <w:sz w:val="18"/>
              </w:rPr>
              <w:t> </w:t>
            </w:r>
            <w:r>
              <w:rPr>
                <w:sz w:val="18"/>
              </w:rPr>
              <w:t>engaged by DFAT to design and construct the market.</w:t>
            </w:r>
          </w:p>
        </w:tc>
      </w:tr>
      <w:tr>
        <w:trPr>
          <w:trHeight w:val="854" w:hRule="atLeast"/>
        </w:trPr>
        <w:tc>
          <w:tcPr>
            <w:tcW w:w="1375" w:type="dxa"/>
          </w:tcPr>
          <w:p>
            <w:pPr>
              <w:pStyle w:val="TableParagraph"/>
              <w:spacing w:before="97"/>
              <w:rPr>
                <w:b/>
                <w:sz w:val="18"/>
              </w:rPr>
            </w:pPr>
            <w:r>
              <w:rPr>
                <w:b/>
                <w:spacing w:val="-4"/>
                <w:sz w:val="18"/>
              </w:rPr>
              <w:t>M&amp;E</w:t>
            </w:r>
            <w:r>
              <w:rPr>
                <w:b/>
                <w:sz w:val="18"/>
              </w:rPr>
              <w:t> </w:t>
            </w:r>
            <w:r>
              <w:rPr>
                <w:b/>
                <w:spacing w:val="-2"/>
                <w:sz w:val="18"/>
              </w:rPr>
              <w:t>Arrangements</w:t>
            </w:r>
          </w:p>
        </w:tc>
        <w:tc>
          <w:tcPr>
            <w:tcW w:w="7590" w:type="dxa"/>
            <w:gridSpan w:val="3"/>
          </w:tcPr>
          <w:p>
            <w:pPr>
              <w:pStyle w:val="TableParagraph"/>
              <w:spacing w:before="97"/>
              <w:ind w:right="143"/>
              <w:rPr>
                <w:sz w:val="18"/>
              </w:rPr>
            </w:pPr>
            <w:r>
              <w:rPr>
                <w:sz w:val="18"/>
              </w:rPr>
              <w:t>Monthly progress reports by the contractor, monthly steering committee minutes and exception reports.</w:t>
            </w:r>
            <w:r>
              <w:rPr>
                <w:spacing w:val="-5"/>
                <w:sz w:val="18"/>
              </w:rPr>
              <w:t> </w:t>
            </w:r>
            <w:r>
              <w:rPr>
                <w:sz w:val="18"/>
              </w:rPr>
              <w:t>The</w:t>
            </w:r>
            <w:r>
              <w:rPr>
                <w:spacing w:val="-5"/>
                <w:sz w:val="18"/>
              </w:rPr>
              <w:t> </w:t>
            </w:r>
            <w:r>
              <w:rPr>
                <w:sz w:val="18"/>
              </w:rPr>
              <w:t>contractor</w:t>
            </w:r>
            <w:r>
              <w:rPr>
                <w:spacing w:val="-4"/>
                <w:sz w:val="18"/>
              </w:rPr>
              <w:t> </w:t>
            </w:r>
            <w:r>
              <w:rPr>
                <w:sz w:val="18"/>
              </w:rPr>
              <w:t>also</w:t>
            </w:r>
            <w:r>
              <w:rPr>
                <w:spacing w:val="-4"/>
                <w:sz w:val="18"/>
              </w:rPr>
              <w:t> </w:t>
            </w:r>
            <w:r>
              <w:rPr>
                <w:sz w:val="18"/>
              </w:rPr>
              <w:t>publishes</w:t>
            </w:r>
            <w:r>
              <w:rPr>
                <w:spacing w:val="-5"/>
                <w:sz w:val="18"/>
              </w:rPr>
              <w:t> </w:t>
            </w:r>
            <w:r>
              <w:rPr>
                <w:sz w:val="18"/>
              </w:rPr>
              <w:t>a</w:t>
            </w:r>
            <w:r>
              <w:rPr>
                <w:spacing w:val="-5"/>
                <w:sz w:val="18"/>
              </w:rPr>
              <w:t> </w:t>
            </w:r>
            <w:r>
              <w:rPr>
                <w:sz w:val="18"/>
              </w:rPr>
              <w:t>monthly</w:t>
            </w:r>
            <w:r>
              <w:rPr>
                <w:spacing w:val="-4"/>
                <w:sz w:val="18"/>
              </w:rPr>
              <w:t> </w:t>
            </w:r>
            <w:r>
              <w:rPr>
                <w:sz w:val="18"/>
              </w:rPr>
              <w:t>newsletter</w:t>
            </w:r>
            <w:r>
              <w:rPr>
                <w:spacing w:val="-4"/>
                <w:sz w:val="18"/>
              </w:rPr>
              <w:t> </w:t>
            </w:r>
            <w:r>
              <w:rPr>
                <w:sz w:val="18"/>
              </w:rPr>
              <w:t>update</w:t>
            </w:r>
            <w:r>
              <w:rPr>
                <w:spacing w:val="-5"/>
                <w:sz w:val="18"/>
              </w:rPr>
              <w:t> </w:t>
            </w:r>
            <w:r>
              <w:rPr>
                <w:sz w:val="18"/>
              </w:rPr>
              <w:t>for</w:t>
            </w:r>
            <w:r>
              <w:rPr>
                <w:spacing w:val="-4"/>
                <w:sz w:val="18"/>
              </w:rPr>
              <w:t> </w:t>
            </w:r>
            <w:r>
              <w:rPr>
                <w:sz w:val="18"/>
              </w:rPr>
              <w:t>key</w:t>
            </w:r>
            <w:r>
              <w:rPr>
                <w:spacing w:val="-4"/>
                <w:sz w:val="18"/>
              </w:rPr>
              <w:t> </w:t>
            </w:r>
            <w:r>
              <w:rPr>
                <w:sz w:val="18"/>
              </w:rPr>
              <w:t>stakeholders,</w:t>
            </w:r>
            <w:r>
              <w:rPr>
                <w:spacing w:val="-4"/>
                <w:sz w:val="18"/>
              </w:rPr>
              <w:t> </w:t>
            </w:r>
            <w:r>
              <w:rPr>
                <w:sz w:val="18"/>
              </w:rPr>
              <w:t>including the market vendors, Western Provincial government, Steering Committee members and the AHC</w:t>
            </w:r>
          </w:p>
        </w:tc>
      </w:tr>
      <w:tr>
        <w:trPr>
          <w:trHeight w:val="853" w:hRule="atLeast"/>
        </w:trPr>
        <w:tc>
          <w:tcPr>
            <w:tcW w:w="1375" w:type="dxa"/>
          </w:tcPr>
          <w:p>
            <w:pPr>
              <w:pStyle w:val="TableParagraph"/>
              <w:spacing w:before="97"/>
              <w:rPr>
                <w:b/>
                <w:sz w:val="18"/>
              </w:rPr>
            </w:pPr>
            <w:r>
              <w:rPr>
                <w:b/>
                <w:spacing w:val="-2"/>
                <w:sz w:val="18"/>
              </w:rPr>
              <w:t>Contextual</w:t>
            </w:r>
            <w:r>
              <w:rPr>
                <w:b/>
                <w:sz w:val="18"/>
              </w:rPr>
              <w:t> </w:t>
            </w:r>
            <w:r>
              <w:rPr>
                <w:b/>
                <w:spacing w:val="-2"/>
                <w:sz w:val="18"/>
              </w:rPr>
              <w:t>developments</w:t>
            </w:r>
          </w:p>
        </w:tc>
        <w:tc>
          <w:tcPr>
            <w:tcW w:w="7590" w:type="dxa"/>
            <w:gridSpan w:val="3"/>
          </w:tcPr>
          <w:p>
            <w:pPr>
              <w:pStyle w:val="TableParagraph"/>
              <w:spacing w:before="97"/>
              <w:ind w:right="143"/>
              <w:rPr>
                <w:sz w:val="18"/>
              </w:rPr>
            </w:pPr>
            <w:r>
              <w:rPr>
                <w:sz w:val="18"/>
              </w:rPr>
              <w:t>Gizo</w:t>
            </w:r>
            <w:r>
              <w:rPr>
                <w:spacing w:val="-2"/>
                <w:sz w:val="18"/>
              </w:rPr>
              <w:t> </w:t>
            </w:r>
            <w:r>
              <w:rPr>
                <w:sz w:val="18"/>
              </w:rPr>
              <w:t>attracts</w:t>
            </w:r>
            <w:r>
              <w:rPr>
                <w:spacing w:val="-4"/>
                <w:sz w:val="18"/>
              </w:rPr>
              <w:t> </w:t>
            </w:r>
            <w:r>
              <w:rPr>
                <w:sz w:val="18"/>
              </w:rPr>
              <w:t>tourists</w:t>
            </w:r>
            <w:r>
              <w:rPr>
                <w:spacing w:val="-4"/>
                <w:sz w:val="18"/>
              </w:rPr>
              <w:t> </w:t>
            </w:r>
            <w:r>
              <w:rPr>
                <w:sz w:val="18"/>
              </w:rPr>
              <w:t>for</w:t>
            </w:r>
            <w:r>
              <w:rPr>
                <w:spacing w:val="-2"/>
                <w:sz w:val="18"/>
              </w:rPr>
              <w:t> </w:t>
            </w:r>
            <w:r>
              <w:rPr>
                <w:sz w:val="18"/>
              </w:rPr>
              <w:t>diving</w:t>
            </w:r>
            <w:r>
              <w:rPr>
                <w:spacing w:val="-3"/>
                <w:sz w:val="18"/>
              </w:rPr>
              <w:t> </w:t>
            </w:r>
            <w:r>
              <w:rPr>
                <w:sz w:val="18"/>
              </w:rPr>
              <w:t>and</w:t>
            </w:r>
            <w:r>
              <w:rPr>
                <w:spacing w:val="-3"/>
                <w:sz w:val="18"/>
              </w:rPr>
              <w:t> </w:t>
            </w:r>
            <w:r>
              <w:rPr>
                <w:sz w:val="18"/>
              </w:rPr>
              <w:t>surfing</w:t>
            </w:r>
            <w:r>
              <w:rPr>
                <w:spacing w:val="-3"/>
                <w:sz w:val="18"/>
              </w:rPr>
              <w:t> </w:t>
            </w:r>
            <w:r>
              <w:rPr>
                <w:sz w:val="18"/>
              </w:rPr>
              <w:t>and</w:t>
            </w:r>
            <w:r>
              <w:rPr>
                <w:spacing w:val="-2"/>
                <w:sz w:val="18"/>
              </w:rPr>
              <w:t> </w:t>
            </w:r>
            <w:r>
              <w:rPr>
                <w:sz w:val="18"/>
              </w:rPr>
              <w:t>has</w:t>
            </w:r>
            <w:r>
              <w:rPr>
                <w:spacing w:val="-3"/>
                <w:sz w:val="18"/>
              </w:rPr>
              <w:t> </w:t>
            </w:r>
            <w:r>
              <w:rPr>
                <w:sz w:val="18"/>
              </w:rPr>
              <w:t>recently</w:t>
            </w:r>
            <w:r>
              <w:rPr>
                <w:spacing w:val="-2"/>
                <w:sz w:val="18"/>
              </w:rPr>
              <w:t> </w:t>
            </w:r>
            <w:r>
              <w:rPr>
                <w:sz w:val="18"/>
              </w:rPr>
              <w:t>begun</w:t>
            </w:r>
            <w:r>
              <w:rPr>
                <w:spacing w:val="-3"/>
                <w:sz w:val="18"/>
              </w:rPr>
              <w:t> </w:t>
            </w:r>
            <w:r>
              <w:rPr>
                <w:sz w:val="18"/>
              </w:rPr>
              <w:t>hosting</w:t>
            </w:r>
            <w:r>
              <w:rPr>
                <w:spacing w:val="-3"/>
                <w:sz w:val="18"/>
              </w:rPr>
              <w:t> </w:t>
            </w:r>
            <w:r>
              <w:rPr>
                <w:sz w:val="18"/>
              </w:rPr>
              <w:t>cruise</w:t>
            </w:r>
            <w:r>
              <w:rPr>
                <w:spacing w:val="-3"/>
                <w:sz w:val="18"/>
              </w:rPr>
              <w:t> </w:t>
            </w:r>
            <w:r>
              <w:rPr>
                <w:sz w:val="18"/>
              </w:rPr>
              <w:t>ships.</w:t>
            </w:r>
            <w:r>
              <w:rPr>
                <w:spacing w:val="-3"/>
                <w:sz w:val="18"/>
              </w:rPr>
              <w:t> </w:t>
            </w:r>
            <w:r>
              <w:rPr>
                <w:sz w:val="18"/>
              </w:rPr>
              <w:t>The</w:t>
            </w:r>
            <w:r>
              <w:rPr>
                <w:spacing w:val="-3"/>
                <w:sz w:val="18"/>
              </w:rPr>
              <w:t> </w:t>
            </w:r>
            <w:r>
              <w:rPr>
                <w:sz w:val="18"/>
              </w:rPr>
              <w:t>first</w:t>
            </w:r>
            <w:r>
              <w:rPr>
                <w:spacing w:val="-2"/>
                <w:sz w:val="18"/>
              </w:rPr>
              <w:t> </w:t>
            </w:r>
            <w:r>
              <w:rPr>
                <w:sz w:val="18"/>
              </w:rPr>
              <w:t>visit of a cruise ship in October 2016 marked the first of regular, scheduled Carnival Australia cruise ship visits to the Solomon Islands. Currently about eight cruise ships visit Gizo each year.</w:t>
            </w:r>
          </w:p>
        </w:tc>
      </w:tr>
      <w:tr>
        <w:trPr>
          <w:trHeight w:val="1730" w:hRule="atLeast"/>
        </w:trPr>
        <w:tc>
          <w:tcPr>
            <w:tcW w:w="1375" w:type="dxa"/>
          </w:tcPr>
          <w:p>
            <w:pPr>
              <w:pStyle w:val="TableParagraph"/>
              <w:spacing w:before="97"/>
              <w:rPr>
                <w:b/>
                <w:sz w:val="18"/>
              </w:rPr>
            </w:pPr>
            <w:r>
              <w:rPr>
                <w:b/>
                <w:sz w:val="18"/>
              </w:rPr>
              <w:t>Progress and </w:t>
            </w:r>
            <w:r>
              <w:rPr>
                <w:b/>
                <w:spacing w:val="-2"/>
                <w:sz w:val="18"/>
              </w:rPr>
              <w:t>achievements</w:t>
            </w:r>
          </w:p>
        </w:tc>
        <w:tc>
          <w:tcPr>
            <w:tcW w:w="7590" w:type="dxa"/>
            <w:gridSpan w:val="3"/>
          </w:tcPr>
          <w:p>
            <w:pPr>
              <w:pStyle w:val="TableParagraph"/>
              <w:spacing w:before="97"/>
              <w:rPr>
                <w:sz w:val="18"/>
              </w:rPr>
            </w:pPr>
            <w:r>
              <w:rPr>
                <w:sz w:val="18"/>
              </w:rPr>
              <w:t>Since approval of the Gizo Market design documents, there have been minor delays affecting the program.</w:t>
            </w:r>
            <w:r>
              <w:rPr>
                <w:spacing w:val="-3"/>
                <w:sz w:val="18"/>
              </w:rPr>
              <w:t> </w:t>
            </w:r>
            <w:r>
              <w:rPr>
                <w:sz w:val="18"/>
              </w:rPr>
              <w:t>Construction</w:t>
            </w:r>
            <w:r>
              <w:rPr>
                <w:spacing w:val="-4"/>
                <w:sz w:val="18"/>
              </w:rPr>
              <w:t> </w:t>
            </w:r>
            <w:r>
              <w:rPr>
                <w:sz w:val="18"/>
              </w:rPr>
              <w:t>of</w:t>
            </w:r>
            <w:r>
              <w:rPr>
                <w:spacing w:val="-4"/>
                <w:sz w:val="18"/>
              </w:rPr>
              <w:t> </w:t>
            </w:r>
            <w:r>
              <w:rPr>
                <w:sz w:val="18"/>
              </w:rPr>
              <w:t>the</w:t>
            </w:r>
            <w:r>
              <w:rPr>
                <w:spacing w:val="-1"/>
                <w:sz w:val="18"/>
              </w:rPr>
              <w:t> </w:t>
            </w:r>
            <w:r>
              <w:rPr>
                <w:sz w:val="18"/>
              </w:rPr>
              <w:t>gabion</w:t>
            </w:r>
            <w:r>
              <w:rPr>
                <w:spacing w:val="-4"/>
                <w:sz w:val="18"/>
              </w:rPr>
              <w:t> </w:t>
            </w:r>
            <w:r>
              <w:rPr>
                <w:sz w:val="18"/>
              </w:rPr>
              <w:t>sea</w:t>
            </w:r>
            <w:r>
              <w:rPr>
                <w:spacing w:val="-4"/>
                <w:sz w:val="18"/>
              </w:rPr>
              <w:t> </w:t>
            </w:r>
            <w:r>
              <w:rPr>
                <w:sz w:val="18"/>
              </w:rPr>
              <w:t>wall</w:t>
            </w:r>
            <w:r>
              <w:rPr>
                <w:spacing w:val="-5"/>
                <w:sz w:val="18"/>
              </w:rPr>
              <w:t> </w:t>
            </w:r>
            <w:r>
              <w:rPr>
                <w:sz w:val="18"/>
              </w:rPr>
              <w:t>plus</w:t>
            </w:r>
            <w:r>
              <w:rPr>
                <w:spacing w:val="-4"/>
                <w:sz w:val="18"/>
              </w:rPr>
              <w:t> </w:t>
            </w:r>
            <w:r>
              <w:rPr>
                <w:sz w:val="18"/>
              </w:rPr>
              <w:t>all</w:t>
            </w:r>
            <w:r>
              <w:rPr>
                <w:spacing w:val="-2"/>
                <w:sz w:val="18"/>
              </w:rPr>
              <w:t> </w:t>
            </w:r>
            <w:r>
              <w:rPr>
                <w:sz w:val="18"/>
              </w:rPr>
              <w:t>backfilling,</w:t>
            </w:r>
            <w:r>
              <w:rPr>
                <w:spacing w:val="-3"/>
                <w:sz w:val="18"/>
              </w:rPr>
              <w:t> </w:t>
            </w:r>
            <w:r>
              <w:rPr>
                <w:sz w:val="18"/>
              </w:rPr>
              <w:t>compaction</w:t>
            </w:r>
            <w:r>
              <w:rPr>
                <w:spacing w:val="-4"/>
                <w:sz w:val="18"/>
              </w:rPr>
              <w:t> </w:t>
            </w:r>
            <w:r>
              <w:rPr>
                <w:sz w:val="18"/>
              </w:rPr>
              <w:t>and</w:t>
            </w:r>
            <w:r>
              <w:rPr>
                <w:spacing w:val="-4"/>
                <w:sz w:val="18"/>
              </w:rPr>
              <w:t> </w:t>
            </w:r>
            <w:r>
              <w:rPr>
                <w:sz w:val="18"/>
              </w:rPr>
              <w:t>site</w:t>
            </w:r>
            <w:r>
              <w:rPr>
                <w:spacing w:val="-5"/>
                <w:sz w:val="18"/>
              </w:rPr>
              <w:t> </w:t>
            </w:r>
            <w:r>
              <w:rPr>
                <w:sz w:val="18"/>
              </w:rPr>
              <w:t>preparation</w:t>
            </w:r>
            <w:r>
              <w:rPr>
                <w:spacing w:val="-4"/>
                <w:sz w:val="18"/>
              </w:rPr>
              <w:t> </w:t>
            </w:r>
            <w:r>
              <w:rPr>
                <w:sz w:val="18"/>
              </w:rPr>
              <w:t>was completed in August 2018. The building contractor has since completed set out of the two markets halls</w:t>
            </w:r>
            <w:r>
              <w:rPr>
                <w:spacing w:val="-1"/>
                <w:sz w:val="18"/>
              </w:rPr>
              <w:t> </w:t>
            </w:r>
            <w:r>
              <w:rPr>
                <w:sz w:val="18"/>
              </w:rPr>
              <w:t>and</w:t>
            </w:r>
            <w:r>
              <w:rPr>
                <w:spacing w:val="-1"/>
                <w:sz w:val="18"/>
              </w:rPr>
              <w:t> </w:t>
            </w:r>
            <w:r>
              <w:rPr>
                <w:sz w:val="18"/>
              </w:rPr>
              <w:t>has</w:t>
            </w:r>
            <w:r>
              <w:rPr>
                <w:spacing w:val="-1"/>
                <w:sz w:val="18"/>
              </w:rPr>
              <w:t> </w:t>
            </w:r>
            <w:r>
              <w:rPr>
                <w:sz w:val="18"/>
              </w:rPr>
              <w:t>commenced</w:t>
            </w:r>
            <w:r>
              <w:rPr>
                <w:spacing w:val="-1"/>
                <w:sz w:val="18"/>
              </w:rPr>
              <w:t> </w:t>
            </w:r>
            <w:r>
              <w:rPr>
                <w:sz w:val="18"/>
              </w:rPr>
              <w:t>excavation</w:t>
            </w:r>
            <w:r>
              <w:rPr>
                <w:spacing w:val="-1"/>
                <w:sz w:val="18"/>
              </w:rPr>
              <w:t> </w:t>
            </w:r>
            <w:r>
              <w:rPr>
                <w:sz w:val="18"/>
              </w:rPr>
              <w:t>of</w:t>
            </w:r>
            <w:r>
              <w:rPr>
                <w:spacing w:val="-1"/>
                <w:sz w:val="18"/>
              </w:rPr>
              <w:t> </w:t>
            </w:r>
            <w:r>
              <w:rPr>
                <w:sz w:val="18"/>
              </w:rPr>
              <w:t>the</w:t>
            </w:r>
            <w:r>
              <w:rPr>
                <w:spacing w:val="-1"/>
                <w:sz w:val="18"/>
              </w:rPr>
              <w:t> </w:t>
            </w:r>
            <w:r>
              <w:rPr>
                <w:sz w:val="18"/>
              </w:rPr>
              <w:t>pad</w:t>
            </w:r>
            <w:r>
              <w:rPr>
                <w:spacing w:val="-1"/>
                <w:sz w:val="18"/>
              </w:rPr>
              <w:t> </w:t>
            </w:r>
            <w:r>
              <w:rPr>
                <w:sz w:val="18"/>
              </w:rPr>
              <w:t>footings. Steel</w:t>
            </w:r>
            <w:r>
              <w:rPr>
                <w:spacing w:val="-1"/>
                <w:sz w:val="18"/>
              </w:rPr>
              <w:t> </w:t>
            </w:r>
            <w:r>
              <w:rPr>
                <w:sz w:val="18"/>
              </w:rPr>
              <w:t>and</w:t>
            </w:r>
            <w:r>
              <w:rPr>
                <w:spacing w:val="-1"/>
                <w:sz w:val="18"/>
              </w:rPr>
              <w:t> </w:t>
            </w:r>
            <w:r>
              <w:rPr>
                <w:sz w:val="18"/>
              </w:rPr>
              <w:t>roof</w:t>
            </w:r>
            <w:r>
              <w:rPr>
                <w:spacing w:val="-1"/>
                <w:sz w:val="18"/>
              </w:rPr>
              <w:t> </w:t>
            </w:r>
            <w:r>
              <w:rPr>
                <w:sz w:val="18"/>
              </w:rPr>
              <w:t>trusses</w:t>
            </w:r>
            <w:r>
              <w:rPr>
                <w:spacing w:val="-1"/>
                <w:sz w:val="18"/>
              </w:rPr>
              <w:t> </w:t>
            </w:r>
            <w:r>
              <w:rPr>
                <w:sz w:val="18"/>
              </w:rPr>
              <w:t>for both</w:t>
            </w:r>
            <w:r>
              <w:rPr>
                <w:spacing w:val="-2"/>
                <w:sz w:val="18"/>
              </w:rPr>
              <w:t> </w:t>
            </w:r>
            <w:r>
              <w:rPr>
                <w:sz w:val="18"/>
              </w:rPr>
              <w:t>market halls are scheduled to be installed in October 2018. Procurement of all materials has almost been completed. The main buildings are expected to be completed by the end of February 2019. It is likely that the office and amenities building will now be completed in March 2019.</w:t>
            </w:r>
          </w:p>
        </w:tc>
      </w:tr>
      <w:tr>
        <w:trPr>
          <w:trHeight w:val="635" w:hRule="atLeast"/>
        </w:trPr>
        <w:tc>
          <w:tcPr>
            <w:tcW w:w="1375" w:type="dxa"/>
          </w:tcPr>
          <w:p>
            <w:pPr>
              <w:pStyle w:val="TableParagraph"/>
              <w:spacing w:before="97"/>
              <w:rPr>
                <w:b/>
                <w:sz w:val="18"/>
              </w:rPr>
            </w:pPr>
            <w:r>
              <w:rPr>
                <w:b/>
                <w:spacing w:val="-2"/>
                <w:sz w:val="18"/>
              </w:rPr>
              <w:t>Other</w:t>
            </w:r>
            <w:r>
              <w:rPr>
                <w:b/>
                <w:sz w:val="18"/>
              </w:rPr>
              <w:t> </w:t>
            </w:r>
            <w:r>
              <w:rPr>
                <w:b/>
                <w:spacing w:val="-2"/>
                <w:sz w:val="18"/>
              </w:rPr>
              <w:t>observations</w:t>
            </w:r>
          </w:p>
        </w:tc>
        <w:tc>
          <w:tcPr>
            <w:tcW w:w="7590" w:type="dxa"/>
            <w:gridSpan w:val="3"/>
          </w:tcPr>
          <w:p>
            <w:pPr>
              <w:pStyle w:val="TableParagraph"/>
              <w:spacing w:before="59"/>
              <w:rPr>
                <w:sz w:val="18"/>
              </w:rPr>
            </w:pPr>
            <w:r>
              <w:rPr>
                <w:sz w:val="18"/>
              </w:rPr>
              <w:t>-</w:t>
            </w:r>
          </w:p>
        </w:tc>
      </w:tr>
      <w:tr>
        <w:trPr>
          <w:trHeight w:val="851" w:hRule="atLeast"/>
        </w:trPr>
        <w:tc>
          <w:tcPr>
            <w:tcW w:w="1375" w:type="dxa"/>
          </w:tcPr>
          <w:p>
            <w:pPr>
              <w:pStyle w:val="TableParagraph"/>
              <w:spacing w:before="95"/>
              <w:rPr>
                <w:b/>
                <w:sz w:val="18"/>
              </w:rPr>
            </w:pPr>
            <w:r>
              <w:rPr>
                <w:b/>
                <w:spacing w:val="-2"/>
                <w:sz w:val="18"/>
              </w:rPr>
              <w:t>Information</w:t>
            </w:r>
            <w:r>
              <w:rPr>
                <w:b/>
                <w:sz w:val="18"/>
              </w:rPr>
              <w:t> </w:t>
            </w:r>
            <w:r>
              <w:rPr>
                <w:b/>
                <w:spacing w:val="-2"/>
                <w:sz w:val="18"/>
              </w:rPr>
              <w:t>sources</w:t>
            </w:r>
          </w:p>
        </w:tc>
        <w:tc>
          <w:tcPr>
            <w:tcW w:w="7590" w:type="dxa"/>
            <w:gridSpan w:val="3"/>
          </w:tcPr>
          <w:p>
            <w:pPr>
              <w:pStyle w:val="TableParagraph"/>
              <w:spacing w:before="95"/>
              <w:ind w:right="323"/>
              <w:rPr>
                <w:sz w:val="18"/>
              </w:rPr>
            </w:pPr>
            <w:r>
              <w:rPr>
                <w:sz w:val="18"/>
              </w:rPr>
              <w:t>Interviews, Service Order, Design Development Report (Apr 2018), progress reports, newsletter </w:t>
            </w:r>
            <w:r>
              <w:rPr>
                <w:spacing w:val="-2"/>
                <w:sz w:val="18"/>
              </w:rPr>
              <w:t>updates, AHC SIGP summary table, </w:t>
            </w:r>
            <w:hyperlink r:id="rId24">
              <w:r>
                <w:rPr>
                  <w:rFonts w:ascii="Calibri Light"/>
                  <w:b w:val="0"/>
                  <w:color w:val="4471C4"/>
                  <w:spacing w:val="-2"/>
                  <w:sz w:val="18"/>
                </w:rPr>
                <w:t>http://www.pireport.org/articles/2016/10/03/cruise-ship-brings-</w:t>
              </w:r>
            </w:hyperlink>
            <w:r>
              <w:rPr>
                <w:rFonts w:ascii="Calibri Light"/>
                <w:b w:val="0"/>
                <w:color w:val="4471C4"/>
                <w:sz w:val="18"/>
              </w:rPr>
              <w:t> </w:t>
            </w:r>
            <w:hyperlink r:id="rId24">
              <w:r>
                <w:rPr>
                  <w:rFonts w:ascii="Calibri Light"/>
                  <w:b w:val="0"/>
                  <w:color w:val="4471C4"/>
                  <w:sz w:val="18"/>
                </w:rPr>
                <w:t>1500-tourists-solomon-islands-gizo</w:t>
              </w:r>
            </w:hyperlink>
            <w:r>
              <w:rPr>
                <w:rFonts w:ascii="Calibri Light"/>
                <w:b w:val="0"/>
                <w:color w:val="4471C4"/>
                <w:sz w:val="18"/>
              </w:rPr>
              <w:t> </w:t>
            </w:r>
            <w:r>
              <w:rPr>
                <w:sz w:val="18"/>
              </w:rPr>
              <w:t>(Accessed 15 October, 2018)</w:t>
            </w:r>
          </w:p>
        </w:tc>
      </w:tr>
    </w:tbl>
    <w:p>
      <w:pPr>
        <w:spacing w:after="0"/>
        <w:rPr>
          <w:sz w:val="18"/>
        </w:rPr>
        <w:sectPr>
          <w:pgSz w:w="11910" w:h="16850"/>
          <w:pgMar w:header="0" w:footer="643" w:top="1380" w:bottom="840" w:left="1600" w:right="1120"/>
        </w:sectPr>
      </w:pPr>
    </w:p>
    <w:p>
      <w:pPr>
        <w:pStyle w:val="BodyText"/>
        <w:rPr>
          <w:rFonts w:ascii="Calibri Light"/>
          <w:b w:val="0"/>
          <w:sz w:val="20"/>
        </w:rPr>
      </w:pPr>
    </w:p>
    <w:p>
      <w:pPr>
        <w:pStyle w:val="BodyText"/>
        <w:rPr>
          <w:rFonts w:ascii="Calibri Light"/>
          <w:b w:val="0"/>
          <w:sz w:val="20"/>
        </w:rPr>
      </w:pPr>
    </w:p>
    <w:p>
      <w:pPr>
        <w:pStyle w:val="BodyText"/>
        <w:spacing w:before="1"/>
        <w:rPr>
          <w:rFonts w:ascii="Calibri Light"/>
          <w:b w:val="0"/>
          <w:sz w:val="18"/>
        </w:rPr>
      </w:pPr>
    </w:p>
    <w:p>
      <w:pPr>
        <w:pStyle w:val="Heading1"/>
        <w:spacing w:before="35"/>
        <w:ind w:left="118"/>
        <w:rPr>
          <w:b w:val="0"/>
        </w:rPr>
      </w:pPr>
      <w:bookmarkStart w:name="_bookmark47" w:id="48"/>
      <w:bookmarkEnd w:id="48"/>
      <w:r>
        <w:rPr/>
      </w:r>
      <w:r>
        <w:rPr>
          <w:b w:val="0"/>
          <w:color w:val="4471C4"/>
          <w:spacing w:val="-2"/>
        </w:rPr>
        <w:t>Annex</w:t>
      </w:r>
      <w:r>
        <w:rPr>
          <w:b w:val="0"/>
          <w:color w:val="4471C4"/>
          <w:spacing w:val="-12"/>
        </w:rPr>
        <w:t> </w:t>
      </w:r>
      <w:r>
        <w:rPr>
          <w:b w:val="0"/>
          <w:color w:val="4471C4"/>
          <w:spacing w:val="-2"/>
        </w:rPr>
        <w:t>B:</w:t>
      </w:r>
      <w:r>
        <w:rPr>
          <w:b w:val="0"/>
          <w:color w:val="4471C4"/>
          <w:spacing w:val="-13"/>
        </w:rPr>
        <w:t> </w:t>
      </w:r>
      <w:r>
        <w:rPr>
          <w:b w:val="0"/>
          <w:color w:val="4471C4"/>
          <w:spacing w:val="-2"/>
        </w:rPr>
        <w:t>Inventory</w:t>
      </w:r>
      <w:r>
        <w:rPr>
          <w:b w:val="0"/>
          <w:color w:val="4471C4"/>
          <w:spacing w:val="-13"/>
        </w:rPr>
        <w:t> </w:t>
      </w:r>
      <w:r>
        <w:rPr>
          <w:b w:val="0"/>
          <w:color w:val="4471C4"/>
          <w:spacing w:val="-2"/>
        </w:rPr>
        <w:t>and</w:t>
      </w:r>
      <w:r>
        <w:rPr>
          <w:b w:val="0"/>
          <w:color w:val="4471C4"/>
          <w:spacing w:val="-15"/>
        </w:rPr>
        <w:t> </w:t>
      </w:r>
      <w:r>
        <w:rPr>
          <w:b w:val="0"/>
          <w:color w:val="4471C4"/>
          <w:spacing w:val="-2"/>
        </w:rPr>
        <w:t>Assessment</w:t>
      </w:r>
      <w:r>
        <w:rPr>
          <w:b w:val="0"/>
          <w:color w:val="4471C4"/>
          <w:spacing w:val="-12"/>
        </w:rPr>
        <w:t> </w:t>
      </w:r>
      <w:r>
        <w:rPr>
          <w:b w:val="0"/>
          <w:color w:val="4471C4"/>
          <w:spacing w:val="-2"/>
        </w:rPr>
        <w:t>of</w:t>
      </w:r>
      <w:r>
        <w:rPr>
          <w:b w:val="0"/>
          <w:color w:val="4471C4"/>
          <w:spacing w:val="-14"/>
        </w:rPr>
        <w:t> </w:t>
      </w:r>
      <w:r>
        <w:rPr>
          <w:b w:val="0"/>
          <w:color w:val="4471C4"/>
          <w:spacing w:val="-2"/>
        </w:rPr>
        <w:t>SIGP</w:t>
      </w:r>
      <w:r>
        <w:rPr>
          <w:b w:val="0"/>
          <w:color w:val="4471C4"/>
          <w:spacing w:val="-11"/>
        </w:rPr>
        <w:t> </w:t>
      </w:r>
      <w:r>
        <w:rPr>
          <w:b w:val="0"/>
          <w:color w:val="4471C4"/>
          <w:spacing w:val="-2"/>
        </w:rPr>
        <w:t>Monitoring</w:t>
      </w:r>
      <w:r>
        <w:rPr>
          <w:b w:val="0"/>
          <w:color w:val="4471C4"/>
          <w:spacing w:val="-16"/>
        </w:rPr>
        <w:t> </w:t>
      </w:r>
      <w:r>
        <w:rPr>
          <w:b w:val="0"/>
          <w:color w:val="4471C4"/>
          <w:spacing w:val="-2"/>
        </w:rPr>
        <w:t>and</w:t>
      </w:r>
      <w:r>
        <w:rPr>
          <w:b w:val="0"/>
          <w:color w:val="4471C4"/>
          <w:spacing w:val="-12"/>
        </w:rPr>
        <w:t> </w:t>
      </w:r>
      <w:r>
        <w:rPr>
          <w:b w:val="0"/>
          <w:color w:val="4471C4"/>
          <w:spacing w:val="-2"/>
        </w:rPr>
        <w:t>Evaluation</w:t>
      </w:r>
    </w:p>
    <w:p>
      <w:pPr>
        <w:pStyle w:val="Heading2"/>
        <w:spacing w:before="240"/>
        <w:ind w:left="118"/>
        <w:rPr>
          <w:b w:val="0"/>
        </w:rPr>
      </w:pPr>
      <w:r>
        <w:rPr>
          <w:b w:val="0"/>
          <w:color w:val="4471C4"/>
        </w:rPr>
        <w:t>Table</w:t>
      </w:r>
      <w:r>
        <w:rPr>
          <w:b w:val="0"/>
          <w:color w:val="4471C4"/>
          <w:spacing w:val="-5"/>
        </w:rPr>
        <w:t> </w:t>
      </w:r>
      <w:r>
        <w:rPr>
          <w:b w:val="0"/>
          <w:color w:val="4471C4"/>
        </w:rPr>
        <w:t>B.1:</w:t>
      </w:r>
      <w:r>
        <w:rPr>
          <w:b w:val="0"/>
          <w:color w:val="4471C4"/>
          <w:spacing w:val="-2"/>
        </w:rPr>
        <w:t> </w:t>
      </w:r>
      <w:r>
        <w:rPr>
          <w:b w:val="0"/>
          <w:color w:val="4471C4"/>
        </w:rPr>
        <w:t>Inventory</w:t>
      </w:r>
      <w:r>
        <w:rPr>
          <w:b w:val="0"/>
          <w:color w:val="4471C4"/>
          <w:spacing w:val="-2"/>
        </w:rPr>
        <w:t> </w:t>
      </w:r>
      <w:r>
        <w:rPr>
          <w:b w:val="0"/>
          <w:color w:val="4471C4"/>
        </w:rPr>
        <w:t>of</w:t>
      </w:r>
      <w:r>
        <w:rPr>
          <w:b w:val="0"/>
          <w:color w:val="4471C4"/>
          <w:spacing w:val="-1"/>
        </w:rPr>
        <w:t> </w:t>
      </w:r>
      <w:r>
        <w:rPr>
          <w:b w:val="0"/>
          <w:color w:val="4471C4"/>
        </w:rPr>
        <w:t>SIGP</w:t>
      </w:r>
      <w:r>
        <w:rPr>
          <w:b w:val="0"/>
          <w:color w:val="4471C4"/>
          <w:spacing w:val="-1"/>
        </w:rPr>
        <w:t> </w:t>
      </w:r>
      <w:r>
        <w:rPr>
          <w:b w:val="0"/>
          <w:color w:val="4471C4"/>
        </w:rPr>
        <w:t>M&amp;E</w:t>
      </w:r>
      <w:r>
        <w:rPr>
          <w:b w:val="0"/>
          <w:color w:val="4471C4"/>
          <w:spacing w:val="-2"/>
        </w:rPr>
        <w:t> </w:t>
      </w:r>
      <w:r>
        <w:rPr>
          <w:b w:val="0"/>
          <w:color w:val="4471C4"/>
        </w:rPr>
        <w:t>products</w:t>
      </w:r>
      <w:r>
        <w:rPr>
          <w:b w:val="0"/>
          <w:color w:val="4471C4"/>
          <w:spacing w:val="-3"/>
        </w:rPr>
        <w:t> </w:t>
      </w:r>
      <w:r>
        <w:rPr>
          <w:b w:val="0"/>
          <w:color w:val="4471C4"/>
        </w:rPr>
        <w:t>and</w:t>
      </w:r>
      <w:r>
        <w:rPr>
          <w:b w:val="0"/>
          <w:color w:val="4471C4"/>
          <w:spacing w:val="-1"/>
        </w:rPr>
        <w:t> </w:t>
      </w:r>
      <w:r>
        <w:rPr>
          <w:b w:val="0"/>
          <w:color w:val="4471C4"/>
          <w:spacing w:val="-2"/>
        </w:rPr>
        <w:t>arrangements</w:t>
      </w:r>
    </w:p>
    <w:p>
      <w:pPr>
        <w:pStyle w:val="BodyText"/>
        <w:spacing w:before="10" w:after="1"/>
        <w:rPr>
          <w:rFonts w:ascii="Calibri Light"/>
          <w:b w:val="0"/>
          <w:sz w:val="9"/>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35"/>
        <w:gridCol w:w="763"/>
        <w:gridCol w:w="1176"/>
        <w:gridCol w:w="3683"/>
        <w:gridCol w:w="2804"/>
        <w:gridCol w:w="1065"/>
        <w:gridCol w:w="1540"/>
        <w:gridCol w:w="1348"/>
      </w:tblGrid>
      <w:tr>
        <w:trPr>
          <w:trHeight w:val="299" w:hRule="atLeast"/>
        </w:trPr>
        <w:tc>
          <w:tcPr>
            <w:tcW w:w="1935" w:type="dxa"/>
            <w:vMerge w:val="restart"/>
          </w:tcPr>
          <w:p>
            <w:pPr>
              <w:pStyle w:val="TableParagraph"/>
              <w:spacing w:before="39"/>
              <w:rPr>
                <w:b/>
                <w:sz w:val="18"/>
              </w:rPr>
            </w:pPr>
            <w:r>
              <w:rPr>
                <w:b/>
                <w:spacing w:val="-2"/>
                <w:sz w:val="18"/>
              </w:rPr>
              <w:t>Activity/Agreement</w:t>
            </w:r>
          </w:p>
        </w:tc>
        <w:tc>
          <w:tcPr>
            <w:tcW w:w="763" w:type="dxa"/>
            <w:vMerge w:val="restart"/>
          </w:tcPr>
          <w:p>
            <w:pPr>
              <w:pStyle w:val="TableParagraph"/>
              <w:spacing w:before="39"/>
              <w:ind w:left="184" w:right="98" w:hanging="70"/>
              <w:rPr>
                <w:b/>
                <w:sz w:val="18"/>
              </w:rPr>
            </w:pPr>
            <w:r>
              <w:rPr>
                <w:b/>
                <w:spacing w:val="-2"/>
                <w:sz w:val="18"/>
              </w:rPr>
              <w:t>Budget</w:t>
            </w:r>
            <w:r>
              <w:rPr>
                <w:b/>
                <w:sz w:val="18"/>
              </w:rPr>
              <w:t> ($ m)</w:t>
            </w:r>
          </w:p>
        </w:tc>
        <w:tc>
          <w:tcPr>
            <w:tcW w:w="1176" w:type="dxa"/>
            <w:vMerge w:val="restart"/>
          </w:tcPr>
          <w:p>
            <w:pPr>
              <w:pStyle w:val="TableParagraph"/>
              <w:spacing w:before="39"/>
              <w:ind w:left="371" w:hanging="147"/>
              <w:rPr>
                <w:b/>
                <w:sz w:val="18"/>
              </w:rPr>
            </w:pPr>
            <w:r>
              <w:rPr>
                <w:b/>
                <w:spacing w:val="-2"/>
                <w:sz w:val="18"/>
              </w:rPr>
              <w:t>Start/End</w:t>
            </w:r>
            <w:r>
              <w:rPr>
                <w:b/>
                <w:sz w:val="18"/>
              </w:rPr>
              <w:t> </w:t>
            </w:r>
            <w:r>
              <w:rPr>
                <w:b/>
                <w:spacing w:val="-2"/>
                <w:sz w:val="18"/>
              </w:rPr>
              <w:t>Dates</w:t>
            </w:r>
          </w:p>
        </w:tc>
        <w:tc>
          <w:tcPr>
            <w:tcW w:w="3683" w:type="dxa"/>
            <w:vMerge w:val="restart"/>
          </w:tcPr>
          <w:p>
            <w:pPr>
              <w:pStyle w:val="TableParagraph"/>
              <w:spacing w:before="39"/>
              <w:ind w:left="55"/>
              <w:rPr>
                <w:b/>
                <w:sz w:val="18"/>
              </w:rPr>
            </w:pPr>
            <w:r>
              <w:rPr>
                <w:b/>
                <w:sz w:val="18"/>
              </w:rPr>
              <w:t>M&amp;E</w:t>
            </w:r>
            <w:r>
              <w:rPr>
                <w:b/>
                <w:spacing w:val="-3"/>
                <w:sz w:val="18"/>
              </w:rPr>
              <w:t> </w:t>
            </w:r>
            <w:r>
              <w:rPr>
                <w:b/>
                <w:sz w:val="18"/>
              </w:rPr>
              <w:t>Framework</w:t>
            </w:r>
            <w:r>
              <w:rPr>
                <w:b/>
                <w:spacing w:val="-1"/>
                <w:sz w:val="18"/>
              </w:rPr>
              <w:t> </w:t>
            </w:r>
            <w:r>
              <w:rPr>
                <w:b/>
                <w:sz w:val="18"/>
              </w:rPr>
              <w:t>and</w:t>
            </w:r>
            <w:r>
              <w:rPr>
                <w:b/>
                <w:spacing w:val="-2"/>
                <w:sz w:val="18"/>
              </w:rPr>
              <w:t> </w:t>
            </w:r>
            <w:r>
              <w:rPr>
                <w:b/>
                <w:spacing w:val="-4"/>
                <w:sz w:val="18"/>
              </w:rPr>
              <w:t>Plan</w:t>
            </w:r>
          </w:p>
          <w:p>
            <w:pPr>
              <w:pStyle w:val="TableParagraph"/>
              <w:spacing w:before="42"/>
              <w:ind w:left="55"/>
              <w:rPr>
                <w:b/>
                <w:sz w:val="18"/>
              </w:rPr>
            </w:pPr>
            <w:r>
              <w:rPr>
                <w:b/>
                <w:sz w:val="18"/>
              </w:rPr>
              <w:t>(program</w:t>
            </w:r>
            <w:r>
              <w:rPr>
                <w:b/>
                <w:spacing w:val="-9"/>
                <w:sz w:val="18"/>
              </w:rPr>
              <w:t> </w:t>
            </w:r>
            <w:r>
              <w:rPr>
                <w:b/>
                <w:sz w:val="18"/>
              </w:rPr>
              <w:t>logic,</w:t>
            </w:r>
            <w:r>
              <w:rPr>
                <w:b/>
                <w:spacing w:val="-10"/>
                <w:sz w:val="18"/>
              </w:rPr>
              <w:t> </w:t>
            </w:r>
            <w:r>
              <w:rPr>
                <w:b/>
                <w:sz w:val="18"/>
              </w:rPr>
              <w:t>TOC,</w:t>
            </w:r>
            <w:r>
              <w:rPr>
                <w:b/>
                <w:spacing w:val="-10"/>
                <w:sz w:val="18"/>
              </w:rPr>
              <w:t> </w:t>
            </w:r>
            <w:r>
              <w:rPr>
                <w:b/>
                <w:sz w:val="18"/>
              </w:rPr>
              <w:t>performance</w:t>
            </w:r>
            <w:r>
              <w:rPr>
                <w:b/>
                <w:spacing w:val="-9"/>
                <w:sz w:val="18"/>
              </w:rPr>
              <w:t> </w:t>
            </w:r>
            <w:r>
              <w:rPr>
                <w:b/>
                <w:sz w:val="18"/>
              </w:rPr>
              <w:t>assessment framework, M&amp;E Plan)</w:t>
            </w:r>
          </w:p>
        </w:tc>
        <w:tc>
          <w:tcPr>
            <w:tcW w:w="2804" w:type="dxa"/>
            <w:vMerge w:val="restart"/>
          </w:tcPr>
          <w:p>
            <w:pPr>
              <w:pStyle w:val="TableParagraph"/>
              <w:spacing w:before="39"/>
              <w:rPr>
                <w:b/>
                <w:sz w:val="18"/>
              </w:rPr>
            </w:pPr>
            <w:r>
              <w:rPr>
                <w:b/>
                <w:sz w:val="18"/>
              </w:rPr>
              <w:t>Progress</w:t>
            </w:r>
            <w:r>
              <w:rPr>
                <w:b/>
                <w:spacing w:val="-2"/>
                <w:sz w:val="18"/>
              </w:rPr>
              <w:t> Reporting</w:t>
            </w:r>
          </w:p>
        </w:tc>
        <w:tc>
          <w:tcPr>
            <w:tcW w:w="2605" w:type="dxa"/>
            <w:gridSpan w:val="2"/>
          </w:tcPr>
          <w:p>
            <w:pPr>
              <w:pStyle w:val="TableParagraph"/>
              <w:spacing w:before="39"/>
              <w:ind w:left="856" w:right="857"/>
              <w:jc w:val="center"/>
              <w:rPr>
                <w:b/>
                <w:sz w:val="18"/>
              </w:rPr>
            </w:pPr>
            <w:r>
              <w:rPr>
                <w:b/>
                <w:spacing w:val="-2"/>
                <w:sz w:val="18"/>
              </w:rPr>
              <w:t>Evaluations</w:t>
            </w:r>
          </w:p>
        </w:tc>
        <w:tc>
          <w:tcPr>
            <w:tcW w:w="1348" w:type="dxa"/>
            <w:vMerge w:val="restart"/>
          </w:tcPr>
          <w:p>
            <w:pPr>
              <w:pStyle w:val="TableParagraph"/>
              <w:spacing w:before="39"/>
              <w:ind w:left="53"/>
              <w:rPr>
                <w:b/>
                <w:sz w:val="18"/>
              </w:rPr>
            </w:pPr>
            <w:r>
              <w:rPr>
                <w:b/>
                <w:spacing w:val="-2"/>
                <w:sz w:val="18"/>
              </w:rPr>
              <w:t>Other</w:t>
            </w:r>
          </w:p>
        </w:tc>
      </w:tr>
      <w:tr>
        <w:trPr>
          <w:trHeight w:val="470" w:hRule="atLeast"/>
        </w:trPr>
        <w:tc>
          <w:tcPr>
            <w:tcW w:w="1935" w:type="dxa"/>
            <w:vMerge/>
            <w:tcBorders>
              <w:top w:val="nil"/>
            </w:tcBorders>
          </w:tcPr>
          <w:p>
            <w:pPr>
              <w:rPr>
                <w:sz w:val="2"/>
                <w:szCs w:val="2"/>
              </w:rPr>
            </w:pPr>
          </w:p>
        </w:tc>
        <w:tc>
          <w:tcPr>
            <w:tcW w:w="763" w:type="dxa"/>
            <w:vMerge/>
            <w:tcBorders>
              <w:top w:val="nil"/>
            </w:tcBorders>
          </w:tcPr>
          <w:p>
            <w:pPr>
              <w:rPr>
                <w:sz w:val="2"/>
                <w:szCs w:val="2"/>
              </w:rPr>
            </w:pPr>
          </w:p>
        </w:tc>
        <w:tc>
          <w:tcPr>
            <w:tcW w:w="1176" w:type="dxa"/>
            <w:vMerge/>
            <w:tcBorders>
              <w:top w:val="nil"/>
            </w:tcBorders>
          </w:tcPr>
          <w:p>
            <w:pPr>
              <w:rPr>
                <w:sz w:val="2"/>
                <w:szCs w:val="2"/>
              </w:rPr>
            </w:pPr>
          </w:p>
        </w:tc>
        <w:tc>
          <w:tcPr>
            <w:tcW w:w="3683" w:type="dxa"/>
            <w:vMerge/>
            <w:tcBorders>
              <w:top w:val="nil"/>
            </w:tcBorders>
          </w:tcPr>
          <w:p>
            <w:pPr>
              <w:rPr>
                <w:sz w:val="2"/>
                <w:szCs w:val="2"/>
              </w:rPr>
            </w:pPr>
          </w:p>
        </w:tc>
        <w:tc>
          <w:tcPr>
            <w:tcW w:w="2804" w:type="dxa"/>
            <w:vMerge/>
            <w:tcBorders>
              <w:top w:val="nil"/>
            </w:tcBorders>
          </w:tcPr>
          <w:p>
            <w:pPr>
              <w:rPr>
                <w:sz w:val="2"/>
                <w:szCs w:val="2"/>
              </w:rPr>
            </w:pPr>
          </w:p>
        </w:tc>
        <w:tc>
          <w:tcPr>
            <w:tcW w:w="1065" w:type="dxa"/>
          </w:tcPr>
          <w:p>
            <w:pPr>
              <w:pStyle w:val="TableParagraph"/>
              <w:spacing w:before="39"/>
              <w:ind w:left="231"/>
              <w:rPr>
                <w:b/>
                <w:sz w:val="18"/>
              </w:rPr>
            </w:pPr>
            <w:r>
              <w:rPr>
                <w:b/>
                <w:spacing w:val="-2"/>
                <w:sz w:val="18"/>
              </w:rPr>
              <w:t>Internal</w:t>
            </w:r>
          </w:p>
        </w:tc>
        <w:tc>
          <w:tcPr>
            <w:tcW w:w="1540" w:type="dxa"/>
          </w:tcPr>
          <w:p>
            <w:pPr>
              <w:pStyle w:val="TableParagraph"/>
              <w:spacing w:before="39"/>
              <w:ind w:left="455"/>
              <w:rPr>
                <w:b/>
                <w:sz w:val="18"/>
              </w:rPr>
            </w:pPr>
            <w:r>
              <w:rPr>
                <w:b/>
                <w:spacing w:val="-2"/>
                <w:sz w:val="18"/>
              </w:rPr>
              <w:t>External</w:t>
            </w:r>
          </w:p>
        </w:tc>
        <w:tc>
          <w:tcPr>
            <w:tcW w:w="1348" w:type="dxa"/>
            <w:vMerge/>
            <w:tcBorders>
              <w:top w:val="nil"/>
            </w:tcBorders>
          </w:tcPr>
          <w:p>
            <w:pPr>
              <w:rPr>
                <w:sz w:val="2"/>
                <w:szCs w:val="2"/>
              </w:rPr>
            </w:pPr>
          </w:p>
        </w:tc>
      </w:tr>
      <w:tr>
        <w:trPr>
          <w:trHeight w:val="2315" w:hRule="atLeast"/>
        </w:trPr>
        <w:tc>
          <w:tcPr>
            <w:tcW w:w="1935" w:type="dxa"/>
          </w:tcPr>
          <w:p>
            <w:pPr>
              <w:pStyle w:val="TableParagraph"/>
              <w:spacing w:before="39"/>
              <w:rPr>
                <w:sz w:val="18"/>
              </w:rPr>
            </w:pPr>
            <w:r>
              <w:rPr>
                <w:sz w:val="18"/>
              </w:rPr>
              <w:t>Tina</w:t>
            </w:r>
            <w:r>
              <w:rPr>
                <w:spacing w:val="-3"/>
                <w:sz w:val="18"/>
              </w:rPr>
              <w:t> </w:t>
            </w:r>
            <w:r>
              <w:rPr>
                <w:spacing w:val="-2"/>
                <w:sz w:val="18"/>
              </w:rPr>
              <w:t>Hydropower</w:t>
            </w:r>
          </w:p>
        </w:tc>
        <w:tc>
          <w:tcPr>
            <w:tcW w:w="763" w:type="dxa"/>
          </w:tcPr>
          <w:p>
            <w:pPr>
              <w:pStyle w:val="TableParagraph"/>
              <w:spacing w:before="39"/>
              <w:ind w:left="290"/>
              <w:rPr>
                <w:sz w:val="18"/>
              </w:rPr>
            </w:pPr>
            <w:r>
              <w:rPr>
                <w:spacing w:val="-5"/>
                <w:sz w:val="18"/>
              </w:rPr>
              <w:t>17</w:t>
            </w:r>
          </w:p>
        </w:tc>
        <w:tc>
          <w:tcPr>
            <w:tcW w:w="1176" w:type="dxa"/>
          </w:tcPr>
          <w:p>
            <w:pPr>
              <w:pStyle w:val="TableParagraph"/>
              <w:spacing w:before="39"/>
              <w:ind w:left="0" w:right="50"/>
              <w:jc w:val="right"/>
              <w:rPr>
                <w:sz w:val="12"/>
              </w:rPr>
            </w:pPr>
            <w:r>
              <w:rPr>
                <w:spacing w:val="-2"/>
                <w:sz w:val="18"/>
              </w:rPr>
              <w:t>04/17-06/19</w:t>
            </w:r>
            <w:r>
              <w:rPr>
                <w:spacing w:val="-2"/>
                <w:position w:val="5"/>
                <w:sz w:val="12"/>
              </w:rPr>
              <w:t>(1)</w:t>
            </w:r>
          </w:p>
        </w:tc>
        <w:tc>
          <w:tcPr>
            <w:tcW w:w="3683" w:type="dxa"/>
          </w:tcPr>
          <w:p>
            <w:pPr>
              <w:pStyle w:val="TableParagraph"/>
              <w:spacing w:before="39"/>
              <w:ind w:left="55"/>
              <w:rPr>
                <w:sz w:val="18"/>
              </w:rPr>
            </w:pPr>
            <w:r>
              <w:rPr>
                <w:sz w:val="18"/>
              </w:rPr>
              <w:t>The Monitoring and Results framework development</w:t>
            </w:r>
            <w:r>
              <w:rPr>
                <w:spacing w:val="-6"/>
                <w:sz w:val="18"/>
              </w:rPr>
              <w:t> </w:t>
            </w:r>
            <w:r>
              <w:rPr>
                <w:sz w:val="18"/>
              </w:rPr>
              <w:t>is</w:t>
            </w:r>
            <w:r>
              <w:rPr>
                <w:spacing w:val="-7"/>
                <w:sz w:val="18"/>
              </w:rPr>
              <w:t> </w:t>
            </w:r>
            <w:r>
              <w:rPr>
                <w:sz w:val="18"/>
              </w:rPr>
              <w:t>the</w:t>
            </w:r>
            <w:r>
              <w:rPr>
                <w:spacing w:val="-7"/>
                <w:sz w:val="18"/>
              </w:rPr>
              <w:t> </w:t>
            </w:r>
            <w:r>
              <w:rPr>
                <w:sz w:val="18"/>
              </w:rPr>
              <w:t>responsibility</w:t>
            </w:r>
            <w:r>
              <w:rPr>
                <w:spacing w:val="-6"/>
                <w:sz w:val="18"/>
              </w:rPr>
              <w:t> </w:t>
            </w:r>
            <w:r>
              <w:rPr>
                <w:sz w:val="18"/>
              </w:rPr>
              <w:t>of</w:t>
            </w:r>
            <w:r>
              <w:rPr>
                <w:spacing w:val="-7"/>
                <w:sz w:val="18"/>
              </w:rPr>
              <w:t> </w:t>
            </w:r>
            <w:r>
              <w:rPr>
                <w:sz w:val="18"/>
              </w:rPr>
              <w:t>the</w:t>
            </w:r>
            <w:r>
              <w:rPr>
                <w:spacing w:val="-7"/>
                <w:sz w:val="18"/>
              </w:rPr>
              <w:t> </w:t>
            </w:r>
            <w:r>
              <w:rPr>
                <w:sz w:val="18"/>
              </w:rPr>
              <w:t>World Bank; the Gender Action Plan (GAP) has a separate results framework.</w:t>
            </w:r>
          </w:p>
          <w:p>
            <w:pPr>
              <w:pStyle w:val="TableParagraph"/>
              <w:spacing w:before="41"/>
              <w:ind w:left="55" w:right="70"/>
              <w:rPr>
                <w:sz w:val="18"/>
              </w:rPr>
            </w:pPr>
            <w:r>
              <w:rPr>
                <w:sz w:val="18"/>
              </w:rPr>
              <w:t>MMERE is responsible for monitoring the implementation</w:t>
            </w:r>
            <w:r>
              <w:rPr>
                <w:spacing w:val="-5"/>
                <w:sz w:val="18"/>
              </w:rPr>
              <w:t> </w:t>
            </w:r>
            <w:r>
              <w:rPr>
                <w:sz w:val="18"/>
              </w:rPr>
              <w:t>of</w:t>
            </w:r>
            <w:r>
              <w:rPr>
                <w:spacing w:val="-5"/>
                <w:sz w:val="18"/>
              </w:rPr>
              <w:t> </w:t>
            </w:r>
            <w:r>
              <w:rPr>
                <w:sz w:val="18"/>
              </w:rPr>
              <w:t>the</w:t>
            </w:r>
            <w:r>
              <w:rPr>
                <w:spacing w:val="-3"/>
                <w:sz w:val="18"/>
              </w:rPr>
              <w:t> </w:t>
            </w:r>
            <w:r>
              <w:rPr>
                <w:sz w:val="18"/>
              </w:rPr>
              <w:t>GAP,</w:t>
            </w:r>
            <w:r>
              <w:rPr>
                <w:spacing w:val="-4"/>
                <w:sz w:val="18"/>
              </w:rPr>
              <w:t> </w:t>
            </w:r>
            <w:r>
              <w:rPr>
                <w:sz w:val="18"/>
              </w:rPr>
              <w:t>and</w:t>
            </w:r>
            <w:r>
              <w:rPr>
                <w:spacing w:val="-3"/>
                <w:sz w:val="18"/>
              </w:rPr>
              <w:t> </w:t>
            </w:r>
            <w:r>
              <w:rPr>
                <w:sz w:val="18"/>
              </w:rPr>
              <w:t>of</w:t>
            </w:r>
            <w:r>
              <w:rPr>
                <w:spacing w:val="-5"/>
                <w:sz w:val="18"/>
              </w:rPr>
              <w:t> </w:t>
            </w:r>
            <w:r>
              <w:rPr>
                <w:sz w:val="18"/>
              </w:rPr>
              <w:t>social</w:t>
            </w:r>
            <w:r>
              <w:rPr>
                <w:spacing w:val="-5"/>
                <w:sz w:val="18"/>
              </w:rPr>
              <w:t> </w:t>
            </w:r>
            <w:r>
              <w:rPr>
                <w:sz w:val="18"/>
              </w:rPr>
              <w:t>and environmental</w:t>
            </w:r>
            <w:r>
              <w:rPr>
                <w:spacing w:val="-7"/>
                <w:sz w:val="18"/>
              </w:rPr>
              <w:t> </w:t>
            </w:r>
            <w:r>
              <w:rPr>
                <w:sz w:val="18"/>
              </w:rPr>
              <w:t>management</w:t>
            </w:r>
            <w:r>
              <w:rPr>
                <w:spacing w:val="-6"/>
                <w:sz w:val="18"/>
              </w:rPr>
              <w:t> </w:t>
            </w:r>
            <w:r>
              <w:rPr>
                <w:sz w:val="18"/>
              </w:rPr>
              <w:t>actions,</w:t>
            </w:r>
            <w:r>
              <w:rPr>
                <w:spacing w:val="-6"/>
                <w:sz w:val="18"/>
              </w:rPr>
              <w:t> </w:t>
            </w:r>
            <w:r>
              <w:rPr>
                <w:sz w:val="18"/>
              </w:rPr>
              <w:t>impacts and</w:t>
            </w:r>
            <w:r>
              <w:rPr>
                <w:spacing w:val="-11"/>
                <w:sz w:val="18"/>
              </w:rPr>
              <w:t> </w:t>
            </w:r>
            <w:r>
              <w:rPr>
                <w:sz w:val="18"/>
              </w:rPr>
              <w:t>beneficiary</w:t>
            </w:r>
            <w:r>
              <w:rPr>
                <w:spacing w:val="-10"/>
                <w:sz w:val="18"/>
              </w:rPr>
              <w:t> </w:t>
            </w:r>
            <w:r>
              <w:rPr>
                <w:sz w:val="18"/>
              </w:rPr>
              <w:t>feedback</w:t>
            </w:r>
            <w:r>
              <w:rPr>
                <w:spacing w:val="-10"/>
                <w:sz w:val="18"/>
              </w:rPr>
              <w:t> </w:t>
            </w:r>
            <w:r>
              <w:rPr>
                <w:sz w:val="18"/>
              </w:rPr>
              <w:t>through</w:t>
            </w:r>
            <w:r>
              <w:rPr>
                <w:spacing w:val="-10"/>
                <w:sz w:val="18"/>
              </w:rPr>
              <w:t> </w:t>
            </w:r>
            <w:r>
              <w:rPr>
                <w:sz w:val="18"/>
              </w:rPr>
              <w:t>community meetings, grievance redress and other </w:t>
            </w:r>
            <w:r>
              <w:rPr>
                <w:spacing w:val="-2"/>
                <w:sz w:val="18"/>
              </w:rPr>
              <w:t>mechanisms.</w:t>
            </w:r>
          </w:p>
        </w:tc>
        <w:tc>
          <w:tcPr>
            <w:tcW w:w="2804" w:type="dxa"/>
          </w:tcPr>
          <w:p>
            <w:pPr>
              <w:pStyle w:val="TableParagraph"/>
              <w:spacing w:before="39"/>
              <w:ind w:right="40"/>
              <w:rPr>
                <w:sz w:val="18"/>
              </w:rPr>
            </w:pPr>
            <w:r>
              <w:rPr>
                <w:sz w:val="18"/>
              </w:rPr>
              <w:t>The</w:t>
            </w:r>
            <w:r>
              <w:rPr>
                <w:spacing w:val="-11"/>
                <w:sz w:val="18"/>
              </w:rPr>
              <w:t> </w:t>
            </w:r>
            <w:r>
              <w:rPr>
                <w:sz w:val="18"/>
              </w:rPr>
              <w:t>implementation</w:t>
            </w:r>
            <w:r>
              <w:rPr>
                <w:spacing w:val="-8"/>
                <w:sz w:val="18"/>
              </w:rPr>
              <w:t> </w:t>
            </w:r>
            <w:r>
              <w:rPr>
                <w:sz w:val="18"/>
              </w:rPr>
              <w:t>phase</w:t>
            </w:r>
            <w:r>
              <w:rPr>
                <w:spacing w:val="-11"/>
                <w:sz w:val="18"/>
              </w:rPr>
              <w:t> </w:t>
            </w:r>
            <w:r>
              <w:rPr>
                <w:sz w:val="18"/>
              </w:rPr>
              <w:t>has</w:t>
            </w:r>
            <w:r>
              <w:rPr>
                <w:spacing w:val="-8"/>
                <w:sz w:val="18"/>
              </w:rPr>
              <w:t> </w:t>
            </w:r>
            <w:r>
              <w:rPr>
                <w:sz w:val="18"/>
              </w:rPr>
              <w:t>not </w:t>
            </w:r>
            <w:r>
              <w:rPr>
                <w:spacing w:val="-2"/>
                <w:sz w:val="18"/>
              </w:rPr>
              <w:t>begun.</w:t>
            </w:r>
          </w:p>
          <w:p>
            <w:pPr>
              <w:pStyle w:val="TableParagraph"/>
              <w:spacing w:before="41"/>
              <w:ind w:right="40"/>
              <w:rPr>
                <w:sz w:val="18"/>
              </w:rPr>
            </w:pPr>
            <w:r>
              <w:rPr>
                <w:sz w:val="18"/>
              </w:rPr>
              <w:t>Sept 2018 WB Aide- Memoire to agree on actions related to the closure</w:t>
            </w:r>
            <w:r>
              <w:rPr>
                <w:spacing w:val="-8"/>
                <w:sz w:val="18"/>
              </w:rPr>
              <w:t> </w:t>
            </w:r>
            <w:r>
              <w:rPr>
                <w:sz w:val="18"/>
              </w:rPr>
              <w:t>of</w:t>
            </w:r>
            <w:r>
              <w:rPr>
                <w:spacing w:val="-8"/>
                <w:sz w:val="18"/>
              </w:rPr>
              <w:t> </w:t>
            </w:r>
            <w:r>
              <w:rPr>
                <w:sz w:val="18"/>
              </w:rPr>
              <w:t>the</w:t>
            </w:r>
            <w:r>
              <w:rPr>
                <w:spacing w:val="-8"/>
                <w:sz w:val="18"/>
              </w:rPr>
              <w:t> </w:t>
            </w:r>
            <w:r>
              <w:rPr>
                <w:sz w:val="18"/>
              </w:rPr>
              <w:t>Project</w:t>
            </w:r>
            <w:r>
              <w:rPr>
                <w:spacing w:val="-7"/>
                <w:sz w:val="18"/>
              </w:rPr>
              <w:t> </w:t>
            </w:r>
            <w:r>
              <w:rPr>
                <w:sz w:val="18"/>
              </w:rPr>
              <w:t>Office,</w:t>
            </w:r>
            <w:r>
              <w:rPr>
                <w:spacing w:val="-7"/>
                <w:sz w:val="18"/>
              </w:rPr>
              <w:t> </w:t>
            </w:r>
            <w:r>
              <w:rPr>
                <w:sz w:val="18"/>
              </w:rPr>
              <w:t>and</w:t>
            </w:r>
            <w:r>
              <w:rPr>
                <w:spacing w:val="-8"/>
                <w:sz w:val="18"/>
              </w:rPr>
              <w:t> </w:t>
            </w:r>
            <w:r>
              <w:rPr>
                <w:sz w:val="18"/>
              </w:rPr>
              <w:t>the power purchase, implementation and government guarantee </w:t>
            </w:r>
            <w:r>
              <w:rPr>
                <w:spacing w:val="-2"/>
                <w:sz w:val="18"/>
              </w:rPr>
              <w:t>agreements</w:t>
            </w:r>
          </w:p>
        </w:tc>
        <w:tc>
          <w:tcPr>
            <w:tcW w:w="1065" w:type="dxa"/>
          </w:tcPr>
          <w:p>
            <w:pPr>
              <w:pStyle w:val="TableParagraph"/>
              <w:ind w:left="0"/>
              <w:rPr>
                <w:rFonts w:ascii="Times New Roman"/>
                <w:sz w:val="18"/>
              </w:rPr>
            </w:pPr>
          </w:p>
        </w:tc>
        <w:tc>
          <w:tcPr>
            <w:tcW w:w="1540" w:type="dxa"/>
          </w:tcPr>
          <w:p>
            <w:pPr>
              <w:pStyle w:val="TableParagraph"/>
              <w:spacing w:before="39"/>
              <w:ind w:left="52" w:right="123"/>
              <w:rPr>
                <w:sz w:val="18"/>
              </w:rPr>
            </w:pPr>
            <w:r>
              <w:rPr>
                <w:sz w:val="18"/>
              </w:rPr>
              <w:t>WB</w:t>
            </w:r>
            <w:r>
              <w:rPr>
                <w:spacing w:val="-11"/>
                <w:sz w:val="18"/>
              </w:rPr>
              <w:t> </w:t>
            </w:r>
            <w:r>
              <w:rPr>
                <w:sz w:val="18"/>
              </w:rPr>
              <w:t>is</w:t>
            </w:r>
            <w:r>
              <w:rPr>
                <w:spacing w:val="-10"/>
                <w:sz w:val="18"/>
              </w:rPr>
              <w:t> </w:t>
            </w:r>
            <w:r>
              <w:rPr>
                <w:sz w:val="18"/>
              </w:rPr>
              <w:t>expected</w:t>
            </w:r>
            <w:r>
              <w:rPr>
                <w:spacing w:val="-10"/>
                <w:sz w:val="18"/>
              </w:rPr>
              <w:t> </w:t>
            </w:r>
            <w:r>
              <w:rPr>
                <w:sz w:val="18"/>
              </w:rPr>
              <w:t>to a lead mid-term evaluation in the 3</w:t>
            </w:r>
            <w:r>
              <w:rPr>
                <w:position w:val="5"/>
                <w:sz w:val="12"/>
              </w:rPr>
              <w:t>rd</w:t>
            </w:r>
            <w:r>
              <w:rPr>
                <w:spacing w:val="32"/>
                <w:position w:val="5"/>
                <w:sz w:val="12"/>
              </w:rPr>
              <w:t> </w:t>
            </w:r>
            <w:r>
              <w:rPr>
                <w:sz w:val="18"/>
              </w:rPr>
              <w:t>year of </w:t>
            </w:r>
            <w:r>
              <w:rPr>
                <w:spacing w:val="-2"/>
                <w:sz w:val="18"/>
              </w:rPr>
              <w:t>implementation</w:t>
            </w:r>
            <w:r>
              <w:rPr>
                <w:sz w:val="18"/>
              </w:rPr>
              <w:t> and a final </w:t>
            </w:r>
            <w:r>
              <w:rPr>
                <w:spacing w:val="-2"/>
                <w:sz w:val="18"/>
              </w:rPr>
              <w:t>evaluation</w:t>
            </w:r>
          </w:p>
        </w:tc>
        <w:tc>
          <w:tcPr>
            <w:tcW w:w="1348" w:type="dxa"/>
          </w:tcPr>
          <w:p>
            <w:pPr>
              <w:pStyle w:val="TableParagraph"/>
              <w:ind w:left="0"/>
              <w:rPr>
                <w:rFonts w:ascii="Times New Roman"/>
                <w:sz w:val="18"/>
              </w:rPr>
            </w:pPr>
          </w:p>
        </w:tc>
      </w:tr>
      <w:tr>
        <w:trPr>
          <w:trHeight w:val="1418" w:hRule="atLeast"/>
        </w:trPr>
        <w:tc>
          <w:tcPr>
            <w:tcW w:w="1935" w:type="dxa"/>
          </w:tcPr>
          <w:p>
            <w:pPr>
              <w:pStyle w:val="TableParagraph"/>
              <w:spacing w:before="42"/>
              <w:rPr>
                <w:i/>
                <w:sz w:val="18"/>
              </w:rPr>
            </w:pPr>
            <w:r>
              <w:rPr>
                <w:i/>
                <w:sz w:val="18"/>
              </w:rPr>
              <w:t>Strongim</w:t>
            </w:r>
            <w:r>
              <w:rPr>
                <w:i/>
                <w:spacing w:val="-8"/>
                <w:sz w:val="18"/>
              </w:rPr>
              <w:t> </w:t>
            </w:r>
            <w:r>
              <w:rPr>
                <w:i/>
                <w:spacing w:val="-2"/>
                <w:sz w:val="18"/>
              </w:rPr>
              <w:t>Bisnis</w:t>
            </w:r>
          </w:p>
        </w:tc>
        <w:tc>
          <w:tcPr>
            <w:tcW w:w="763" w:type="dxa"/>
          </w:tcPr>
          <w:p>
            <w:pPr>
              <w:pStyle w:val="TableParagraph"/>
              <w:spacing w:before="42"/>
              <w:ind w:left="290"/>
              <w:rPr>
                <w:sz w:val="18"/>
              </w:rPr>
            </w:pPr>
            <w:r>
              <w:rPr>
                <w:spacing w:val="-5"/>
                <w:sz w:val="18"/>
              </w:rPr>
              <w:t>14</w:t>
            </w:r>
          </w:p>
        </w:tc>
        <w:tc>
          <w:tcPr>
            <w:tcW w:w="1176" w:type="dxa"/>
          </w:tcPr>
          <w:p>
            <w:pPr>
              <w:pStyle w:val="TableParagraph"/>
              <w:spacing w:line="219" w:lineRule="exact" w:before="42"/>
              <w:ind w:left="213"/>
              <w:rPr>
                <w:sz w:val="18"/>
              </w:rPr>
            </w:pPr>
            <w:r>
              <w:rPr>
                <w:sz w:val="18"/>
              </w:rPr>
              <w:t>07/2017 </w:t>
            </w:r>
            <w:r>
              <w:rPr>
                <w:spacing w:val="-10"/>
                <w:sz w:val="18"/>
              </w:rPr>
              <w:t>–</w:t>
            </w:r>
          </w:p>
          <w:p>
            <w:pPr>
              <w:pStyle w:val="TableParagraph"/>
              <w:spacing w:line="219" w:lineRule="exact"/>
              <w:ind w:left="278"/>
              <w:rPr>
                <w:sz w:val="18"/>
              </w:rPr>
            </w:pPr>
            <w:r>
              <w:rPr>
                <w:spacing w:val="-2"/>
                <w:sz w:val="18"/>
              </w:rPr>
              <w:t>06/2020</w:t>
            </w:r>
          </w:p>
        </w:tc>
        <w:tc>
          <w:tcPr>
            <w:tcW w:w="3683" w:type="dxa"/>
          </w:tcPr>
          <w:p>
            <w:pPr>
              <w:pStyle w:val="TableParagraph"/>
              <w:numPr>
                <w:ilvl w:val="0"/>
                <w:numId w:val="26"/>
              </w:numPr>
              <w:tabs>
                <w:tab w:pos="226" w:val="left" w:leader="none"/>
              </w:tabs>
              <w:spacing w:line="240" w:lineRule="auto" w:before="3" w:after="0"/>
              <w:ind w:left="226" w:right="0" w:hanging="171"/>
              <w:jc w:val="left"/>
              <w:rPr>
                <w:sz w:val="18"/>
              </w:rPr>
            </w:pPr>
            <w:r>
              <w:rPr>
                <w:spacing w:val="-5"/>
                <w:sz w:val="18"/>
              </w:rPr>
              <w:t>TOC</w:t>
            </w:r>
          </w:p>
          <w:p>
            <w:pPr>
              <w:pStyle w:val="TableParagraph"/>
              <w:numPr>
                <w:ilvl w:val="0"/>
                <w:numId w:val="26"/>
              </w:numPr>
              <w:tabs>
                <w:tab w:pos="226" w:val="left" w:leader="none"/>
              </w:tabs>
              <w:spacing w:line="240" w:lineRule="auto" w:before="38" w:after="0"/>
              <w:ind w:left="226" w:right="0" w:hanging="171"/>
              <w:jc w:val="left"/>
              <w:rPr>
                <w:sz w:val="18"/>
              </w:rPr>
            </w:pPr>
            <w:r>
              <w:rPr>
                <w:sz w:val="18"/>
              </w:rPr>
              <w:t>Sector-level</w:t>
            </w:r>
            <w:r>
              <w:rPr>
                <w:spacing w:val="-5"/>
                <w:sz w:val="18"/>
              </w:rPr>
              <w:t> </w:t>
            </w:r>
            <w:r>
              <w:rPr>
                <w:sz w:val="18"/>
              </w:rPr>
              <w:t>results</w:t>
            </w:r>
            <w:r>
              <w:rPr>
                <w:spacing w:val="-5"/>
                <w:sz w:val="18"/>
              </w:rPr>
              <w:t> </w:t>
            </w:r>
            <w:r>
              <w:rPr>
                <w:spacing w:val="-4"/>
                <w:sz w:val="18"/>
              </w:rPr>
              <w:t>chain</w:t>
            </w:r>
          </w:p>
          <w:p>
            <w:pPr>
              <w:pStyle w:val="TableParagraph"/>
              <w:numPr>
                <w:ilvl w:val="0"/>
                <w:numId w:val="26"/>
              </w:numPr>
              <w:tabs>
                <w:tab w:pos="226" w:val="left" w:leader="none"/>
              </w:tabs>
              <w:spacing w:line="240" w:lineRule="auto" w:before="41" w:after="0"/>
              <w:ind w:left="226" w:right="0" w:hanging="171"/>
              <w:jc w:val="left"/>
              <w:rPr>
                <w:sz w:val="18"/>
              </w:rPr>
            </w:pPr>
            <w:r>
              <w:rPr>
                <w:sz w:val="18"/>
              </w:rPr>
              <w:t>Intervention-level</w:t>
            </w:r>
            <w:r>
              <w:rPr>
                <w:spacing w:val="-5"/>
                <w:sz w:val="18"/>
              </w:rPr>
              <w:t> </w:t>
            </w:r>
            <w:r>
              <w:rPr>
                <w:sz w:val="18"/>
              </w:rPr>
              <w:t>results</w:t>
            </w:r>
            <w:r>
              <w:rPr>
                <w:spacing w:val="-5"/>
                <w:sz w:val="18"/>
              </w:rPr>
              <w:t> </w:t>
            </w:r>
            <w:r>
              <w:rPr>
                <w:spacing w:val="-2"/>
                <w:sz w:val="18"/>
              </w:rPr>
              <w:t>chains</w:t>
            </w:r>
          </w:p>
          <w:p>
            <w:pPr>
              <w:pStyle w:val="TableParagraph"/>
              <w:numPr>
                <w:ilvl w:val="0"/>
                <w:numId w:val="26"/>
              </w:numPr>
              <w:tabs>
                <w:tab w:pos="226" w:val="left" w:leader="none"/>
              </w:tabs>
              <w:spacing w:line="240" w:lineRule="auto" w:before="40" w:after="0"/>
              <w:ind w:left="226" w:right="249" w:hanging="171"/>
              <w:jc w:val="left"/>
              <w:rPr>
                <w:sz w:val="18"/>
              </w:rPr>
            </w:pPr>
            <w:r>
              <w:rPr>
                <w:sz w:val="18"/>
              </w:rPr>
              <w:t>Indicators at impact, outcome &amp; market system</w:t>
            </w:r>
            <w:r>
              <w:rPr>
                <w:spacing w:val="-6"/>
                <w:sz w:val="18"/>
              </w:rPr>
              <w:t> </w:t>
            </w:r>
            <w:r>
              <w:rPr>
                <w:sz w:val="18"/>
              </w:rPr>
              <w:t>change</w:t>
            </w:r>
            <w:r>
              <w:rPr>
                <w:spacing w:val="-6"/>
                <w:sz w:val="18"/>
              </w:rPr>
              <w:t> </w:t>
            </w:r>
            <w:r>
              <w:rPr>
                <w:sz w:val="18"/>
              </w:rPr>
              <w:t>levels</w:t>
            </w:r>
            <w:r>
              <w:rPr>
                <w:spacing w:val="-5"/>
                <w:sz w:val="18"/>
              </w:rPr>
              <w:t> </w:t>
            </w:r>
            <w:r>
              <w:rPr>
                <w:sz w:val="18"/>
              </w:rPr>
              <w:t>by</w:t>
            </w:r>
            <w:r>
              <w:rPr>
                <w:spacing w:val="-6"/>
                <w:sz w:val="18"/>
              </w:rPr>
              <w:t> </w:t>
            </w:r>
            <w:r>
              <w:rPr>
                <w:sz w:val="18"/>
              </w:rPr>
              <w:t>sector</w:t>
            </w:r>
            <w:r>
              <w:rPr>
                <w:spacing w:val="-6"/>
                <w:sz w:val="18"/>
              </w:rPr>
              <w:t> </w:t>
            </w:r>
            <w:r>
              <w:rPr>
                <w:sz w:val="18"/>
              </w:rPr>
              <w:t>and</w:t>
            </w:r>
            <w:r>
              <w:rPr>
                <w:spacing w:val="-6"/>
                <w:sz w:val="18"/>
              </w:rPr>
              <w:t> </w:t>
            </w:r>
            <w:r>
              <w:rPr>
                <w:sz w:val="18"/>
              </w:rPr>
              <w:t>for</w:t>
            </w:r>
            <w:r>
              <w:rPr>
                <w:spacing w:val="-6"/>
                <w:sz w:val="18"/>
              </w:rPr>
              <w:t> </w:t>
            </w:r>
            <w:r>
              <w:rPr>
                <w:sz w:val="18"/>
              </w:rPr>
              <w:t>WEE</w:t>
            </w:r>
          </w:p>
        </w:tc>
        <w:tc>
          <w:tcPr>
            <w:tcW w:w="2804" w:type="dxa"/>
          </w:tcPr>
          <w:p>
            <w:pPr>
              <w:pStyle w:val="TableParagraph"/>
              <w:numPr>
                <w:ilvl w:val="0"/>
                <w:numId w:val="27"/>
              </w:numPr>
              <w:tabs>
                <w:tab w:pos="228" w:val="left" w:leader="none"/>
              </w:tabs>
              <w:spacing w:line="240" w:lineRule="auto" w:before="3" w:after="0"/>
              <w:ind w:left="227" w:right="262" w:hanging="171"/>
              <w:jc w:val="left"/>
              <w:rPr>
                <w:sz w:val="18"/>
              </w:rPr>
            </w:pPr>
            <w:r>
              <w:rPr>
                <w:sz w:val="18"/>
              </w:rPr>
              <w:t>Monitoring and Results Measurement</w:t>
            </w:r>
            <w:r>
              <w:rPr>
                <w:spacing w:val="-11"/>
                <w:sz w:val="18"/>
              </w:rPr>
              <w:t> </w:t>
            </w:r>
            <w:r>
              <w:rPr>
                <w:sz w:val="18"/>
              </w:rPr>
              <w:t>Plan</w:t>
            </w:r>
            <w:r>
              <w:rPr>
                <w:spacing w:val="-10"/>
                <w:sz w:val="18"/>
              </w:rPr>
              <w:t> </w:t>
            </w:r>
            <w:r>
              <w:rPr>
                <w:sz w:val="18"/>
              </w:rPr>
              <w:t>and</w:t>
            </w:r>
            <w:r>
              <w:rPr>
                <w:spacing w:val="-10"/>
                <w:sz w:val="18"/>
              </w:rPr>
              <w:t> </w:t>
            </w:r>
            <w:r>
              <w:rPr>
                <w:sz w:val="18"/>
              </w:rPr>
              <w:t>Manual </w:t>
            </w:r>
            <w:r>
              <w:rPr>
                <w:spacing w:val="-2"/>
                <w:sz w:val="18"/>
              </w:rPr>
              <w:t>(08/18)</w:t>
            </w:r>
          </w:p>
          <w:p>
            <w:pPr>
              <w:pStyle w:val="TableParagraph"/>
              <w:numPr>
                <w:ilvl w:val="0"/>
                <w:numId w:val="27"/>
              </w:numPr>
              <w:tabs>
                <w:tab w:pos="228" w:val="left" w:leader="none"/>
              </w:tabs>
              <w:spacing w:line="240" w:lineRule="auto" w:before="38" w:after="0"/>
              <w:ind w:left="227" w:right="0" w:hanging="171"/>
              <w:jc w:val="left"/>
              <w:rPr>
                <w:sz w:val="18"/>
              </w:rPr>
            </w:pPr>
            <w:r>
              <w:rPr>
                <w:sz w:val="18"/>
              </w:rPr>
              <w:t>Quarterly</w:t>
            </w:r>
            <w:r>
              <w:rPr>
                <w:spacing w:val="-5"/>
                <w:sz w:val="18"/>
              </w:rPr>
              <w:t> </w:t>
            </w:r>
            <w:r>
              <w:rPr>
                <w:sz w:val="18"/>
              </w:rPr>
              <w:t>progress</w:t>
            </w:r>
            <w:r>
              <w:rPr>
                <w:spacing w:val="-4"/>
                <w:sz w:val="18"/>
              </w:rPr>
              <w:t> </w:t>
            </w:r>
            <w:r>
              <w:rPr>
                <w:spacing w:val="-2"/>
                <w:sz w:val="18"/>
              </w:rPr>
              <w:t>report</w:t>
            </w:r>
          </w:p>
          <w:p>
            <w:pPr>
              <w:pStyle w:val="TableParagraph"/>
              <w:numPr>
                <w:ilvl w:val="0"/>
                <w:numId w:val="27"/>
              </w:numPr>
              <w:tabs>
                <w:tab w:pos="228" w:val="left" w:leader="none"/>
              </w:tabs>
              <w:spacing w:line="240" w:lineRule="auto" w:before="40" w:after="0"/>
              <w:ind w:left="227" w:right="0" w:hanging="171"/>
              <w:jc w:val="left"/>
              <w:rPr>
                <w:sz w:val="18"/>
              </w:rPr>
            </w:pPr>
            <w:r>
              <w:rPr>
                <w:sz w:val="18"/>
              </w:rPr>
              <w:t>Annual</w:t>
            </w:r>
            <w:r>
              <w:rPr>
                <w:spacing w:val="-4"/>
                <w:sz w:val="18"/>
              </w:rPr>
              <w:t> </w:t>
            </w:r>
            <w:r>
              <w:rPr>
                <w:spacing w:val="-2"/>
                <w:sz w:val="18"/>
              </w:rPr>
              <w:t>Report</w:t>
            </w:r>
          </w:p>
        </w:tc>
        <w:tc>
          <w:tcPr>
            <w:tcW w:w="1065" w:type="dxa"/>
          </w:tcPr>
          <w:p>
            <w:pPr>
              <w:pStyle w:val="TableParagraph"/>
              <w:ind w:left="0"/>
              <w:rPr>
                <w:rFonts w:ascii="Times New Roman"/>
                <w:sz w:val="18"/>
              </w:rPr>
            </w:pPr>
          </w:p>
        </w:tc>
        <w:tc>
          <w:tcPr>
            <w:tcW w:w="1540" w:type="dxa"/>
          </w:tcPr>
          <w:p>
            <w:pPr>
              <w:pStyle w:val="TableParagraph"/>
              <w:spacing w:before="42"/>
              <w:ind w:left="52" w:right="123"/>
              <w:rPr>
                <w:sz w:val="18"/>
              </w:rPr>
            </w:pPr>
            <w:r>
              <w:rPr>
                <w:sz w:val="18"/>
              </w:rPr>
              <w:t>The</w:t>
            </w:r>
            <w:r>
              <w:rPr>
                <w:spacing w:val="-11"/>
                <w:sz w:val="18"/>
              </w:rPr>
              <w:t> </w:t>
            </w:r>
            <w:r>
              <w:rPr>
                <w:sz w:val="18"/>
              </w:rPr>
              <w:t>SIGP</w:t>
            </w:r>
            <w:r>
              <w:rPr>
                <w:spacing w:val="-10"/>
                <w:sz w:val="18"/>
              </w:rPr>
              <w:t> </w:t>
            </w:r>
            <w:r>
              <w:rPr>
                <w:sz w:val="18"/>
              </w:rPr>
              <w:t>IDD</w:t>
            </w:r>
            <w:r>
              <w:rPr>
                <w:spacing w:val="-10"/>
                <w:sz w:val="18"/>
              </w:rPr>
              <w:t> </w:t>
            </w:r>
            <w:r>
              <w:rPr>
                <w:sz w:val="18"/>
              </w:rPr>
              <w:t>calls for a mid-term </w:t>
            </w:r>
            <w:r>
              <w:rPr>
                <w:spacing w:val="-2"/>
                <w:sz w:val="18"/>
              </w:rPr>
              <w:t>review</w:t>
            </w:r>
          </w:p>
        </w:tc>
        <w:tc>
          <w:tcPr>
            <w:tcW w:w="1348" w:type="dxa"/>
          </w:tcPr>
          <w:p>
            <w:pPr>
              <w:pStyle w:val="TableParagraph"/>
              <w:spacing w:before="42"/>
              <w:ind w:left="53"/>
              <w:rPr>
                <w:sz w:val="12"/>
              </w:rPr>
            </w:pPr>
            <w:r>
              <w:rPr>
                <w:spacing w:val="-2"/>
                <w:sz w:val="18"/>
              </w:rPr>
              <w:t>Website</w:t>
            </w:r>
            <w:r>
              <w:rPr>
                <w:spacing w:val="-2"/>
                <w:position w:val="5"/>
                <w:sz w:val="12"/>
              </w:rPr>
              <w:t>(2)</w:t>
            </w:r>
          </w:p>
          <w:p>
            <w:pPr>
              <w:pStyle w:val="TableParagraph"/>
              <w:spacing w:before="40"/>
              <w:ind w:left="53"/>
              <w:rPr>
                <w:sz w:val="18"/>
              </w:rPr>
            </w:pPr>
            <w:r>
              <w:rPr>
                <w:sz w:val="18"/>
              </w:rPr>
              <w:t>WEE</w:t>
            </w:r>
            <w:r>
              <w:rPr>
                <w:spacing w:val="-11"/>
                <w:sz w:val="18"/>
              </w:rPr>
              <w:t> </w:t>
            </w:r>
            <w:r>
              <w:rPr>
                <w:sz w:val="18"/>
              </w:rPr>
              <w:t>&amp;</w:t>
            </w:r>
            <w:r>
              <w:rPr>
                <w:spacing w:val="-10"/>
                <w:sz w:val="18"/>
              </w:rPr>
              <w:t> </w:t>
            </w:r>
            <w:r>
              <w:rPr>
                <w:sz w:val="18"/>
              </w:rPr>
              <w:t>sectoral </w:t>
            </w:r>
            <w:r>
              <w:rPr>
                <w:spacing w:val="-2"/>
                <w:sz w:val="18"/>
              </w:rPr>
              <w:t>infographics</w:t>
            </w:r>
          </w:p>
        </w:tc>
      </w:tr>
      <w:tr>
        <w:trPr>
          <w:trHeight w:val="738" w:hRule="atLeast"/>
        </w:trPr>
        <w:tc>
          <w:tcPr>
            <w:tcW w:w="1935" w:type="dxa"/>
          </w:tcPr>
          <w:p>
            <w:pPr>
              <w:pStyle w:val="TableParagraph"/>
              <w:spacing w:before="39"/>
              <w:ind w:right="612"/>
              <w:rPr>
                <w:sz w:val="18"/>
              </w:rPr>
            </w:pPr>
            <w:r>
              <w:rPr>
                <w:sz w:val="18"/>
              </w:rPr>
              <w:t>East</w:t>
            </w:r>
            <w:r>
              <w:rPr>
                <w:spacing w:val="-11"/>
                <w:sz w:val="18"/>
              </w:rPr>
              <w:t> </w:t>
            </w:r>
            <w:r>
              <w:rPr>
                <w:sz w:val="18"/>
              </w:rPr>
              <w:t>Guadalcanal </w:t>
            </w:r>
            <w:r>
              <w:rPr>
                <w:spacing w:val="-2"/>
                <w:sz w:val="18"/>
              </w:rPr>
              <w:t>Bridges</w:t>
            </w:r>
          </w:p>
        </w:tc>
        <w:tc>
          <w:tcPr>
            <w:tcW w:w="763" w:type="dxa"/>
          </w:tcPr>
          <w:p>
            <w:pPr>
              <w:pStyle w:val="TableParagraph"/>
              <w:spacing w:before="39"/>
              <w:ind w:left="266"/>
              <w:rPr>
                <w:sz w:val="18"/>
              </w:rPr>
            </w:pPr>
            <w:r>
              <w:rPr>
                <w:spacing w:val="-5"/>
                <w:sz w:val="18"/>
              </w:rPr>
              <w:t>6.0</w:t>
            </w:r>
          </w:p>
        </w:tc>
        <w:tc>
          <w:tcPr>
            <w:tcW w:w="1176" w:type="dxa"/>
          </w:tcPr>
          <w:p>
            <w:pPr>
              <w:pStyle w:val="TableParagraph"/>
              <w:spacing w:before="39"/>
              <w:ind w:left="170"/>
              <w:rPr>
                <w:sz w:val="18"/>
              </w:rPr>
            </w:pPr>
            <w:r>
              <w:rPr>
                <w:spacing w:val="-2"/>
                <w:sz w:val="18"/>
              </w:rPr>
              <w:t>04/17-</w:t>
            </w:r>
            <w:r>
              <w:rPr>
                <w:spacing w:val="-4"/>
                <w:sz w:val="18"/>
              </w:rPr>
              <w:t>6/20</w:t>
            </w:r>
          </w:p>
        </w:tc>
        <w:tc>
          <w:tcPr>
            <w:tcW w:w="3683" w:type="dxa"/>
          </w:tcPr>
          <w:p>
            <w:pPr>
              <w:pStyle w:val="TableParagraph"/>
              <w:spacing w:before="39"/>
              <w:ind w:left="55"/>
              <w:rPr>
                <w:sz w:val="18"/>
              </w:rPr>
            </w:pPr>
            <w:r>
              <w:rPr>
                <w:sz w:val="18"/>
              </w:rPr>
              <w:t>The</w:t>
            </w:r>
            <w:r>
              <w:rPr>
                <w:spacing w:val="-6"/>
                <w:sz w:val="18"/>
              </w:rPr>
              <w:t> </w:t>
            </w:r>
            <w:r>
              <w:rPr>
                <w:sz w:val="18"/>
              </w:rPr>
              <w:t>Project</w:t>
            </w:r>
            <w:r>
              <w:rPr>
                <w:spacing w:val="-5"/>
                <w:sz w:val="18"/>
              </w:rPr>
              <w:t> </w:t>
            </w:r>
            <w:r>
              <w:rPr>
                <w:sz w:val="18"/>
              </w:rPr>
              <w:t>Performance</w:t>
            </w:r>
            <w:r>
              <w:rPr>
                <w:spacing w:val="-6"/>
                <w:sz w:val="18"/>
              </w:rPr>
              <w:t> </w:t>
            </w:r>
            <w:r>
              <w:rPr>
                <w:sz w:val="18"/>
              </w:rPr>
              <w:t>Monitoring</w:t>
            </w:r>
            <w:r>
              <w:rPr>
                <w:spacing w:val="-6"/>
                <w:sz w:val="18"/>
              </w:rPr>
              <w:t> </w:t>
            </w:r>
            <w:r>
              <w:rPr>
                <w:sz w:val="18"/>
              </w:rPr>
              <w:t>System consists</w:t>
            </w:r>
            <w:r>
              <w:rPr>
                <w:spacing w:val="-4"/>
                <w:sz w:val="18"/>
              </w:rPr>
              <w:t> </w:t>
            </w:r>
            <w:r>
              <w:rPr>
                <w:sz w:val="18"/>
              </w:rPr>
              <w:t>of</w:t>
            </w:r>
            <w:r>
              <w:rPr>
                <w:spacing w:val="-2"/>
                <w:sz w:val="18"/>
              </w:rPr>
              <w:t> </w:t>
            </w:r>
            <w:r>
              <w:rPr>
                <w:sz w:val="18"/>
              </w:rPr>
              <w:t>a</w:t>
            </w:r>
            <w:r>
              <w:rPr>
                <w:spacing w:val="-1"/>
                <w:sz w:val="18"/>
              </w:rPr>
              <w:t> </w:t>
            </w:r>
            <w:r>
              <w:rPr>
                <w:sz w:val="18"/>
              </w:rPr>
              <w:t>set</w:t>
            </w:r>
            <w:r>
              <w:rPr>
                <w:spacing w:val="-1"/>
                <w:sz w:val="18"/>
              </w:rPr>
              <w:t> </w:t>
            </w:r>
            <w:r>
              <w:rPr>
                <w:sz w:val="18"/>
              </w:rPr>
              <w:t>of</w:t>
            </w:r>
            <w:r>
              <w:rPr>
                <w:spacing w:val="-2"/>
                <w:sz w:val="18"/>
              </w:rPr>
              <w:t> </w:t>
            </w:r>
            <w:r>
              <w:rPr>
                <w:sz w:val="18"/>
              </w:rPr>
              <w:t>indicators</w:t>
            </w:r>
            <w:r>
              <w:rPr>
                <w:spacing w:val="-3"/>
                <w:sz w:val="18"/>
              </w:rPr>
              <w:t> </w:t>
            </w:r>
            <w:r>
              <w:rPr>
                <w:sz w:val="18"/>
              </w:rPr>
              <w:t>tracked</w:t>
            </w:r>
            <w:r>
              <w:rPr>
                <w:spacing w:val="-2"/>
                <w:sz w:val="18"/>
              </w:rPr>
              <w:t> </w:t>
            </w:r>
            <w:r>
              <w:rPr>
                <w:sz w:val="18"/>
              </w:rPr>
              <w:t>by</w:t>
            </w:r>
            <w:r>
              <w:rPr>
                <w:spacing w:val="-1"/>
                <w:sz w:val="18"/>
              </w:rPr>
              <w:t> </w:t>
            </w:r>
            <w:r>
              <w:rPr>
                <w:spacing w:val="-5"/>
                <w:sz w:val="18"/>
              </w:rPr>
              <w:t>ADB</w:t>
            </w:r>
          </w:p>
        </w:tc>
        <w:tc>
          <w:tcPr>
            <w:tcW w:w="2804" w:type="dxa"/>
          </w:tcPr>
          <w:p>
            <w:pPr>
              <w:pStyle w:val="TableParagraph"/>
              <w:numPr>
                <w:ilvl w:val="0"/>
                <w:numId w:val="28"/>
              </w:numPr>
              <w:tabs>
                <w:tab w:pos="228" w:val="left" w:leader="none"/>
              </w:tabs>
              <w:spacing w:line="240" w:lineRule="auto" w:before="0" w:after="0"/>
              <w:ind w:left="227" w:right="0" w:hanging="171"/>
              <w:jc w:val="left"/>
              <w:rPr>
                <w:sz w:val="18"/>
              </w:rPr>
            </w:pPr>
            <w:r>
              <w:rPr>
                <w:sz w:val="18"/>
              </w:rPr>
              <w:t>CPIU</w:t>
            </w:r>
            <w:r>
              <w:rPr>
                <w:spacing w:val="-2"/>
                <w:sz w:val="18"/>
              </w:rPr>
              <w:t> </w:t>
            </w:r>
            <w:r>
              <w:rPr>
                <w:sz w:val="18"/>
              </w:rPr>
              <w:t>monthly</w:t>
            </w:r>
            <w:r>
              <w:rPr>
                <w:spacing w:val="-2"/>
                <w:sz w:val="18"/>
              </w:rPr>
              <w:t> reports</w:t>
            </w:r>
          </w:p>
          <w:p>
            <w:pPr>
              <w:pStyle w:val="TableParagraph"/>
              <w:numPr>
                <w:ilvl w:val="0"/>
                <w:numId w:val="28"/>
              </w:numPr>
              <w:tabs>
                <w:tab w:pos="228" w:val="left" w:leader="none"/>
              </w:tabs>
              <w:spacing w:line="240" w:lineRule="auto" w:before="40" w:after="0"/>
              <w:ind w:left="227" w:right="0" w:hanging="171"/>
              <w:jc w:val="left"/>
              <w:rPr>
                <w:sz w:val="18"/>
              </w:rPr>
            </w:pPr>
            <w:r>
              <w:rPr>
                <w:sz w:val="18"/>
              </w:rPr>
              <w:t>CPIU</w:t>
            </w:r>
            <w:r>
              <w:rPr>
                <w:spacing w:val="-4"/>
                <w:sz w:val="18"/>
              </w:rPr>
              <w:t> </w:t>
            </w:r>
            <w:r>
              <w:rPr>
                <w:sz w:val="18"/>
              </w:rPr>
              <w:t>quarterly</w:t>
            </w:r>
            <w:r>
              <w:rPr>
                <w:spacing w:val="-3"/>
                <w:sz w:val="18"/>
              </w:rPr>
              <w:t> </w:t>
            </w:r>
            <w:r>
              <w:rPr>
                <w:spacing w:val="-2"/>
                <w:sz w:val="18"/>
              </w:rPr>
              <w:t>reports</w:t>
            </w:r>
          </w:p>
        </w:tc>
        <w:tc>
          <w:tcPr>
            <w:tcW w:w="1065" w:type="dxa"/>
          </w:tcPr>
          <w:p>
            <w:pPr>
              <w:pStyle w:val="TableParagraph"/>
              <w:ind w:left="0"/>
              <w:rPr>
                <w:rFonts w:ascii="Times New Roman"/>
                <w:sz w:val="18"/>
              </w:rPr>
            </w:pPr>
          </w:p>
        </w:tc>
        <w:tc>
          <w:tcPr>
            <w:tcW w:w="1540" w:type="dxa"/>
          </w:tcPr>
          <w:p>
            <w:pPr>
              <w:pStyle w:val="TableParagraph"/>
              <w:spacing w:before="39"/>
              <w:ind w:left="52"/>
              <w:rPr>
                <w:sz w:val="18"/>
              </w:rPr>
            </w:pPr>
            <w:r>
              <w:rPr>
                <w:sz w:val="18"/>
              </w:rPr>
              <w:t>MTR mission </w:t>
            </w:r>
            <w:r>
              <w:rPr>
                <w:spacing w:val="-2"/>
                <w:sz w:val="18"/>
              </w:rPr>
              <w:t>conducted</w:t>
            </w:r>
            <w:r>
              <w:rPr>
                <w:spacing w:val="8"/>
                <w:sz w:val="18"/>
              </w:rPr>
              <w:t> </w:t>
            </w:r>
            <w:r>
              <w:rPr>
                <w:spacing w:val="-2"/>
                <w:sz w:val="18"/>
              </w:rPr>
              <w:t>8-</w:t>
            </w:r>
            <w:r>
              <w:rPr>
                <w:spacing w:val="-5"/>
                <w:sz w:val="18"/>
              </w:rPr>
              <w:t>12</w:t>
            </w:r>
          </w:p>
          <w:p>
            <w:pPr>
              <w:pStyle w:val="TableParagraph"/>
              <w:spacing w:line="219" w:lineRule="exact"/>
              <w:ind w:left="52"/>
              <w:rPr>
                <w:sz w:val="18"/>
              </w:rPr>
            </w:pPr>
            <w:r>
              <w:rPr>
                <w:sz w:val="18"/>
              </w:rPr>
              <w:t>October</w:t>
            </w:r>
            <w:r>
              <w:rPr>
                <w:spacing w:val="-2"/>
                <w:sz w:val="18"/>
              </w:rPr>
              <w:t> 2018.</w:t>
            </w:r>
          </w:p>
        </w:tc>
        <w:tc>
          <w:tcPr>
            <w:tcW w:w="1348" w:type="dxa"/>
          </w:tcPr>
          <w:p>
            <w:pPr>
              <w:pStyle w:val="TableParagraph"/>
              <w:ind w:left="0"/>
              <w:rPr>
                <w:rFonts w:ascii="Times New Roman"/>
                <w:sz w:val="18"/>
              </w:rPr>
            </w:pPr>
          </w:p>
        </w:tc>
      </w:tr>
      <w:tr>
        <w:trPr>
          <w:trHeight w:val="1118" w:hRule="atLeast"/>
        </w:trPr>
        <w:tc>
          <w:tcPr>
            <w:tcW w:w="1935" w:type="dxa"/>
          </w:tcPr>
          <w:p>
            <w:pPr>
              <w:pStyle w:val="TableParagraph"/>
              <w:spacing w:before="39"/>
              <w:rPr>
                <w:sz w:val="18"/>
              </w:rPr>
            </w:pPr>
            <w:r>
              <w:rPr>
                <w:sz w:val="18"/>
              </w:rPr>
              <w:t>Gizo Market </w:t>
            </w:r>
            <w:r>
              <w:rPr>
                <w:spacing w:val="-2"/>
                <w:sz w:val="18"/>
              </w:rPr>
              <w:t>Redevelopment</w:t>
            </w:r>
          </w:p>
        </w:tc>
        <w:tc>
          <w:tcPr>
            <w:tcW w:w="763" w:type="dxa"/>
          </w:tcPr>
          <w:p>
            <w:pPr>
              <w:pStyle w:val="TableParagraph"/>
              <w:spacing w:before="39"/>
              <w:ind w:left="266"/>
              <w:rPr>
                <w:sz w:val="18"/>
              </w:rPr>
            </w:pPr>
            <w:r>
              <w:rPr>
                <w:spacing w:val="-5"/>
                <w:sz w:val="18"/>
              </w:rPr>
              <w:t>3.9</w:t>
            </w:r>
          </w:p>
        </w:tc>
        <w:tc>
          <w:tcPr>
            <w:tcW w:w="1176" w:type="dxa"/>
          </w:tcPr>
          <w:p>
            <w:pPr>
              <w:pStyle w:val="TableParagraph"/>
              <w:spacing w:before="39"/>
              <w:ind w:left="0" w:right="115"/>
              <w:jc w:val="right"/>
              <w:rPr>
                <w:sz w:val="18"/>
              </w:rPr>
            </w:pPr>
            <w:r>
              <w:rPr>
                <w:spacing w:val="-2"/>
                <w:sz w:val="18"/>
              </w:rPr>
              <w:t>11/17-12/19</w:t>
            </w:r>
          </w:p>
        </w:tc>
        <w:tc>
          <w:tcPr>
            <w:tcW w:w="3683" w:type="dxa"/>
          </w:tcPr>
          <w:p>
            <w:pPr>
              <w:pStyle w:val="TableParagraph"/>
              <w:spacing w:before="39"/>
              <w:ind w:left="55" w:right="234"/>
              <w:jc w:val="both"/>
              <w:rPr>
                <w:sz w:val="18"/>
              </w:rPr>
            </w:pPr>
            <w:r>
              <w:rPr>
                <w:sz w:val="18"/>
              </w:rPr>
              <w:t>The</w:t>
            </w:r>
            <w:r>
              <w:rPr>
                <w:spacing w:val="-1"/>
                <w:sz w:val="18"/>
              </w:rPr>
              <w:t> </w:t>
            </w:r>
            <w:r>
              <w:rPr>
                <w:sz w:val="18"/>
              </w:rPr>
              <w:t>basis</w:t>
            </w:r>
            <w:r>
              <w:rPr>
                <w:spacing w:val="-1"/>
                <w:sz w:val="18"/>
              </w:rPr>
              <w:t> </w:t>
            </w:r>
            <w:r>
              <w:rPr>
                <w:sz w:val="18"/>
              </w:rPr>
              <w:t>for M&amp;E is</w:t>
            </w:r>
            <w:r>
              <w:rPr>
                <w:spacing w:val="-2"/>
                <w:sz w:val="18"/>
              </w:rPr>
              <w:t> </w:t>
            </w:r>
            <w:r>
              <w:rPr>
                <w:sz w:val="18"/>
              </w:rPr>
              <w:t>the Service Order for the Gizo</w:t>
            </w:r>
            <w:r>
              <w:rPr>
                <w:spacing w:val="-7"/>
                <w:sz w:val="18"/>
              </w:rPr>
              <w:t> </w:t>
            </w:r>
            <w:r>
              <w:rPr>
                <w:sz w:val="18"/>
              </w:rPr>
              <w:t>Market</w:t>
            </w:r>
            <w:r>
              <w:rPr>
                <w:spacing w:val="-7"/>
                <w:sz w:val="18"/>
              </w:rPr>
              <w:t> </w:t>
            </w:r>
            <w:r>
              <w:rPr>
                <w:sz w:val="18"/>
              </w:rPr>
              <w:t>design</w:t>
            </w:r>
            <w:r>
              <w:rPr>
                <w:spacing w:val="-8"/>
                <w:sz w:val="18"/>
              </w:rPr>
              <w:t> </w:t>
            </w:r>
            <w:r>
              <w:rPr>
                <w:sz w:val="18"/>
              </w:rPr>
              <w:t>and</w:t>
            </w:r>
            <w:r>
              <w:rPr>
                <w:spacing w:val="-8"/>
                <w:sz w:val="18"/>
              </w:rPr>
              <w:t> </w:t>
            </w:r>
            <w:r>
              <w:rPr>
                <w:sz w:val="18"/>
              </w:rPr>
              <w:t>construction</w:t>
            </w:r>
            <w:r>
              <w:rPr>
                <w:spacing w:val="-8"/>
                <w:sz w:val="18"/>
              </w:rPr>
              <w:t> </w:t>
            </w:r>
            <w:r>
              <w:rPr>
                <w:sz w:val="18"/>
              </w:rPr>
              <w:t>issued</w:t>
            </w:r>
            <w:r>
              <w:rPr>
                <w:spacing w:val="-8"/>
                <w:sz w:val="18"/>
              </w:rPr>
              <w:t> </w:t>
            </w:r>
            <w:r>
              <w:rPr>
                <w:sz w:val="18"/>
              </w:rPr>
              <w:t>to Reeves International Pty Ltd by DFAT</w:t>
            </w:r>
          </w:p>
        </w:tc>
        <w:tc>
          <w:tcPr>
            <w:tcW w:w="2804" w:type="dxa"/>
          </w:tcPr>
          <w:p>
            <w:pPr>
              <w:pStyle w:val="TableParagraph"/>
              <w:numPr>
                <w:ilvl w:val="0"/>
                <w:numId w:val="29"/>
              </w:numPr>
              <w:tabs>
                <w:tab w:pos="228" w:val="left" w:leader="none"/>
              </w:tabs>
              <w:spacing w:line="240" w:lineRule="auto" w:before="0" w:after="0"/>
              <w:ind w:left="227" w:right="0" w:hanging="171"/>
              <w:jc w:val="left"/>
              <w:rPr>
                <w:sz w:val="18"/>
              </w:rPr>
            </w:pPr>
            <w:r>
              <w:rPr>
                <w:sz w:val="18"/>
              </w:rPr>
              <w:t>Monthly</w:t>
            </w:r>
            <w:r>
              <w:rPr>
                <w:spacing w:val="-2"/>
                <w:sz w:val="18"/>
              </w:rPr>
              <w:t> </w:t>
            </w:r>
            <w:r>
              <w:rPr>
                <w:sz w:val="18"/>
              </w:rPr>
              <w:t>report</w:t>
            </w:r>
            <w:r>
              <w:rPr>
                <w:spacing w:val="-3"/>
                <w:sz w:val="18"/>
              </w:rPr>
              <w:t> </w:t>
            </w:r>
            <w:r>
              <w:rPr>
                <w:sz w:val="18"/>
              </w:rPr>
              <w:t>by</w:t>
            </w:r>
            <w:r>
              <w:rPr>
                <w:spacing w:val="-1"/>
                <w:sz w:val="18"/>
              </w:rPr>
              <w:t> </w:t>
            </w:r>
            <w:r>
              <w:rPr>
                <w:spacing w:val="-2"/>
                <w:sz w:val="18"/>
              </w:rPr>
              <w:t>Reeves</w:t>
            </w:r>
          </w:p>
          <w:p>
            <w:pPr>
              <w:pStyle w:val="TableParagraph"/>
              <w:numPr>
                <w:ilvl w:val="0"/>
                <w:numId w:val="29"/>
              </w:numPr>
              <w:tabs>
                <w:tab w:pos="228" w:val="left" w:leader="none"/>
              </w:tabs>
              <w:spacing w:line="240" w:lineRule="auto" w:before="41" w:after="0"/>
              <w:ind w:left="227" w:right="750" w:hanging="171"/>
              <w:jc w:val="left"/>
              <w:rPr>
                <w:sz w:val="18"/>
              </w:rPr>
            </w:pPr>
            <w:r>
              <w:rPr>
                <w:sz w:val="18"/>
              </w:rPr>
              <w:t>Monthly</w:t>
            </w:r>
            <w:r>
              <w:rPr>
                <w:spacing w:val="-11"/>
                <w:sz w:val="18"/>
              </w:rPr>
              <w:t> </w:t>
            </w:r>
            <w:r>
              <w:rPr>
                <w:sz w:val="18"/>
              </w:rPr>
              <w:t>project</w:t>
            </w:r>
            <w:r>
              <w:rPr>
                <w:spacing w:val="-10"/>
                <w:sz w:val="18"/>
              </w:rPr>
              <w:t> </w:t>
            </w:r>
            <w:r>
              <w:rPr>
                <w:sz w:val="18"/>
              </w:rPr>
              <w:t>steering committee</w:t>
            </w:r>
            <w:r>
              <w:rPr>
                <w:spacing w:val="-2"/>
                <w:sz w:val="18"/>
              </w:rPr>
              <w:t> </w:t>
            </w:r>
            <w:r>
              <w:rPr>
                <w:sz w:val="18"/>
              </w:rPr>
              <w:t>minutes</w:t>
            </w:r>
          </w:p>
          <w:p>
            <w:pPr>
              <w:pStyle w:val="TableParagraph"/>
              <w:numPr>
                <w:ilvl w:val="0"/>
                <w:numId w:val="29"/>
              </w:numPr>
              <w:tabs>
                <w:tab w:pos="228" w:val="left" w:leader="none"/>
              </w:tabs>
              <w:spacing w:line="240" w:lineRule="auto" w:before="39" w:after="0"/>
              <w:ind w:left="227" w:right="0" w:hanging="171"/>
              <w:jc w:val="left"/>
              <w:rPr>
                <w:sz w:val="18"/>
              </w:rPr>
            </w:pPr>
            <w:r>
              <w:rPr>
                <w:sz w:val="18"/>
              </w:rPr>
              <w:t>Monitoring</w:t>
            </w:r>
            <w:r>
              <w:rPr>
                <w:spacing w:val="-5"/>
                <w:sz w:val="18"/>
              </w:rPr>
              <w:t> </w:t>
            </w:r>
            <w:r>
              <w:rPr>
                <w:sz w:val="18"/>
              </w:rPr>
              <w:t>visits</w:t>
            </w:r>
            <w:r>
              <w:rPr>
                <w:spacing w:val="-4"/>
                <w:sz w:val="18"/>
              </w:rPr>
              <w:t> </w:t>
            </w:r>
            <w:r>
              <w:rPr>
                <w:sz w:val="18"/>
              </w:rPr>
              <w:t>by </w:t>
            </w:r>
            <w:r>
              <w:rPr>
                <w:spacing w:val="-5"/>
                <w:sz w:val="18"/>
              </w:rPr>
              <w:t>AHC</w:t>
            </w:r>
          </w:p>
        </w:tc>
        <w:tc>
          <w:tcPr>
            <w:tcW w:w="1065" w:type="dxa"/>
          </w:tcPr>
          <w:p>
            <w:pPr>
              <w:pStyle w:val="TableParagraph"/>
              <w:ind w:left="0"/>
              <w:rPr>
                <w:rFonts w:ascii="Times New Roman"/>
                <w:sz w:val="18"/>
              </w:rPr>
            </w:pPr>
          </w:p>
        </w:tc>
        <w:tc>
          <w:tcPr>
            <w:tcW w:w="1540" w:type="dxa"/>
          </w:tcPr>
          <w:p>
            <w:pPr>
              <w:pStyle w:val="TableParagraph"/>
              <w:ind w:left="0"/>
              <w:rPr>
                <w:rFonts w:ascii="Times New Roman"/>
                <w:sz w:val="18"/>
              </w:rPr>
            </w:pPr>
          </w:p>
        </w:tc>
        <w:tc>
          <w:tcPr>
            <w:tcW w:w="1348" w:type="dxa"/>
          </w:tcPr>
          <w:p>
            <w:pPr>
              <w:pStyle w:val="TableParagraph"/>
              <w:spacing w:before="39"/>
              <w:ind w:left="53"/>
              <w:rPr>
                <w:sz w:val="18"/>
              </w:rPr>
            </w:pPr>
            <w:r>
              <w:rPr>
                <w:spacing w:val="-2"/>
                <w:sz w:val="18"/>
              </w:rPr>
              <w:t>Newsletter</w:t>
            </w:r>
            <w:r>
              <w:rPr>
                <w:sz w:val="18"/>
              </w:rPr>
              <w:t> </w:t>
            </w:r>
            <w:r>
              <w:rPr>
                <w:spacing w:val="-2"/>
                <w:sz w:val="18"/>
              </w:rPr>
              <w:t>communicating</w:t>
            </w:r>
            <w:r>
              <w:rPr>
                <w:sz w:val="18"/>
              </w:rPr>
              <w:t> progress</w:t>
            </w:r>
            <w:r>
              <w:rPr>
                <w:spacing w:val="-2"/>
                <w:sz w:val="18"/>
              </w:rPr>
              <w:t> </w:t>
            </w:r>
            <w:r>
              <w:rPr>
                <w:sz w:val="18"/>
              </w:rPr>
              <w:t>to </w:t>
            </w:r>
            <w:r>
              <w:rPr>
                <w:spacing w:val="-2"/>
                <w:sz w:val="18"/>
              </w:rPr>
              <w:t>stakeholders</w:t>
            </w:r>
          </w:p>
        </w:tc>
      </w:tr>
      <w:tr>
        <w:trPr>
          <w:trHeight w:val="817" w:hRule="atLeast"/>
        </w:trPr>
        <w:tc>
          <w:tcPr>
            <w:tcW w:w="1935" w:type="dxa"/>
          </w:tcPr>
          <w:p>
            <w:pPr>
              <w:pStyle w:val="TableParagraph"/>
              <w:spacing w:before="39"/>
              <w:rPr>
                <w:sz w:val="18"/>
              </w:rPr>
            </w:pPr>
            <w:r>
              <w:rPr>
                <w:sz w:val="18"/>
              </w:rPr>
              <w:t>PSD:</w:t>
            </w:r>
            <w:r>
              <w:rPr>
                <w:spacing w:val="-11"/>
                <w:sz w:val="18"/>
              </w:rPr>
              <w:t> </w:t>
            </w:r>
            <w:r>
              <w:rPr>
                <w:sz w:val="18"/>
              </w:rPr>
              <w:t>Economic</w:t>
            </w:r>
            <w:r>
              <w:rPr>
                <w:spacing w:val="-10"/>
                <w:sz w:val="18"/>
              </w:rPr>
              <w:t> </w:t>
            </w:r>
            <w:r>
              <w:rPr>
                <w:sz w:val="18"/>
              </w:rPr>
              <w:t>Reform Unit (ERU)</w:t>
            </w:r>
          </w:p>
        </w:tc>
        <w:tc>
          <w:tcPr>
            <w:tcW w:w="763" w:type="dxa"/>
          </w:tcPr>
          <w:p>
            <w:pPr>
              <w:pStyle w:val="TableParagraph"/>
              <w:spacing w:before="39"/>
              <w:ind w:left="266"/>
              <w:rPr>
                <w:sz w:val="18"/>
              </w:rPr>
            </w:pPr>
            <w:r>
              <w:rPr>
                <w:spacing w:val="-5"/>
                <w:sz w:val="18"/>
              </w:rPr>
              <w:t>2.5</w:t>
            </w:r>
          </w:p>
        </w:tc>
        <w:tc>
          <w:tcPr>
            <w:tcW w:w="1176" w:type="dxa"/>
          </w:tcPr>
          <w:p>
            <w:pPr>
              <w:pStyle w:val="TableParagraph"/>
              <w:spacing w:before="39"/>
              <w:ind w:left="0" w:right="115"/>
              <w:jc w:val="right"/>
              <w:rPr>
                <w:sz w:val="18"/>
              </w:rPr>
            </w:pPr>
            <w:r>
              <w:rPr>
                <w:spacing w:val="-2"/>
                <w:sz w:val="18"/>
              </w:rPr>
              <w:t>04/16-12/19</w:t>
            </w:r>
          </w:p>
        </w:tc>
        <w:tc>
          <w:tcPr>
            <w:tcW w:w="3683" w:type="dxa"/>
          </w:tcPr>
          <w:p>
            <w:pPr>
              <w:pStyle w:val="TableParagraph"/>
              <w:numPr>
                <w:ilvl w:val="0"/>
                <w:numId w:val="30"/>
              </w:numPr>
              <w:tabs>
                <w:tab w:pos="226" w:val="left" w:leader="none"/>
              </w:tabs>
              <w:spacing w:line="240" w:lineRule="auto" w:before="0" w:after="0"/>
              <w:ind w:left="226" w:right="238" w:hanging="171"/>
              <w:jc w:val="left"/>
              <w:rPr>
                <w:sz w:val="18"/>
              </w:rPr>
            </w:pPr>
            <w:r>
              <w:rPr>
                <w:sz w:val="18"/>
              </w:rPr>
              <w:t>ERU</w:t>
            </w:r>
            <w:r>
              <w:rPr>
                <w:spacing w:val="-7"/>
                <w:sz w:val="18"/>
              </w:rPr>
              <w:t> </w:t>
            </w:r>
            <w:r>
              <w:rPr>
                <w:sz w:val="18"/>
              </w:rPr>
              <w:t>advisers</w:t>
            </w:r>
            <w:r>
              <w:rPr>
                <w:spacing w:val="-8"/>
                <w:sz w:val="18"/>
              </w:rPr>
              <w:t> </w:t>
            </w:r>
            <w:r>
              <w:rPr>
                <w:sz w:val="18"/>
              </w:rPr>
              <w:t>engaged</w:t>
            </w:r>
            <w:r>
              <w:rPr>
                <w:spacing w:val="-8"/>
                <w:sz w:val="18"/>
              </w:rPr>
              <w:t> </w:t>
            </w:r>
            <w:r>
              <w:rPr>
                <w:sz w:val="18"/>
              </w:rPr>
              <w:t>by</w:t>
            </w:r>
            <w:r>
              <w:rPr>
                <w:spacing w:val="-5"/>
                <w:sz w:val="18"/>
              </w:rPr>
              <w:t> </w:t>
            </w:r>
            <w:r>
              <w:rPr>
                <w:sz w:val="18"/>
              </w:rPr>
              <w:t>SIRF</w:t>
            </w:r>
            <w:r>
              <w:rPr>
                <w:spacing w:val="-9"/>
                <w:sz w:val="18"/>
              </w:rPr>
              <w:t> </w:t>
            </w:r>
            <w:r>
              <w:rPr>
                <w:sz w:val="18"/>
              </w:rPr>
              <w:t>under</w:t>
            </w:r>
            <w:r>
              <w:rPr>
                <w:spacing w:val="-7"/>
                <w:sz w:val="18"/>
              </w:rPr>
              <w:t> </w:t>
            </w:r>
            <w:r>
              <w:rPr>
                <w:sz w:val="18"/>
              </w:rPr>
              <w:t>Service Order 6</w:t>
            </w:r>
          </w:p>
          <w:p>
            <w:pPr>
              <w:pStyle w:val="TableParagraph"/>
              <w:numPr>
                <w:ilvl w:val="0"/>
                <w:numId w:val="30"/>
              </w:numPr>
              <w:tabs>
                <w:tab w:pos="226" w:val="left" w:leader="none"/>
              </w:tabs>
              <w:spacing w:line="240" w:lineRule="auto" w:before="39" w:after="0"/>
              <w:ind w:left="226" w:right="0" w:hanging="171"/>
              <w:jc w:val="left"/>
              <w:rPr>
                <w:sz w:val="18"/>
              </w:rPr>
            </w:pPr>
            <w:r>
              <w:rPr>
                <w:sz w:val="18"/>
              </w:rPr>
              <w:t>The</w:t>
            </w:r>
            <w:r>
              <w:rPr>
                <w:spacing w:val="-3"/>
                <w:sz w:val="18"/>
              </w:rPr>
              <w:t> </w:t>
            </w:r>
            <w:r>
              <w:rPr>
                <w:sz w:val="18"/>
              </w:rPr>
              <w:t>15</w:t>
            </w:r>
            <w:r>
              <w:rPr>
                <w:spacing w:val="-2"/>
                <w:sz w:val="18"/>
              </w:rPr>
              <w:t> </w:t>
            </w:r>
            <w:r>
              <w:rPr>
                <w:sz w:val="18"/>
              </w:rPr>
              <w:t>ERU</w:t>
            </w:r>
            <w:r>
              <w:rPr>
                <w:spacing w:val="-1"/>
                <w:sz w:val="18"/>
              </w:rPr>
              <w:t> </w:t>
            </w:r>
            <w:r>
              <w:rPr>
                <w:sz w:val="18"/>
              </w:rPr>
              <w:t>priorities</w:t>
            </w:r>
            <w:r>
              <w:rPr>
                <w:spacing w:val="-1"/>
                <w:sz w:val="18"/>
              </w:rPr>
              <w:t> </w:t>
            </w:r>
            <w:r>
              <w:rPr>
                <w:sz w:val="18"/>
              </w:rPr>
              <w:t>provide</w:t>
            </w:r>
            <w:r>
              <w:rPr>
                <w:spacing w:val="-3"/>
                <w:sz w:val="18"/>
              </w:rPr>
              <w:t> </w:t>
            </w:r>
            <w:r>
              <w:rPr>
                <w:sz w:val="18"/>
              </w:rPr>
              <w:t>a</w:t>
            </w:r>
            <w:r>
              <w:rPr>
                <w:spacing w:val="-2"/>
                <w:sz w:val="18"/>
              </w:rPr>
              <w:t> </w:t>
            </w:r>
            <w:r>
              <w:rPr>
                <w:sz w:val="18"/>
              </w:rPr>
              <w:t>basis</w:t>
            </w:r>
            <w:r>
              <w:rPr>
                <w:spacing w:val="-3"/>
                <w:sz w:val="18"/>
              </w:rPr>
              <w:t> </w:t>
            </w:r>
            <w:r>
              <w:rPr>
                <w:sz w:val="18"/>
              </w:rPr>
              <w:t>for</w:t>
            </w:r>
            <w:r>
              <w:rPr>
                <w:spacing w:val="-1"/>
                <w:sz w:val="18"/>
              </w:rPr>
              <w:t> </w:t>
            </w:r>
            <w:r>
              <w:rPr>
                <w:spacing w:val="-5"/>
                <w:sz w:val="18"/>
              </w:rPr>
              <w:t>M&amp;E</w:t>
            </w:r>
          </w:p>
        </w:tc>
        <w:tc>
          <w:tcPr>
            <w:tcW w:w="2804" w:type="dxa"/>
          </w:tcPr>
          <w:p>
            <w:pPr>
              <w:pStyle w:val="TableParagraph"/>
              <w:numPr>
                <w:ilvl w:val="0"/>
                <w:numId w:val="31"/>
              </w:numPr>
              <w:tabs>
                <w:tab w:pos="228" w:val="left" w:leader="none"/>
              </w:tabs>
              <w:spacing w:line="240" w:lineRule="auto" w:before="0" w:after="0"/>
              <w:ind w:left="227" w:right="92" w:hanging="171"/>
              <w:jc w:val="left"/>
              <w:rPr>
                <w:sz w:val="18"/>
              </w:rPr>
            </w:pPr>
            <w:r>
              <w:rPr>
                <w:sz w:val="18"/>
              </w:rPr>
              <w:t>Quarterly</w:t>
            </w:r>
            <w:r>
              <w:rPr>
                <w:spacing w:val="-10"/>
                <w:sz w:val="18"/>
              </w:rPr>
              <w:t> </w:t>
            </w:r>
            <w:r>
              <w:rPr>
                <w:sz w:val="18"/>
              </w:rPr>
              <w:t>reports</w:t>
            </w:r>
            <w:r>
              <w:rPr>
                <w:spacing w:val="-10"/>
                <w:sz w:val="18"/>
              </w:rPr>
              <w:t> </w:t>
            </w:r>
            <w:r>
              <w:rPr>
                <w:sz w:val="18"/>
              </w:rPr>
              <w:t>by</w:t>
            </w:r>
            <w:r>
              <w:rPr>
                <w:spacing w:val="-10"/>
                <w:sz w:val="18"/>
              </w:rPr>
              <w:t> </w:t>
            </w:r>
            <w:r>
              <w:rPr>
                <w:sz w:val="18"/>
              </w:rPr>
              <w:t>ERU</w:t>
            </w:r>
            <w:r>
              <w:rPr>
                <w:spacing w:val="-10"/>
                <w:sz w:val="18"/>
              </w:rPr>
              <w:t> </w:t>
            </w:r>
            <w:r>
              <w:rPr>
                <w:sz w:val="18"/>
              </w:rPr>
              <w:t>advisers against their workplans and ERU </w:t>
            </w:r>
            <w:r>
              <w:rPr>
                <w:spacing w:val="-2"/>
                <w:sz w:val="18"/>
              </w:rPr>
              <w:t>priorities</w:t>
            </w:r>
          </w:p>
        </w:tc>
        <w:tc>
          <w:tcPr>
            <w:tcW w:w="1065" w:type="dxa"/>
          </w:tcPr>
          <w:p>
            <w:pPr>
              <w:pStyle w:val="TableParagraph"/>
              <w:spacing w:before="39"/>
              <w:ind w:left="53"/>
              <w:rPr>
                <w:sz w:val="18"/>
              </w:rPr>
            </w:pPr>
            <w:r>
              <w:rPr>
                <w:spacing w:val="-2"/>
                <w:sz w:val="18"/>
              </w:rPr>
              <w:t>Adviser</w:t>
            </w:r>
            <w:r>
              <w:rPr>
                <w:sz w:val="18"/>
              </w:rPr>
              <w:t> </w:t>
            </w:r>
            <w:r>
              <w:rPr>
                <w:spacing w:val="-2"/>
                <w:sz w:val="18"/>
              </w:rPr>
              <w:t>Performance</w:t>
            </w:r>
            <w:r>
              <w:rPr>
                <w:sz w:val="18"/>
              </w:rPr>
              <w:t> </w:t>
            </w:r>
            <w:r>
              <w:rPr>
                <w:spacing w:val="-2"/>
                <w:sz w:val="18"/>
              </w:rPr>
              <w:t>Assessments</w:t>
            </w:r>
          </w:p>
        </w:tc>
        <w:tc>
          <w:tcPr>
            <w:tcW w:w="1540" w:type="dxa"/>
          </w:tcPr>
          <w:p>
            <w:pPr>
              <w:pStyle w:val="TableParagraph"/>
              <w:ind w:left="0"/>
              <w:rPr>
                <w:rFonts w:ascii="Times New Roman"/>
                <w:sz w:val="18"/>
              </w:rPr>
            </w:pPr>
          </w:p>
        </w:tc>
        <w:tc>
          <w:tcPr>
            <w:tcW w:w="1348" w:type="dxa"/>
          </w:tcPr>
          <w:p>
            <w:pPr>
              <w:pStyle w:val="TableParagraph"/>
              <w:ind w:left="0"/>
              <w:rPr>
                <w:rFonts w:ascii="Times New Roman"/>
                <w:sz w:val="18"/>
              </w:rPr>
            </w:pPr>
          </w:p>
        </w:tc>
      </w:tr>
    </w:tbl>
    <w:p>
      <w:pPr>
        <w:spacing w:after="0"/>
        <w:rPr>
          <w:rFonts w:ascii="Times New Roman"/>
          <w:sz w:val="18"/>
        </w:rPr>
        <w:sectPr>
          <w:footerReference w:type="default" r:id="rId25"/>
          <w:pgSz w:w="16850" w:h="11910" w:orient="landscape"/>
          <w:pgMar w:footer="648" w:header="0" w:top="1340" w:bottom="840" w:left="1300" w:right="1000"/>
        </w:sectPr>
      </w:pPr>
    </w:p>
    <w:p>
      <w:pPr>
        <w:pStyle w:val="BodyText"/>
        <w:spacing w:before="1"/>
        <w:rPr>
          <w:rFonts w:ascii="Calibri Light"/>
          <w:b w:val="0"/>
          <w:sz w:val="29"/>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35"/>
        <w:gridCol w:w="763"/>
        <w:gridCol w:w="1176"/>
        <w:gridCol w:w="3683"/>
        <w:gridCol w:w="2804"/>
        <w:gridCol w:w="1065"/>
        <w:gridCol w:w="1540"/>
        <w:gridCol w:w="1348"/>
      </w:tblGrid>
      <w:tr>
        <w:trPr>
          <w:trHeight w:val="299" w:hRule="atLeast"/>
        </w:trPr>
        <w:tc>
          <w:tcPr>
            <w:tcW w:w="1935" w:type="dxa"/>
            <w:vMerge w:val="restart"/>
          </w:tcPr>
          <w:p>
            <w:pPr>
              <w:pStyle w:val="TableParagraph"/>
              <w:spacing w:before="39"/>
              <w:rPr>
                <w:b/>
                <w:sz w:val="18"/>
              </w:rPr>
            </w:pPr>
            <w:r>
              <w:rPr>
                <w:b/>
                <w:spacing w:val="-2"/>
                <w:sz w:val="18"/>
              </w:rPr>
              <w:t>Activity/Agreement</w:t>
            </w:r>
          </w:p>
        </w:tc>
        <w:tc>
          <w:tcPr>
            <w:tcW w:w="763" w:type="dxa"/>
            <w:vMerge w:val="restart"/>
          </w:tcPr>
          <w:p>
            <w:pPr>
              <w:pStyle w:val="TableParagraph"/>
              <w:spacing w:before="39"/>
              <w:ind w:left="184" w:right="98" w:hanging="70"/>
              <w:rPr>
                <w:b/>
                <w:sz w:val="18"/>
              </w:rPr>
            </w:pPr>
            <w:r>
              <w:rPr>
                <w:b/>
                <w:spacing w:val="-2"/>
                <w:sz w:val="18"/>
              </w:rPr>
              <w:t>Budget</w:t>
            </w:r>
            <w:r>
              <w:rPr>
                <w:b/>
                <w:sz w:val="18"/>
              </w:rPr>
              <w:t> ($ m)</w:t>
            </w:r>
          </w:p>
        </w:tc>
        <w:tc>
          <w:tcPr>
            <w:tcW w:w="1176" w:type="dxa"/>
            <w:vMerge w:val="restart"/>
          </w:tcPr>
          <w:p>
            <w:pPr>
              <w:pStyle w:val="TableParagraph"/>
              <w:spacing w:before="39"/>
              <w:ind w:left="371" w:hanging="147"/>
              <w:rPr>
                <w:b/>
                <w:sz w:val="18"/>
              </w:rPr>
            </w:pPr>
            <w:r>
              <w:rPr>
                <w:b/>
                <w:spacing w:val="-2"/>
                <w:sz w:val="18"/>
              </w:rPr>
              <w:t>Start/End</w:t>
            </w:r>
            <w:r>
              <w:rPr>
                <w:b/>
                <w:sz w:val="18"/>
              </w:rPr>
              <w:t> </w:t>
            </w:r>
            <w:r>
              <w:rPr>
                <w:b/>
                <w:spacing w:val="-2"/>
                <w:sz w:val="18"/>
              </w:rPr>
              <w:t>Dates</w:t>
            </w:r>
          </w:p>
        </w:tc>
        <w:tc>
          <w:tcPr>
            <w:tcW w:w="3683" w:type="dxa"/>
            <w:vMerge w:val="restart"/>
          </w:tcPr>
          <w:p>
            <w:pPr>
              <w:pStyle w:val="TableParagraph"/>
              <w:spacing w:before="39"/>
              <w:ind w:left="55"/>
              <w:rPr>
                <w:b/>
                <w:sz w:val="18"/>
              </w:rPr>
            </w:pPr>
            <w:r>
              <w:rPr>
                <w:b/>
                <w:sz w:val="18"/>
              </w:rPr>
              <w:t>M&amp;E</w:t>
            </w:r>
            <w:r>
              <w:rPr>
                <w:b/>
                <w:spacing w:val="-3"/>
                <w:sz w:val="18"/>
              </w:rPr>
              <w:t> </w:t>
            </w:r>
            <w:r>
              <w:rPr>
                <w:b/>
                <w:sz w:val="18"/>
              </w:rPr>
              <w:t>Framework</w:t>
            </w:r>
            <w:r>
              <w:rPr>
                <w:b/>
                <w:spacing w:val="-1"/>
                <w:sz w:val="18"/>
              </w:rPr>
              <w:t> </w:t>
            </w:r>
            <w:r>
              <w:rPr>
                <w:b/>
                <w:sz w:val="18"/>
              </w:rPr>
              <w:t>and</w:t>
            </w:r>
            <w:r>
              <w:rPr>
                <w:b/>
                <w:spacing w:val="-2"/>
                <w:sz w:val="18"/>
              </w:rPr>
              <w:t> </w:t>
            </w:r>
            <w:r>
              <w:rPr>
                <w:b/>
                <w:spacing w:val="-4"/>
                <w:sz w:val="18"/>
              </w:rPr>
              <w:t>Plan</w:t>
            </w:r>
          </w:p>
          <w:p>
            <w:pPr>
              <w:pStyle w:val="TableParagraph"/>
              <w:spacing w:before="42"/>
              <w:ind w:left="55"/>
              <w:rPr>
                <w:b/>
                <w:sz w:val="18"/>
              </w:rPr>
            </w:pPr>
            <w:r>
              <w:rPr>
                <w:b/>
                <w:sz w:val="18"/>
              </w:rPr>
              <w:t>(program</w:t>
            </w:r>
            <w:r>
              <w:rPr>
                <w:b/>
                <w:spacing w:val="-9"/>
                <w:sz w:val="18"/>
              </w:rPr>
              <w:t> </w:t>
            </w:r>
            <w:r>
              <w:rPr>
                <w:b/>
                <w:sz w:val="18"/>
              </w:rPr>
              <w:t>logic,</w:t>
            </w:r>
            <w:r>
              <w:rPr>
                <w:b/>
                <w:spacing w:val="-10"/>
                <w:sz w:val="18"/>
              </w:rPr>
              <w:t> </w:t>
            </w:r>
            <w:r>
              <w:rPr>
                <w:b/>
                <w:sz w:val="18"/>
              </w:rPr>
              <w:t>TOC,</w:t>
            </w:r>
            <w:r>
              <w:rPr>
                <w:b/>
                <w:spacing w:val="-10"/>
                <w:sz w:val="18"/>
              </w:rPr>
              <w:t> </w:t>
            </w:r>
            <w:r>
              <w:rPr>
                <w:b/>
                <w:sz w:val="18"/>
              </w:rPr>
              <w:t>performance</w:t>
            </w:r>
            <w:r>
              <w:rPr>
                <w:b/>
                <w:spacing w:val="-9"/>
                <w:sz w:val="18"/>
              </w:rPr>
              <w:t> </w:t>
            </w:r>
            <w:r>
              <w:rPr>
                <w:b/>
                <w:sz w:val="18"/>
              </w:rPr>
              <w:t>assessment framework, M&amp;E Plan)</w:t>
            </w:r>
          </w:p>
        </w:tc>
        <w:tc>
          <w:tcPr>
            <w:tcW w:w="2804" w:type="dxa"/>
            <w:vMerge w:val="restart"/>
          </w:tcPr>
          <w:p>
            <w:pPr>
              <w:pStyle w:val="TableParagraph"/>
              <w:spacing w:before="39"/>
              <w:rPr>
                <w:b/>
                <w:sz w:val="18"/>
              </w:rPr>
            </w:pPr>
            <w:r>
              <w:rPr>
                <w:b/>
                <w:sz w:val="18"/>
              </w:rPr>
              <w:t>Progress</w:t>
            </w:r>
            <w:r>
              <w:rPr>
                <w:b/>
                <w:spacing w:val="-2"/>
                <w:sz w:val="18"/>
              </w:rPr>
              <w:t> Reporting</w:t>
            </w:r>
          </w:p>
        </w:tc>
        <w:tc>
          <w:tcPr>
            <w:tcW w:w="2605" w:type="dxa"/>
            <w:gridSpan w:val="2"/>
          </w:tcPr>
          <w:p>
            <w:pPr>
              <w:pStyle w:val="TableParagraph"/>
              <w:spacing w:before="39"/>
              <w:ind w:left="856" w:right="857"/>
              <w:jc w:val="center"/>
              <w:rPr>
                <w:b/>
                <w:sz w:val="18"/>
              </w:rPr>
            </w:pPr>
            <w:r>
              <w:rPr>
                <w:b/>
                <w:spacing w:val="-2"/>
                <w:sz w:val="18"/>
              </w:rPr>
              <w:t>Evaluations</w:t>
            </w:r>
          </w:p>
        </w:tc>
        <w:tc>
          <w:tcPr>
            <w:tcW w:w="1348" w:type="dxa"/>
            <w:vMerge w:val="restart"/>
          </w:tcPr>
          <w:p>
            <w:pPr>
              <w:pStyle w:val="TableParagraph"/>
              <w:spacing w:before="39"/>
              <w:ind w:left="53"/>
              <w:rPr>
                <w:b/>
                <w:sz w:val="18"/>
              </w:rPr>
            </w:pPr>
            <w:r>
              <w:rPr>
                <w:b/>
                <w:spacing w:val="-2"/>
                <w:sz w:val="18"/>
              </w:rPr>
              <w:t>Other</w:t>
            </w:r>
          </w:p>
        </w:tc>
      </w:tr>
      <w:tr>
        <w:trPr>
          <w:trHeight w:val="470" w:hRule="atLeast"/>
        </w:trPr>
        <w:tc>
          <w:tcPr>
            <w:tcW w:w="1935" w:type="dxa"/>
            <w:vMerge/>
            <w:tcBorders>
              <w:top w:val="nil"/>
            </w:tcBorders>
          </w:tcPr>
          <w:p>
            <w:pPr>
              <w:rPr>
                <w:sz w:val="2"/>
                <w:szCs w:val="2"/>
              </w:rPr>
            </w:pPr>
          </w:p>
        </w:tc>
        <w:tc>
          <w:tcPr>
            <w:tcW w:w="763" w:type="dxa"/>
            <w:vMerge/>
            <w:tcBorders>
              <w:top w:val="nil"/>
            </w:tcBorders>
          </w:tcPr>
          <w:p>
            <w:pPr>
              <w:rPr>
                <w:sz w:val="2"/>
                <w:szCs w:val="2"/>
              </w:rPr>
            </w:pPr>
          </w:p>
        </w:tc>
        <w:tc>
          <w:tcPr>
            <w:tcW w:w="1176" w:type="dxa"/>
            <w:vMerge/>
            <w:tcBorders>
              <w:top w:val="nil"/>
            </w:tcBorders>
          </w:tcPr>
          <w:p>
            <w:pPr>
              <w:rPr>
                <w:sz w:val="2"/>
                <w:szCs w:val="2"/>
              </w:rPr>
            </w:pPr>
          </w:p>
        </w:tc>
        <w:tc>
          <w:tcPr>
            <w:tcW w:w="3683" w:type="dxa"/>
            <w:vMerge/>
            <w:tcBorders>
              <w:top w:val="nil"/>
            </w:tcBorders>
          </w:tcPr>
          <w:p>
            <w:pPr>
              <w:rPr>
                <w:sz w:val="2"/>
                <w:szCs w:val="2"/>
              </w:rPr>
            </w:pPr>
          </w:p>
        </w:tc>
        <w:tc>
          <w:tcPr>
            <w:tcW w:w="2804" w:type="dxa"/>
            <w:vMerge/>
            <w:tcBorders>
              <w:top w:val="nil"/>
            </w:tcBorders>
          </w:tcPr>
          <w:p>
            <w:pPr>
              <w:rPr>
                <w:sz w:val="2"/>
                <w:szCs w:val="2"/>
              </w:rPr>
            </w:pPr>
          </w:p>
        </w:tc>
        <w:tc>
          <w:tcPr>
            <w:tcW w:w="1065" w:type="dxa"/>
          </w:tcPr>
          <w:p>
            <w:pPr>
              <w:pStyle w:val="TableParagraph"/>
              <w:spacing w:before="39"/>
              <w:ind w:left="231"/>
              <w:rPr>
                <w:b/>
                <w:sz w:val="18"/>
              </w:rPr>
            </w:pPr>
            <w:r>
              <w:rPr>
                <w:b/>
                <w:spacing w:val="-2"/>
                <w:sz w:val="18"/>
              </w:rPr>
              <w:t>Internal</w:t>
            </w:r>
          </w:p>
        </w:tc>
        <w:tc>
          <w:tcPr>
            <w:tcW w:w="1540" w:type="dxa"/>
          </w:tcPr>
          <w:p>
            <w:pPr>
              <w:pStyle w:val="TableParagraph"/>
              <w:spacing w:before="39"/>
              <w:ind w:left="455"/>
              <w:rPr>
                <w:b/>
                <w:sz w:val="18"/>
              </w:rPr>
            </w:pPr>
            <w:r>
              <w:rPr>
                <w:b/>
                <w:spacing w:val="-2"/>
                <w:sz w:val="18"/>
              </w:rPr>
              <w:t>External</w:t>
            </w:r>
          </w:p>
        </w:tc>
        <w:tc>
          <w:tcPr>
            <w:tcW w:w="1348" w:type="dxa"/>
            <w:vMerge/>
            <w:tcBorders>
              <w:top w:val="nil"/>
            </w:tcBorders>
          </w:tcPr>
          <w:p>
            <w:pPr>
              <w:rPr>
                <w:sz w:val="2"/>
                <w:szCs w:val="2"/>
              </w:rPr>
            </w:pPr>
          </w:p>
        </w:tc>
      </w:tr>
      <w:tr>
        <w:trPr>
          <w:trHeight w:val="1478" w:hRule="atLeast"/>
        </w:trPr>
        <w:tc>
          <w:tcPr>
            <w:tcW w:w="1935" w:type="dxa"/>
          </w:tcPr>
          <w:p>
            <w:pPr>
              <w:pStyle w:val="TableParagraph"/>
              <w:spacing w:before="39"/>
              <w:rPr>
                <w:sz w:val="18"/>
              </w:rPr>
            </w:pPr>
            <w:r>
              <w:rPr>
                <w:sz w:val="18"/>
              </w:rPr>
              <w:t>WEE:</w:t>
            </w:r>
            <w:r>
              <w:rPr>
                <w:spacing w:val="-3"/>
                <w:sz w:val="18"/>
              </w:rPr>
              <w:t> </w:t>
            </w:r>
            <w:r>
              <w:rPr>
                <w:i/>
                <w:sz w:val="18"/>
              </w:rPr>
              <w:t>Waka Mere</w:t>
            </w:r>
            <w:r>
              <w:rPr>
                <w:i/>
                <w:sz w:val="18"/>
              </w:rPr>
              <w:t> </w:t>
            </w:r>
            <w:r>
              <w:rPr>
                <w:sz w:val="18"/>
              </w:rPr>
              <w:t>(Empowering</w:t>
            </w:r>
            <w:r>
              <w:rPr>
                <w:spacing w:val="-11"/>
                <w:sz w:val="18"/>
              </w:rPr>
              <w:t> </w:t>
            </w:r>
            <w:r>
              <w:rPr>
                <w:sz w:val="18"/>
              </w:rPr>
              <w:t>Women</w:t>
            </w:r>
            <w:r>
              <w:rPr>
                <w:spacing w:val="-10"/>
                <w:sz w:val="18"/>
              </w:rPr>
              <w:t> </w:t>
            </w:r>
            <w:r>
              <w:rPr>
                <w:sz w:val="18"/>
              </w:rPr>
              <w:t>Is Smart Business)</w:t>
            </w:r>
          </w:p>
        </w:tc>
        <w:tc>
          <w:tcPr>
            <w:tcW w:w="763" w:type="dxa"/>
          </w:tcPr>
          <w:p>
            <w:pPr>
              <w:pStyle w:val="TableParagraph"/>
              <w:spacing w:before="39"/>
              <w:ind w:left="266"/>
              <w:rPr>
                <w:sz w:val="18"/>
              </w:rPr>
            </w:pPr>
            <w:r>
              <w:rPr>
                <w:spacing w:val="-5"/>
                <w:sz w:val="18"/>
              </w:rPr>
              <w:t>2.5</w:t>
            </w:r>
          </w:p>
        </w:tc>
        <w:tc>
          <w:tcPr>
            <w:tcW w:w="1176" w:type="dxa"/>
          </w:tcPr>
          <w:p>
            <w:pPr>
              <w:pStyle w:val="TableParagraph"/>
              <w:spacing w:before="39"/>
              <w:ind w:left="124"/>
              <w:rPr>
                <w:sz w:val="18"/>
              </w:rPr>
            </w:pPr>
            <w:r>
              <w:rPr>
                <w:spacing w:val="-2"/>
                <w:sz w:val="18"/>
              </w:rPr>
              <w:t>04/16-06/17</w:t>
            </w:r>
          </w:p>
        </w:tc>
        <w:tc>
          <w:tcPr>
            <w:tcW w:w="3683" w:type="dxa"/>
          </w:tcPr>
          <w:p>
            <w:pPr>
              <w:pStyle w:val="TableParagraph"/>
              <w:numPr>
                <w:ilvl w:val="0"/>
                <w:numId w:val="32"/>
              </w:numPr>
              <w:tabs>
                <w:tab w:pos="226" w:val="left" w:leader="none"/>
              </w:tabs>
              <w:spacing w:line="240" w:lineRule="auto" w:before="0" w:after="0"/>
              <w:ind w:left="226" w:right="322" w:hanging="171"/>
              <w:jc w:val="left"/>
              <w:rPr>
                <w:sz w:val="18"/>
              </w:rPr>
            </w:pPr>
            <w:r>
              <w:rPr>
                <w:sz w:val="18"/>
              </w:rPr>
              <w:t>IFC</w:t>
            </w:r>
            <w:r>
              <w:rPr>
                <w:spacing w:val="-8"/>
                <w:sz w:val="18"/>
              </w:rPr>
              <w:t> </w:t>
            </w:r>
            <w:r>
              <w:rPr>
                <w:sz w:val="18"/>
              </w:rPr>
              <w:t>concept</w:t>
            </w:r>
            <w:r>
              <w:rPr>
                <w:spacing w:val="-7"/>
                <w:sz w:val="18"/>
              </w:rPr>
              <w:t> </w:t>
            </w:r>
            <w:r>
              <w:rPr>
                <w:sz w:val="18"/>
              </w:rPr>
              <w:t>note</w:t>
            </w:r>
            <w:r>
              <w:rPr>
                <w:spacing w:val="-9"/>
                <w:sz w:val="18"/>
              </w:rPr>
              <w:t> </w:t>
            </w:r>
            <w:r>
              <w:rPr>
                <w:sz w:val="18"/>
              </w:rPr>
              <w:t>results</w:t>
            </w:r>
            <w:r>
              <w:rPr>
                <w:spacing w:val="-8"/>
                <w:sz w:val="18"/>
              </w:rPr>
              <w:t> </w:t>
            </w:r>
            <w:r>
              <w:rPr>
                <w:sz w:val="18"/>
              </w:rPr>
              <w:t>framework</w:t>
            </w:r>
            <w:r>
              <w:rPr>
                <w:spacing w:val="-8"/>
                <w:sz w:val="18"/>
              </w:rPr>
              <w:t> </w:t>
            </w:r>
            <w:r>
              <w:rPr>
                <w:sz w:val="18"/>
              </w:rPr>
              <w:t>(2015) and Oct 2016 update</w:t>
            </w:r>
          </w:p>
          <w:p>
            <w:pPr>
              <w:pStyle w:val="TableParagraph"/>
              <w:numPr>
                <w:ilvl w:val="0"/>
                <w:numId w:val="32"/>
              </w:numPr>
              <w:tabs>
                <w:tab w:pos="226" w:val="left" w:leader="none"/>
              </w:tabs>
              <w:spacing w:line="240" w:lineRule="auto" w:before="39" w:after="0"/>
              <w:ind w:left="226" w:right="480" w:hanging="171"/>
              <w:jc w:val="left"/>
              <w:rPr>
                <w:sz w:val="18"/>
              </w:rPr>
            </w:pPr>
            <w:r>
              <w:rPr>
                <w:sz w:val="18"/>
              </w:rPr>
              <w:t>Baseline,</w:t>
            </w:r>
            <w:r>
              <w:rPr>
                <w:spacing w:val="-11"/>
                <w:sz w:val="18"/>
              </w:rPr>
              <w:t> </w:t>
            </w:r>
            <w:r>
              <w:rPr>
                <w:sz w:val="18"/>
              </w:rPr>
              <w:t>human</w:t>
            </w:r>
            <w:r>
              <w:rPr>
                <w:spacing w:val="-10"/>
                <w:sz w:val="18"/>
              </w:rPr>
              <w:t> </w:t>
            </w:r>
            <w:r>
              <w:rPr>
                <w:sz w:val="18"/>
              </w:rPr>
              <w:t>resource;</w:t>
            </w:r>
            <w:r>
              <w:rPr>
                <w:spacing w:val="-10"/>
                <w:sz w:val="18"/>
              </w:rPr>
              <w:t> </w:t>
            </w:r>
            <w:r>
              <w:rPr>
                <w:sz w:val="18"/>
              </w:rPr>
              <w:t>and</w:t>
            </w:r>
            <w:r>
              <w:rPr>
                <w:spacing w:val="-10"/>
                <w:sz w:val="18"/>
              </w:rPr>
              <w:t> </w:t>
            </w:r>
            <w:r>
              <w:rPr>
                <w:sz w:val="18"/>
              </w:rPr>
              <w:t>domestic violence</w:t>
            </w:r>
            <w:r>
              <w:rPr>
                <w:spacing w:val="-2"/>
                <w:sz w:val="18"/>
              </w:rPr>
              <w:t> </w:t>
            </w:r>
            <w:r>
              <w:rPr>
                <w:sz w:val="18"/>
              </w:rPr>
              <w:t>surveys</w:t>
            </w:r>
          </w:p>
        </w:tc>
        <w:tc>
          <w:tcPr>
            <w:tcW w:w="2804" w:type="dxa"/>
          </w:tcPr>
          <w:p>
            <w:pPr>
              <w:pStyle w:val="TableParagraph"/>
              <w:numPr>
                <w:ilvl w:val="0"/>
                <w:numId w:val="33"/>
              </w:numPr>
              <w:tabs>
                <w:tab w:pos="228" w:val="left" w:leader="none"/>
              </w:tabs>
              <w:spacing w:line="240" w:lineRule="auto" w:before="0" w:after="0"/>
              <w:ind w:left="227" w:right="534" w:hanging="171"/>
              <w:jc w:val="left"/>
              <w:rPr>
                <w:sz w:val="18"/>
              </w:rPr>
            </w:pPr>
            <w:r>
              <w:rPr>
                <w:sz w:val="18"/>
              </w:rPr>
              <w:t>6-monthly</w:t>
            </w:r>
            <w:r>
              <w:rPr>
                <w:spacing w:val="-6"/>
                <w:sz w:val="18"/>
              </w:rPr>
              <w:t> </w:t>
            </w:r>
            <w:r>
              <w:rPr>
                <w:sz w:val="18"/>
              </w:rPr>
              <w:t>progress</w:t>
            </w:r>
            <w:r>
              <w:rPr>
                <w:spacing w:val="-7"/>
                <w:sz w:val="18"/>
              </w:rPr>
              <w:t> </w:t>
            </w:r>
            <w:r>
              <w:rPr>
                <w:sz w:val="18"/>
              </w:rPr>
              <w:t>reports aggregating results for all initiatives</w:t>
            </w:r>
            <w:r>
              <w:rPr>
                <w:spacing w:val="-11"/>
                <w:sz w:val="18"/>
              </w:rPr>
              <w:t> </w:t>
            </w:r>
            <w:r>
              <w:rPr>
                <w:sz w:val="18"/>
              </w:rPr>
              <w:t>funded</w:t>
            </w:r>
            <w:r>
              <w:rPr>
                <w:spacing w:val="-10"/>
                <w:sz w:val="18"/>
              </w:rPr>
              <w:t> </w:t>
            </w:r>
            <w:r>
              <w:rPr>
                <w:sz w:val="18"/>
              </w:rPr>
              <w:t>under</w:t>
            </w:r>
            <w:r>
              <w:rPr>
                <w:spacing w:val="-10"/>
                <w:sz w:val="18"/>
              </w:rPr>
              <w:t> </w:t>
            </w:r>
            <w:r>
              <w:rPr>
                <w:sz w:val="18"/>
              </w:rPr>
              <w:t>the Pacific</w:t>
            </w:r>
            <w:r>
              <w:rPr>
                <w:spacing w:val="-2"/>
                <w:sz w:val="18"/>
              </w:rPr>
              <w:t> </w:t>
            </w:r>
            <w:r>
              <w:rPr>
                <w:sz w:val="18"/>
              </w:rPr>
              <w:t>Partnership</w:t>
            </w:r>
          </w:p>
          <w:p>
            <w:pPr>
              <w:pStyle w:val="TableParagraph"/>
              <w:numPr>
                <w:ilvl w:val="0"/>
                <w:numId w:val="33"/>
              </w:numPr>
              <w:tabs>
                <w:tab w:pos="228" w:val="left" w:leader="none"/>
              </w:tabs>
              <w:spacing w:line="240" w:lineRule="auto" w:before="41" w:after="0"/>
              <w:ind w:left="227" w:right="126" w:hanging="171"/>
              <w:jc w:val="left"/>
              <w:rPr>
                <w:sz w:val="18"/>
              </w:rPr>
            </w:pPr>
            <w:r>
              <w:rPr>
                <w:sz w:val="18"/>
              </w:rPr>
              <w:t>AHC</w:t>
            </w:r>
            <w:r>
              <w:rPr>
                <w:spacing w:val="-9"/>
                <w:sz w:val="18"/>
              </w:rPr>
              <w:t> </w:t>
            </w:r>
            <w:r>
              <w:rPr>
                <w:sz w:val="18"/>
              </w:rPr>
              <w:t>staff</w:t>
            </w:r>
            <w:r>
              <w:rPr>
                <w:spacing w:val="-8"/>
                <w:sz w:val="18"/>
              </w:rPr>
              <w:t> </w:t>
            </w:r>
            <w:r>
              <w:rPr>
                <w:sz w:val="18"/>
              </w:rPr>
              <w:t>meet</w:t>
            </w:r>
            <w:r>
              <w:rPr>
                <w:spacing w:val="-8"/>
                <w:sz w:val="18"/>
              </w:rPr>
              <w:t> </w:t>
            </w:r>
            <w:r>
              <w:rPr>
                <w:sz w:val="18"/>
              </w:rPr>
              <w:t>regularly</w:t>
            </w:r>
            <w:r>
              <w:rPr>
                <w:spacing w:val="-8"/>
                <w:sz w:val="18"/>
              </w:rPr>
              <w:t> </w:t>
            </w:r>
            <w:r>
              <w:rPr>
                <w:sz w:val="18"/>
              </w:rPr>
              <w:t>with</w:t>
            </w:r>
            <w:r>
              <w:rPr>
                <w:spacing w:val="-9"/>
                <w:sz w:val="18"/>
              </w:rPr>
              <w:t> </w:t>
            </w:r>
            <w:r>
              <w:rPr>
                <w:sz w:val="18"/>
              </w:rPr>
              <w:t>the program manager</w:t>
            </w:r>
          </w:p>
        </w:tc>
        <w:tc>
          <w:tcPr>
            <w:tcW w:w="1065" w:type="dxa"/>
          </w:tcPr>
          <w:p>
            <w:pPr>
              <w:pStyle w:val="TableParagraph"/>
              <w:spacing w:before="39"/>
              <w:ind w:left="53" w:right="269"/>
              <w:rPr>
                <w:sz w:val="18"/>
              </w:rPr>
            </w:pPr>
            <w:r>
              <w:rPr>
                <w:sz w:val="18"/>
              </w:rPr>
              <w:t>Sept</w:t>
            </w:r>
            <w:r>
              <w:rPr>
                <w:spacing w:val="-11"/>
                <w:sz w:val="18"/>
              </w:rPr>
              <w:t> </w:t>
            </w:r>
            <w:r>
              <w:rPr>
                <w:sz w:val="18"/>
              </w:rPr>
              <w:t>2018 </w:t>
            </w:r>
            <w:r>
              <w:rPr>
                <w:spacing w:val="-2"/>
                <w:sz w:val="18"/>
              </w:rPr>
              <w:t>mid-term</w:t>
            </w:r>
            <w:r>
              <w:rPr>
                <w:sz w:val="18"/>
              </w:rPr>
              <w:t> </w:t>
            </w:r>
            <w:r>
              <w:rPr>
                <w:spacing w:val="-2"/>
                <w:sz w:val="18"/>
              </w:rPr>
              <w:t>review</w:t>
            </w:r>
            <w:r>
              <w:rPr>
                <w:sz w:val="18"/>
              </w:rPr>
              <w:t> </w:t>
            </w:r>
            <w:r>
              <w:rPr>
                <w:spacing w:val="-2"/>
                <w:sz w:val="18"/>
              </w:rPr>
              <w:t>report</w:t>
            </w:r>
          </w:p>
        </w:tc>
        <w:tc>
          <w:tcPr>
            <w:tcW w:w="1540" w:type="dxa"/>
          </w:tcPr>
          <w:p>
            <w:pPr>
              <w:pStyle w:val="TableParagraph"/>
              <w:ind w:left="0"/>
              <w:rPr>
                <w:rFonts w:ascii="Times New Roman"/>
                <w:sz w:val="16"/>
              </w:rPr>
            </w:pPr>
          </w:p>
        </w:tc>
        <w:tc>
          <w:tcPr>
            <w:tcW w:w="1348" w:type="dxa"/>
          </w:tcPr>
          <w:p>
            <w:pPr>
              <w:pStyle w:val="TableParagraph"/>
              <w:ind w:left="0"/>
              <w:rPr>
                <w:rFonts w:ascii="Times New Roman"/>
                <w:sz w:val="16"/>
              </w:rPr>
            </w:pPr>
          </w:p>
        </w:tc>
      </w:tr>
      <w:tr>
        <w:trPr>
          <w:trHeight w:val="1336" w:hRule="atLeast"/>
        </w:trPr>
        <w:tc>
          <w:tcPr>
            <w:tcW w:w="1935" w:type="dxa"/>
          </w:tcPr>
          <w:p>
            <w:pPr>
              <w:pStyle w:val="TableParagraph"/>
              <w:spacing w:before="39"/>
              <w:ind w:right="80"/>
              <w:rPr>
                <w:sz w:val="18"/>
              </w:rPr>
            </w:pPr>
            <w:r>
              <w:rPr>
                <w:sz w:val="18"/>
              </w:rPr>
              <w:t>WEE:</w:t>
            </w:r>
            <w:r>
              <w:rPr>
                <w:spacing w:val="-11"/>
                <w:sz w:val="18"/>
              </w:rPr>
              <w:t> </w:t>
            </w:r>
            <w:r>
              <w:rPr>
                <w:sz w:val="18"/>
              </w:rPr>
              <w:t>Markets</w:t>
            </w:r>
            <w:r>
              <w:rPr>
                <w:spacing w:val="-10"/>
                <w:sz w:val="18"/>
              </w:rPr>
              <w:t> </w:t>
            </w:r>
            <w:r>
              <w:rPr>
                <w:sz w:val="18"/>
              </w:rPr>
              <w:t>for Change</w:t>
            </w:r>
            <w:r>
              <w:rPr>
                <w:spacing w:val="-2"/>
                <w:sz w:val="18"/>
              </w:rPr>
              <w:t> </w:t>
            </w:r>
            <w:r>
              <w:rPr>
                <w:sz w:val="18"/>
              </w:rPr>
              <w:t>(M4C)</w:t>
            </w:r>
          </w:p>
        </w:tc>
        <w:tc>
          <w:tcPr>
            <w:tcW w:w="763" w:type="dxa"/>
          </w:tcPr>
          <w:p>
            <w:pPr>
              <w:pStyle w:val="TableParagraph"/>
              <w:spacing w:before="39"/>
              <w:ind w:left="266"/>
              <w:rPr>
                <w:sz w:val="18"/>
              </w:rPr>
            </w:pPr>
            <w:r>
              <w:rPr>
                <w:spacing w:val="-5"/>
                <w:sz w:val="18"/>
              </w:rPr>
              <w:t>1.2</w:t>
            </w:r>
          </w:p>
        </w:tc>
        <w:tc>
          <w:tcPr>
            <w:tcW w:w="1176" w:type="dxa"/>
          </w:tcPr>
          <w:p>
            <w:pPr>
              <w:pStyle w:val="TableParagraph"/>
              <w:spacing w:before="39"/>
              <w:ind w:left="194"/>
              <w:rPr>
                <w:sz w:val="18"/>
              </w:rPr>
            </w:pPr>
            <w:r>
              <w:rPr>
                <w:spacing w:val="-2"/>
                <w:sz w:val="18"/>
              </w:rPr>
              <w:t>2014-</w:t>
            </w:r>
            <w:r>
              <w:rPr>
                <w:spacing w:val="-4"/>
                <w:sz w:val="18"/>
              </w:rPr>
              <w:t>2019</w:t>
            </w:r>
          </w:p>
        </w:tc>
        <w:tc>
          <w:tcPr>
            <w:tcW w:w="3683" w:type="dxa"/>
          </w:tcPr>
          <w:p>
            <w:pPr>
              <w:pStyle w:val="TableParagraph"/>
              <w:numPr>
                <w:ilvl w:val="0"/>
                <w:numId w:val="34"/>
              </w:numPr>
              <w:tabs>
                <w:tab w:pos="226" w:val="left" w:leader="none"/>
              </w:tabs>
              <w:spacing w:line="240" w:lineRule="auto" w:before="0" w:after="0"/>
              <w:ind w:left="226" w:right="307" w:hanging="171"/>
              <w:jc w:val="left"/>
              <w:rPr>
                <w:sz w:val="18"/>
              </w:rPr>
            </w:pPr>
            <w:r>
              <w:rPr>
                <w:sz w:val="18"/>
              </w:rPr>
              <w:t>Theory</w:t>
            </w:r>
            <w:r>
              <w:rPr>
                <w:spacing w:val="-6"/>
                <w:sz w:val="18"/>
              </w:rPr>
              <w:t> </w:t>
            </w:r>
            <w:r>
              <w:rPr>
                <w:sz w:val="18"/>
              </w:rPr>
              <w:t>of</w:t>
            </w:r>
            <w:r>
              <w:rPr>
                <w:spacing w:val="-7"/>
                <w:sz w:val="18"/>
              </w:rPr>
              <w:t> </w:t>
            </w:r>
            <w:r>
              <w:rPr>
                <w:sz w:val="18"/>
              </w:rPr>
              <w:t>change</w:t>
            </w:r>
            <w:r>
              <w:rPr>
                <w:spacing w:val="-7"/>
                <w:sz w:val="18"/>
              </w:rPr>
              <w:t> </w:t>
            </w:r>
            <w:r>
              <w:rPr>
                <w:sz w:val="18"/>
              </w:rPr>
              <w:t>and</w:t>
            </w:r>
            <w:r>
              <w:rPr>
                <w:spacing w:val="-7"/>
                <w:sz w:val="18"/>
              </w:rPr>
              <w:t> </w:t>
            </w:r>
            <w:r>
              <w:rPr>
                <w:sz w:val="18"/>
              </w:rPr>
              <w:t>results</w:t>
            </w:r>
            <w:r>
              <w:rPr>
                <w:spacing w:val="-8"/>
                <w:sz w:val="18"/>
              </w:rPr>
              <w:t> </w:t>
            </w:r>
            <w:r>
              <w:rPr>
                <w:sz w:val="18"/>
              </w:rPr>
              <w:t>framework</w:t>
            </w:r>
            <w:r>
              <w:rPr>
                <w:spacing w:val="-7"/>
                <w:sz w:val="18"/>
              </w:rPr>
              <w:t> </w:t>
            </w:r>
            <w:r>
              <w:rPr>
                <w:sz w:val="18"/>
              </w:rPr>
              <w:t>in 2014 project design document</w:t>
            </w:r>
          </w:p>
          <w:p>
            <w:pPr>
              <w:pStyle w:val="TableParagraph"/>
              <w:numPr>
                <w:ilvl w:val="0"/>
                <w:numId w:val="34"/>
              </w:numPr>
              <w:tabs>
                <w:tab w:pos="226" w:val="left" w:leader="none"/>
              </w:tabs>
              <w:spacing w:line="240" w:lineRule="auto" w:before="39" w:after="0"/>
              <w:ind w:left="226" w:right="68" w:hanging="171"/>
              <w:jc w:val="left"/>
              <w:rPr>
                <w:sz w:val="18"/>
              </w:rPr>
            </w:pPr>
            <w:r>
              <w:rPr>
                <w:sz w:val="18"/>
              </w:rPr>
              <w:t>Monitoring</w:t>
            </w:r>
            <w:r>
              <w:rPr>
                <w:spacing w:val="-10"/>
                <w:sz w:val="18"/>
              </w:rPr>
              <w:t> </w:t>
            </w:r>
            <w:r>
              <w:rPr>
                <w:sz w:val="18"/>
              </w:rPr>
              <w:t>and</w:t>
            </w:r>
            <w:r>
              <w:rPr>
                <w:spacing w:val="-10"/>
                <w:sz w:val="18"/>
              </w:rPr>
              <w:t> </w:t>
            </w:r>
            <w:r>
              <w:rPr>
                <w:sz w:val="18"/>
              </w:rPr>
              <w:t>evaluation</w:t>
            </w:r>
            <w:r>
              <w:rPr>
                <w:spacing w:val="-10"/>
                <w:sz w:val="18"/>
              </w:rPr>
              <w:t> </w:t>
            </w:r>
            <w:r>
              <w:rPr>
                <w:sz w:val="18"/>
              </w:rPr>
              <w:t>framework</w:t>
            </w:r>
            <w:r>
              <w:rPr>
                <w:spacing w:val="-10"/>
                <w:sz w:val="18"/>
              </w:rPr>
              <w:t> </w:t>
            </w:r>
            <w:r>
              <w:rPr>
                <w:sz w:val="18"/>
              </w:rPr>
              <w:t>Update (June</w:t>
            </w:r>
            <w:r>
              <w:rPr>
                <w:spacing w:val="-2"/>
                <w:sz w:val="18"/>
              </w:rPr>
              <w:t> </w:t>
            </w:r>
            <w:r>
              <w:rPr>
                <w:sz w:val="18"/>
              </w:rPr>
              <w:t>2016)</w:t>
            </w:r>
          </w:p>
          <w:p>
            <w:pPr>
              <w:pStyle w:val="TableParagraph"/>
              <w:numPr>
                <w:ilvl w:val="0"/>
                <w:numId w:val="34"/>
              </w:numPr>
              <w:tabs>
                <w:tab w:pos="226" w:val="left" w:leader="none"/>
              </w:tabs>
              <w:spacing w:line="240" w:lineRule="auto" w:before="39" w:after="0"/>
              <w:ind w:left="226" w:right="0" w:hanging="171"/>
              <w:jc w:val="left"/>
              <w:rPr>
                <w:sz w:val="18"/>
              </w:rPr>
            </w:pPr>
            <w:r>
              <w:rPr>
                <w:sz w:val="18"/>
              </w:rPr>
              <w:t>Framework</w:t>
            </w:r>
            <w:r>
              <w:rPr>
                <w:spacing w:val="-3"/>
                <w:sz w:val="18"/>
              </w:rPr>
              <w:t> </w:t>
            </w:r>
            <w:r>
              <w:rPr>
                <w:sz w:val="18"/>
              </w:rPr>
              <w:t>aligned</w:t>
            </w:r>
            <w:r>
              <w:rPr>
                <w:spacing w:val="-3"/>
                <w:sz w:val="18"/>
              </w:rPr>
              <w:t> </w:t>
            </w:r>
            <w:r>
              <w:rPr>
                <w:sz w:val="18"/>
              </w:rPr>
              <w:t>to </w:t>
            </w:r>
            <w:r>
              <w:rPr>
                <w:i/>
                <w:sz w:val="18"/>
              </w:rPr>
              <w:t>Pacific</w:t>
            </w:r>
            <w:r>
              <w:rPr>
                <w:i/>
                <w:spacing w:val="-3"/>
                <w:sz w:val="18"/>
              </w:rPr>
              <w:t> </w:t>
            </w:r>
            <w:r>
              <w:rPr>
                <w:i/>
                <w:sz w:val="18"/>
              </w:rPr>
              <w:t>Women</w:t>
            </w:r>
            <w:r>
              <w:rPr>
                <w:i/>
                <w:spacing w:val="1"/>
                <w:sz w:val="18"/>
              </w:rPr>
              <w:t> </w:t>
            </w:r>
            <w:r>
              <w:rPr>
                <w:spacing w:val="-5"/>
                <w:sz w:val="18"/>
              </w:rPr>
              <w:t>TOC</w:t>
            </w:r>
          </w:p>
        </w:tc>
        <w:tc>
          <w:tcPr>
            <w:tcW w:w="2804" w:type="dxa"/>
          </w:tcPr>
          <w:p>
            <w:pPr>
              <w:pStyle w:val="TableParagraph"/>
              <w:numPr>
                <w:ilvl w:val="0"/>
                <w:numId w:val="35"/>
              </w:numPr>
              <w:tabs>
                <w:tab w:pos="228" w:val="left" w:leader="none"/>
              </w:tabs>
              <w:spacing w:line="240" w:lineRule="auto" w:before="0" w:after="0"/>
              <w:ind w:left="227" w:right="196" w:hanging="171"/>
              <w:jc w:val="left"/>
              <w:rPr>
                <w:sz w:val="18"/>
              </w:rPr>
            </w:pPr>
            <w:r>
              <w:rPr>
                <w:sz w:val="18"/>
              </w:rPr>
              <w:t>6-monthly overall regional progress</w:t>
            </w:r>
            <w:r>
              <w:rPr>
                <w:spacing w:val="-10"/>
                <w:sz w:val="18"/>
              </w:rPr>
              <w:t> </w:t>
            </w:r>
            <w:r>
              <w:rPr>
                <w:sz w:val="18"/>
              </w:rPr>
              <w:t>report</w:t>
            </w:r>
            <w:r>
              <w:rPr>
                <w:spacing w:val="-10"/>
                <w:sz w:val="18"/>
              </w:rPr>
              <w:t> </w:t>
            </w:r>
            <w:r>
              <w:rPr>
                <w:sz w:val="18"/>
              </w:rPr>
              <w:t>with</w:t>
            </w:r>
            <w:r>
              <w:rPr>
                <w:spacing w:val="-10"/>
                <w:sz w:val="18"/>
              </w:rPr>
              <w:t> </w:t>
            </w:r>
            <w:r>
              <w:rPr>
                <w:sz w:val="18"/>
              </w:rPr>
              <w:t>sections</w:t>
            </w:r>
            <w:r>
              <w:rPr>
                <w:spacing w:val="-10"/>
                <w:sz w:val="18"/>
              </w:rPr>
              <w:t> </w:t>
            </w:r>
            <w:r>
              <w:rPr>
                <w:sz w:val="18"/>
              </w:rPr>
              <w:t>on each</w:t>
            </w:r>
            <w:r>
              <w:rPr>
                <w:spacing w:val="-2"/>
                <w:sz w:val="18"/>
              </w:rPr>
              <w:t> </w:t>
            </w:r>
            <w:r>
              <w:rPr>
                <w:sz w:val="18"/>
              </w:rPr>
              <w:t>country</w:t>
            </w:r>
          </w:p>
          <w:p>
            <w:pPr>
              <w:pStyle w:val="TableParagraph"/>
              <w:numPr>
                <w:ilvl w:val="0"/>
                <w:numId w:val="35"/>
              </w:numPr>
              <w:tabs>
                <w:tab w:pos="228" w:val="left" w:leader="none"/>
              </w:tabs>
              <w:spacing w:line="240" w:lineRule="auto" w:before="40" w:after="0"/>
              <w:ind w:left="227" w:right="648" w:hanging="171"/>
              <w:jc w:val="left"/>
              <w:rPr>
                <w:sz w:val="18"/>
              </w:rPr>
            </w:pPr>
            <w:r>
              <w:rPr>
                <w:sz w:val="18"/>
              </w:rPr>
              <w:t>AHC</w:t>
            </w:r>
            <w:r>
              <w:rPr>
                <w:spacing w:val="-11"/>
                <w:sz w:val="18"/>
              </w:rPr>
              <w:t> </w:t>
            </w:r>
            <w:r>
              <w:rPr>
                <w:sz w:val="18"/>
              </w:rPr>
              <w:t>staff</w:t>
            </w:r>
            <w:r>
              <w:rPr>
                <w:spacing w:val="-10"/>
                <w:sz w:val="18"/>
              </w:rPr>
              <w:t> </w:t>
            </w:r>
            <w:r>
              <w:rPr>
                <w:sz w:val="18"/>
              </w:rPr>
              <w:t>attend</w:t>
            </w:r>
            <w:r>
              <w:rPr>
                <w:spacing w:val="-10"/>
                <w:sz w:val="18"/>
              </w:rPr>
              <w:t> </w:t>
            </w:r>
            <w:r>
              <w:rPr>
                <w:sz w:val="18"/>
              </w:rPr>
              <w:t>quarterly management meetings</w:t>
            </w:r>
          </w:p>
        </w:tc>
        <w:tc>
          <w:tcPr>
            <w:tcW w:w="1065" w:type="dxa"/>
          </w:tcPr>
          <w:p>
            <w:pPr>
              <w:pStyle w:val="TableParagraph"/>
              <w:ind w:left="0"/>
              <w:rPr>
                <w:rFonts w:ascii="Times New Roman"/>
                <w:sz w:val="16"/>
              </w:rPr>
            </w:pPr>
          </w:p>
        </w:tc>
        <w:tc>
          <w:tcPr>
            <w:tcW w:w="1540" w:type="dxa"/>
          </w:tcPr>
          <w:p>
            <w:pPr>
              <w:pStyle w:val="TableParagraph"/>
              <w:spacing w:before="39"/>
              <w:ind w:left="52" w:right="123"/>
              <w:rPr>
                <w:sz w:val="18"/>
              </w:rPr>
            </w:pPr>
            <w:r>
              <w:rPr>
                <w:sz w:val="18"/>
              </w:rPr>
              <w:t>July 2018 Mid Term</w:t>
            </w:r>
            <w:r>
              <w:rPr>
                <w:spacing w:val="-11"/>
                <w:sz w:val="18"/>
              </w:rPr>
              <w:t> </w:t>
            </w:r>
            <w:r>
              <w:rPr>
                <w:sz w:val="18"/>
              </w:rPr>
              <w:t>Review</w:t>
            </w:r>
            <w:r>
              <w:rPr>
                <w:spacing w:val="-10"/>
                <w:sz w:val="18"/>
              </w:rPr>
              <w:t> </w:t>
            </w:r>
            <w:r>
              <w:rPr>
                <w:sz w:val="18"/>
              </w:rPr>
              <w:t>with sections on each </w:t>
            </w:r>
            <w:r>
              <w:rPr>
                <w:spacing w:val="-2"/>
                <w:sz w:val="18"/>
              </w:rPr>
              <w:t>country</w:t>
            </w:r>
          </w:p>
        </w:tc>
        <w:tc>
          <w:tcPr>
            <w:tcW w:w="1348" w:type="dxa"/>
          </w:tcPr>
          <w:p>
            <w:pPr>
              <w:pStyle w:val="TableParagraph"/>
              <w:ind w:left="0"/>
              <w:rPr>
                <w:rFonts w:ascii="Times New Roman"/>
                <w:sz w:val="16"/>
              </w:rPr>
            </w:pPr>
          </w:p>
        </w:tc>
      </w:tr>
      <w:tr>
        <w:trPr>
          <w:trHeight w:val="2059" w:hRule="atLeast"/>
        </w:trPr>
        <w:tc>
          <w:tcPr>
            <w:tcW w:w="1935" w:type="dxa"/>
          </w:tcPr>
          <w:p>
            <w:pPr>
              <w:pStyle w:val="TableParagraph"/>
              <w:spacing w:before="39"/>
              <w:rPr>
                <w:sz w:val="18"/>
              </w:rPr>
            </w:pPr>
            <w:r>
              <w:rPr>
                <w:sz w:val="18"/>
              </w:rPr>
              <w:t>PSD: Solomon Islands Chamber</w:t>
            </w:r>
            <w:r>
              <w:rPr>
                <w:spacing w:val="-11"/>
                <w:sz w:val="18"/>
              </w:rPr>
              <w:t> </w:t>
            </w:r>
            <w:r>
              <w:rPr>
                <w:sz w:val="18"/>
              </w:rPr>
              <w:t>of</w:t>
            </w:r>
            <w:r>
              <w:rPr>
                <w:spacing w:val="-10"/>
                <w:sz w:val="18"/>
              </w:rPr>
              <w:t> </w:t>
            </w:r>
            <w:r>
              <w:rPr>
                <w:sz w:val="18"/>
              </w:rPr>
              <w:t>Commerce and Industry (SICCI)</w:t>
            </w:r>
          </w:p>
        </w:tc>
        <w:tc>
          <w:tcPr>
            <w:tcW w:w="763" w:type="dxa"/>
          </w:tcPr>
          <w:p>
            <w:pPr>
              <w:pStyle w:val="TableParagraph"/>
              <w:spacing w:before="39"/>
              <w:ind w:left="266"/>
              <w:rPr>
                <w:sz w:val="18"/>
              </w:rPr>
            </w:pPr>
            <w:r>
              <w:rPr>
                <w:spacing w:val="-5"/>
                <w:sz w:val="18"/>
              </w:rPr>
              <w:t>0.7</w:t>
            </w:r>
          </w:p>
        </w:tc>
        <w:tc>
          <w:tcPr>
            <w:tcW w:w="1176" w:type="dxa"/>
          </w:tcPr>
          <w:p>
            <w:pPr>
              <w:pStyle w:val="TableParagraph"/>
              <w:spacing w:before="39"/>
              <w:ind w:left="124"/>
              <w:rPr>
                <w:sz w:val="18"/>
              </w:rPr>
            </w:pPr>
            <w:r>
              <w:rPr>
                <w:spacing w:val="-2"/>
                <w:sz w:val="18"/>
              </w:rPr>
              <w:t>04/16-06/19</w:t>
            </w:r>
          </w:p>
        </w:tc>
        <w:tc>
          <w:tcPr>
            <w:tcW w:w="3683" w:type="dxa"/>
          </w:tcPr>
          <w:p>
            <w:pPr>
              <w:pStyle w:val="TableParagraph"/>
              <w:spacing w:before="39"/>
              <w:ind w:left="55"/>
              <w:rPr>
                <w:sz w:val="18"/>
              </w:rPr>
            </w:pPr>
            <w:r>
              <w:rPr>
                <w:sz w:val="18"/>
              </w:rPr>
              <w:t>The</w:t>
            </w:r>
            <w:r>
              <w:rPr>
                <w:spacing w:val="-6"/>
                <w:sz w:val="18"/>
              </w:rPr>
              <w:t> </w:t>
            </w:r>
            <w:r>
              <w:rPr>
                <w:sz w:val="18"/>
              </w:rPr>
              <w:t>basis</w:t>
            </w:r>
            <w:r>
              <w:rPr>
                <w:spacing w:val="-6"/>
                <w:sz w:val="18"/>
              </w:rPr>
              <w:t> </w:t>
            </w:r>
            <w:r>
              <w:rPr>
                <w:sz w:val="18"/>
              </w:rPr>
              <w:t>for</w:t>
            </w:r>
            <w:r>
              <w:rPr>
                <w:spacing w:val="-6"/>
                <w:sz w:val="18"/>
              </w:rPr>
              <w:t> </w:t>
            </w:r>
            <w:r>
              <w:rPr>
                <w:sz w:val="18"/>
              </w:rPr>
              <w:t>M&amp;E</w:t>
            </w:r>
            <w:r>
              <w:rPr>
                <w:spacing w:val="-6"/>
                <w:sz w:val="18"/>
              </w:rPr>
              <w:t> </w:t>
            </w:r>
            <w:r>
              <w:rPr>
                <w:sz w:val="18"/>
              </w:rPr>
              <w:t>is</w:t>
            </w:r>
            <w:r>
              <w:rPr>
                <w:spacing w:val="-7"/>
                <w:sz w:val="18"/>
              </w:rPr>
              <w:t> </w:t>
            </w:r>
            <w:r>
              <w:rPr>
                <w:sz w:val="18"/>
              </w:rPr>
              <w:t>the</w:t>
            </w:r>
            <w:r>
              <w:rPr>
                <w:spacing w:val="-6"/>
                <w:sz w:val="18"/>
              </w:rPr>
              <w:t> </w:t>
            </w:r>
            <w:r>
              <w:rPr>
                <w:sz w:val="18"/>
              </w:rPr>
              <w:t>grant</w:t>
            </w:r>
            <w:r>
              <w:rPr>
                <w:spacing w:val="-6"/>
                <w:sz w:val="18"/>
              </w:rPr>
              <w:t> </w:t>
            </w:r>
            <w:r>
              <w:rPr>
                <w:sz w:val="18"/>
              </w:rPr>
              <w:t>agreement between DFAT and SICCI</w:t>
            </w:r>
          </w:p>
        </w:tc>
        <w:tc>
          <w:tcPr>
            <w:tcW w:w="2804" w:type="dxa"/>
          </w:tcPr>
          <w:p>
            <w:pPr>
              <w:pStyle w:val="TableParagraph"/>
              <w:numPr>
                <w:ilvl w:val="0"/>
                <w:numId w:val="36"/>
              </w:numPr>
              <w:tabs>
                <w:tab w:pos="228" w:val="left" w:leader="none"/>
              </w:tabs>
              <w:spacing w:line="240" w:lineRule="auto" w:before="0" w:after="0"/>
              <w:ind w:left="227" w:right="163" w:hanging="171"/>
              <w:jc w:val="left"/>
              <w:rPr>
                <w:sz w:val="18"/>
              </w:rPr>
            </w:pPr>
            <w:r>
              <w:rPr>
                <w:sz w:val="18"/>
              </w:rPr>
              <w:t>Quarterly project coordination committee</w:t>
            </w:r>
            <w:r>
              <w:rPr>
                <w:spacing w:val="-10"/>
                <w:sz w:val="18"/>
              </w:rPr>
              <w:t> </w:t>
            </w:r>
            <w:r>
              <w:rPr>
                <w:sz w:val="18"/>
              </w:rPr>
              <w:t>meeting</w:t>
            </w:r>
            <w:r>
              <w:rPr>
                <w:spacing w:val="-10"/>
                <w:sz w:val="18"/>
              </w:rPr>
              <w:t> </w:t>
            </w:r>
            <w:r>
              <w:rPr>
                <w:sz w:val="18"/>
              </w:rPr>
              <w:t>reports</w:t>
            </w:r>
            <w:r>
              <w:rPr>
                <w:spacing w:val="-10"/>
                <w:sz w:val="18"/>
              </w:rPr>
              <w:t> </w:t>
            </w:r>
            <w:r>
              <w:rPr>
                <w:sz w:val="18"/>
              </w:rPr>
              <w:t>(9</w:t>
            </w:r>
            <w:r>
              <w:rPr>
                <w:spacing w:val="-10"/>
                <w:sz w:val="18"/>
              </w:rPr>
              <w:t> </w:t>
            </w:r>
            <w:r>
              <w:rPr>
                <w:sz w:val="18"/>
              </w:rPr>
              <w:t>to </w:t>
            </w:r>
            <w:r>
              <w:rPr>
                <w:spacing w:val="-2"/>
                <w:sz w:val="18"/>
              </w:rPr>
              <w:t>date)</w:t>
            </w:r>
          </w:p>
          <w:p>
            <w:pPr>
              <w:pStyle w:val="TableParagraph"/>
              <w:numPr>
                <w:ilvl w:val="0"/>
                <w:numId w:val="36"/>
              </w:numPr>
              <w:tabs>
                <w:tab w:pos="228" w:val="left" w:leader="none"/>
              </w:tabs>
              <w:spacing w:line="240" w:lineRule="auto" w:before="40" w:after="0"/>
              <w:ind w:left="227" w:right="59" w:hanging="171"/>
              <w:jc w:val="both"/>
              <w:rPr>
                <w:sz w:val="18"/>
              </w:rPr>
            </w:pPr>
            <w:r>
              <w:rPr>
                <w:sz w:val="18"/>
              </w:rPr>
              <w:t>Follow-up meeting between AHC, CEO,</w:t>
            </w:r>
            <w:r>
              <w:rPr>
                <w:spacing w:val="-7"/>
                <w:sz w:val="18"/>
              </w:rPr>
              <w:t> </w:t>
            </w:r>
            <w:r>
              <w:rPr>
                <w:sz w:val="18"/>
              </w:rPr>
              <w:t>adviser</w:t>
            </w:r>
            <w:r>
              <w:rPr>
                <w:spacing w:val="-7"/>
                <w:sz w:val="18"/>
              </w:rPr>
              <w:t> </w:t>
            </w:r>
            <w:r>
              <w:rPr>
                <w:sz w:val="18"/>
              </w:rPr>
              <w:t>to</w:t>
            </w:r>
            <w:r>
              <w:rPr>
                <w:spacing w:val="-7"/>
                <w:sz w:val="18"/>
              </w:rPr>
              <w:t> </w:t>
            </w:r>
            <w:r>
              <w:rPr>
                <w:sz w:val="18"/>
              </w:rPr>
              <w:t>the</w:t>
            </w:r>
            <w:r>
              <w:rPr>
                <w:spacing w:val="-8"/>
                <w:sz w:val="18"/>
              </w:rPr>
              <w:t> </w:t>
            </w:r>
            <w:r>
              <w:rPr>
                <w:sz w:val="18"/>
              </w:rPr>
              <w:t>CEO,</w:t>
            </w:r>
            <w:r>
              <w:rPr>
                <w:spacing w:val="-7"/>
                <w:sz w:val="18"/>
              </w:rPr>
              <w:t> </w:t>
            </w:r>
            <w:r>
              <w:rPr>
                <w:sz w:val="18"/>
              </w:rPr>
              <w:t>SICCI</w:t>
            </w:r>
            <w:r>
              <w:rPr>
                <w:spacing w:val="-7"/>
                <w:sz w:val="18"/>
              </w:rPr>
              <w:t> </w:t>
            </w:r>
            <w:r>
              <w:rPr>
                <w:sz w:val="18"/>
              </w:rPr>
              <w:t>and at least one board member</w:t>
            </w:r>
          </w:p>
        </w:tc>
        <w:tc>
          <w:tcPr>
            <w:tcW w:w="1065" w:type="dxa"/>
          </w:tcPr>
          <w:p>
            <w:pPr>
              <w:pStyle w:val="TableParagraph"/>
              <w:spacing w:before="39"/>
              <w:ind w:left="53"/>
              <w:rPr>
                <w:sz w:val="18"/>
              </w:rPr>
            </w:pPr>
            <w:r>
              <w:rPr>
                <w:spacing w:val="-4"/>
                <w:sz w:val="18"/>
              </w:rPr>
              <w:t>Self-</w:t>
            </w:r>
            <w:r>
              <w:rPr>
                <w:sz w:val="18"/>
              </w:rPr>
              <w:t> </w:t>
            </w:r>
            <w:r>
              <w:rPr>
                <w:spacing w:val="-2"/>
                <w:sz w:val="18"/>
              </w:rPr>
              <w:t>assessment</w:t>
            </w:r>
            <w:r>
              <w:rPr>
                <w:sz w:val="18"/>
              </w:rPr>
              <w:t> </w:t>
            </w:r>
            <w:r>
              <w:rPr>
                <w:spacing w:val="-2"/>
                <w:sz w:val="18"/>
              </w:rPr>
              <w:t>completed</w:t>
            </w:r>
            <w:r>
              <w:rPr>
                <w:sz w:val="18"/>
              </w:rPr>
              <w:t> Aug</w:t>
            </w:r>
            <w:r>
              <w:rPr>
                <w:spacing w:val="-2"/>
                <w:sz w:val="18"/>
              </w:rPr>
              <w:t> </w:t>
            </w:r>
            <w:r>
              <w:rPr>
                <w:sz w:val="18"/>
              </w:rPr>
              <w:t>2018</w:t>
            </w:r>
          </w:p>
        </w:tc>
        <w:tc>
          <w:tcPr>
            <w:tcW w:w="1540" w:type="dxa"/>
          </w:tcPr>
          <w:p>
            <w:pPr>
              <w:pStyle w:val="TableParagraph"/>
              <w:spacing w:before="39"/>
              <w:ind w:left="52"/>
              <w:rPr>
                <w:sz w:val="18"/>
              </w:rPr>
            </w:pPr>
            <w:r>
              <w:rPr>
                <w:sz w:val="18"/>
              </w:rPr>
              <w:t>SICCI self- </w:t>
            </w:r>
            <w:r>
              <w:rPr>
                <w:spacing w:val="-2"/>
                <w:sz w:val="18"/>
              </w:rPr>
              <w:t>assessment</w:t>
            </w:r>
            <w:r>
              <w:rPr>
                <w:sz w:val="18"/>
              </w:rPr>
              <w:t> complemented</w:t>
            </w:r>
            <w:r>
              <w:rPr>
                <w:spacing w:val="-2"/>
                <w:sz w:val="18"/>
              </w:rPr>
              <w:t> </w:t>
            </w:r>
            <w:r>
              <w:rPr>
                <w:sz w:val="18"/>
              </w:rPr>
              <w:t>by an</w:t>
            </w:r>
            <w:r>
              <w:rPr>
                <w:spacing w:val="-1"/>
                <w:sz w:val="18"/>
              </w:rPr>
              <w:t> </w:t>
            </w:r>
            <w:r>
              <w:rPr>
                <w:sz w:val="18"/>
              </w:rPr>
              <w:t>external</w:t>
            </w:r>
            <w:r>
              <w:rPr>
                <w:spacing w:val="-1"/>
                <w:sz w:val="18"/>
              </w:rPr>
              <w:t> </w:t>
            </w:r>
            <w:r>
              <w:rPr>
                <w:sz w:val="18"/>
              </w:rPr>
              <w:t>review carried</w:t>
            </w:r>
            <w:r>
              <w:rPr>
                <w:spacing w:val="-8"/>
                <w:sz w:val="18"/>
              </w:rPr>
              <w:t> </w:t>
            </w:r>
            <w:r>
              <w:rPr>
                <w:sz w:val="18"/>
              </w:rPr>
              <w:t>out</w:t>
            </w:r>
            <w:r>
              <w:rPr>
                <w:spacing w:val="-7"/>
                <w:sz w:val="18"/>
              </w:rPr>
              <w:t> </w:t>
            </w:r>
            <w:r>
              <w:rPr>
                <w:sz w:val="18"/>
              </w:rPr>
              <w:t>by</w:t>
            </w:r>
            <w:r>
              <w:rPr>
                <w:spacing w:val="-5"/>
                <w:sz w:val="18"/>
              </w:rPr>
              <w:t> </w:t>
            </w:r>
            <w:r>
              <w:rPr>
                <w:sz w:val="18"/>
              </w:rPr>
              <w:t>AHC staff with support from</w:t>
            </w:r>
            <w:r>
              <w:rPr>
                <w:spacing w:val="-11"/>
                <w:sz w:val="18"/>
              </w:rPr>
              <w:t> </w:t>
            </w:r>
            <w:r>
              <w:rPr>
                <w:sz w:val="18"/>
              </w:rPr>
              <w:t>the</w:t>
            </w:r>
            <w:r>
              <w:rPr>
                <w:spacing w:val="-10"/>
                <w:sz w:val="18"/>
              </w:rPr>
              <w:t> </w:t>
            </w:r>
            <w:r>
              <w:rPr>
                <w:sz w:val="18"/>
              </w:rPr>
              <w:t>Economic Growth</w:t>
            </w:r>
            <w:r>
              <w:rPr>
                <w:spacing w:val="-4"/>
                <w:sz w:val="18"/>
              </w:rPr>
              <w:t> </w:t>
            </w:r>
            <w:r>
              <w:rPr>
                <w:sz w:val="18"/>
              </w:rPr>
              <w:t>Program </w:t>
            </w:r>
            <w:r>
              <w:rPr>
                <w:spacing w:val="-2"/>
                <w:sz w:val="18"/>
              </w:rPr>
              <w:t>Coordinator</w:t>
            </w:r>
          </w:p>
        </w:tc>
        <w:tc>
          <w:tcPr>
            <w:tcW w:w="1348" w:type="dxa"/>
          </w:tcPr>
          <w:p>
            <w:pPr>
              <w:pStyle w:val="TableParagraph"/>
              <w:spacing w:line="261" w:lineRule="auto" w:before="39"/>
              <w:ind w:left="53"/>
              <w:rPr>
                <w:sz w:val="18"/>
              </w:rPr>
            </w:pPr>
            <w:r>
              <w:rPr>
                <w:sz w:val="18"/>
              </w:rPr>
              <w:t>Media</w:t>
            </w:r>
            <w:r>
              <w:rPr>
                <w:spacing w:val="-11"/>
                <w:sz w:val="18"/>
              </w:rPr>
              <w:t> </w:t>
            </w:r>
            <w:r>
              <w:rPr>
                <w:sz w:val="18"/>
              </w:rPr>
              <w:t>releases </w:t>
            </w:r>
            <w:r>
              <w:rPr>
                <w:spacing w:val="-2"/>
                <w:sz w:val="18"/>
              </w:rPr>
              <w:t>Workshop</w:t>
            </w:r>
            <w:r>
              <w:rPr>
                <w:sz w:val="18"/>
              </w:rPr>
              <w:t> </w:t>
            </w:r>
            <w:r>
              <w:rPr>
                <w:spacing w:val="-2"/>
                <w:sz w:val="18"/>
              </w:rPr>
              <w:t>documentation</w:t>
            </w:r>
          </w:p>
        </w:tc>
      </w:tr>
      <w:tr>
        <w:trPr>
          <w:trHeight w:val="1178" w:hRule="atLeast"/>
        </w:trPr>
        <w:tc>
          <w:tcPr>
            <w:tcW w:w="1935" w:type="dxa"/>
          </w:tcPr>
          <w:p>
            <w:pPr>
              <w:pStyle w:val="TableParagraph"/>
              <w:spacing w:before="39"/>
              <w:rPr>
                <w:sz w:val="18"/>
              </w:rPr>
            </w:pPr>
            <w:r>
              <w:rPr>
                <w:sz w:val="18"/>
              </w:rPr>
              <w:t>Core</w:t>
            </w:r>
            <w:r>
              <w:rPr>
                <w:spacing w:val="-11"/>
                <w:sz w:val="18"/>
              </w:rPr>
              <w:t> </w:t>
            </w:r>
            <w:r>
              <w:rPr>
                <w:sz w:val="18"/>
              </w:rPr>
              <w:t>Economic</w:t>
            </w:r>
            <w:r>
              <w:rPr>
                <w:spacing w:val="-10"/>
                <w:sz w:val="18"/>
              </w:rPr>
              <w:t> </w:t>
            </w:r>
            <w:r>
              <w:rPr>
                <w:sz w:val="18"/>
              </w:rPr>
              <w:t>Working </w:t>
            </w:r>
            <w:r>
              <w:rPr>
                <w:spacing w:val="-2"/>
                <w:sz w:val="18"/>
              </w:rPr>
              <w:t>Group</w:t>
            </w:r>
          </w:p>
        </w:tc>
        <w:tc>
          <w:tcPr>
            <w:tcW w:w="763" w:type="dxa"/>
          </w:tcPr>
          <w:p>
            <w:pPr>
              <w:pStyle w:val="TableParagraph"/>
              <w:spacing w:before="39"/>
              <w:ind w:left="266"/>
              <w:rPr>
                <w:sz w:val="18"/>
              </w:rPr>
            </w:pPr>
            <w:r>
              <w:rPr>
                <w:spacing w:val="-5"/>
                <w:sz w:val="18"/>
              </w:rPr>
              <w:t>2.0</w:t>
            </w:r>
          </w:p>
        </w:tc>
        <w:tc>
          <w:tcPr>
            <w:tcW w:w="1176" w:type="dxa"/>
          </w:tcPr>
          <w:p>
            <w:pPr>
              <w:pStyle w:val="TableParagraph"/>
              <w:spacing w:before="39"/>
              <w:ind w:left="158"/>
              <w:rPr>
                <w:sz w:val="18"/>
              </w:rPr>
            </w:pPr>
            <w:r>
              <w:rPr>
                <w:spacing w:val="-2"/>
                <w:sz w:val="18"/>
              </w:rPr>
              <w:t>12/17-</w:t>
            </w:r>
            <w:r>
              <w:rPr>
                <w:spacing w:val="-4"/>
                <w:sz w:val="18"/>
              </w:rPr>
              <w:t>2019</w:t>
            </w:r>
          </w:p>
        </w:tc>
        <w:tc>
          <w:tcPr>
            <w:tcW w:w="3683" w:type="dxa"/>
          </w:tcPr>
          <w:p>
            <w:pPr>
              <w:pStyle w:val="TableParagraph"/>
              <w:spacing w:before="39"/>
              <w:ind w:left="55"/>
              <w:rPr>
                <w:sz w:val="18"/>
              </w:rPr>
            </w:pPr>
            <w:r>
              <w:rPr>
                <w:sz w:val="18"/>
              </w:rPr>
              <w:t>The</w:t>
            </w:r>
            <w:r>
              <w:rPr>
                <w:spacing w:val="-5"/>
                <w:sz w:val="18"/>
              </w:rPr>
              <w:t> </w:t>
            </w:r>
            <w:r>
              <w:rPr>
                <w:sz w:val="18"/>
              </w:rPr>
              <w:t>basis</w:t>
            </w:r>
            <w:r>
              <w:rPr>
                <w:spacing w:val="-5"/>
                <w:sz w:val="18"/>
              </w:rPr>
              <w:t> </w:t>
            </w:r>
            <w:r>
              <w:rPr>
                <w:sz w:val="18"/>
              </w:rPr>
              <w:t>for</w:t>
            </w:r>
            <w:r>
              <w:rPr>
                <w:spacing w:val="-4"/>
                <w:sz w:val="18"/>
              </w:rPr>
              <w:t> </w:t>
            </w:r>
            <w:r>
              <w:rPr>
                <w:sz w:val="18"/>
              </w:rPr>
              <w:t>M&amp;E</w:t>
            </w:r>
            <w:r>
              <w:rPr>
                <w:spacing w:val="-4"/>
                <w:sz w:val="18"/>
              </w:rPr>
              <w:t> </w:t>
            </w:r>
            <w:r>
              <w:rPr>
                <w:sz w:val="18"/>
              </w:rPr>
              <w:t>is</w:t>
            </w:r>
            <w:r>
              <w:rPr>
                <w:spacing w:val="-6"/>
                <w:sz w:val="18"/>
              </w:rPr>
              <w:t> </w:t>
            </w:r>
            <w:r>
              <w:rPr>
                <w:sz w:val="18"/>
              </w:rPr>
              <w:t>the</w:t>
            </w:r>
            <w:r>
              <w:rPr>
                <w:spacing w:val="-5"/>
                <w:sz w:val="18"/>
              </w:rPr>
              <w:t> </w:t>
            </w:r>
            <w:r>
              <w:rPr>
                <w:sz w:val="18"/>
              </w:rPr>
              <w:t>15</w:t>
            </w:r>
            <w:r>
              <w:rPr>
                <w:spacing w:val="-4"/>
                <w:sz w:val="18"/>
              </w:rPr>
              <w:t> </w:t>
            </w:r>
            <w:r>
              <w:rPr>
                <w:sz w:val="18"/>
              </w:rPr>
              <w:t>outcomes</w:t>
            </w:r>
            <w:r>
              <w:rPr>
                <w:spacing w:val="-5"/>
                <w:sz w:val="18"/>
              </w:rPr>
              <w:t> </w:t>
            </w:r>
            <w:r>
              <w:rPr>
                <w:sz w:val="18"/>
              </w:rPr>
              <w:t>set</w:t>
            </w:r>
            <w:r>
              <w:rPr>
                <w:spacing w:val="-4"/>
                <w:sz w:val="18"/>
              </w:rPr>
              <w:t> </w:t>
            </w:r>
            <w:r>
              <w:rPr>
                <w:sz w:val="18"/>
              </w:rPr>
              <w:t>out</w:t>
            </w:r>
            <w:r>
              <w:rPr>
                <w:spacing w:val="-3"/>
                <w:sz w:val="18"/>
              </w:rPr>
              <w:t> </w:t>
            </w:r>
            <w:r>
              <w:rPr>
                <w:sz w:val="18"/>
              </w:rPr>
              <w:t>in the Policy Reform Matrix</w:t>
            </w:r>
          </w:p>
        </w:tc>
        <w:tc>
          <w:tcPr>
            <w:tcW w:w="2804" w:type="dxa"/>
          </w:tcPr>
          <w:p>
            <w:pPr>
              <w:pStyle w:val="TableParagraph"/>
              <w:numPr>
                <w:ilvl w:val="0"/>
                <w:numId w:val="37"/>
              </w:numPr>
              <w:tabs>
                <w:tab w:pos="228" w:val="left" w:leader="none"/>
              </w:tabs>
              <w:spacing w:line="240" w:lineRule="auto" w:before="0" w:after="0"/>
              <w:ind w:left="227" w:right="111" w:hanging="171"/>
              <w:jc w:val="left"/>
              <w:rPr>
                <w:sz w:val="18"/>
              </w:rPr>
            </w:pPr>
            <w:r>
              <w:rPr>
                <w:sz w:val="18"/>
              </w:rPr>
              <w:t>Monitored through AHC involvement</w:t>
            </w:r>
            <w:r>
              <w:rPr>
                <w:spacing w:val="-11"/>
                <w:sz w:val="18"/>
              </w:rPr>
              <w:t> </w:t>
            </w:r>
            <w:r>
              <w:rPr>
                <w:sz w:val="18"/>
              </w:rPr>
              <w:t>in</w:t>
            </w:r>
            <w:r>
              <w:rPr>
                <w:spacing w:val="-10"/>
                <w:sz w:val="18"/>
              </w:rPr>
              <w:t> </w:t>
            </w:r>
            <w:r>
              <w:rPr>
                <w:sz w:val="18"/>
              </w:rPr>
              <w:t>monthly</w:t>
            </w:r>
            <w:r>
              <w:rPr>
                <w:spacing w:val="-10"/>
                <w:sz w:val="18"/>
              </w:rPr>
              <w:t> </w:t>
            </w:r>
            <w:r>
              <w:rPr>
                <w:sz w:val="18"/>
              </w:rPr>
              <w:t>meetings of the Technical Economic Working Group and periodic meetings of the CEWG</w:t>
            </w:r>
          </w:p>
        </w:tc>
        <w:tc>
          <w:tcPr>
            <w:tcW w:w="1065" w:type="dxa"/>
          </w:tcPr>
          <w:p>
            <w:pPr>
              <w:pStyle w:val="TableParagraph"/>
              <w:ind w:left="0"/>
              <w:rPr>
                <w:rFonts w:ascii="Times New Roman"/>
                <w:sz w:val="16"/>
              </w:rPr>
            </w:pPr>
          </w:p>
        </w:tc>
        <w:tc>
          <w:tcPr>
            <w:tcW w:w="1540" w:type="dxa"/>
          </w:tcPr>
          <w:p>
            <w:pPr>
              <w:pStyle w:val="TableParagraph"/>
              <w:spacing w:before="39"/>
              <w:ind w:left="52" w:right="123"/>
              <w:rPr>
                <w:sz w:val="18"/>
              </w:rPr>
            </w:pPr>
            <w:r>
              <w:rPr>
                <w:sz w:val="18"/>
              </w:rPr>
              <w:t>Joint Review Mission</w:t>
            </w:r>
            <w:r>
              <w:rPr>
                <w:spacing w:val="-11"/>
                <w:sz w:val="18"/>
              </w:rPr>
              <w:t> </w:t>
            </w:r>
            <w:r>
              <w:rPr>
                <w:sz w:val="18"/>
              </w:rPr>
              <w:t>in</w:t>
            </w:r>
            <w:r>
              <w:rPr>
                <w:spacing w:val="-10"/>
                <w:sz w:val="18"/>
              </w:rPr>
              <w:t> </w:t>
            </w:r>
            <w:r>
              <w:rPr>
                <w:sz w:val="18"/>
              </w:rPr>
              <w:t>Aug </w:t>
            </w:r>
            <w:r>
              <w:rPr>
                <w:spacing w:val="-4"/>
                <w:sz w:val="18"/>
              </w:rPr>
              <w:t>2018</w:t>
            </w:r>
          </w:p>
        </w:tc>
        <w:tc>
          <w:tcPr>
            <w:tcW w:w="1348" w:type="dxa"/>
          </w:tcPr>
          <w:p>
            <w:pPr>
              <w:pStyle w:val="TableParagraph"/>
              <w:ind w:left="0"/>
              <w:rPr>
                <w:rFonts w:ascii="Times New Roman"/>
                <w:sz w:val="16"/>
              </w:rPr>
            </w:pPr>
          </w:p>
        </w:tc>
      </w:tr>
    </w:tbl>
    <w:p>
      <w:pPr>
        <w:pStyle w:val="ListParagraph"/>
        <w:numPr>
          <w:ilvl w:val="0"/>
          <w:numId w:val="38"/>
        </w:numPr>
        <w:tabs>
          <w:tab w:pos="333" w:val="left" w:leader="none"/>
        </w:tabs>
        <w:spacing w:line="240" w:lineRule="auto" w:before="41" w:after="0"/>
        <w:ind w:left="118" w:right="461" w:firstLine="0"/>
        <w:jc w:val="left"/>
        <w:rPr>
          <w:sz w:val="16"/>
        </w:rPr>
      </w:pPr>
      <w:r>
        <w:rPr>
          <w:sz w:val="16"/>
        </w:rPr>
        <w:t>Prep</w:t>
      </w:r>
      <w:r>
        <w:rPr>
          <w:spacing w:val="-2"/>
          <w:sz w:val="16"/>
        </w:rPr>
        <w:t> </w:t>
      </w:r>
      <w:r>
        <w:rPr>
          <w:sz w:val="16"/>
        </w:rPr>
        <w:t>stage</w:t>
      </w:r>
      <w:r>
        <w:rPr>
          <w:spacing w:val="-2"/>
          <w:sz w:val="16"/>
        </w:rPr>
        <w:t> </w:t>
      </w:r>
      <w:r>
        <w:rPr>
          <w:sz w:val="16"/>
        </w:rPr>
        <w:t>started in</w:t>
      </w:r>
      <w:r>
        <w:rPr>
          <w:spacing w:val="-2"/>
          <w:sz w:val="16"/>
        </w:rPr>
        <w:t> </w:t>
      </w:r>
      <w:r>
        <w:rPr>
          <w:sz w:val="16"/>
        </w:rPr>
        <w:t>2009</w:t>
      </w:r>
      <w:r>
        <w:rPr>
          <w:spacing w:val="-1"/>
          <w:sz w:val="16"/>
        </w:rPr>
        <w:t> </w:t>
      </w:r>
      <w:r>
        <w:rPr>
          <w:sz w:val="16"/>
        </w:rPr>
        <w:t>(not</w:t>
      </w:r>
      <w:r>
        <w:rPr>
          <w:spacing w:val="-2"/>
          <w:sz w:val="16"/>
        </w:rPr>
        <w:t> </w:t>
      </w:r>
      <w:r>
        <w:rPr>
          <w:sz w:val="16"/>
        </w:rPr>
        <w:t>under</w:t>
      </w:r>
      <w:r>
        <w:rPr>
          <w:spacing w:val="-2"/>
          <w:sz w:val="16"/>
        </w:rPr>
        <w:t> </w:t>
      </w:r>
      <w:r>
        <w:rPr>
          <w:sz w:val="16"/>
        </w:rPr>
        <w:t>SIGP).</w:t>
      </w:r>
      <w:r>
        <w:rPr>
          <w:spacing w:val="-1"/>
          <w:sz w:val="16"/>
        </w:rPr>
        <w:t> </w:t>
      </w:r>
      <w:r>
        <w:rPr>
          <w:sz w:val="16"/>
        </w:rPr>
        <w:t>Implementation</w:t>
      </w:r>
      <w:r>
        <w:rPr>
          <w:spacing w:val="-2"/>
          <w:sz w:val="16"/>
        </w:rPr>
        <w:t> </w:t>
      </w:r>
      <w:r>
        <w:rPr>
          <w:sz w:val="16"/>
        </w:rPr>
        <w:t>phase</w:t>
      </w:r>
      <w:r>
        <w:rPr>
          <w:spacing w:val="-2"/>
          <w:sz w:val="16"/>
        </w:rPr>
        <w:t> </w:t>
      </w:r>
      <w:r>
        <w:rPr>
          <w:sz w:val="16"/>
        </w:rPr>
        <w:t>is funded</w:t>
      </w:r>
      <w:r>
        <w:rPr>
          <w:spacing w:val="-2"/>
          <w:sz w:val="16"/>
        </w:rPr>
        <w:t> </w:t>
      </w:r>
      <w:r>
        <w:rPr>
          <w:sz w:val="16"/>
        </w:rPr>
        <w:t>under</w:t>
      </w:r>
      <w:r>
        <w:rPr>
          <w:spacing w:val="-2"/>
          <w:sz w:val="16"/>
        </w:rPr>
        <w:t> </w:t>
      </w:r>
      <w:r>
        <w:rPr>
          <w:sz w:val="16"/>
        </w:rPr>
        <w:t>SIGP.</w:t>
      </w:r>
      <w:r>
        <w:rPr>
          <w:spacing w:val="-1"/>
          <w:sz w:val="16"/>
        </w:rPr>
        <w:t> </w:t>
      </w:r>
      <w:r>
        <w:rPr>
          <w:sz w:val="16"/>
        </w:rPr>
        <w:t>Committed</w:t>
      </w:r>
      <w:r>
        <w:rPr>
          <w:spacing w:val="-2"/>
          <w:sz w:val="16"/>
        </w:rPr>
        <w:t> </w:t>
      </w:r>
      <w:r>
        <w:rPr>
          <w:sz w:val="16"/>
        </w:rPr>
        <w:t>$17m to</w:t>
      </w:r>
      <w:r>
        <w:rPr>
          <w:spacing w:val="-2"/>
          <w:sz w:val="16"/>
        </w:rPr>
        <w:t> </w:t>
      </w:r>
      <w:r>
        <w:rPr>
          <w:sz w:val="16"/>
        </w:rPr>
        <w:t>the</w:t>
      </w:r>
      <w:r>
        <w:rPr>
          <w:spacing w:val="-3"/>
          <w:sz w:val="16"/>
        </w:rPr>
        <w:t> </w:t>
      </w:r>
      <w:r>
        <w:rPr>
          <w:sz w:val="16"/>
        </w:rPr>
        <w:t>WB</w:t>
      </w:r>
      <w:r>
        <w:rPr>
          <w:spacing w:val="-2"/>
          <w:sz w:val="16"/>
        </w:rPr>
        <w:t> </w:t>
      </w:r>
      <w:r>
        <w:rPr>
          <w:sz w:val="16"/>
        </w:rPr>
        <w:t>for</w:t>
      </w:r>
      <w:r>
        <w:rPr>
          <w:spacing w:val="-2"/>
          <w:sz w:val="16"/>
        </w:rPr>
        <w:t> </w:t>
      </w:r>
      <w:r>
        <w:rPr>
          <w:sz w:val="16"/>
        </w:rPr>
        <w:t>Tina from 2017</w:t>
      </w:r>
      <w:r>
        <w:rPr>
          <w:spacing w:val="-1"/>
          <w:sz w:val="16"/>
        </w:rPr>
        <w:t> </w:t>
      </w:r>
      <w:r>
        <w:rPr>
          <w:sz w:val="16"/>
        </w:rPr>
        <w:t>–</w:t>
      </w:r>
      <w:r>
        <w:rPr>
          <w:spacing w:val="-3"/>
          <w:sz w:val="16"/>
        </w:rPr>
        <w:t> </w:t>
      </w:r>
      <w:r>
        <w:rPr>
          <w:sz w:val="16"/>
        </w:rPr>
        <w:t>2019.</w:t>
      </w:r>
      <w:r>
        <w:rPr>
          <w:spacing w:val="-4"/>
          <w:sz w:val="16"/>
        </w:rPr>
        <w:t> </w:t>
      </w:r>
      <w:r>
        <w:rPr>
          <w:sz w:val="16"/>
        </w:rPr>
        <w:t>plan</w:t>
      </w:r>
      <w:r>
        <w:rPr>
          <w:spacing w:val="-2"/>
          <w:sz w:val="16"/>
        </w:rPr>
        <w:t> </w:t>
      </w:r>
      <w:r>
        <w:rPr>
          <w:sz w:val="16"/>
        </w:rPr>
        <w:t>to</w:t>
      </w:r>
      <w:r>
        <w:rPr>
          <w:spacing w:val="-2"/>
          <w:sz w:val="16"/>
        </w:rPr>
        <w:t> </w:t>
      </w:r>
      <w:r>
        <w:rPr>
          <w:sz w:val="16"/>
        </w:rPr>
        <w:t>increase</w:t>
      </w:r>
      <w:r>
        <w:rPr>
          <w:spacing w:val="-2"/>
          <w:sz w:val="16"/>
        </w:rPr>
        <w:t> </w:t>
      </w:r>
      <w:r>
        <w:rPr>
          <w:sz w:val="16"/>
        </w:rPr>
        <w:t>to</w:t>
      </w:r>
      <w:r>
        <w:rPr>
          <w:spacing w:val="-2"/>
          <w:sz w:val="16"/>
        </w:rPr>
        <w:t> </w:t>
      </w:r>
      <w:r>
        <w:rPr>
          <w:sz w:val="16"/>
        </w:rPr>
        <w:t>$18.4m and</w:t>
      </w:r>
      <w:r>
        <w:rPr>
          <w:spacing w:val="-2"/>
          <w:sz w:val="16"/>
        </w:rPr>
        <w:t> </w:t>
      </w:r>
      <w:r>
        <w:rPr>
          <w:sz w:val="16"/>
        </w:rPr>
        <w:t>extend</w:t>
      </w:r>
      <w:r>
        <w:rPr>
          <w:spacing w:val="-2"/>
          <w:sz w:val="16"/>
        </w:rPr>
        <w:t> </w:t>
      </w:r>
      <w:r>
        <w:rPr>
          <w:sz w:val="16"/>
        </w:rPr>
        <w:t>the</w:t>
      </w:r>
      <w:r>
        <w:rPr>
          <w:spacing w:val="-3"/>
          <w:sz w:val="16"/>
        </w:rPr>
        <w:t> </w:t>
      </w:r>
      <w:r>
        <w:rPr>
          <w:sz w:val="16"/>
        </w:rPr>
        <w:t>time</w:t>
      </w:r>
      <w:r>
        <w:rPr>
          <w:spacing w:val="-2"/>
          <w:sz w:val="16"/>
        </w:rPr>
        <w:t> </w:t>
      </w:r>
      <w:r>
        <w:rPr>
          <w:sz w:val="16"/>
        </w:rPr>
        <w:t>frame</w:t>
      </w:r>
      <w:r>
        <w:rPr>
          <w:spacing w:val="-1"/>
          <w:sz w:val="16"/>
        </w:rPr>
        <w:t> </w:t>
      </w:r>
      <w:r>
        <w:rPr>
          <w:sz w:val="16"/>
        </w:rPr>
        <w:t>–</w:t>
      </w:r>
      <w:r>
        <w:rPr>
          <w:spacing w:val="-3"/>
          <w:sz w:val="16"/>
        </w:rPr>
        <w:t> </w:t>
      </w:r>
      <w:r>
        <w:rPr>
          <w:sz w:val="16"/>
        </w:rPr>
        <w:t>Ideally</w:t>
      </w:r>
      <w:r>
        <w:rPr>
          <w:spacing w:val="-2"/>
          <w:sz w:val="16"/>
        </w:rPr>
        <w:t> </w:t>
      </w:r>
      <w:r>
        <w:rPr>
          <w:sz w:val="16"/>
        </w:rPr>
        <w:t>to</w:t>
      </w:r>
      <w:r>
        <w:rPr>
          <w:spacing w:val="40"/>
          <w:sz w:val="16"/>
        </w:rPr>
        <w:t> </w:t>
      </w:r>
      <w:r>
        <w:rPr>
          <w:sz w:val="16"/>
        </w:rPr>
        <w:t>2024, when the dam site should be complete.</w:t>
      </w:r>
    </w:p>
    <w:p>
      <w:pPr>
        <w:pStyle w:val="ListParagraph"/>
        <w:numPr>
          <w:ilvl w:val="0"/>
          <w:numId w:val="38"/>
        </w:numPr>
        <w:tabs>
          <w:tab w:pos="333" w:val="left" w:leader="none"/>
        </w:tabs>
        <w:spacing w:line="240" w:lineRule="auto" w:before="39" w:after="0"/>
        <w:ind w:left="332" w:right="0" w:hanging="215"/>
        <w:jc w:val="left"/>
        <w:rPr>
          <w:sz w:val="16"/>
        </w:rPr>
      </w:pPr>
      <w:hyperlink r:id="rId26">
        <w:r>
          <w:rPr>
            <w:spacing w:val="-2"/>
            <w:sz w:val="16"/>
          </w:rPr>
          <w:t>http://strongimbisnis.com.sb</w:t>
        </w:r>
      </w:hyperlink>
    </w:p>
    <w:p>
      <w:pPr>
        <w:pStyle w:val="ListParagraph"/>
        <w:numPr>
          <w:ilvl w:val="0"/>
          <w:numId w:val="38"/>
        </w:numPr>
        <w:tabs>
          <w:tab w:pos="333" w:val="left" w:leader="none"/>
        </w:tabs>
        <w:spacing w:line="240" w:lineRule="auto" w:before="40" w:after="0"/>
        <w:ind w:left="332" w:right="0" w:hanging="215"/>
        <w:jc w:val="left"/>
        <w:rPr>
          <w:sz w:val="16"/>
        </w:rPr>
      </w:pPr>
      <w:hyperlink r:id="rId27">
        <w:r>
          <w:rPr>
            <w:spacing w:val="-2"/>
            <w:sz w:val="16"/>
          </w:rPr>
          <w:t>http://strongimbisnis.com.sb/resources.html</w:t>
        </w:r>
      </w:hyperlink>
    </w:p>
    <w:p>
      <w:pPr>
        <w:spacing w:before="40"/>
        <w:ind w:left="118" w:right="0" w:firstLine="0"/>
        <w:jc w:val="left"/>
        <w:rPr>
          <w:sz w:val="16"/>
        </w:rPr>
      </w:pPr>
      <w:r>
        <w:rPr>
          <w:sz w:val="16"/>
        </w:rPr>
        <w:t>Abbreviations:</w:t>
      </w:r>
      <w:r>
        <w:rPr>
          <w:spacing w:val="-9"/>
          <w:sz w:val="16"/>
        </w:rPr>
        <w:t> </w:t>
      </w:r>
      <w:r>
        <w:rPr>
          <w:sz w:val="16"/>
        </w:rPr>
        <w:t>PSD=Private</w:t>
      </w:r>
      <w:r>
        <w:rPr>
          <w:spacing w:val="-7"/>
          <w:sz w:val="16"/>
        </w:rPr>
        <w:t> </w:t>
      </w:r>
      <w:r>
        <w:rPr>
          <w:sz w:val="16"/>
        </w:rPr>
        <w:t>Sector</w:t>
      </w:r>
      <w:r>
        <w:rPr>
          <w:spacing w:val="-7"/>
          <w:sz w:val="16"/>
        </w:rPr>
        <w:t> </w:t>
      </w:r>
      <w:r>
        <w:rPr>
          <w:sz w:val="16"/>
        </w:rPr>
        <w:t>Development</w:t>
      </w:r>
      <w:r>
        <w:rPr>
          <w:spacing w:val="-8"/>
          <w:sz w:val="16"/>
        </w:rPr>
        <w:t> </w:t>
      </w:r>
      <w:r>
        <w:rPr>
          <w:sz w:val="16"/>
        </w:rPr>
        <w:t>|</w:t>
      </w:r>
      <w:r>
        <w:rPr>
          <w:spacing w:val="-6"/>
          <w:sz w:val="16"/>
        </w:rPr>
        <w:t> </w:t>
      </w:r>
      <w:r>
        <w:rPr>
          <w:sz w:val="16"/>
        </w:rPr>
        <w:t>WEE=Women’s</w:t>
      </w:r>
      <w:r>
        <w:rPr>
          <w:spacing w:val="-8"/>
          <w:sz w:val="16"/>
        </w:rPr>
        <w:t> </w:t>
      </w:r>
      <w:r>
        <w:rPr>
          <w:sz w:val="16"/>
        </w:rPr>
        <w:t>economic</w:t>
      </w:r>
      <w:r>
        <w:rPr>
          <w:spacing w:val="-7"/>
          <w:sz w:val="16"/>
        </w:rPr>
        <w:t> </w:t>
      </w:r>
      <w:r>
        <w:rPr>
          <w:sz w:val="16"/>
        </w:rPr>
        <w:t>empowerment</w:t>
      </w:r>
      <w:r>
        <w:rPr>
          <w:spacing w:val="-8"/>
          <w:sz w:val="16"/>
        </w:rPr>
        <w:t> </w:t>
      </w:r>
      <w:r>
        <w:rPr>
          <w:sz w:val="16"/>
        </w:rPr>
        <w:t>|</w:t>
      </w:r>
      <w:r>
        <w:rPr>
          <w:spacing w:val="-6"/>
          <w:sz w:val="16"/>
        </w:rPr>
        <w:t> </w:t>
      </w:r>
      <w:r>
        <w:rPr>
          <w:sz w:val="16"/>
        </w:rPr>
        <w:t>CPIU=Central</w:t>
      </w:r>
      <w:r>
        <w:rPr>
          <w:spacing w:val="-8"/>
          <w:sz w:val="16"/>
        </w:rPr>
        <w:t> </w:t>
      </w:r>
      <w:r>
        <w:rPr>
          <w:sz w:val="16"/>
        </w:rPr>
        <w:t>Project</w:t>
      </w:r>
      <w:r>
        <w:rPr>
          <w:spacing w:val="-7"/>
          <w:sz w:val="16"/>
        </w:rPr>
        <w:t> </w:t>
      </w:r>
      <w:r>
        <w:rPr>
          <w:sz w:val="16"/>
        </w:rPr>
        <w:t>Implementation</w:t>
      </w:r>
      <w:r>
        <w:rPr>
          <w:spacing w:val="-7"/>
          <w:sz w:val="16"/>
        </w:rPr>
        <w:t> </w:t>
      </w:r>
      <w:r>
        <w:rPr>
          <w:spacing w:val="-4"/>
          <w:sz w:val="16"/>
        </w:rPr>
        <w:t>Unit</w:t>
      </w:r>
    </w:p>
    <w:p>
      <w:pPr>
        <w:spacing w:after="0"/>
        <w:jc w:val="left"/>
        <w:rPr>
          <w:sz w:val="16"/>
        </w:rPr>
        <w:sectPr>
          <w:pgSz w:w="16850" w:h="11910" w:orient="landscape"/>
          <w:pgMar w:header="0" w:footer="648" w:top="1340" w:bottom="840" w:left="1300" w:right="1000"/>
        </w:sectPr>
      </w:pPr>
    </w:p>
    <w:p>
      <w:pPr>
        <w:pStyle w:val="Heading1"/>
        <w:rPr>
          <w:b w:val="0"/>
        </w:rPr>
      </w:pPr>
      <w:bookmarkStart w:name="_bookmark48" w:id="49"/>
      <w:bookmarkEnd w:id="49"/>
      <w:r>
        <w:rPr/>
      </w:r>
      <w:r>
        <w:rPr>
          <w:b w:val="0"/>
          <w:color w:val="4471C4"/>
        </w:rPr>
        <w:t>Annex</w:t>
      </w:r>
      <w:r>
        <w:rPr>
          <w:b w:val="0"/>
          <w:color w:val="4471C4"/>
          <w:spacing w:val="-5"/>
        </w:rPr>
        <w:t> </w:t>
      </w:r>
      <w:r>
        <w:rPr>
          <w:b w:val="0"/>
          <w:color w:val="4471C4"/>
        </w:rPr>
        <w:t>C:</w:t>
      </w:r>
      <w:r>
        <w:rPr>
          <w:b w:val="0"/>
          <w:color w:val="4471C4"/>
          <w:spacing w:val="-6"/>
        </w:rPr>
        <w:t> </w:t>
      </w:r>
      <w:r>
        <w:rPr>
          <w:b w:val="0"/>
          <w:color w:val="4471C4"/>
        </w:rPr>
        <w:t>Outline</w:t>
      </w:r>
      <w:r>
        <w:rPr>
          <w:b w:val="0"/>
          <w:color w:val="4471C4"/>
          <w:spacing w:val="-4"/>
        </w:rPr>
        <w:t> </w:t>
      </w:r>
      <w:r>
        <w:rPr>
          <w:b w:val="0"/>
          <w:color w:val="4471C4"/>
        </w:rPr>
        <w:t>Terms</w:t>
      </w:r>
      <w:r>
        <w:rPr>
          <w:b w:val="0"/>
          <w:color w:val="4471C4"/>
          <w:spacing w:val="-5"/>
        </w:rPr>
        <w:t> </w:t>
      </w:r>
      <w:r>
        <w:rPr>
          <w:b w:val="0"/>
          <w:color w:val="4471C4"/>
        </w:rPr>
        <w:t>of</w:t>
      </w:r>
      <w:r>
        <w:rPr>
          <w:b w:val="0"/>
          <w:color w:val="4471C4"/>
          <w:spacing w:val="-6"/>
        </w:rPr>
        <w:t> </w:t>
      </w:r>
      <w:r>
        <w:rPr>
          <w:b w:val="0"/>
          <w:color w:val="4471C4"/>
        </w:rPr>
        <w:t>Reference</w:t>
      </w:r>
      <w:r>
        <w:rPr>
          <w:b w:val="0"/>
          <w:color w:val="4471C4"/>
          <w:spacing w:val="-2"/>
        </w:rPr>
        <w:t> </w:t>
      </w:r>
      <w:r>
        <w:rPr>
          <w:b w:val="0"/>
          <w:color w:val="4471C4"/>
        </w:rPr>
        <w:t>for</w:t>
      </w:r>
      <w:r>
        <w:rPr>
          <w:b w:val="0"/>
          <w:color w:val="4471C4"/>
          <w:spacing w:val="-6"/>
        </w:rPr>
        <w:t> </w:t>
      </w:r>
      <w:r>
        <w:rPr>
          <w:b w:val="0"/>
          <w:color w:val="4471C4"/>
        </w:rPr>
        <w:t>Supplementary</w:t>
      </w:r>
      <w:r>
        <w:rPr>
          <w:b w:val="0"/>
          <w:color w:val="4471C4"/>
          <w:spacing w:val="-4"/>
        </w:rPr>
        <w:t> </w:t>
      </w:r>
      <w:r>
        <w:rPr>
          <w:b w:val="0"/>
          <w:color w:val="4471C4"/>
        </w:rPr>
        <w:t>Support for SIGP Management</w:t>
      </w:r>
    </w:p>
    <w:p>
      <w:pPr>
        <w:pStyle w:val="Heading3"/>
        <w:spacing w:before="238"/>
        <w:ind w:left="307"/>
        <w:jc w:val="left"/>
        <w:rPr>
          <w:i/>
        </w:rPr>
      </w:pPr>
      <w:r>
        <w:rPr>
          <w:i/>
        </w:rPr>
        <w:t>Strongim</w:t>
      </w:r>
      <w:r>
        <w:rPr>
          <w:i/>
          <w:spacing w:val="-9"/>
        </w:rPr>
        <w:t> </w:t>
      </w:r>
      <w:r>
        <w:rPr>
          <w:i/>
          <w:spacing w:val="-2"/>
        </w:rPr>
        <w:t>Bisnis</w:t>
      </w:r>
    </w:p>
    <w:p>
      <w:pPr>
        <w:pStyle w:val="BodyText"/>
        <w:spacing w:before="120"/>
        <w:ind w:left="307"/>
      </w:pPr>
      <w:r>
        <w:rPr>
          <w:spacing w:val="-2"/>
          <w:u w:val="single"/>
        </w:rPr>
        <w:t>Context</w:t>
      </w:r>
    </w:p>
    <w:p>
      <w:pPr>
        <w:pStyle w:val="BodyText"/>
        <w:spacing w:before="120"/>
        <w:ind w:left="307" w:right="104"/>
        <w:jc w:val="both"/>
      </w:pPr>
      <w:r>
        <w:rPr>
          <w:i/>
        </w:rPr>
        <w:t>Strongim</w:t>
      </w:r>
      <w:r>
        <w:rPr>
          <w:i/>
          <w:spacing w:val="-11"/>
        </w:rPr>
        <w:t> </w:t>
      </w:r>
      <w:r>
        <w:rPr>
          <w:i/>
        </w:rPr>
        <w:t>Bisnis</w:t>
      </w:r>
      <w:r>
        <w:rPr>
          <w:i/>
          <w:spacing w:val="-12"/>
        </w:rPr>
        <w:t> </w:t>
      </w:r>
      <w:r>
        <w:rPr/>
        <w:t>works</w:t>
      </w:r>
      <w:r>
        <w:rPr>
          <w:spacing w:val="-10"/>
        </w:rPr>
        <w:t> </w:t>
      </w:r>
      <w:r>
        <w:rPr/>
        <w:t>with</w:t>
      </w:r>
      <w:r>
        <w:rPr>
          <w:spacing w:val="-13"/>
        </w:rPr>
        <w:t> </w:t>
      </w:r>
      <w:r>
        <w:rPr/>
        <w:t>the</w:t>
      </w:r>
      <w:r>
        <w:rPr>
          <w:spacing w:val="-10"/>
        </w:rPr>
        <w:t> </w:t>
      </w:r>
      <w:r>
        <w:rPr/>
        <w:t>private</w:t>
      </w:r>
      <w:r>
        <w:rPr>
          <w:spacing w:val="-10"/>
        </w:rPr>
        <w:t> </w:t>
      </w:r>
      <w:r>
        <w:rPr/>
        <w:t>sector</w:t>
      </w:r>
      <w:r>
        <w:rPr>
          <w:spacing w:val="-10"/>
        </w:rPr>
        <w:t> </w:t>
      </w:r>
      <w:r>
        <w:rPr/>
        <w:t>and</w:t>
      </w:r>
      <w:r>
        <w:rPr>
          <w:spacing w:val="-11"/>
        </w:rPr>
        <w:t> </w:t>
      </w:r>
      <w:r>
        <w:rPr/>
        <w:t>the</w:t>
      </w:r>
      <w:r>
        <w:rPr>
          <w:spacing w:val="-10"/>
        </w:rPr>
        <w:t> </w:t>
      </w:r>
      <w:r>
        <w:rPr/>
        <w:t>SIG</w:t>
      </w:r>
      <w:r>
        <w:rPr>
          <w:spacing w:val="-11"/>
        </w:rPr>
        <w:t> </w:t>
      </w:r>
      <w:r>
        <w:rPr/>
        <w:t>with</w:t>
      </w:r>
      <w:r>
        <w:rPr>
          <w:spacing w:val="-11"/>
        </w:rPr>
        <w:t> </w:t>
      </w:r>
      <w:r>
        <w:rPr/>
        <w:t>the</w:t>
      </w:r>
      <w:r>
        <w:rPr>
          <w:spacing w:val="-13"/>
        </w:rPr>
        <w:t> </w:t>
      </w:r>
      <w:r>
        <w:rPr/>
        <w:t>objective</w:t>
      </w:r>
      <w:r>
        <w:rPr>
          <w:spacing w:val="-12"/>
        </w:rPr>
        <w:t> </w:t>
      </w:r>
      <w:r>
        <w:rPr/>
        <w:t>of</w:t>
      </w:r>
      <w:r>
        <w:rPr>
          <w:spacing w:val="-11"/>
        </w:rPr>
        <w:t> </w:t>
      </w:r>
      <w:r>
        <w:rPr/>
        <w:t>securing</w:t>
      </w:r>
      <w:r>
        <w:rPr>
          <w:spacing w:val="-11"/>
        </w:rPr>
        <w:t> </w:t>
      </w:r>
      <w:r>
        <w:rPr/>
        <w:t>a</w:t>
      </w:r>
      <w:r>
        <w:rPr>
          <w:spacing w:val="-11"/>
        </w:rPr>
        <w:t> </w:t>
      </w:r>
      <w:r>
        <w:rPr/>
        <w:t>strong, positive and lasting impact through business growth. It focuses on private sector businesses, investors and other market participants in the coconut, cocoa and tourism sectors, while also seeking to empower women and youth. It takes a market systems development approach that seeks</w:t>
      </w:r>
      <w:r>
        <w:rPr>
          <w:spacing w:val="-3"/>
        </w:rPr>
        <w:t> </w:t>
      </w:r>
      <w:r>
        <w:rPr/>
        <w:t>to</w:t>
      </w:r>
      <w:r>
        <w:rPr>
          <w:spacing w:val="-3"/>
        </w:rPr>
        <w:t> </w:t>
      </w:r>
      <w:r>
        <w:rPr/>
        <w:t>identify</w:t>
      </w:r>
      <w:r>
        <w:rPr>
          <w:spacing w:val="-1"/>
        </w:rPr>
        <w:t> </w:t>
      </w:r>
      <w:r>
        <w:rPr/>
        <w:t>and</w:t>
      </w:r>
      <w:r>
        <w:rPr>
          <w:spacing w:val="-5"/>
        </w:rPr>
        <w:t> </w:t>
      </w:r>
      <w:r>
        <w:rPr/>
        <w:t>respond</w:t>
      </w:r>
      <w:r>
        <w:rPr>
          <w:spacing w:val="-2"/>
        </w:rPr>
        <w:t> </w:t>
      </w:r>
      <w:r>
        <w:rPr/>
        <w:t>to</w:t>
      </w:r>
      <w:r>
        <w:rPr>
          <w:spacing w:val="-3"/>
        </w:rPr>
        <w:t> </w:t>
      </w:r>
      <w:r>
        <w:rPr/>
        <w:t>constraints</w:t>
      </w:r>
      <w:r>
        <w:rPr>
          <w:spacing w:val="-3"/>
        </w:rPr>
        <w:t> </w:t>
      </w:r>
      <w:r>
        <w:rPr/>
        <w:t>to</w:t>
      </w:r>
      <w:r>
        <w:rPr>
          <w:spacing w:val="-2"/>
        </w:rPr>
        <w:t> </w:t>
      </w:r>
      <w:r>
        <w:rPr/>
        <w:t>growth</w:t>
      </w:r>
      <w:r>
        <w:rPr>
          <w:spacing w:val="-5"/>
        </w:rPr>
        <w:t> </w:t>
      </w:r>
      <w:r>
        <w:rPr/>
        <w:t>and</w:t>
      </w:r>
      <w:r>
        <w:rPr>
          <w:spacing w:val="-4"/>
        </w:rPr>
        <w:t> </w:t>
      </w:r>
      <w:r>
        <w:rPr/>
        <w:t>the</w:t>
      </w:r>
      <w:r>
        <w:rPr>
          <w:spacing w:val="-3"/>
        </w:rPr>
        <w:t> </w:t>
      </w:r>
      <w:r>
        <w:rPr/>
        <w:t>efficient</w:t>
      </w:r>
      <w:r>
        <w:rPr>
          <w:spacing w:val="-1"/>
        </w:rPr>
        <w:t> </w:t>
      </w:r>
      <w:r>
        <w:rPr/>
        <w:t>and</w:t>
      </w:r>
      <w:r>
        <w:rPr>
          <w:spacing w:val="-5"/>
        </w:rPr>
        <w:t> </w:t>
      </w:r>
      <w:r>
        <w:rPr/>
        <w:t>effective</w:t>
      </w:r>
      <w:r>
        <w:rPr>
          <w:spacing w:val="-5"/>
        </w:rPr>
        <w:t> </w:t>
      </w:r>
      <w:r>
        <w:rPr/>
        <w:t>operation of markets. It seeks to facilitate the implementation of innovative approaches that strengthen the</w:t>
      </w:r>
      <w:r>
        <w:rPr>
          <w:spacing w:val="-3"/>
        </w:rPr>
        <w:t> </w:t>
      </w:r>
      <w:r>
        <w:rPr/>
        <w:t>private</w:t>
      </w:r>
      <w:r>
        <w:rPr>
          <w:spacing w:val="-5"/>
        </w:rPr>
        <w:t> </w:t>
      </w:r>
      <w:r>
        <w:rPr/>
        <w:t>sector,</w:t>
      </w:r>
      <w:r>
        <w:rPr>
          <w:spacing w:val="-3"/>
        </w:rPr>
        <w:t> </w:t>
      </w:r>
      <w:r>
        <w:rPr/>
        <w:t>introduce</w:t>
      </w:r>
      <w:r>
        <w:rPr>
          <w:spacing w:val="-2"/>
        </w:rPr>
        <w:t> </w:t>
      </w:r>
      <w:r>
        <w:rPr/>
        <w:t>new</w:t>
      </w:r>
      <w:r>
        <w:rPr>
          <w:spacing w:val="-2"/>
        </w:rPr>
        <w:t> </w:t>
      </w:r>
      <w:r>
        <w:rPr/>
        <w:t>technologies,</w:t>
      </w:r>
      <w:r>
        <w:rPr>
          <w:spacing w:val="-5"/>
        </w:rPr>
        <w:t> </w:t>
      </w:r>
      <w:r>
        <w:rPr/>
        <w:t>improve</w:t>
      </w:r>
      <w:r>
        <w:rPr>
          <w:spacing w:val="-5"/>
        </w:rPr>
        <w:t> </w:t>
      </w:r>
      <w:r>
        <w:rPr/>
        <w:t>business</w:t>
      </w:r>
      <w:r>
        <w:rPr>
          <w:spacing w:val="-2"/>
        </w:rPr>
        <w:t> </w:t>
      </w:r>
      <w:r>
        <w:rPr/>
        <w:t>planning</w:t>
      </w:r>
      <w:r>
        <w:rPr>
          <w:spacing w:val="-4"/>
        </w:rPr>
        <w:t> </w:t>
      </w:r>
      <w:r>
        <w:rPr/>
        <w:t>and</w:t>
      </w:r>
      <w:r>
        <w:rPr>
          <w:spacing w:val="-6"/>
        </w:rPr>
        <w:t> </w:t>
      </w:r>
      <w:r>
        <w:rPr/>
        <w:t>operations,</w:t>
      </w:r>
      <w:r>
        <w:rPr>
          <w:spacing w:val="-6"/>
        </w:rPr>
        <w:t> </w:t>
      </w:r>
      <w:r>
        <w:rPr/>
        <w:t>and to diversify or scale-up efforts that increase employment and income. Its work covers matters such as improved business development services, value-added processing, access to finance, risk</w:t>
      </w:r>
      <w:r>
        <w:rPr>
          <w:spacing w:val="-1"/>
        </w:rPr>
        <w:t> </w:t>
      </w:r>
      <w:r>
        <w:rPr/>
        <w:t>management,</w:t>
      </w:r>
      <w:r>
        <w:rPr>
          <w:spacing w:val="-1"/>
        </w:rPr>
        <w:t> </w:t>
      </w:r>
      <w:r>
        <w:rPr/>
        <w:t>market</w:t>
      </w:r>
      <w:r>
        <w:rPr>
          <w:spacing w:val="-3"/>
        </w:rPr>
        <w:t> </w:t>
      </w:r>
      <w:r>
        <w:rPr/>
        <w:t>development and</w:t>
      </w:r>
      <w:r>
        <w:rPr>
          <w:spacing w:val="-2"/>
        </w:rPr>
        <w:t> </w:t>
      </w:r>
      <w:r>
        <w:rPr/>
        <w:t>women’s</w:t>
      </w:r>
      <w:r>
        <w:rPr>
          <w:spacing w:val="-1"/>
        </w:rPr>
        <w:t> </w:t>
      </w:r>
      <w:r>
        <w:rPr/>
        <w:t>participation in the</w:t>
      </w:r>
      <w:r>
        <w:rPr>
          <w:spacing w:val="-1"/>
        </w:rPr>
        <w:t> </w:t>
      </w:r>
      <w:r>
        <w:rPr/>
        <w:t>economy. It is not</w:t>
      </w:r>
      <w:r>
        <w:rPr>
          <w:spacing w:val="-1"/>
        </w:rPr>
        <w:t> </w:t>
      </w:r>
      <w:r>
        <w:rPr/>
        <w:t>an investor in businesses, but rather seeks to help identify and address constraints and unlock opportunities. It works with SIG agencies to support business development.</w:t>
      </w:r>
    </w:p>
    <w:p>
      <w:pPr>
        <w:pStyle w:val="BodyText"/>
        <w:spacing w:before="121"/>
        <w:ind w:left="307" w:right="104"/>
        <w:jc w:val="both"/>
      </w:pPr>
      <w:r>
        <w:rPr>
          <w:i/>
        </w:rPr>
        <w:t>Strongim Bisnis </w:t>
      </w:r>
      <w:r>
        <w:rPr/>
        <w:t>also works on matters of</w:t>
      </w:r>
      <w:r>
        <w:rPr>
          <w:spacing w:val="-1"/>
        </w:rPr>
        <w:t> </w:t>
      </w:r>
      <w:r>
        <w:rPr/>
        <w:t>mutual interest with the Solomon Islands Chamber</w:t>
      </w:r>
      <w:r>
        <w:rPr>
          <w:spacing w:val="-1"/>
        </w:rPr>
        <w:t> </w:t>
      </w:r>
      <w:r>
        <w:rPr/>
        <w:t>of Commerce and Industry (SICCI), for example participation in a rural industry working group. A potential overlap between the activities of </w:t>
      </w:r>
      <w:r>
        <w:rPr>
          <w:i/>
        </w:rPr>
        <w:t>Strongim Bisnis </w:t>
      </w:r>
      <w:r>
        <w:rPr/>
        <w:t>and Pacific Horticultural and Agricultural</w:t>
      </w:r>
      <w:r>
        <w:rPr>
          <w:spacing w:val="-13"/>
        </w:rPr>
        <w:t> </w:t>
      </w:r>
      <w:r>
        <w:rPr/>
        <w:t>Market</w:t>
      </w:r>
      <w:r>
        <w:rPr>
          <w:spacing w:val="-12"/>
        </w:rPr>
        <w:t> </w:t>
      </w:r>
      <w:r>
        <w:rPr/>
        <w:t>Access</w:t>
      </w:r>
      <w:r>
        <w:rPr>
          <w:spacing w:val="-12"/>
        </w:rPr>
        <w:t> </w:t>
      </w:r>
      <w:r>
        <w:rPr/>
        <w:t>(another</w:t>
      </w:r>
      <w:r>
        <w:rPr>
          <w:spacing w:val="-11"/>
        </w:rPr>
        <w:t> </w:t>
      </w:r>
      <w:r>
        <w:rPr/>
        <w:t>AHC</w:t>
      </w:r>
      <w:r>
        <w:rPr>
          <w:spacing w:val="-12"/>
        </w:rPr>
        <w:t> </w:t>
      </w:r>
      <w:r>
        <w:rPr/>
        <w:t>activity)</w:t>
      </w:r>
      <w:r>
        <w:rPr>
          <w:spacing w:val="-11"/>
        </w:rPr>
        <w:t> </w:t>
      </w:r>
      <w:r>
        <w:rPr/>
        <w:t>are</w:t>
      </w:r>
      <w:r>
        <w:rPr>
          <w:spacing w:val="-13"/>
        </w:rPr>
        <w:t> </w:t>
      </w:r>
      <w:r>
        <w:rPr/>
        <w:t>managed</w:t>
      </w:r>
      <w:r>
        <w:rPr>
          <w:spacing w:val="-10"/>
        </w:rPr>
        <w:t> </w:t>
      </w:r>
      <w:r>
        <w:rPr/>
        <w:t>to</w:t>
      </w:r>
      <w:r>
        <w:rPr>
          <w:spacing w:val="-10"/>
        </w:rPr>
        <w:t> </w:t>
      </w:r>
      <w:r>
        <w:rPr/>
        <w:t>avoid</w:t>
      </w:r>
      <w:r>
        <w:rPr>
          <w:spacing w:val="-13"/>
        </w:rPr>
        <w:t> </w:t>
      </w:r>
      <w:r>
        <w:rPr/>
        <w:t>wasted</w:t>
      </w:r>
      <w:r>
        <w:rPr>
          <w:spacing w:val="-10"/>
        </w:rPr>
        <w:t> </w:t>
      </w:r>
      <w:r>
        <w:rPr/>
        <w:t>resources.</w:t>
      </w:r>
      <w:r>
        <w:rPr>
          <w:spacing w:val="-11"/>
        </w:rPr>
        <w:t> </w:t>
      </w:r>
      <w:r>
        <w:rPr/>
        <w:t>It</w:t>
      </w:r>
      <w:r>
        <w:rPr>
          <w:spacing w:val="-11"/>
        </w:rPr>
        <w:t> </w:t>
      </w:r>
      <w:r>
        <w:rPr/>
        <w:t>has also taken account of the Gizo market redevelopment project in its investigation of tourism development needs.</w:t>
      </w:r>
      <w:r>
        <w:rPr>
          <w:spacing w:val="-1"/>
        </w:rPr>
        <w:t> </w:t>
      </w:r>
      <w:r>
        <w:rPr/>
        <w:t>While</w:t>
      </w:r>
      <w:r>
        <w:rPr>
          <w:spacing w:val="-1"/>
        </w:rPr>
        <w:t> </w:t>
      </w:r>
      <w:r>
        <w:rPr/>
        <w:t>initial progress during start-up to the program</w:t>
      </w:r>
      <w:r>
        <w:rPr>
          <w:spacing w:val="-1"/>
        </w:rPr>
        <w:t> </w:t>
      </w:r>
      <w:r>
        <w:rPr/>
        <w:t>was slow, it now has 28 partnerships and activities approved and initiated to date. </w:t>
      </w:r>
      <w:r>
        <w:rPr>
          <w:i/>
        </w:rPr>
        <w:t>Strongim Bisnis </w:t>
      </w:r>
      <w:r>
        <w:rPr/>
        <w:t>has cumulatively delivered on activities in 17 out of 23 interventions prioritised for 2018. In addition to the partnerships that were</w:t>
      </w:r>
      <w:r>
        <w:rPr>
          <w:spacing w:val="-1"/>
        </w:rPr>
        <w:t> </w:t>
      </w:r>
      <w:r>
        <w:rPr/>
        <w:t>established, it has trialled early programs and is now beginning to scale up successful activities.</w:t>
      </w:r>
    </w:p>
    <w:p>
      <w:pPr>
        <w:pStyle w:val="BodyText"/>
        <w:spacing w:before="121"/>
        <w:ind w:left="307" w:right="105"/>
        <w:jc w:val="both"/>
      </w:pPr>
      <w:r>
        <w:rPr/>
        <w:t>The</w:t>
      </w:r>
      <w:r>
        <w:rPr>
          <w:spacing w:val="-6"/>
        </w:rPr>
        <w:t> </w:t>
      </w:r>
      <w:r>
        <w:rPr/>
        <w:t>activity</w:t>
      </w:r>
      <w:r>
        <w:rPr>
          <w:spacing w:val="-7"/>
        </w:rPr>
        <w:t> </w:t>
      </w:r>
      <w:r>
        <w:rPr/>
        <w:t>commenced</w:t>
      </w:r>
      <w:r>
        <w:rPr>
          <w:spacing w:val="-6"/>
        </w:rPr>
        <w:t> </w:t>
      </w:r>
      <w:r>
        <w:rPr/>
        <w:t>in</w:t>
      </w:r>
      <w:r>
        <w:rPr>
          <w:spacing w:val="-7"/>
        </w:rPr>
        <w:t> </w:t>
      </w:r>
      <w:r>
        <w:rPr/>
        <w:t>July</w:t>
      </w:r>
      <w:r>
        <w:rPr>
          <w:spacing w:val="-5"/>
        </w:rPr>
        <w:t> </w:t>
      </w:r>
      <w:r>
        <w:rPr/>
        <w:t>2017</w:t>
      </w:r>
      <w:r>
        <w:rPr>
          <w:spacing w:val="-5"/>
        </w:rPr>
        <w:t> </w:t>
      </w:r>
      <w:r>
        <w:rPr/>
        <w:t>and</w:t>
      </w:r>
      <w:r>
        <w:rPr>
          <w:spacing w:val="-6"/>
        </w:rPr>
        <w:t> </w:t>
      </w:r>
      <w:r>
        <w:rPr/>
        <w:t>will</w:t>
      </w:r>
      <w:r>
        <w:rPr>
          <w:spacing w:val="-6"/>
        </w:rPr>
        <w:t> </w:t>
      </w:r>
      <w:r>
        <w:rPr/>
        <w:t>end</w:t>
      </w:r>
      <w:r>
        <w:rPr>
          <w:spacing w:val="-7"/>
        </w:rPr>
        <w:t> </w:t>
      </w:r>
      <w:r>
        <w:rPr/>
        <w:t>in</w:t>
      </w:r>
      <w:r>
        <w:rPr>
          <w:spacing w:val="-7"/>
        </w:rPr>
        <w:t> </w:t>
      </w:r>
      <w:r>
        <w:rPr/>
        <w:t>June</w:t>
      </w:r>
      <w:r>
        <w:rPr>
          <w:spacing w:val="-5"/>
        </w:rPr>
        <w:t> </w:t>
      </w:r>
      <w:r>
        <w:rPr/>
        <w:t>2020.</w:t>
      </w:r>
      <w:r>
        <w:rPr>
          <w:spacing w:val="-6"/>
        </w:rPr>
        <w:t> </w:t>
      </w:r>
      <w:r>
        <w:rPr/>
        <w:t>It</w:t>
      </w:r>
      <w:r>
        <w:rPr>
          <w:spacing w:val="-6"/>
        </w:rPr>
        <w:t> </w:t>
      </w:r>
      <w:r>
        <w:rPr/>
        <w:t>is</w:t>
      </w:r>
      <w:r>
        <w:rPr>
          <w:spacing w:val="-8"/>
        </w:rPr>
        <w:t> </w:t>
      </w:r>
      <w:r>
        <w:rPr/>
        <w:t>managed</w:t>
      </w:r>
      <w:r>
        <w:rPr>
          <w:spacing w:val="-6"/>
        </w:rPr>
        <w:t> </w:t>
      </w:r>
      <w:r>
        <w:rPr/>
        <w:t>by</w:t>
      </w:r>
      <w:r>
        <w:rPr>
          <w:spacing w:val="-5"/>
        </w:rPr>
        <w:t> </w:t>
      </w:r>
      <w:r>
        <w:rPr/>
        <w:t>a</w:t>
      </w:r>
      <w:r>
        <w:rPr>
          <w:spacing w:val="-8"/>
        </w:rPr>
        <w:t> </w:t>
      </w:r>
      <w:r>
        <w:rPr/>
        <w:t>staff</w:t>
      </w:r>
      <w:r>
        <w:rPr>
          <w:spacing w:val="-6"/>
        </w:rPr>
        <w:t> </w:t>
      </w:r>
      <w:r>
        <w:rPr/>
        <w:t>member in the Australian High Commission (AHC) in Honiara, with the activity implemented by a managing</w:t>
      </w:r>
      <w:r>
        <w:rPr>
          <w:spacing w:val="-10"/>
        </w:rPr>
        <w:t> </w:t>
      </w:r>
      <w:r>
        <w:rPr/>
        <w:t>contractor.</w:t>
      </w:r>
      <w:r>
        <w:rPr>
          <w:spacing w:val="-12"/>
        </w:rPr>
        <w:t> </w:t>
      </w:r>
      <w:r>
        <w:rPr/>
        <w:t>The</w:t>
      </w:r>
      <w:r>
        <w:rPr>
          <w:spacing w:val="-9"/>
        </w:rPr>
        <w:t> </w:t>
      </w:r>
      <w:r>
        <w:rPr/>
        <w:t>governance</w:t>
      </w:r>
      <w:r>
        <w:rPr>
          <w:spacing w:val="-8"/>
        </w:rPr>
        <w:t> </w:t>
      </w:r>
      <w:r>
        <w:rPr/>
        <w:t>and</w:t>
      </w:r>
      <w:r>
        <w:rPr>
          <w:spacing w:val="-10"/>
        </w:rPr>
        <w:t> </w:t>
      </w:r>
      <w:r>
        <w:rPr/>
        <w:t>management</w:t>
      </w:r>
      <w:r>
        <w:rPr>
          <w:spacing w:val="-8"/>
        </w:rPr>
        <w:t> </w:t>
      </w:r>
      <w:r>
        <w:rPr/>
        <w:t>arrangements</w:t>
      </w:r>
      <w:r>
        <w:rPr>
          <w:spacing w:val="-8"/>
        </w:rPr>
        <w:t> </w:t>
      </w:r>
      <w:r>
        <w:rPr/>
        <w:t>for</w:t>
      </w:r>
      <w:r>
        <w:rPr>
          <w:spacing w:val="-9"/>
        </w:rPr>
        <w:t> </w:t>
      </w:r>
      <w:r>
        <w:rPr/>
        <w:t>the</w:t>
      </w:r>
      <w:r>
        <w:rPr>
          <w:spacing w:val="-8"/>
        </w:rPr>
        <w:t> </w:t>
      </w:r>
      <w:r>
        <w:rPr/>
        <w:t>activity</w:t>
      </w:r>
      <w:r>
        <w:rPr>
          <w:spacing w:val="-8"/>
        </w:rPr>
        <w:t> </w:t>
      </w:r>
      <w:r>
        <w:rPr/>
        <w:t>are</w:t>
      </w:r>
      <w:r>
        <w:rPr>
          <w:spacing w:val="-8"/>
        </w:rPr>
        <w:t> </w:t>
      </w:r>
      <w:r>
        <w:rPr/>
        <w:t>being strengthened, with a Steering Committee to be implemented and technical support to be provided to the AHC. This Terms of Reference relates to the Steering Committee.</w:t>
      </w:r>
    </w:p>
    <w:p>
      <w:pPr>
        <w:pStyle w:val="Heading3"/>
        <w:ind w:left="307"/>
        <w:rPr>
          <w:i/>
        </w:rPr>
      </w:pPr>
      <w:r>
        <w:rPr>
          <w:i/>
        </w:rPr>
        <w:t>Strongim</w:t>
      </w:r>
      <w:r>
        <w:rPr>
          <w:i/>
          <w:spacing w:val="-7"/>
        </w:rPr>
        <w:t> </w:t>
      </w:r>
      <w:r>
        <w:rPr>
          <w:i/>
        </w:rPr>
        <w:t>Bisnis</w:t>
      </w:r>
      <w:r>
        <w:rPr>
          <w:i/>
          <w:spacing w:val="-8"/>
        </w:rPr>
        <w:t> </w:t>
      </w:r>
      <w:r>
        <w:rPr>
          <w:i/>
        </w:rPr>
        <w:t>Steering</w:t>
      </w:r>
      <w:r>
        <w:rPr>
          <w:i/>
          <w:spacing w:val="-3"/>
        </w:rPr>
        <w:t> </w:t>
      </w:r>
      <w:r>
        <w:rPr>
          <w:i/>
          <w:spacing w:val="-2"/>
        </w:rPr>
        <w:t>Committee</w:t>
      </w:r>
    </w:p>
    <w:p>
      <w:pPr>
        <w:pStyle w:val="BodyText"/>
        <w:spacing w:before="120"/>
        <w:ind w:left="307"/>
      </w:pPr>
      <w:r>
        <w:rPr>
          <w:spacing w:val="-4"/>
          <w:u w:val="single"/>
        </w:rPr>
        <w:t>Role</w:t>
      </w:r>
    </w:p>
    <w:p>
      <w:pPr>
        <w:pStyle w:val="ListParagraph"/>
        <w:numPr>
          <w:ilvl w:val="0"/>
          <w:numId w:val="39"/>
        </w:numPr>
        <w:tabs>
          <w:tab w:pos="877" w:val="left" w:leader="none"/>
        </w:tabs>
        <w:spacing w:line="240" w:lineRule="auto" w:before="121" w:after="0"/>
        <w:ind w:left="876" w:right="105" w:hanging="286"/>
        <w:jc w:val="left"/>
        <w:rPr>
          <w:sz w:val="22"/>
        </w:rPr>
      </w:pPr>
      <w:r>
        <w:rPr>
          <w:sz w:val="22"/>
        </w:rPr>
        <w:t>The</w:t>
      </w:r>
      <w:r>
        <w:rPr>
          <w:spacing w:val="31"/>
          <w:sz w:val="22"/>
        </w:rPr>
        <w:t> </w:t>
      </w:r>
      <w:r>
        <w:rPr>
          <w:sz w:val="22"/>
        </w:rPr>
        <w:t>Steering</w:t>
      </w:r>
      <w:r>
        <w:rPr>
          <w:spacing w:val="30"/>
          <w:sz w:val="22"/>
        </w:rPr>
        <w:t> </w:t>
      </w:r>
      <w:r>
        <w:rPr>
          <w:sz w:val="22"/>
        </w:rPr>
        <w:t>Committee</w:t>
      </w:r>
      <w:r>
        <w:rPr>
          <w:spacing w:val="30"/>
          <w:sz w:val="22"/>
        </w:rPr>
        <w:t> </w:t>
      </w:r>
      <w:r>
        <w:rPr>
          <w:sz w:val="22"/>
        </w:rPr>
        <w:t>will</w:t>
      </w:r>
      <w:r>
        <w:rPr>
          <w:spacing w:val="30"/>
          <w:sz w:val="22"/>
        </w:rPr>
        <w:t> </w:t>
      </w:r>
      <w:r>
        <w:rPr>
          <w:sz w:val="22"/>
        </w:rPr>
        <w:t>provide</w:t>
      </w:r>
      <w:r>
        <w:rPr>
          <w:spacing w:val="34"/>
          <w:sz w:val="22"/>
        </w:rPr>
        <w:t> </w:t>
      </w:r>
      <w:r>
        <w:rPr>
          <w:sz w:val="22"/>
        </w:rPr>
        <w:t>strategic</w:t>
      </w:r>
      <w:r>
        <w:rPr>
          <w:spacing w:val="32"/>
          <w:sz w:val="22"/>
        </w:rPr>
        <w:t> </w:t>
      </w:r>
      <w:r>
        <w:rPr>
          <w:sz w:val="22"/>
        </w:rPr>
        <w:t>guidance</w:t>
      </w:r>
      <w:r>
        <w:rPr>
          <w:spacing w:val="32"/>
          <w:sz w:val="22"/>
        </w:rPr>
        <w:t> </w:t>
      </w:r>
      <w:r>
        <w:rPr>
          <w:sz w:val="22"/>
        </w:rPr>
        <w:t>to</w:t>
      </w:r>
      <w:r>
        <w:rPr>
          <w:spacing w:val="33"/>
          <w:sz w:val="22"/>
        </w:rPr>
        <w:t> </w:t>
      </w:r>
      <w:r>
        <w:rPr>
          <w:sz w:val="22"/>
        </w:rPr>
        <w:t>and</w:t>
      </w:r>
      <w:r>
        <w:rPr>
          <w:spacing w:val="30"/>
          <w:sz w:val="22"/>
        </w:rPr>
        <w:t> </w:t>
      </w:r>
      <w:r>
        <w:rPr>
          <w:sz w:val="22"/>
        </w:rPr>
        <w:t>oversight</w:t>
      </w:r>
      <w:r>
        <w:rPr>
          <w:spacing w:val="31"/>
          <w:sz w:val="22"/>
        </w:rPr>
        <w:t> </w:t>
      </w:r>
      <w:r>
        <w:rPr>
          <w:sz w:val="22"/>
        </w:rPr>
        <w:t>of</w:t>
      </w:r>
      <w:r>
        <w:rPr>
          <w:spacing w:val="30"/>
          <w:sz w:val="22"/>
        </w:rPr>
        <w:t> </w:t>
      </w:r>
      <w:r>
        <w:rPr>
          <w:i/>
          <w:sz w:val="22"/>
        </w:rPr>
        <w:t>Strongim</w:t>
      </w:r>
      <w:r>
        <w:rPr>
          <w:i/>
          <w:sz w:val="22"/>
        </w:rPr>
        <w:t> </w:t>
      </w:r>
      <w:r>
        <w:rPr>
          <w:i/>
          <w:spacing w:val="-2"/>
          <w:sz w:val="22"/>
        </w:rPr>
        <w:t>Bisnis</w:t>
      </w:r>
      <w:r>
        <w:rPr>
          <w:spacing w:val="-2"/>
          <w:sz w:val="22"/>
        </w:rPr>
        <w:t>.</w:t>
      </w:r>
    </w:p>
    <w:p>
      <w:pPr>
        <w:pStyle w:val="ListParagraph"/>
        <w:numPr>
          <w:ilvl w:val="0"/>
          <w:numId w:val="39"/>
        </w:numPr>
        <w:tabs>
          <w:tab w:pos="877" w:val="left" w:leader="none"/>
        </w:tabs>
        <w:spacing w:line="240" w:lineRule="auto" w:before="120" w:after="0"/>
        <w:ind w:left="876" w:right="103" w:hanging="286"/>
        <w:jc w:val="left"/>
        <w:rPr>
          <w:sz w:val="22"/>
        </w:rPr>
      </w:pPr>
      <w:r>
        <w:rPr>
          <w:sz w:val="22"/>
        </w:rPr>
        <w:t>The Australian High Commission (AHC) will remain the manager for </w:t>
      </w:r>
      <w:r>
        <w:rPr>
          <w:i/>
          <w:sz w:val="22"/>
        </w:rPr>
        <w:t>Strongim Bisnis </w:t>
      </w:r>
      <w:r>
        <w:rPr>
          <w:sz w:val="22"/>
        </w:rPr>
        <w:t>and will have full financial accountability for the activity.</w:t>
      </w:r>
    </w:p>
    <w:p>
      <w:pPr>
        <w:pStyle w:val="BodyText"/>
        <w:spacing w:before="121"/>
        <w:ind w:left="307"/>
      </w:pPr>
      <w:r>
        <w:rPr>
          <w:spacing w:val="-2"/>
          <w:u w:val="single"/>
        </w:rPr>
        <w:t>Membership</w:t>
      </w:r>
    </w:p>
    <w:p>
      <w:pPr>
        <w:pStyle w:val="BodyText"/>
        <w:spacing w:before="120"/>
        <w:ind w:left="307"/>
      </w:pPr>
      <w:r>
        <w:rPr/>
        <w:t>Given</w:t>
      </w:r>
      <w:r>
        <w:rPr>
          <w:spacing w:val="28"/>
        </w:rPr>
        <w:t> </w:t>
      </w:r>
      <w:r>
        <w:rPr/>
        <w:t>the</w:t>
      </w:r>
      <w:r>
        <w:rPr>
          <w:spacing w:val="31"/>
        </w:rPr>
        <w:t> </w:t>
      </w:r>
      <w:r>
        <w:rPr/>
        <w:t>activities</w:t>
      </w:r>
      <w:r>
        <w:rPr>
          <w:spacing w:val="29"/>
        </w:rPr>
        <w:t> </w:t>
      </w:r>
      <w:r>
        <w:rPr/>
        <w:t>undertaken</w:t>
      </w:r>
      <w:r>
        <w:rPr>
          <w:spacing w:val="30"/>
        </w:rPr>
        <w:t> </w:t>
      </w:r>
      <w:r>
        <w:rPr/>
        <w:t>by</w:t>
      </w:r>
      <w:r>
        <w:rPr>
          <w:spacing w:val="32"/>
        </w:rPr>
        <w:t> </w:t>
      </w:r>
      <w:r>
        <w:rPr>
          <w:i/>
        </w:rPr>
        <w:t>Strongim</w:t>
      </w:r>
      <w:r>
        <w:rPr>
          <w:i/>
          <w:spacing w:val="31"/>
        </w:rPr>
        <w:t> </w:t>
      </w:r>
      <w:r>
        <w:rPr>
          <w:i/>
        </w:rPr>
        <w:t>Bisnis</w:t>
      </w:r>
      <w:r>
        <w:rPr/>
        <w:t>,</w:t>
      </w:r>
      <w:r>
        <w:rPr>
          <w:spacing w:val="29"/>
        </w:rPr>
        <w:t> </w:t>
      </w:r>
      <w:r>
        <w:rPr/>
        <w:t>membership</w:t>
      </w:r>
      <w:r>
        <w:rPr>
          <w:spacing w:val="28"/>
        </w:rPr>
        <w:t> </w:t>
      </w:r>
      <w:r>
        <w:rPr/>
        <w:t>of</w:t>
      </w:r>
      <w:r>
        <w:rPr>
          <w:spacing w:val="28"/>
        </w:rPr>
        <w:t> </w:t>
      </w:r>
      <w:r>
        <w:rPr/>
        <w:t>the</w:t>
      </w:r>
      <w:r>
        <w:rPr>
          <w:spacing w:val="31"/>
        </w:rPr>
        <w:t> </w:t>
      </w:r>
      <w:r>
        <w:rPr/>
        <w:t>Steering</w:t>
      </w:r>
      <w:r>
        <w:rPr>
          <w:spacing w:val="30"/>
        </w:rPr>
        <w:t> </w:t>
      </w:r>
      <w:r>
        <w:rPr/>
        <w:t>Committee should include a senior representative from each of:</w:t>
      </w:r>
    </w:p>
    <w:p>
      <w:pPr>
        <w:pStyle w:val="ListParagraph"/>
        <w:numPr>
          <w:ilvl w:val="0"/>
          <w:numId w:val="39"/>
        </w:numPr>
        <w:tabs>
          <w:tab w:pos="877" w:val="left" w:leader="none"/>
        </w:tabs>
        <w:spacing w:line="240" w:lineRule="auto" w:before="120" w:after="0"/>
        <w:ind w:left="876" w:right="0" w:hanging="287"/>
        <w:jc w:val="left"/>
        <w:rPr>
          <w:sz w:val="22"/>
        </w:rPr>
      </w:pPr>
      <w:r>
        <w:rPr>
          <w:sz w:val="22"/>
        </w:rPr>
        <w:t>MCLI</w:t>
      </w:r>
      <w:r>
        <w:rPr>
          <w:spacing w:val="-3"/>
          <w:sz w:val="22"/>
        </w:rPr>
        <w:t> </w:t>
      </w:r>
      <w:r>
        <w:rPr>
          <w:sz w:val="22"/>
        </w:rPr>
        <w:t>as</w:t>
      </w:r>
      <w:r>
        <w:rPr>
          <w:spacing w:val="-2"/>
          <w:sz w:val="22"/>
        </w:rPr>
        <w:t> </w:t>
      </w:r>
      <w:r>
        <w:rPr>
          <w:sz w:val="22"/>
        </w:rPr>
        <w:t>it</w:t>
      </w:r>
      <w:r>
        <w:rPr>
          <w:spacing w:val="-1"/>
          <w:sz w:val="22"/>
        </w:rPr>
        <w:t> </w:t>
      </w:r>
      <w:r>
        <w:rPr>
          <w:sz w:val="22"/>
        </w:rPr>
        <w:t>is</w:t>
      </w:r>
      <w:r>
        <w:rPr>
          <w:spacing w:val="-2"/>
          <w:sz w:val="22"/>
        </w:rPr>
        <w:t> </w:t>
      </w:r>
      <w:r>
        <w:rPr>
          <w:sz w:val="22"/>
        </w:rPr>
        <w:t>the</w:t>
      </w:r>
      <w:r>
        <w:rPr>
          <w:spacing w:val="-4"/>
          <w:sz w:val="22"/>
        </w:rPr>
        <w:t> </w:t>
      </w:r>
      <w:r>
        <w:rPr>
          <w:sz w:val="22"/>
        </w:rPr>
        <w:t>key</w:t>
      </w:r>
      <w:r>
        <w:rPr>
          <w:spacing w:val="-3"/>
          <w:sz w:val="22"/>
        </w:rPr>
        <w:t> </w:t>
      </w:r>
      <w:r>
        <w:rPr>
          <w:sz w:val="22"/>
        </w:rPr>
        <w:t>SIG</w:t>
      </w:r>
      <w:r>
        <w:rPr>
          <w:spacing w:val="-5"/>
          <w:sz w:val="22"/>
        </w:rPr>
        <w:t> </w:t>
      </w:r>
      <w:r>
        <w:rPr>
          <w:sz w:val="22"/>
        </w:rPr>
        <w:t>ministry</w:t>
      </w:r>
      <w:r>
        <w:rPr>
          <w:spacing w:val="-1"/>
          <w:sz w:val="22"/>
        </w:rPr>
        <w:t> </w:t>
      </w:r>
      <w:r>
        <w:rPr>
          <w:sz w:val="22"/>
        </w:rPr>
        <w:t>for</w:t>
      </w:r>
      <w:r>
        <w:rPr>
          <w:spacing w:val="-2"/>
          <w:sz w:val="22"/>
        </w:rPr>
        <w:t> </w:t>
      </w:r>
      <w:r>
        <w:rPr>
          <w:sz w:val="22"/>
        </w:rPr>
        <w:t>the</w:t>
      </w:r>
      <w:r>
        <w:rPr>
          <w:spacing w:val="-1"/>
          <w:sz w:val="22"/>
        </w:rPr>
        <w:t> </w:t>
      </w:r>
      <w:r>
        <w:rPr>
          <w:spacing w:val="-2"/>
          <w:sz w:val="22"/>
        </w:rPr>
        <w:t>activity;</w:t>
      </w:r>
    </w:p>
    <w:p>
      <w:pPr>
        <w:pStyle w:val="ListParagraph"/>
        <w:numPr>
          <w:ilvl w:val="0"/>
          <w:numId w:val="39"/>
        </w:numPr>
        <w:tabs>
          <w:tab w:pos="877" w:val="left" w:leader="none"/>
        </w:tabs>
        <w:spacing w:line="240" w:lineRule="auto" w:before="118" w:after="0"/>
        <w:ind w:left="876" w:right="0" w:hanging="287"/>
        <w:jc w:val="left"/>
        <w:rPr>
          <w:sz w:val="22"/>
        </w:rPr>
      </w:pPr>
      <w:r>
        <w:rPr>
          <w:sz w:val="22"/>
        </w:rPr>
        <w:t>the</w:t>
      </w:r>
      <w:r>
        <w:rPr>
          <w:spacing w:val="-3"/>
          <w:sz w:val="22"/>
        </w:rPr>
        <w:t> </w:t>
      </w:r>
      <w:r>
        <w:rPr>
          <w:sz w:val="22"/>
        </w:rPr>
        <w:t>Ministry</w:t>
      </w:r>
      <w:r>
        <w:rPr>
          <w:spacing w:val="-5"/>
          <w:sz w:val="22"/>
        </w:rPr>
        <w:t> </w:t>
      </w:r>
      <w:r>
        <w:rPr>
          <w:sz w:val="22"/>
        </w:rPr>
        <w:t>of</w:t>
      </w:r>
      <w:r>
        <w:rPr>
          <w:spacing w:val="-4"/>
          <w:sz w:val="22"/>
        </w:rPr>
        <w:t> </w:t>
      </w:r>
      <w:r>
        <w:rPr>
          <w:sz w:val="22"/>
        </w:rPr>
        <w:t>Women,</w:t>
      </w:r>
      <w:r>
        <w:rPr>
          <w:spacing w:val="-3"/>
          <w:sz w:val="22"/>
        </w:rPr>
        <w:t> </w:t>
      </w:r>
      <w:r>
        <w:rPr>
          <w:sz w:val="22"/>
        </w:rPr>
        <w:t>Youth</w:t>
      </w:r>
      <w:r>
        <w:rPr>
          <w:spacing w:val="-3"/>
          <w:sz w:val="22"/>
        </w:rPr>
        <w:t> </w:t>
      </w:r>
      <w:r>
        <w:rPr>
          <w:sz w:val="22"/>
        </w:rPr>
        <w:t>and</w:t>
      </w:r>
      <w:r>
        <w:rPr>
          <w:spacing w:val="-3"/>
          <w:sz w:val="22"/>
        </w:rPr>
        <w:t> </w:t>
      </w:r>
      <w:r>
        <w:rPr>
          <w:sz w:val="22"/>
        </w:rPr>
        <w:t>Family</w:t>
      </w:r>
      <w:r>
        <w:rPr>
          <w:spacing w:val="-5"/>
          <w:sz w:val="22"/>
        </w:rPr>
        <w:t> </w:t>
      </w:r>
      <w:r>
        <w:rPr>
          <w:sz w:val="22"/>
        </w:rPr>
        <w:t>to</w:t>
      </w:r>
      <w:r>
        <w:rPr>
          <w:spacing w:val="-1"/>
          <w:sz w:val="22"/>
        </w:rPr>
        <w:t> </w:t>
      </w:r>
      <w:r>
        <w:rPr>
          <w:sz w:val="22"/>
        </w:rPr>
        <w:t>reflect</w:t>
      </w:r>
      <w:r>
        <w:rPr>
          <w:spacing w:val="-5"/>
          <w:sz w:val="22"/>
        </w:rPr>
        <w:t> </w:t>
      </w:r>
      <w:r>
        <w:rPr>
          <w:sz w:val="22"/>
        </w:rPr>
        <w:t>the</w:t>
      </w:r>
      <w:r>
        <w:rPr>
          <w:spacing w:val="-2"/>
          <w:sz w:val="22"/>
        </w:rPr>
        <w:t> </w:t>
      </w:r>
      <w:r>
        <w:rPr>
          <w:sz w:val="22"/>
        </w:rPr>
        <w:t>importance</w:t>
      </w:r>
      <w:r>
        <w:rPr>
          <w:spacing w:val="-4"/>
          <w:sz w:val="22"/>
        </w:rPr>
        <w:t> </w:t>
      </w:r>
      <w:r>
        <w:rPr>
          <w:sz w:val="22"/>
        </w:rPr>
        <w:t>of</w:t>
      </w:r>
      <w:r>
        <w:rPr>
          <w:spacing w:val="-3"/>
          <w:sz w:val="22"/>
        </w:rPr>
        <w:t> </w:t>
      </w:r>
      <w:r>
        <w:rPr>
          <w:sz w:val="22"/>
        </w:rPr>
        <w:t>these</w:t>
      </w:r>
      <w:r>
        <w:rPr>
          <w:spacing w:val="-4"/>
          <w:sz w:val="22"/>
        </w:rPr>
        <w:t> </w:t>
      </w:r>
      <w:r>
        <w:rPr>
          <w:spacing w:val="-2"/>
          <w:sz w:val="22"/>
        </w:rPr>
        <w:t>matters;</w:t>
      </w:r>
    </w:p>
    <w:p>
      <w:pPr>
        <w:pStyle w:val="ListParagraph"/>
        <w:numPr>
          <w:ilvl w:val="0"/>
          <w:numId w:val="39"/>
        </w:numPr>
        <w:tabs>
          <w:tab w:pos="877" w:val="left" w:leader="none"/>
        </w:tabs>
        <w:spacing w:line="240" w:lineRule="auto" w:before="121" w:after="0"/>
        <w:ind w:left="876" w:right="0" w:hanging="287"/>
        <w:jc w:val="left"/>
        <w:rPr>
          <w:sz w:val="22"/>
        </w:rPr>
      </w:pPr>
      <w:r>
        <w:rPr>
          <w:sz w:val="22"/>
        </w:rPr>
        <w:t>SICCI</w:t>
      </w:r>
      <w:r>
        <w:rPr>
          <w:spacing w:val="-3"/>
          <w:sz w:val="22"/>
        </w:rPr>
        <w:t> </w:t>
      </w:r>
      <w:r>
        <w:rPr>
          <w:sz w:val="22"/>
        </w:rPr>
        <w:t>as</w:t>
      </w:r>
      <w:r>
        <w:rPr>
          <w:spacing w:val="-3"/>
          <w:sz w:val="22"/>
        </w:rPr>
        <w:t> </w:t>
      </w:r>
      <w:r>
        <w:rPr>
          <w:sz w:val="22"/>
        </w:rPr>
        <w:t>the</w:t>
      </w:r>
      <w:r>
        <w:rPr>
          <w:spacing w:val="-5"/>
          <w:sz w:val="22"/>
        </w:rPr>
        <w:t> </w:t>
      </w:r>
      <w:r>
        <w:rPr>
          <w:sz w:val="22"/>
        </w:rPr>
        <w:t>representative</w:t>
      </w:r>
      <w:r>
        <w:rPr>
          <w:spacing w:val="-5"/>
          <w:sz w:val="22"/>
        </w:rPr>
        <w:t> </w:t>
      </w:r>
      <w:r>
        <w:rPr>
          <w:sz w:val="22"/>
        </w:rPr>
        <w:t>for</w:t>
      </w:r>
      <w:r>
        <w:rPr>
          <w:spacing w:val="-3"/>
          <w:sz w:val="22"/>
        </w:rPr>
        <w:t> </w:t>
      </w:r>
      <w:r>
        <w:rPr>
          <w:sz w:val="22"/>
        </w:rPr>
        <w:t>the</w:t>
      </w:r>
      <w:r>
        <w:rPr>
          <w:spacing w:val="-2"/>
          <w:sz w:val="22"/>
        </w:rPr>
        <w:t> </w:t>
      </w:r>
      <w:r>
        <w:rPr>
          <w:sz w:val="22"/>
        </w:rPr>
        <w:t>private</w:t>
      </w:r>
      <w:r>
        <w:rPr>
          <w:spacing w:val="-3"/>
          <w:sz w:val="22"/>
        </w:rPr>
        <w:t> </w:t>
      </w:r>
      <w:r>
        <w:rPr>
          <w:sz w:val="22"/>
        </w:rPr>
        <w:t>sector;</w:t>
      </w:r>
      <w:r>
        <w:rPr>
          <w:spacing w:val="-4"/>
          <w:sz w:val="22"/>
        </w:rPr>
        <w:t> </w:t>
      </w:r>
      <w:r>
        <w:rPr>
          <w:spacing w:val="-5"/>
          <w:sz w:val="22"/>
        </w:rPr>
        <w:t>and</w:t>
      </w:r>
    </w:p>
    <w:p>
      <w:pPr>
        <w:pStyle w:val="ListParagraph"/>
        <w:numPr>
          <w:ilvl w:val="0"/>
          <w:numId w:val="39"/>
        </w:numPr>
        <w:tabs>
          <w:tab w:pos="877" w:val="left" w:leader="none"/>
        </w:tabs>
        <w:spacing w:line="240" w:lineRule="auto" w:before="120" w:after="0"/>
        <w:ind w:left="876" w:right="0" w:hanging="287"/>
        <w:jc w:val="left"/>
        <w:rPr>
          <w:sz w:val="22"/>
        </w:rPr>
      </w:pPr>
      <w:r>
        <w:rPr>
          <w:sz w:val="22"/>
        </w:rPr>
        <w:t>The</w:t>
      </w:r>
      <w:r>
        <w:rPr>
          <w:spacing w:val="-1"/>
          <w:sz w:val="22"/>
        </w:rPr>
        <w:t> </w:t>
      </w:r>
      <w:r>
        <w:rPr>
          <w:sz w:val="22"/>
        </w:rPr>
        <w:t>AHC</w:t>
      </w:r>
      <w:r>
        <w:rPr>
          <w:spacing w:val="-1"/>
          <w:sz w:val="22"/>
        </w:rPr>
        <w:t> </w:t>
      </w:r>
      <w:r>
        <w:rPr>
          <w:sz w:val="22"/>
        </w:rPr>
        <w:t>and</w:t>
      </w:r>
      <w:r>
        <w:rPr>
          <w:spacing w:val="-2"/>
          <w:sz w:val="22"/>
        </w:rPr>
        <w:t> </w:t>
      </w:r>
      <w:r>
        <w:rPr>
          <w:sz w:val="22"/>
        </w:rPr>
        <w:t>financier</w:t>
      </w:r>
      <w:r>
        <w:rPr>
          <w:spacing w:val="-5"/>
          <w:sz w:val="22"/>
        </w:rPr>
        <w:t> </w:t>
      </w:r>
      <w:r>
        <w:rPr>
          <w:sz w:val="22"/>
        </w:rPr>
        <w:t>and</w:t>
      </w:r>
      <w:r>
        <w:rPr>
          <w:spacing w:val="-4"/>
          <w:sz w:val="22"/>
        </w:rPr>
        <w:t> </w:t>
      </w:r>
      <w:r>
        <w:rPr>
          <w:sz w:val="22"/>
        </w:rPr>
        <w:t>manager</w:t>
      </w:r>
      <w:r>
        <w:rPr>
          <w:spacing w:val="-3"/>
          <w:sz w:val="22"/>
        </w:rPr>
        <w:t> </w:t>
      </w:r>
      <w:r>
        <w:rPr>
          <w:sz w:val="22"/>
        </w:rPr>
        <w:t>of</w:t>
      </w:r>
      <w:r>
        <w:rPr>
          <w:spacing w:val="-3"/>
          <w:sz w:val="22"/>
        </w:rPr>
        <w:t> </w:t>
      </w:r>
      <w:r>
        <w:rPr>
          <w:sz w:val="22"/>
        </w:rPr>
        <w:t>the</w:t>
      </w:r>
      <w:r>
        <w:rPr>
          <w:spacing w:val="-1"/>
          <w:sz w:val="22"/>
        </w:rPr>
        <w:t> </w:t>
      </w:r>
      <w:r>
        <w:rPr>
          <w:spacing w:val="-2"/>
          <w:sz w:val="22"/>
        </w:rPr>
        <w:t>activity.</w:t>
      </w:r>
    </w:p>
    <w:p>
      <w:pPr>
        <w:spacing w:after="0" w:line="240" w:lineRule="auto"/>
        <w:jc w:val="left"/>
        <w:rPr>
          <w:sz w:val="22"/>
        </w:rPr>
        <w:sectPr>
          <w:footerReference w:type="default" r:id="rId28"/>
          <w:pgSz w:w="11900" w:h="16840"/>
          <w:pgMar w:footer="643" w:header="0" w:top="1380" w:bottom="840" w:left="1680" w:right="1300"/>
        </w:sectPr>
      </w:pPr>
    </w:p>
    <w:p>
      <w:pPr>
        <w:pStyle w:val="BodyText"/>
        <w:spacing w:before="37"/>
        <w:ind w:left="307"/>
      </w:pPr>
      <w:r>
        <w:rPr>
          <w:u w:val="single"/>
        </w:rPr>
        <w:t>Meetings</w:t>
      </w:r>
      <w:r>
        <w:rPr>
          <w:spacing w:val="-3"/>
          <w:u w:val="single"/>
        </w:rPr>
        <w:t> </w:t>
      </w:r>
      <w:r>
        <w:rPr>
          <w:u w:val="single"/>
        </w:rPr>
        <w:t>and</w:t>
      </w:r>
      <w:r>
        <w:rPr>
          <w:spacing w:val="-3"/>
          <w:u w:val="single"/>
        </w:rPr>
        <w:t> </w:t>
      </w:r>
      <w:r>
        <w:rPr>
          <w:spacing w:val="-2"/>
          <w:u w:val="single"/>
        </w:rPr>
        <w:t>Activities</w:t>
      </w:r>
    </w:p>
    <w:p>
      <w:pPr>
        <w:pStyle w:val="BodyText"/>
        <w:spacing w:before="120"/>
        <w:ind w:left="307"/>
      </w:pPr>
      <w:r>
        <w:rPr/>
        <w:t>The</w:t>
      </w:r>
      <w:r>
        <w:rPr>
          <w:spacing w:val="-6"/>
        </w:rPr>
        <w:t> </w:t>
      </w:r>
      <w:r>
        <w:rPr/>
        <w:t>Steering</w:t>
      </w:r>
      <w:r>
        <w:rPr>
          <w:spacing w:val="-4"/>
        </w:rPr>
        <w:t> </w:t>
      </w:r>
      <w:r>
        <w:rPr/>
        <w:t>Committee</w:t>
      </w:r>
      <w:r>
        <w:rPr>
          <w:spacing w:val="-6"/>
        </w:rPr>
        <w:t> </w:t>
      </w:r>
      <w:r>
        <w:rPr/>
        <w:t>will</w:t>
      </w:r>
      <w:r>
        <w:rPr>
          <w:spacing w:val="-4"/>
        </w:rPr>
        <w:t> </w:t>
      </w:r>
      <w:r>
        <w:rPr/>
        <w:t>meet</w:t>
      </w:r>
      <w:r>
        <w:rPr>
          <w:spacing w:val="-4"/>
        </w:rPr>
        <w:t> </w:t>
      </w:r>
      <w:r>
        <w:rPr/>
        <w:t>quarterly.</w:t>
      </w:r>
      <w:r>
        <w:rPr>
          <w:spacing w:val="-3"/>
        </w:rPr>
        <w:t> </w:t>
      </w:r>
      <w:r>
        <w:rPr/>
        <w:t>Its</w:t>
      </w:r>
      <w:r>
        <w:rPr>
          <w:spacing w:val="-3"/>
        </w:rPr>
        <w:t> </w:t>
      </w:r>
      <w:r>
        <w:rPr/>
        <w:t>activities</w:t>
      </w:r>
      <w:r>
        <w:rPr>
          <w:spacing w:val="-3"/>
        </w:rPr>
        <w:t> </w:t>
      </w:r>
      <w:r>
        <w:rPr/>
        <w:t>will</w:t>
      </w:r>
      <w:r>
        <w:rPr>
          <w:spacing w:val="-3"/>
        </w:rPr>
        <w:t> </w:t>
      </w:r>
      <w:r>
        <w:rPr>
          <w:spacing w:val="-2"/>
        </w:rPr>
        <w:t>include:</w:t>
      </w:r>
    </w:p>
    <w:p>
      <w:pPr>
        <w:pStyle w:val="ListParagraph"/>
        <w:numPr>
          <w:ilvl w:val="0"/>
          <w:numId w:val="39"/>
        </w:numPr>
        <w:tabs>
          <w:tab w:pos="877" w:val="left" w:leader="none"/>
        </w:tabs>
        <w:spacing w:line="240" w:lineRule="auto" w:before="121" w:after="0"/>
        <w:ind w:left="876" w:right="0" w:hanging="287"/>
        <w:jc w:val="left"/>
        <w:rPr>
          <w:sz w:val="22"/>
        </w:rPr>
      </w:pPr>
      <w:r>
        <w:rPr>
          <w:sz w:val="22"/>
        </w:rPr>
        <w:t>provide</w:t>
      </w:r>
      <w:r>
        <w:rPr>
          <w:spacing w:val="-7"/>
          <w:sz w:val="22"/>
        </w:rPr>
        <w:t> </w:t>
      </w:r>
      <w:r>
        <w:rPr>
          <w:sz w:val="22"/>
        </w:rPr>
        <w:t>insight</w:t>
      </w:r>
      <w:r>
        <w:rPr>
          <w:spacing w:val="-3"/>
          <w:sz w:val="22"/>
        </w:rPr>
        <w:t> </w:t>
      </w:r>
      <w:r>
        <w:rPr>
          <w:sz w:val="22"/>
        </w:rPr>
        <w:t>into</w:t>
      </w:r>
      <w:r>
        <w:rPr>
          <w:spacing w:val="-4"/>
          <w:sz w:val="22"/>
        </w:rPr>
        <w:t> </w:t>
      </w:r>
      <w:r>
        <w:rPr>
          <w:sz w:val="22"/>
        </w:rPr>
        <w:t>public</w:t>
      </w:r>
      <w:r>
        <w:rPr>
          <w:spacing w:val="-5"/>
          <w:sz w:val="22"/>
        </w:rPr>
        <w:t> </w:t>
      </w:r>
      <w:r>
        <w:rPr>
          <w:sz w:val="22"/>
        </w:rPr>
        <w:t>policy</w:t>
      </w:r>
      <w:r>
        <w:rPr>
          <w:spacing w:val="-3"/>
          <w:sz w:val="22"/>
        </w:rPr>
        <w:t> </w:t>
      </w:r>
      <w:r>
        <w:rPr>
          <w:sz w:val="22"/>
        </w:rPr>
        <w:t>relevant</w:t>
      </w:r>
      <w:r>
        <w:rPr>
          <w:spacing w:val="-5"/>
          <w:sz w:val="22"/>
        </w:rPr>
        <w:t> </w:t>
      </w:r>
      <w:r>
        <w:rPr>
          <w:sz w:val="22"/>
        </w:rPr>
        <w:t>to</w:t>
      </w:r>
      <w:r>
        <w:rPr>
          <w:spacing w:val="-3"/>
          <w:sz w:val="22"/>
        </w:rPr>
        <w:t> </w:t>
      </w:r>
      <w:r>
        <w:rPr>
          <w:i/>
          <w:sz w:val="22"/>
        </w:rPr>
        <w:t>Strongim</w:t>
      </w:r>
      <w:r>
        <w:rPr>
          <w:i/>
          <w:spacing w:val="-4"/>
          <w:sz w:val="22"/>
        </w:rPr>
        <w:t> </w:t>
      </w:r>
      <w:r>
        <w:rPr>
          <w:i/>
          <w:spacing w:val="-2"/>
          <w:sz w:val="22"/>
        </w:rPr>
        <w:t>Bisnis</w:t>
      </w:r>
      <w:r>
        <w:rPr>
          <w:spacing w:val="-2"/>
          <w:sz w:val="22"/>
        </w:rPr>
        <w:t>;</w:t>
      </w:r>
    </w:p>
    <w:p>
      <w:pPr>
        <w:pStyle w:val="ListParagraph"/>
        <w:numPr>
          <w:ilvl w:val="0"/>
          <w:numId w:val="39"/>
        </w:numPr>
        <w:tabs>
          <w:tab w:pos="877" w:val="left" w:leader="none"/>
        </w:tabs>
        <w:spacing w:line="240" w:lineRule="auto" w:before="120" w:after="0"/>
        <w:ind w:left="876" w:right="0" w:hanging="287"/>
        <w:jc w:val="left"/>
        <w:rPr>
          <w:sz w:val="22"/>
        </w:rPr>
      </w:pPr>
      <w:r>
        <w:rPr>
          <w:sz w:val="22"/>
        </w:rPr>
        <w:t>provide</w:t>
      </w:r>
      <w:r>
        <w:rPr>
          <w:spacing w:val="-7"/>
          <w:sz w:val="22"/>
        </w:rPr>
        <w:t> </w:t>
      </w:r>
      <w:r>
        <w:rPr>
          <w:sz w:val="22"/>
        </w:rPr>
        <w:t>guidance</w:t>
      </w:r>
      <w:r>
        <w:rPr>
          <w:spacing w:val="-4"/>
          <w:sz w:val="22"/>
        </w:rPr>
        <w:t> </w:t>
      </w:r>
      <w:r>
        <w:rPr>
          <w:sz w:val="22"/>
        </w:rPr>
        <w:t>on</w:t>
      </w:r>
      <w:r>
        <w:rPr>
          <w:spacing w:val="-2"/>
          <w:sz w:val="22"/>
        </w:rPr>
        <w:t> </w:t>
      </w:r>
      <w:r>
        <w:rPr>
          <w:sz w:val="22"/>
        </w:rPr>
        <w:t>areas</w:t>
      </w:r>
      <w:r>
        <w:rPr>
          <w:spacing w:val="-7"/>
          <w:sz w:val="22"/>
        </w:rPr>
        <w:t> </w:t>
      </w:r>
      <w:r>
        <w:rPr>
          <w:sz w:val="22"/>
        </w:rPr>
        <w:t>of</w:t>
      </w:r>
      <w:r>
        <w:rPr>
          <w:spacing w:val="-4"/>
          <w:sz w:val="22"/>
        </w:rPr>
        <w:t> </w:t>
      </w:r>
      <w:r>
        <w:rPr>
          <w:i/>
          <w:sz w:val="22"/>
        </w:rPr>
        <w:t>Strongim</w:t>
      </w:r>
      <w:r>
        <w:rPr>
          <w:i/>
          <w:spacing w:val="-2"/>
          <w:sz w:val="22"/>
        </w:rPr>
        <w:t> </w:t>
      </w:r>
      <w:r>
        <w:rPr>
          <w:i/>
          <w:sz w:val="22"/>
        </w:rPr>
        <w:t>Bisnis</w:t>
      </w:r>
      <w:r>
        <w:rPr>
          <w:i/>
          <w:spacing w:val="-4"/>
          <w:sz w:val="22"/>
        </w:rPr>
        <w:t> </w:t>
      </w:r>
      <w:r>
        <w:rPr>
          <w:sz w:val="22"/>
        </w:rPr>
        <w:t>activity and</w:t>
      </w:r>
      <w:r>
        <w:rPr>
          <w:spacing w:val="-4"/>
          <w:sz w:val="22"/>
        </w:rPr>
        <w:t> </w:t>
      </w:r>
      <w:r>
        <w:rPr>
          <w:sz w:val="22"/>
        </w:rPr>
        <w:t>types</w:t>
      </w:r>
      <w:r>
        <w:rPr>
          <w:spacing w:val="-3"/>
          <w:sz w:val="22"/>
        </w:rPr>
        <w:t> </w:t>
      </w:r>
      <w:r>
        <w:rPr>
          <w:sz w:val="22"/>
        </w:rPr>
        <w:t>of</w:t>
      </w:r>
      <w:r>
        <w:rPr>
          <w:spacing w:val="-2"/>
          <w:sz w:val="22"/>
        </w:rPr>
        <w:t> </w:t>
      </w:r>
      <w:r>
        <w:rPr>
          <w:sz w:val="22"/>
        </w:rPr>
        <w:t>initiative</w:t>
      </w:r>
      <w:r>
        <w:rPr>
          <w:spacing w:val="-2"/>
          <w:sz w:val="22"/>
        </w:rPr>
        <w:t> pursued;</w:t>
      </w:r>
    </w:p>
    <w:p>
      <w:pPr>
        <w:pStyle w:val="ListParagraph"/>
        <w:numPr>
          <w:ilvl w:val="0"/>
          <w:numId w:val="39"/>
        </w:numPr>
        <w:tabs>
          <w:tab w:pos="877" w:val="left" w:leader="none"/>
        </w:tabs>
        <w:spacing w:line="240" w:lineRule="auto" w:before="120" w:after="0"/>
        <w:ind w:left="876" w:right="0" w:hanging="287"/>
        <w:jc w:val="left"/>
        <w:rPr>
          <w:sz w:val="22"/>
        </w:rPr>
      </w:pPr>
      <w:r>
        <w:rPr>
          <w:sz w:val="22"/>
        </w:rPr>
        <w:t>provide</w:t>
      </w:r>
      <w:r>
        <w:rPr>
          <w:spacing w:val="-6"/>
          <w:sz w:val="22"/>
        </w:rPr>
        <w:t> </w:t>
      </w:r>
      <w:r>
        <w:rPr>
          <w:sz w:val="22"/>
        </w:rPr>
        <w:t>advice</w:t>
      </w:r>
      <w:r>
        <w:rPr>
          <w:spacing w:val="-5"/>
          <w:sz w:val="22"/>
        </w:rPr>
        <w:t> </w:t>
      </w:r>
      <w:r>
        <w:rPr>
          <w:sz w:val="22"/>
        </w:rPr>
        <w:t>on</w:t>
      </w:r>
      <w:r>
        <w:rPr>
          <w:spacing w:val="-4"/>
          <w:sz w:val="22"/>
        </w:rPr>
        <w:t> </w:t>
      </w:r>
      <w:r>
        <w:rPr>
          <w:sz w:val="22"/>
        </w:rPr>
        <w:t>potential</w:t>
      </w:r>
      <w:r>
        <w:rPr>
          <w:spacing w:val="-4"/>
          <w:sz w:val="22"/>
        </w:rPr>
        <w:t> </w:t>
      </w:r>
      <w:r>
        <w:rPr>
          <w:i/>
          <w:sz w:val="22"/>
        </w:rPr>
        <w:t>Strongim</w:t>
      </w:r>
      <w:r>
        <w:rPr>
          <w:i/>
          <w:spacing w:val="-3"/>
          <w:sz w:val="22"/>
        </w:rPr>
        <w:t> </w:t>
      </w:r>
      <w:r>
        <w:rPr>
          <w:i/>
          <w:sz w:val="22"/>
        </w:rPr>
        <w:t>Bisnis</w:t>
      </w:r>
      <w:r>
        <w:rPr>
          <w:i/>
          <w:spacing w:val="-3"/>
          <w:sz w:val="22"/>
        </w:rPr>
        <w:t> </w:t>
      </w:r>
      <w:r>
        <w:rPr>
          <w:spacing w:val="-2"/>
          <w:sz w:val="22"/>
        </w:rPr>
        <w:t>activities;</w:t>
      </w:r>
    </w:p>
    <w:p>
      <w:pPr>
        <w:pStyle w:val="ListParagraph"/>
        <w:numPr>
          <w:ilvl w:val="0"/>
          <w:numId w:val="39"/>
        </w:numPr>
        <w:tabs>
          <w:tab w:pos="877" w:val="left" w:leader="none"/>
        </w:tabs>
        <w:spacing w:line="240" w:lineRule="auto" w:before="118" w:after="0"/>
        <w:ind w:left="876" w:right="0" w:hanging="287"/>
        <w:jc w:val="left"/>
        <w:rPr>
          <w:sz w:val="22"/>
        </w:rPr>
      </w:pPr>
      <w:r>
        <w:rPr>
          <w:sz w:val="22"/>
        </w:rPr>
        <w:t>provide</w:t>
      </w:r>
      <w:r>
        <w:rPr>
          <w:spacing w:val="-7"/>
          <w:sz w:val="22"/>
        </w:rPr>
        <w:t> </w:t>
      </w:r>
      <w:r>
        <w:rPr>
          <w:sz w:val="22"/>
        </w:rPr>
        <w:t>advice</w:t>
      </w:r>
      <w:r>
        <w:rPr>
          <w:spacing w:val="-5"/>
          <w:sz w:val="22"/>
        </w:rPr>
        <w:t> </w:t>
      </w:r>
      <w:r>
        <w:rPr>
          <w:sz w:val="22"/>
        </w:rPr>
        <w:t>on</w:t>
      </w:r>
      <w:r>
        <w:rPr>
          <w:spacing w:val="-4"/>
          <w:sz w:val="22"/>
        </w:rPr>
        <w:t> </w:t>
      </w:r>
      <w:r>
        <w:rPr>
          <w:sz w:val="22"/>
        </w:rPr>
        <w:t>means</w:t>
      </w:r>
      <w:r>
        <w:rPr>
          <w:spacing w:val="-5"/>
          <w:sz w:val="22"/>
        </w:rPr>
        <w:t> </w:t>
      </w:r>
      <w:r>
        <w:rPr>
          <w:sz w:val="22"/>
        </w:rPr>
        <w:t>to</w:t>
      </w:r>
      <w:r>
        <w:rPr>
          <w:spacing w:val="-1"/>
          <w:sz w:val="22"/>
        </w:rPr>
        <w:t> </w:t>
      </w:r>
      <w:r>
        <w:rPr>
          <w:sz w:val="22"/>
        </w:rPr>
        <w:t>improve</w:t>
      </w:r>
      <w:r>
        <w:rPr>
          <w:spacing w:val="-5"/>
          <w:sz w:val="22"/>
        </w:rPr>
        <w:t> </w:t>
      </w:r>
      <w:r>
        <w:rPr>
          <w:sz w:val="22"/>
        </w:rPr>
        <w:t>the</w:t>
      </w:r>
      <w:r>
        <w:rPr>
          <w:spacing w:val="-3"/>
          <w:sz w:val="22"/>
        </w:rPr>
        <w:t> </w:t>
      </w:r>
      <w:r>
        <w:rPr>
          <w:sz w:val="22"/>
        </w:rPr>
        <w:t>performance</w:t>
      </w:r>
      <w:r>
        <w:rPr>
          <w:spacing w:val="-2"/>
          <w:sz w:val="22"/>
        </w:rPr>
        <w:t> </w:t>
      </w:r>
      <w:r>
        <w:rPr>
          <w:sz w:val="22"/>
        </w:rPr>
        <w:t>of</w:t>
      </w:r>
      <w:r>
        <w:rPr>
          <w:spacing w:val="-4"/>
          <w:sz w:val="22"/>
        </w:rPr>
        <w:t> </w:t>
      </w:r>
      <w:r>
        <w:rPr>
          <w:i/>
          <w:sz w:val="22"/>
        </w:rPr>
        <w:t>Strongim</w:t>
      </w:r>
      <w:r>
        <w:rPr>
          <w:i/>
          <w:spacing w:val="-4"/>
          <w:sz w:val="22"/>
        </w:rPr>
        <w:t> </w:t>
      </w:r>
      <w:r>
        <w:rPr>
          <w:i/>
          <w:spacing w:val="-2"/>
          <w:sz w:val="22"/>
        </w:rPr>
        <w:t>Bisnis</w:t>
      </w:r>
      <w:r>
        <w:rPr>
          <w:spacing w:val="-2"/>
          <w:sz w:val="22"/>
        </w:rPr>
        <w:t>;</w:t>
      </w:r>
    </w:p>
    <w:p>
      <w:pPr>
        <w:pStyle w:val="ListParagraph"/>
        <w:numPr>
          <w:ilvl w:val="0"/>
          <w:numId w:val="39"/>
        </w:numPr>
        <w:tabs>
          <w:tab w:pos="877" w:val="left" w:leader="none"/>
        </w:tabs>
        <w:spacing w:line="240" w:lineRule="auto" w:before="120" w:after="0"/>
        <w:ind w:left="876" w:right="0" w:hanging="287"/>
        <w:jc w:val="left"/>
        <w:rPr>
          <w:sz w:val="22"/>
        </w:rPr>
      </w:pPr>
      <w:r>
        <w:rPr>
          <w:sz w:val="22"/>
        </w:rPr>
        <w:t>assist</w:t>
      </w:r>
      <w:r>
        <w:rPr>
          <w:spacing w:val="-5"/>
          <w:sz w:val="22"/>
        </w:rPr>
        <w:t> </w:t>
      </w:r>
      <w:r>
        <w:rPr>
          <w:sz w:val="22"/>
        </w:rPr>
        <w:t>with</w:t>
      </w:r>
      <w:r>
        <w:rPr>
          <w:spacing w:val="-3"/>
          <w:sz w:val="22"/>
        </w:rPr>
        <w:t> </w:t>
      </w:r>
      <w:r>
        <w:rPr>
          <w:sz w:val="22"/>
        </w:rPr>
        <w:t>stakeholder</w:t>
      </w:r>
      <w:r>
        <w:rPr>
          <w:spacing w:val="-1"/>
          <w:sz w:val="22"/>
        </w:rPr>
        <w:t> </w:t>
      </w:r>
      <w:r>
        <w:rPr>
          <w:spacing w:val="-2"/>
          <w:sz w:val="22"/>
        </w:rPr>
        <w:t>coordination;</w:t>
      </w:r>
    </w:p>
    <w:p>
      <w:pPr>
        <w:pStyle w:val="ListParagraph"/>
        <w:numPr>
          <w:ilvl w:val="0"/>
          <w:numId w:val="39"/>
        </w:numPr>
        <w:tabs>
          <w:tab w:pos="877" w:val="left" w:leader="none"/>
        </w:tabs>
        <w:spacing w:line="240" w:lineRule="auto" w:before="120" w:after="0"/>
        <w:ind w:left="876" w:right="0" w:hanging="287"/>
        <w:jc w:val="left"/>
        <w:rPr>
          <w:sz w:val="22"/>
        </w:rPr>
      </w:pPr>
      <w:r>
        <w:rPr>
          <w:sz w:val="22"/>
        </w:rPr>
        <w:t>review</w:t>
      </w:r>
      <w:r>
        <w:rPr>
          <w:spacing w:val="-2"/>
          <w:sz w:val="22"/>
        </w:rPr>
        <w:t> </w:t>
      </w:r>
      <w:r>
        <w:rPr>
          <w:sz w:val="22"/>
        </w:rPr>
        <w:t>and</w:t>
      </w:r>
      <w:r>
        <w:rPr>
          <w:spacing w:val="-3"/>
          <w:sz w:val="22"/>
        </w:rPr>
        <w:t> </w:t>
      </w:r>
      <w:r>
        <w:rPr>
          <w:sz w:val="22"/>
        </w:rPr>
        <w:t>provide</w:t>
      </w:r>
      <w:r>
        <w:rPr>
          <w:spacing w:val="-3"/>
          <w:sz w:val="22"/>
        </w:rPr>
        <w:t> </w:t>
      </w:r>
      <w:r>
        <w:rPr>
          <w:sz w:val="22"/>
        </w:rPr>
        <w:t>feedback</w:t>
      </w:r>
      <w:r>
        <w:rPr>
          <w:spacing w:val="-2"/>
          <w:sz w:val="22"/>
        </w:rPr>
        <w:t> </w:t>
      </w:r>
      <w:r>
        <w:rPr>
          <w:sz w:val="22"/>
        </w:rPr>
        <w:t>on</w:t>
      </w:r>
      <w:r>
        <w:rPr>
          <w:spacing w:val="-6"/>
          <w:sz w:val="22"/>
        </w:rPr>
        <w:t> </w:t>
      </w:r>
      <w:r>
        <w:rPr>
          <w:sz w:val="22"/>
        </w:rPr>
        <w:t>work</w:t>
      </w:r>
      <w:r>
        <w:rPr>
          <w:spacing w:val="-2"/>
          <w:sz w:val="22"/>
        </w:rPr>
        <w:t> </w:t>
      </w:r>
      <w:r>
        <w:rPr>
          <w:sz w:val="22"/>
        </w:rPr>
        <w:t>plans</w:t>
      </w:r>
      <w:r>
        <w:rPr>
          <w:spacing w:val="-5"/>
          <w:sz w:val="22"/>
        </w:rPr>
        <w:t> </w:t>
      </w:r>
      <w:r>
        <w:rPr>
          <w:sz w:val="22"/>
        </w:rPr>
        <w:t>and</w:t>
      </w:r>
      <w:r>
        <w:rPr>
          <w:spacing w:val="-3"/>
          <w:sz w:val="22"/>
        </w:rPr>
        <w:t> </w:t>
      </w:r>
      <w:r>
        <w:rPr>
          <w:sz w:val="22"/>
        </w:rPr>
        <w:t>other</w:t>
      </w:r>
      <w:r>
        <w:rPr>
          <w:spacing w:val="-4"/>
          <w:sz w:val="22"/>
        </w:rPr>
        <w:t> </w:t>
      </w:r>
      <w:r>
        <w:rPr>
          <w:sz w:val="22"/>
        </w:rPr>
        <w:t>key</w:t>
      </w:r>
      <w:r>
        <w:rPr>
          <w:spacing w:val="-3"/>
          <w:sz w:val="22"/>
        </w:rPr>
        <w:t> </w:t>
      </w:r>
      <w:r>
        <w:rPr>
          <w:sz w:val="22"/>
        </w:rPr>
        <w:t>reports;</w:t>
      </w:r>
      <w:r>
        <w:rPr>
          <w:spacing w:val="-2"/>
          <w:sz w:val="22"/>
        </w:rPr>
        <w:t> </w:t>
      </w:r>
      <w:r>
        <w:rPr>
          <w:spacing w:val="-5"/>
          <w:sz w:val="22"/>
        </w:rPr>
        <w:t>and</w:t>
      </w:r>
    </w:p>
    <w:p>
      <w:pPr>
        <w:pStyle w:val="ListParagraph"/>
        <w:numPr>
          <w:ilvl w:val="0"/>
          <w:numId w:val="39"/>
        </w:numPr>
        <w:tabs>
          <w:tab w:pos="877" w:val="left" w:leader="none"/>
        </w:tabs>
        <w:spacing w:line="348" w:lineRule="auto" w:before="121" w:after="0"/>
        <w:ind w:left="307" w:right="2168" w:firstLine="283"/>
        <w:jc w:val="left"/>
        <w:rPr>
          <w:sz w:val="22"/>
        </w:rPr>
      </w:pPr>
      <w:r>
        <w:rPr>
          <w:sz w:val="22"/>
        </w:rPr>
        <w:t>help</w:t>
      </w:r>
      <w:r>
        <w:rPr>
          <w:spacing w:val="-4"/>
          <w:sz w:val="22"/>
        </w:rPr>
        <w:t> </w:t>
      </w:r>
      <w:r>
        <w:rPr>
          <w:sz w:val="22"/>
        </w:rPr>
        <w:t>resolve</w:t>
      </w:r>
      <w:r>
        <w:rPr>
          <w:spacing w:val="-5"/>
          <w:sz w:val="22"/>
        </w:rPr>
        <w:t> </w:t>
      </w:r>
      <w:r>
        <w:rPr>
          <w:sz w:val="22"/>
        </w:rPr>
        <w:t>challenges</w:t>
      </w:r>
      <w:r>
        <w:rPr>
          <w:spacing w:val="-5"/>
          <w:sz w:val="22"/>
        </w:rPr>
        <w:t> </w:t>
      </w:r>
      <w:r>
        <w:rPr>
          <w:sz w:val="22"/>
        </w:rPr>
        <w:t>faced</w:t>
      </w:r>
      <w:r>
        <w:rPr>
          <w:spacing w:val="-3"/>
          <w:sz w:val="22"/>
        </w:rPr>
        <w:t> </w:t>
      </w:r>
      <w:r>
        <w:rPr>
          <w:sz w:val="22"/>
        </w:rPr>
        <w:t>by</w:t>
      </w:r>
      <w:r>
        <w:rPr>
          <w:spacing w:val="-3"/>
          <w:sz w:val="22"/>
        </w:rPr>
        <w:t> </w:t>
      </w:r>
      <w:r>
        <w:rPr>
          <w:sz w:val="22"/>
        </w:rPr>
        <w:t>the</w:t>
      </w:r>
      <w:r>
        <w:rPr>
          <w:spacing w:val="-2"/>
          <w:sz w:val="22"/>
        </w:rPr>
        <w:t> </w:t>
      </w:r>
      <w:r>
        <w:rPr>
          <w:sz w:val="22"/>
        </w:rPr>
        <w:t>activity</w:t>
      </w:r>
      <w:r>
        <w:rPr>
          <w:spacing w:val="-3"/>
          <w:sz w:val="22"/>
        </w:rPr>
        <w:t> </w:t>
      </w:r>
      <w:r>
        <w:rPr>
          <w:sz w:val="22"/>
        </w:rPr>
        <w:t>and</w:t>
      </w:r>
      <w:r>
        <w:rPr>
          <w:spacing w:val="-4"/>
          <w:sz w:val="22"/>
        </w:rPr>
        <w:t> </w:t>
      </w:r>
      <w:r>
        <w:rPr>
          <w:sz w:val="22"/>
        </w:rPr>
        <w:t>its</w:t>
      </w:r>
      <w:r>
        <w:rPr>
          <w:spacing w:val="-5"/>
          <w:sz w:val="22"/>
        </w:rPr>
        <w:t> </w:t>
      </w:r>
      <w:r>
        <w:rPr>
          <w:sz w:val="22"/>
        </w:rPr>
        <w:t>management. </w:t>
      </w:r>
      <w:r>
        <w:rPr>
          <w:spacing w:val="-2"/>
          <w:sz w:val="22"/>
          <w:u w:val="single"/>
        </w:rPr>
        <w:t>Secretariat</w:t>
      </w:r>
    </w:p>
    <w:p>
      <w:pPr>
        <w:pStyle w:val="BodyText"/>
        <w:spacing w:line="268" w:lineRule="exact"/>
        <w:ind w:left="307"/>
      </w:pPr>
      <w:r>
        <w:rPr/>
        <w:t>AHC’s</w:t>
      </w:r>
      <w:r>
        <w:rPr>
          <w:spacing w:val="-5"/>
        </w:rPr>
        <w:t> </w:t>
      </w:r>
      <w:r>
        <w:rPr/>
        <w:t>manager</w:t>
      </w:r>
      <w:r>
        <w:rPr>
          <w:spacing w:val="-3"/>
        </w:rPr>
        <w:t> </w:t>
      </w:r>
      <w:r>
        <w:rPr/>
        <w:t>for</w:t>
      </w:r>
      <w:r>
        <w:rPr>
          <w:spacing w:val="-3"/>
        </w:rPr>
        <w:t> </w:t>
      </w:r>
      <w:r>
        <w:rPr>
          <w:i/>
        </w:rPr>
        <w:t>Strongim</w:t>
      </w:r>
      <w:r>
        <w:rPr>
          <w:i/>
          <w:spacing w:val="-2"/>
        </w:rPr>
        <w:t> </w:t>
      </w:r>
      <w:r>
        <w:rPr>
          <w:i/>
        </w:rPr>
        <w:t>Bisnis</w:t>
      </w:r>
      <w:r>
        <w:rPr>
          <w:i/>
          <w:spacing w:val="-3"/>
        </w:rPr>
        <w:t> </w:t>
      </w:r>
      <w:r>
        <w:rPr/>
        <w:t>will</w:t>
      </w:r>
      <w:r>
        <w:rPr>
          <w:spacing w:val="-3"/>
        </w:rPr>
        <w:t> </w:t>
      </w:r>
      <w:r>
        <w:rPr/>
        <w:t>act</w:t>
      </w:r>
      <w:r>
        <w:rPr>
          <w:spacing w:val="-2"/>
        </w:rPr>
        <w:t> </w:t>
      </w:r>
      <w:r>
        <w:rPr/>
        <w:t>as</w:t>
      </w:r>
      <w:r>
        <w:rPr>
          <w:spacing w:val="-6"/>
        </w:rPr>
        <w:t> </w:t>
      </w:r>
      <w:r>
        <w:rPr/>
        <w:t>the</w:t>
      </w:r>
      <w:r>
        <w:rPr>
          <w:spacing w:val="-4"/>
        </w:rPr>
        <w:t> </w:t>
      </w:r>
      <w:r>
        <w:rPr/>
        <w:t>secretariat</w:t>
      </w:r>
      <w:r>
        <w:rPr>
          <w:spacing w:val="-3"/>
        </w:rPr>
        <w:t> </w:t>
      </w:r>
      <w:r>
        <w:rPr/>
        <w:t>for</w:t>
      </w:r>
      <w:r>
        <w:rPr>
          <w:spacing w:val="-5"/>
        </w:rPr>
        <w:t> </w:t>
      </w:r>
      <w:r>
        <w:rPr/>
        <w:t>the</w:t>
      </w:r>
      <w:r>
        <w:rPr>
          <w:spacing w:val="-3"/>
        </w:rPr>
        <w:t> </w:t>
      </w:r>
      <w:r>
        <w:rPr/>
        <w:t>Steering</w:t>
      </w:r>
      <w:r>
        <w:rPr>
          <w:spacing w:val="-3"/>
        </w:rPr>
        <w:t> </w:t>
      </w:r>
      <w:r>
        <w:rPr>
          <w:spacing w:val="-2"/>
        </w:rPr>
        <w:t>Committee.</w:t>
      </w:r>
    </w:p>
    <w:p>
      <w:pPr>
        <w:pStyle w:val="BodyText"/>
      </w:pPr>
    </w:p>
    <w:p>
      <w:pPr>
        <w:pStyle w:val="BodyText"/>
        <w:spacing w:before="8"/>
        <w:rPr>
          <w:sz w:val="19"/>
        </w:rPr>
      </w:pPr>
    </w:p>
    <w:p>
      <w:pPr>
        <w:pStyle w:val="Heading3"/>
        <w:spacing w:before="0"/>
        <w:ind w:left="307"/>
        <w:jc w:val="left"/>
        <w:rPr>
          <w:i/>
        </w:rPr>
      </w:pPr>
      <w:r>
        <w:rPr>
          <w:i/>
        </w:rPr>
        <w:t>Strongim</w:t>
      </w:r>
      <w:r>
        <w:rPr>
          <w:i/>
          <w:spacing w:val="-8"/>
        </w:rPr>
        <w:t> </w:t>
      </w:r>
      <w:r>
        <w:rPr>
          <w:i/>
        </w:rPr>
        <w:t>Bisnis</w:t>
      </w:r>
      <w:r>
        <w:rPr>
          <w:i/>
          <w:spacing w:val="-9"/>
        </w:rPr>
        <w:t> </w:t>
      </w:r>
      <w:r>
        <w:rPr>
          <w:i/>
        </w:rPr>
        <w:t>Technical</w:t>
      </w:r>
      <w:r>
        <w:rPr>
          <w:i/>
          <w:spacing w:val="-7"/>
        </w:rPr>
        <w:t> </w:t>
      </w:r>
      <w:r>
        <w:rPr>
          <w:i/>
          <w:spacing w:val="-2"/>
        </w:rPr>
        <w:t>Support</w:t>
      </w:r>
    </w:p>
    <w:p>
      <w:pPr>
        <w:pStyle w:val="BodyText"/>
        <w:spacing w:before="120"/>
        <w:ind w:left="307"/>
      </w:pPr>
      <w:r>
        <w:rPr>
          <w:spacing w:val="-4"/>
          <w:u w:val="single"/>
        </w:rPr>
        <w:t>Role</w:t>
      </w:r>
    </w:p>
    <w:p>
      <w:pPr>
        <w:pStyle w:val="BodyText"/>
        <w:spacing w:before="118"/>
        <w:ind w:left="307" w:right="104"/>
        <w:jc w:val="both"/>
      </w:pPr>
      <w:r>
        <w:rPr/>
        <w:t>An activity manager in the AHC, supported by an assistant, undertakes day-to-day oversight of </w:t>
      </w:r>
      <w:r>
        <w:rPr>
          <w:i/>
        </w:rPr>
        <w:t>Strongim Bisnis</w:t>
      </w:r>
      <w:r>
        <w:rPr/>
        <w:t>, including regular meetings with senior in-country contractor staff, review and approval of annual work plans, review and approval of business cases for </w:t>
      </w:r>
      <w:r>
        <w:rPr>
          <w:i/>
        </w:rPr>
        <w:t>Strongim Bisnis</w:t>
      </w:r>
      <w:r>
        <w:rPr>
          <w:i/>
        </w:rPr>
        <w:t> </w:t>
      </w:r>
      <w:r>
        <w:rPr/>
        <w:t>initiatives,</w:t>
      </w:r>
      <w:r>
        <w:rPr>
          <w:spacing w:val="-4"/>
        </w:rPr>
        <w:t> </w:t>
      </w:r>
      <w:r>
        <w:rPr/>
        <w:t>review</w:t>
      </w:r>
      <w:r>
        <w:rPr>
          <w:spacing w:val="-6"/>
        </w:rPr>
        <w:t> </w:t>
      </w:r>
      <w:r>
        <w:rPr/>
        <w:t>of</w:t>
      </w:r>
      <w:r>
        <w:rPr>
          <w:spacing w:val="-5"/>
        </w:rPr>
        <w:t> </w:t>
      </w:r>
      <w:r>
        <w:rPr/>
        <w:t>periodic</w:t>
      </w:r>
      <w:r>
        <w:rPr>
          <w:spacing w:val="-4"/>
        </w:rPr>
        <w:t> </w:t>
      </w:r>
      <w:r>
        <w:rPr/>
        <w:t>progress</w:t>
      </w:r>
      <w:r>
        <w:rPr>
          <w:spacing w:val="-4"/>
        </w:rPr>
        <w:t> </w:t>
      </w:r>
      <w:r>
        <w:rPr/>
        <w:t>reports,</w:t>
      </w:r>
      <w:r>
        <w:rPr>
          <w:spacing w:val="-4"/>
        </w:rPr>
        <w:t> </w:t>
      </w:r>
      <w:r>
        <w:rPr/>
        <w:t>ensuring</w:t>
      </w:r>
      <w:r>
        <w:rPr>
          <w:spacing w:val="-5"/>
        </w:rPr>
        <w:t> </w:t>
      </w:r>
      <w:r>
        <w:rPr/>
        <w:t>performance</w:t>
      </w:r>
      <w:r>
        <w:rPr>
          <w:spacing w:val="-6"/>
        </w:rPr>
        <w:t> </w:t>
      </w:r>
      <w:r>
        <w:rPr/>
        <w:t>monitoring</w:t>
      </w:r>
      <w:r>
        <w:rPr>
          <w:spacing w:val="-5"/>
        </w:rPr>
        <w:t> </w:t>
      </w:r>
      <w:r>
        <w:rPr/>
        <w:t>is</w:t>
      </w:r>
      <w:r>
        <w:rPr>
          <w:spacing w:val="-4"/>
        </w:rPr>
        <w:t> </w:t>
      </w:r>
      <w:r>
        <w:rPr/>
        <w:t>undertaken and that risk registers, child protection and gender and disability action plans are maintained, and approving contract payments.</w:t>
      </w:r>
    </w:p>
    <w:p>
      <w:pPr>
        <w:pStyle w:val="BodyText"/>
        <w:spacing w:before="122"/>
        <w:ind w:left="307" w:right="105"/>
        <w:jc w:val="both"/>
      </w:pPr>
      <w:r>
        <w:rPr/>
        <w:t>The overarching role of the technical adviser is to support the activity manager in the AHC and to oversee and facilitate</w:t>
      </w:r>
      <w:r>
        <w:rPr>
          <w:spacing w:val="-1"/>
        </w:rPr>
        <w:t> </w:t>
      </w:r>
      <w:r>
        <w:rPr/>
        <w:t>the technical</w:t>
      </w:r>
      <w:r>
        <w:rPr>
          <w:spacing w:val="-2"/>
        </w:rPr>
        <w:t> </w:t>
      </w:r>
      <w:r>
        <w:rPr/>
        <w:t>quality of the managing contractor’s</w:t>
      </w:r>
      <w:r>
        <w:rPr>
          <w:spacing w:val="-1"/>
        </w:rPr>
        <w:t> </w:t>
      </w:r>
      <w:r>
        <w:rPr/>
        <w:t>work.</w:t>
      </w:r>
      <w:r>
        <w:rPr>
          <w:spacing w:val="-1"/>
        </w:rPr>
        <w:t> </w:t>
      </w:r>
      <w:r>
        <w:rPr/>
        <w:t>The work</w:t>
      </w:r>
      <w:r>
        <w:rPr>
          <w:spacing w:val="-1"/>
        </w:rPr>
        <w:t> </w:t>
      </w:r>
      <w:r>
        <w:rPr/>
        <w:t>will be undertaken in two stages:</w:t>
      </w:r>
    </w:p>
    <w:p>
      <w:pPr>
        <w:pStyle w:val="ListParagraph"/>
        <w:numPr>
          <w:ilvl w:val="1"/>
          <w:numId w:val="38"/>
        </w:numPr>
        <w:tabs>
          <w:tab w:pos="1021" w:val="left" w:leader="none"/>
        </w:tabs>
        <w:spacing w:line="240" w:lineRule="auto" w:before="118" w:after="0"/>
        <w:ind w:left="1020" w:right="816" w:hanging="356"/>
        <w:jc w:val="both"/>
        <w:rPr>
          <w:sz w:val="22"/>
        </w:rPr>
      </w:pPr>
      <w:r>
        <w:rPr>
          <w:sz w:val="22"/>
        </w:rPr>
        <w:t>an</w:t>
      </w:r>
      <w:r>
        <w:rPr>
          <w:spacing w:val="-3"/>
          <w:sz w:val="22"/>
        </w:rPr>
        <w:t> </w:t>
      </w:r>
      <w:r>
        <w:rPr>
          <w:sz w:val="22"/>
        </w:rPr>
        <w:t>initial</w:t>
      </w:r>
      <w:r>
        <w:rPr>
          <w:spacing w:val="-2"/>
          <w:sz w:val="22"/>
        </w:rPr>
        <w:t> </w:t>
      </w:r>
      <w:r>
        <w:rPr>
          <w:sz w:val="22"/>
        </w:rPr>
        <w:t>stage</w:t>
      </w:r>
      <w:r>
        <w:rPr>
          <w:spacing w:val="-5"/>
          <w:sz w:val="22"/>
        </w:rPr>
        <w:t> </w:t>
      </w:r>
      <w:r>
        <w:rPr>
          <w:sz w:val="22"/>
        </w:rPr>
        <w:t>of</w:t>
      </w:r>
      <w:r>
        <w:rPr>
          <w:spacing w:val="-4"/>
          <w:sz w:val="22"/>
        </w:rPr>
        <w:t> </w:t>
      </w:r>
      <w:r>
        <w:rPr>
          <w:sz w:val="22"/>
        </w:rPr>
        <w:t>around</w:t>
      </w:r>
      <w:r>
        <w:rPr>
          <w:spacing w:val="-3"/>
          <w:sz w:val="22"/>
        </w:rPr>
        <w:t> </w:t>
      </w:r>
      <w:r>
        <w:rPr>
          <w:sz w:val="22"/>
        </w:rPr>
        <w:t>two</w:t>
      </w:r>
      <w:r>
        <w:rPr>
          <w:spacing w:val="-3"/>
          <w:sz w:val="22"/>
        </w:rPr>
        <w:t> </w:t>
      </w:r>
      <w:r>
        <w:rPr>
          <w:sz w:val="22"/>
        </w:rPr>
        <w:t>months’</w:t>
      </w:r>
      <w:r>
        <w:rPr>
          <w:spacing w:val="-2"/>
          <w:sz w:val="22"/>
        </w:rPr>
        <w:t> </w:t>
      </w:r>
      <w:r>
        <w:rPr>
          <w:sz w:val="22"/>
        </w:rPr>
        <w:t>full-time</w:t>
      </w:r>
      <w:r>
        <w:rPr>
          <w:spacing w:val="-3"/>
          <w:sz w:val="22"/>
        </w:rPr>
        <w:t> </w:t>
      </w:r>
      <w:r>
        <w:rPr>
          <w:sz w:val="22"/>
        </w:rPr>
        <w:t>equivalent</w:t>
      </w:r>
      <w:r>
        <w:rPr>
          <w:spacing w:val="-2"/>
          <w:sz w:val="22"/>
        </w:rPr>
        <w:t> </w:t>
      </w:r>
      <w:r>
        <w:rPr>
          <w:sz w:val="22"/>
        </w:rPr>
        <w:t>work</w:t>
      </w:r>
      <w:r>
        <w:rPr>
          <w:spacing w:val="-4"/>
          <w:sz w:val="22"/>
        </w:rPr>
        <w:t> </w:t>
      </w:r>
      <w:r>
        <w:rPr>
          <w:sz w:val="22"/>
        </w:rPr>
        <w:t>to</w:t>
      </w:r>
      <w:r>
        <w:rPr>
          <w:spacing w:val="-1"/>
          <w:sz w:val="22"/>
        </w:rPr>
        <w:t> </w:t>
      </w:r>
      <w:r>
        <w:rPr>
          <w:sz w:val="22"/>
        </w:rPr>
        <w:t>conduct</w:t>
      </w:r>
      <w:r>
        <w:rPr>
          <w:spacing w:val="-1"/>
          <w:sz w:val="22"/>
        </w:rPr>
        <w:t> </w:t>
      </w:r>
      <w:r>
        <w:rPr>
          <w:sz w:val="22"/>
        </w:rPr>
        <w:t>the equivalent of a mid-term review for </w:t>
      </w:r>
      <w:r>
        <w:rPr>
          <w:i/>
          <w:sz w:val="22"/>
        </w:rPr>
        <w:t>Strongim Bisnis</w:t>
      </w:r>
      <w:r>
        <w:rPr>
          <w:sz w:val="22"/>
        </w:rPr>
        <w:t>, including:</w:t>
      </w:r>
    </w:p>
    <w:p>
      <w:pPr>
        <w:pStyle w:val="ListParagraph"/>
        <w:numPr>
          <w:ilvl w:val="2"/>
          <w:numId w:val="38"/>
        </w:numPr>
        <w:tabs>
          <w:tab w:pos="1748" w:val="left" w:leader="none"/>
        </w:tabs>
        <w:spacing w:line="240" w:lineRule="auto" w:before="121" w:after="0"/>
        <w:ind w:left="1747" w:right="180" w:hanging="360"/>
        <w:jc w:val="left"/>
        <w:rPr>
          <w:sz w:val="22"/>
        </w:rPr>
      </w:pPr>
      <w:r>
        <w:rPr>
          <w:sz w:val="22"/>
        </w:rPr>
        <w:t>review past and current work, work plans, budgeting and expenditures, staffing, internal and client management, managing contractor/contract staff/client</w:t>
      </w:r>
      <w:r>
        <w:rPr>
          <w:spacing w:val="-4"/>
          <w:sz w:val="22"/>
        </w:rPr>
        <w:t> </w:t>
      </w:r>
      <w:r>
        <w:rPr>
          <w:sz w:val="22"/>
        </w:rPr>
        <w:t>relationship,</w:t>
      </w:r>
      <w:r>
        <w:rPr>
          <w:spacing w:val="-4"/>
          <w:sz w:val="22"/>
        </w:rPr>
        <w:t> </w:t>
      </w:r>
      <w:r>
        <w:rPr>
          <w:sz w:val="22"/>
        </w:rPr>
        <w:t>work</w:t>
      </w:r>
      <w:r>
        <w:rPr>
          <w:spacing w:val="-4"/>
          <w:sz w:val="22"/>
        </w:rPr>
        <w:t> </w:t>
      </w:r>
      <w:r>
        <w:rPr>
          <w:sz w:val="22"/>
        </w:rPr>
        <w:t>practices,</w:t>
      </w:r>
      <w:r>
        <w:rPr>
          <w:spacing w:val="-4"/>
          <w:sz w:val="22"/>
        </w:rPr>
        <w:t> </w:t>
      </w:r>
      <w:r>
        <w:rPr>
          <w:sz w:val="22"/>
        </w:rPr>
        <w:t>progress</w:t>
      </w:r>
      <w:r>
        <w:rPr>
          <w:spacing w:val="-3"/>
          <w:sz w:val="22"/>
        </w:rPr>
        <w:t> </w:t>
      </w:r>
      <w:r>
        <w:rPr>
          <w:sz w:val="22"/>
        </w:rPr>
        <w:t>and</w:t>
      </w:r>
      <w:r>
        <w:rPr>
          <w:spacing w:val="-8"/>
          <w:sz w:val="22"/>
        </w:rPr>
        <w:t> </w:t>
      </w:r>
      <w:r>
        <w:rPr>
          <w:sz w:val="22"/>
        </w:rPr>
        <w:t>stakeholder</w:t>
      </w:r>
      <w:r>
        <w:rPr>
          <w:spacing w:val="-6"/>
          <w:sz w:val="22"/>
        </w:rPr>
        <w:t> </w:t>
      </w:r>
      <w:r>
        <w:rPr>
          <w:sz w:val="22"/>
        </w:rPr>
        <w:t>perceptions of </w:t>
      </w:r>
      <w:r>
        <w:rPr>
          <w:i/>
          <w:sz w:val="22"/>
        </w:rPr>
        <w:t>Strongim Bisnis</w:t>
      </w:r>
      <w:r>
        <w:rPr>
          <w:sz w:val="22"/>
        </w:rPr>
        <w:t>, and</w:t>
      </w:r>
    </w:p>
    <w:p>
      <w:pPr>
        <w:pStyle w:val="ListParagraph"/>
        <w:numPr>
          <w:ilvl w:val="2"/>
          <w:numId w:val="38"/>
        </w:numPr>
        <w:tabs>
          <w:tab w:pos="1748" w:val="left" w:leader="none"/>
        </w:tabs>
        <w:spacing w:line="240" w:lineRule="auto" w:before="122" w:after="0"/>
        <w:ind w:left="1747" w:right="590" w:hanging="360"/>
        <w:jc w:val="left"/>
        <w:rPr>
          <w:sz w:val="22"/>
        </w:rPr>
      </w:pPr>
      <w:r>
        <w:rPr>
          <w:sz w:val="22"/>
        </w:rPr>
        <w:t>recommend</w:t>
      </w:r>
      <w:r>
        <w:rPr>
          <w:spacing w:val="-5"/>
          <w:sz w:val="22"/>
        </w:rPr>
        <w:t> </w:t>
      </w:r>
      <w:r>
        <w:rPr>
          <w:sz w:val="22"/>
        </w:rPr>
        <w:t>refinements</w:t>
      </w:r>
      <w:r>
        <w:rPr>
          <w:spacing w:val="-6"/>
          <w:sz w:val="22"/>
        </w:rPr>
        <w:t> </w:t>
      </w:r>
      <w:r>
        <w:rPr>
          <w:sz w:val="22"/>
        </w:rPr>
        <w:t>to</w:t>
      </w:r>
      <w:r>
        <w:rPr>
          <w:spacing w:val="-3"/>
          <w:sz w:val="22"/>
        </w:rPr>
        <w:t> </w:t>
      </w:r>
      <w:r>
        <w:rPr>
          <w:sz w:val="22"/>
        </w:rPr>
        <w:t>the</w:t>
      </w:r>
      <w:r>
        <w:rPr>
          <w:spacing w:val="-6"/>
          <w:sz w:val="22"/>
        </w:rPr>
        <w:t> </w:t>
      </w:r>
      <w:r>
        <w:rPr>
          <w:sz w:val="22"/>
        </w:rPr>
        <w:t>focus,</w:t>
      </w:r>
      <w:r>
        <w:rPr>
          <w:spacing w:val="-4"/>
          <w:sz w:val="22"/>
        </w:rPr>
        <w:t> </w:t>
      </w:r>
      <w:r>
        <w:rPr>
          <w:sz w:val="22"/>
        </w:rPr>
        <w:t>activities,</w:t>
      </w:r>
      <w:r>
        <w:rPr>
          <w:spacing w:val="-3"/>
          <w:sz w:val="22"/>
        </w:rPr>
        <w:t> </w:t>
      </w:r>
      <w:r>
        <w:rPr>
          <w:sz w:val="22"/>
        </w:rPr>
        <w:t>processes,</w:t>
      </w:r>
      <w:r>
        <w:rPr>
          <w:spacing w:val="-6"/>
          <w:sz w:val="22"/>
        </w:rPr>
        <w:t> </w:t>
      </w:r>
      <w:r>
        <w:rPr>
          <w:sz w:val="22"/>
        </w:rPr>
        <w:t>management, delegations, reporting and public diplomacy that will strengthen the management and work of </w:t>
      </w:r>
      <w:r>
        <w:rPr>
          <w:i/>
          <w:sz w:val="22"/>
        </w:rPr>
        <w:t>Strongim Bisnis</w:t>
      </w:r>
      <w:r>
        <w:rPr>
          <w:sz w:val="22"/>
        </w:rPr>
        <w:t>; and</w:t>
      </w:r>
    </w:p>
    <w:p>
      <w:pPr>
        <w:pStyle w:val="ListParagraph"/>
        <w:numPr>
          <w:ilvl w:val="1"/>
          <w:numId w:val="38"/>
        </w:numPr>
        <w:tabs>
          <w:tab w:pos="1021" w:val="left" w:leader="none"/>
        </w:tabs>
        <w:spacing w:line="240" w:lineRule="auto" w:before="120" w:after="0"/>
        <w:ind w:left="1020" w:right="508" w:hanging="356"/>
        <w:jc w:val="left"/>
        <w:rPr>
          <w:sz w:val="22"/>
        </w:rPr>
      </w:pPr>
      <w:r>
        <w:rPr>
          <w:sz w:val="22"/>
        </w:rPr>
        <w:t>subsequently</w:t>
      </w:r>
      <w:r>
        <w:rPr>
          <w:spacing w:val="-3"/>
          <w:sz w:val="22"/>
        </w:rPr>
        <w:t> </w:t>
      </w:r>
      <w:r>
        <w:rPr>
          <w:sz w:val="22"/>
        </w:rPr>
        <w:t>on</w:t>
      </w:r>
      <w:r>
        <w:rPr>
          <w:spacing w:val="-3"/>
          <w:sz w:val="22"/>
        </w:rPr>
        <w:t> </w:t>
      </w:r>
      <w:r>
        <w:rPr>
          <w:sz w:val="22"/>
        </w:rPr>
        <w:t>a</w:t>
      </w:r>
      <w:r>
        <w:rPr>
          <w:spacing w:val="-2"/>
          <w:sz w:val="22"/>
        </w:rPr>
        <w:t> </w:t>
      </w:r>
      <w:r>
        <w:rPr>
          <w:sz w:val="22"/>
        </w:rPr>
        <w:t>part</w:t>
      </w:r>
      <w:r>
        <w:rPr>
          <w:spacing w:val="-2"/>
          <w:sz w:val="22"/>
        </w:rPr>
        <w:t> </w:t>
      </w:r>
      <w:r>
        <w:rPr>
          <w:sz w:val="22"/>
        </w:rPr>
        <w:t>time</w:t>
      </w:r>
      <w:r>
        <w:rPr>
          <w:spacing w:val="-1"/>
          <w:sz w:val="22"/>
        </w:rPr>
        <w:t> </w:t>
      </w:r>
      <w:r>
        <w:rPr>
          <w:sz w:val="22"/>
        </w:rPr>
        <w:t>basis</w:t>
      </w:r>
      <w:r>
        <w:rPr>
          <w:spacing w:val="-1"/>
          <w:sz w:val="22"/>
        </w:rPr>
        <w:t> </w:t>
      </w:r>
      <w:r>
        <w:rPr>
          <w:sz w:val="22"/>
        </w:rPr>
        <w:t>and</w:t>
      </w:r>
      <w:r>
        <w:rPr>
          <w:spacing w:val="-3"/>
          <w:sz w:val="22"/>
        </w:rPr>
        <w:t> </w:t>
      </w:r>
      <w:r>
        <w:rPr>
          <w:sz w:val="22"/>
        </w:rPr>
        <w:t>at</w:t>
      </w:r>
      <w:r>
        <w:rPr>
          <w:spacing w:val="-2"/>
          <w:sz w:val="22"/>
        </w:rPr>
        <w:t> </w:t>
      </w:r>
      <w:r>
        <w:rPr>
          <w:sz w:val="22"/>
        </w:rPr>
        <w:t>the</w:t>
      </w:r>
      <w:r>
        <w:rPr>
          <w:spacing w:val="-5"/>
          <w:sz w:val="22"/>
        </w:rPr>
        <w:t> </w:t>
      </w:r>
      <w:r>
        <w:rPr>
          <w:sz w:val="22"/>
        </w:rPr>
        <w:t>request</w:t>
      </w:r>
      <w:r>
        <w:rPr>
          <w:spacing w:val="-4"/>
          <w:sz w:val="22"/>
        </w:rPr>
        <w:t> </w:t>
      </w:r>
      <w:r>
        <w:rPr>
          <w:sz w:val="22"/>
        </w:rPr>
        <w:t>of</w:t>
      </w:r>
      <w:r>
        <w:rPr>
          <w:spacing w:val="-2"/>
          <w:sz w:val="22"/>
        </w:rPr>
        <w:t> </w:t>
      </w:r>
      <w:r>
        <w:rPr>
          <w:sz w:val="22"/>
        </w:rPr>
        <w:t>the</w:t>
      </w:r>
      <w:r>
        <w:rPr>
          <w:spacing w:val="-4"/>
          <w:sz w:val="22"/>
        </w:rPr>
        <w:t> </w:t>
      </w:r>
      <w:r>
        <w:rPr>
          <w:sz w:val="22"/>
        </w:rPr>
        <w:t>activity</w:t>
      </w:r>
      <w:r>
        <w:rPr>
          <w:spacing w:val="-4"/>
          <w:sz w:val="22"/>
        </w:rPr>
        <w:t> </w:t>
      </w:r>
      <w:r>
        <w:rPr>
          <w:sz w:val="22"/>
        </w:rPr>
        <w:t>manager</w:t>
      </w:r>
      <w:r>
        <w:rPr>
          <w:spacing w:val="-2"/>
          <w:sz w:val="22"/>
        </w:rPr>
        <w:t> </w:t>
      </w:r>
      <w:r>
        <w:rPr>
          <w:sz w:val="22"/>
        </w:rPr>
        <w:t>in</w:t>
      </w:r>
      <w:r>
        <w:rPr>
          <w:spacing w:val="-5"/>
          <w:sz w:val="22"/>
        </w:rPr>
        <w:t> </w:t>
      </w:r>
      <w:r>
        <w:rPr>
          <w:sz w:val="22"/>
        </w:rPr>
        <w:t>the </w:t>
      </w:r>
      <w:r>
        <w:rPr>
          <w:spacing w:val="-4"/>
          <w:sz w:val="22"/>
        </w:rPr>
        <w:t>AHC:</w:t>
      </w:r>
    </w:p>
    <w:p>
      <w:pPr>
        <w:pStyle w:val="ListParagraph"/>
        <w:numPr>
          <w:ilvl w:val="2"/>
          <w:numId w:val="38"/>
        </w:numPr>
        <w:tabs>
          <w:tab w:pos="1748" w:val="left" w:leader="none"/>
        </w:tabs>
        <w:spacing w:line="240" w:lineRule="auto" w:before="118" w:after="0"/>
        <w:ind w:left="1747" w:right="0" w:hanging="361"/>
        <w:jc w:val="left"/>
        <w:rPr>
          <w:sz w:val="22"/>
        </w:rPr>
      </w:pPr>
      <w:r>
        <w:rPr>
          <w:sz w:val="22"/>
        </w:rPr>
        <w:t>help</w:t>
      </w:r>
      <w:r>
        <w:rPr>
          <w:spacing w:val="-6"/>
          <w:sz w:val="22"/>
        </w:rPr>
        <w:t> </w:t>
      </w:r>
      <w:r>
        <w:rPr>
          <w:sz w:val="22"/>
        </w:rPr>
        <w:t>implement</w:t>
      </w:r>
      <w:r>
        <w:rPr>
          <w:spacing w:val="-6"/>
          <w:sz w:val="22"/>
        </w:rPr>
        <w:t> </w:t>
      </w:r>
      <w:r>
        <w:rPr>
          <w:sz w:val="22"/>
        </w:rPr>
        <w:t>recommendations</w:t>
      </w:r>
      <w:r>
        <w:rPr>
          <w:spacing w:val="-4"/>
          <w:sz w:val="22"/>
        </w:rPr>
        <w:t> </w:t>
      </w:r>
      <w:r>
        <w:rPr>
          <w:sz w:val="22"/>
        </w:rPr>
        <w:t>from</w:t>
      </w:r>
      <w:r>
        <w:rPr>
          <w:spacing w:val="-3"/>
          <w:sz w:val="22"/>
        </w:rPr>
        <w:t> </w:t>
      </w:r>
      <w:r>
        <w:rPr>
          <w:sz w:val="22"/>
        </w:rPr>
        <w:t>the</w:t>
      </w:r>
      <w:r>
        <w:rPr>
          <w:spacing w:val="-6"/>
          <w:sz w:val="22"/>
        </w:rPr>
        <w:t> </w:t>
      </w:r>
      <w:r>
        <w:rPr>
          <w:sz w:val="22"/>
        </w:rPr>
        <w:t>initial</w:t>
      </w:r>
      <w:r>
        <w:rPr>
          <w:spacing w:val="-4"/>
          <w:sz w:val="22"/>
        </w:rPr>
        <w:t> </w:t>
      </w:r>
      <w:r>
        <w:rPr>
          <w:sz w:val="22"/>
        </w:rPr>
        <w:t>work,</w:t>
      </w:r>
      <w:r>
        <w:rPr>
          <w:spacing w:val="-1"/>
          <w:sz w:val="22"/>
        </w:rPr>
        <w:t> </w:t>
      </w:r>
      <w:r>
        <w:rPr>
          <w:spacing w:val="-5"/>
          <w:sz w:val="22"/>
        </w:rPr>
        <w:t>and</w:t>
      </w:r>
    </w:p>
    <w:p>
      <w:pPr>
        <w:pStyle w:val="ListParagraph"/>
        <w:numPr>
          <w:ilvl w:val="2"/>
          <w:numId w:val="38"/>
        </w:numPr>
        <w:tabs>
          <w:tab w:pos="1748" w:val="left" w:leader="none"/>
        </w:tabs>
        <w:spacing w:line="240" w:lineRule="auto" w:before="121" w:after="0"/>
        <w:ind w:left="1747" w:right="236" w:hanging="360"/>
        <w:jc w:val="left"/>
        <w:rPr>
          <w:sz w:val="22"/>
        </w:rPr>
      </w:pPr>
      <w:r>
        <w:rPr>
          <w:sz w:val="22"/>
        </w:rPr>
        <w:t>review future proposed work programs, business cases for initiatives, implementation</w:t>
      </w:r>
      <w:r>
        <w:rPr>
          <w:spacing w:val="-5"/>
          <w:sz w:val="22"/>
        </w:rPr>
        <w:t> </w:t>
      </w:r>
      <w:r>
        <w:rPr>
          <w:sz w:val="22"/>
        </w:rPr>
        <w:t>of</w:t>
      </w:r>
      <w:r>
        <w:rPr>
          <w:spacing w:val="-2"/>
          <w:sz w:val="22"/>
        </w:rPr>
        <w:t> </w:t>
      </w:r>
      <w:r>
        <w:rPr>
          <w:sz w:val="22"/>
        </w:rPr>
        <w:t>initiatives,</w:t>
      </w:r>
      <w:r>
        <w:rPr>
          <w:spacing w:val="-1"/>
          <w:sz w:val="22"/>
        </w:rPr>
        <w:t> </w:t>
      </w:r>
      <w:r>
        <w:rPr>
          <w:sz w:val="22"/>
        </w:rPr>
        <w:t>application</w:t>
      </w:r>
      <w:r>
        <w:rPr>
          <w:spacing w:val="-5"/>
          <w:sz w:val="22"/>
        </w:rPr>
        <w:t> </w:t>
      </w:r>
      <w:r>
        <w:rPr>
          <w:sz w:val="22"/>
        </w:rPr>
        <w:t>of</w:t>
      </w:r>
      <w:r>
        <w:rPr>
          <w:spacing w:val="-2"/>
          <w:sz w:val="22"/>
        </w:rPr>
        <w:t> </w:t>
      </w:r>
      <w:r>
        <w:rPr>
          <w:sz w:val="22"/>
        </w:rPr>
        <w:t>and</w:t>
      </w:r>
      <w:r>
        <w:rPr>
          <w:spacing w:val="-5"/>
          <w:sz w:val="22"/>
        </w:rPr>
        <w:t> </w:t>
      </w:r>
      <w:r>
        <w:rPr>
          <w:sz w:val="22"/>
        </w:rPr>
        <w:t>outputs</w:t>
      </w:r>
      <w:r>
        <w:rPr>
          <w:spacing w:val="-2"/>
          <w:sz w:val="22"/>
        </w:rPr>
        <w:t> </w:t>
      </w:r>
      <w:r>
        <w:rPr>
          <w:sz w:val="22"/>
        </w:rPr>
        <w:t>from</w:t>
      </w:r>
      <w:r>
        <w:rPr>
          <w:spacing w:val="-3"/>
          <w:sz w:val="22"/>
        </w:rPr>
        <w:t> </w:t>
      </w:r>
      <w:r>
        <w:rPr>
          <w:sz w:val="22"/>
        </w:rPr>
        <w:t>the</w:t>
      </w:r>
      <w:r>
        <w:rPr>
          <w:spacing w:val="-4"/>
          <w:sz w:val="22"/>
        </w:rPr>
        <w:t> </w:t>
      </w:r>
      <w:r>
        <w:rPr>
          <w:sz w:val="22"/>
        </w:rPr>
        <w:t>monitoring results measurement system and technical and progress reports prepared by </w:t>
      </w:r>
      <w:r>
        <w:rPr>
          <w:i/>
          <w:sz w:val="22"/>
        </w:rPr>
        <w:t>Strongim Bisnis </w:t>
      </w:r>
      <w:r>
        <w:rPr>
          <w:sz w:val="22"/>
        </w:rPr>
        <w:t>and assist with the preparation of reporting needed for the </w:t>
      </w:r>
      <w:r>
        <w:rPr>
          <w:spacing w:val="-4"/>
          <w:sz w:val="22"/>
        </w:rPr>
        <w:t>AHC.</w:t>
      </w:r>
    </w:p>
    <w:p>
      <w:pPr>
        <w:spacing w:after="0" w:line="240" w:lineRule="auto"/>
        <w:jc w:val="left"/>
        <w:rPr>
          <w:sz w:val="22"/>
        </w:rPr>
        <w:sectPr>
          <w:pgSz w:w="11900" w:h="16840"/>
          <w:pgMar w:header="0" w:footer="643" w:top="1360" w:bottom="840" w:left="1680" w:right="1300"/>
        </w:sectPr>
      </w:pPr>
    </w:p>
    <w:p>
      <w:pPr>
        <w:pStyle w:val="Heading3"/>
        <w:spacing w:before="37"/>
        <w:ind w:left="307"/>
        <w:jc w:val="left"/>
        <w:rPr>
          <w:i/>
        </w:rPr>
      </w:pPr>
      <w:r>
        <w:rPr>
          <w:i/>
        </w:rPr>
        <w:t>Program</w:t>
      </w:r>
      <w:r>
        <w:rPr>
          <w:i/>
          <w:spacing w:val="-9"/>
        </w:rPr>
        <w:t> </w:t>
      </w:r>
      <w:r>
        <w:rPr>
          <w:i/>
        </w:rPr>
        <w:t>Management</w:t>
      </w:r>
      <w:r>
        <w:rPr>
          <w:i/>
          <w:spacing w:val="-6"/>
        </w:rPr>
        <w:t> </w:t>
      </w:r>
      <w:r>
        <w:rPr>
          <w:i/>
          <w:spacing w:val="-2"/>
        </w:rPr>
        <w:t>Assistance</w:t>
      </w:r>
    </w:p>
    <w:p>
      <w:pPr>
        <w:pStyle w:val="BodyText"/>
        <w:spacing w:before="120"/>
        <w:ind w:left="307"/>
      </w:pPr>
      <w:r>
        <w:rPr>
          <w:spacing w:val="-2"/>
          <w:u w:val="single"/>
        </w:rPr>
        <w:t>Context</w:t>
      </w:r>
    </w:p>
    <w:p>
      <w:pPr>
        <w:pStyle w:val="BodyText"/>
        <w:spacing w:before="121"/>
        <w:ind w:left="307" w:right="104"/>
        <w:jc w:val="both"/>
      </w:pPr>
      <w:r>
        <w:rPr/>
        <w:t>The</w:t>
      </w:r>
      <w:r>
        <w:rPr>
          <w:spacing w:val="-4"/>
        </w:rPr>
        <w:t> </w:t>
      </w:r>
      <w:r>
        <w:rPr/>
        <w:t>Solomon</w:t>
      </w:r>
      <w:r>
        <w:rPr>
          <w:spacing w:val="-5"/>
        </w:rPr>
        <w:t> </w:t>
      </w:r>
      <w:r>
        <w:rPr/>
        <w:t>Islands</w:t>
      </w:r>
      <w:r>
        <w:rPr>
          <w:spacing w:val="-7"/>
        </w:rPr>
        <w:t> </w:t>
      </w:r>
      <w:r>
        <w:rPr/>
        <w:t>Growth</w:t>
      </w:r>
      <w:r>
        <w:rPr>
          <w:spacing w:val="-5"/>
        </w:rPr>
        <w:t> </w:t>
      </w:r>
      <w:r>
        <w:rPr/>
        <w:t>Program</w:t>
      </w:r>
      <w:r>
        <w:rPr>
          <w:spacing w:val="-6"/>
        </w:rPr>
        <w:t> </w:t>
      </w:r>
      <w:r>
        <w:rPr/>
        <w:t>is</w:t>
      </w:r>
      <w:r>
        <w:rPr>
          <w:spacing w:val="-7"/>
        </w:rPr>
        <w:t> </w:t>
      </w:r>
      <w:r>
        <w:rPr/>
        <w:t>a</w:t>
      </w:r>
      <w:r>
        <w:rPr>
          <w:spacing w:val="-4"/>
        </w:rPr>
        <w:t> </w:t>
      </w:r>
      <w:r>
        <w:rPr/>
        <w:t>flagship</w:t>
      </w:r>
      <w:r>
        <w:rPr>
          <w:spacing w:val="-7"/>
        </w:rPr>
        <w:t> </w:t>
      </w:r>
      <w:r>
        <w:rPr/>
        <w:t>four-year</w:t>
      </w:r>
      <w:r>
        <w:rPr>
          <w:spacing w:val="-7"/>
        </w:rPr>
        <w:t> </w:t>
      </w:r>
      <w:r>
        <w:rPr/>
        <w:t>$50</w:t>
      </w:r>
      <w:r>
        <w:rPr>
          <w:spacing w:val="-6"/>
        </w:rPr>
        <w:t> </w:t>
      </w:r>
      <w:r>
        <w:rPr/>
        <w:t>million</w:t>
      </w:r>
      <w:r>
        <w:rPr>
          <w:spacing w:val="-5"/>
        </w:rPr>
        <w:t> </w:t>
      </w:r>
      <w:r>
        <w:rPr/>
        <w:t>umbrella</w:t>
      </w:r>
      <w:r>
        <w:rPr>
          <w:spacing w:val="-7"/>
        </w:rPr>
        <w:t> </w:t>
      </w:r>
      <w:r>
        <w:rPr/>
        <w:t>investment</w:t>
      </w:r>
      <w:r>
        <w:rPr>
          <w:spacing w:val="-6"/>
        </w:rPr>
        <w:t> </w:t>
      </w:r>
      <w:r>
        <w:rPr/>
        <w:t>of the Australian High Commission in Honiara (AHC}. The Program supports the goal of increased private sector investment in a more inclusive economy. SIGP's end-of-program outcomes (EoPOs) are: (i) increased cash incomes for men and women; and (ii) a better enabling environment</w:t>
      </w:r>
      <w:r>
        <w:rPr>
          <w:spacing w:val="-4"/>
        </w:rPr>
        <w:t> </w:t>
      </w:r>
      <w:r>
        <w:rPr/>
        <w:t>for</w:t>
      </w:r>
      <w:r>
        <w:rPr>
          <w:spacing w:val="-4"/>
        </w:rPr>
        <w:t> </w:t>
      </w:r>
      <w:r>
        <w:rPr/>
        <w:t>private</w:t>
      </w:r>
      <w:r>
        <w:rPr>
          <w:spacing w:val="-4"/>
        </w:rPr>
        <w:t> </w:t>
      </w:r>
      <w:r>
        <w:rPr/>
        <w:t>sector.</w:t>
      </w:r>
      <w:r>
        <w:rPr>
          <w:spacing w:val="-6"/>
        </w:rPr>
        <w:t> </w:t>
      </w:r>
      <w:r>
        <w:rPr/>
        <w:t>SIGP</w:t>
      </w:r>
      <w:r>
        <w:rPr>
          <w:spacing w:val="-6"/>
        </w:rPr>
        <w:t> </w:t>
      </w:r>
      <w:r>
        <w:rPr/>
        <w:t>commenced</w:t>
      </w:r>
      <w:r>
        <w:rPr>
          <w:spacing w:val="-7"/>
        </w:rPr>
        <w:t> </w:t>
      </w:r>
      <w:r>
        <w:rPr/>
        <w:t>on</w:t>
      </w:r>
      <w:r>
        <w:rPr>
          <w:spacing w:val="-9"/>
        </w:rPr>
        <w:t> </w:t>
      </w:r>
      <w:r>
        <w:rPr/>
        <w:t>1</w:t>
      </w:r>
      <w:r>
        <w:rPr>
          <w:spacing w:val="-4"/>
        </w:rPr>
        <w:t> </w:t>
      </w:r>
      <w:r>
        <w:rPr/>
        <w:t>April</w:t>
      </w:r>
      <w:r>
        <w:rPr>
          <w:spacing w:val="-8"/>
        </w:rPr>
        <w:t> </w:t>
      </w:r>
      <w:r>
        <w:rPr/>
        <w:t>2016</w:t>
      </w:r>
      <w:r>
        <w:rPr>
          <w:spacing w:val="-4"/>
        </w:rPr>
        <w:t> </w:t>
      </w:r>
      <w:r>
        <w:rPr/>
        <w:t>and</w:t>
      </w:r>
      <w:r>
        <w:rPr>
          <w:spacing w:val="-5"/>
        </w:rPr>
        <w:t> </w:t>
      </w:r>
      <w:r>
        <w:rPr/>
        <w:t>is</w:t>
      </w:r>
      <w:r>
        <w:rPr>
          <w:spacing w:val="-4"/>
        </w:rPr>
        <w:t> </w:t>
      </w:r>
      <w:r>
        <w:rPr/>
        <w:t>scheduled</w:t>
      </w:r>
      <w:r>
        <w:rPr>
          <w:spacing w:val="-5"/>
        </w:rPr>
        <w:t> </w:t>
      </w:r>
      <w:r>
        <w:rPr/>
        <w:t>to</w:t>
      </w:r>
      <w:r>
        <w:rPr>
          <w:spacing w:val="-5"/>
        </w:rPr>
        <w:t> </w:t>
      </w:r>
      <w:r>
        <w:rPr/>
        <w:t>end</w:t>
      </w:r>
      <w:r>
        <w:rPr>
          <w:spacing w:val="-8"/>
        </w:rPr>
        <w:t> </w:t>
      </w:r>
      <w:r>
        <w:rPr/>
        <w:t>on</w:t>
      </w:r>
      <w:r>
        <w:rPr>
          <w:spacing w:val="-7"/>
        </w:rPr>
        <w:t> </w:t>
      </w:r>
      <w:r>
        <w:rPr/>
        <w:t>30 June 2020. The program comprises several individual activities. The SIGP is described in more detail in Chapter </w:t>
      </w:r>
      <w:hyperlink w:history="true" w:anchor="_bookmark6">
        <w:r>
          <w:rPr/>
          <w:t>0</w:t>
        </w:r>
      </w:hyperlink>
      <w:r>
        <w:rPr/>
        <w:t>.</w:t>
      </w:r>
    </w:p>
    <w:p>
      <w:pPr>
        <w:pStyle w:val="BodyText"/>
        <w:spacing w:before="119"/>
        <w:ind w:left="307"/>
        <w:jc w:val="both"/>
      </w:pPr>
      <w:r>
        <w:rPr/>
        <w:t>The</w:t>
      </w:r>
      <w:r>
        <w:rPr>
          <w:spacing w:val="-4"/>
        </w:rPr>
        <w:t> </w:t>
      </w:r>
      <w:r>
        <w:rPr/>
        <w:t>activities</w:t>
      </w:r>
      <w:r>
        <w:rPr>
          <w:spacing w:val="-3"/>
        </w:rPr>
        <w:t> </w:t>
      </w:r>
      <w:r>
        <w:rPr/>
        <w:t>being</w:t>
      </w:r>
      <w:r>
        <w:rPr>
          <w:spacing w:val="-5"/>
        </w:rPr>
        <w:t> </w:t>
      </w:r>
      <w:r>
        <w:rPr/>
        <w:t>undertaken</w:t>
      </w:r>
      <w:r>
        <w:rPr>
          <w:spacing w:val="-3"/>
        </w:rPr>
        <w:t> </w:t>
      </w:r>
      <w:r>
        <w:rPr/>
        <w:t>through</w:t>
      </w:r>
      <w:r>
        <w:rPr>
          <w:spacing w:val="-5"/>
        </w:rPr>
        <w:t> </w:t>
      </w:r>
      <w:r>
        <w:rPr/>
        <w:t>the</w:t>
      </w:r>
      <w:r>
        <w:rPr>
          <w:spacing w:val="-3"/>
        </w:rPr>
        <w:t> </w:t>
      </w:r>
      <w:r>
        <w:rPr/>
        <w:t>SIGP</w:t>
      </w:r>
      <w:r>
        <w:rPr>
          <w:spacing w:val="-1"/>
        </w:rPr>
        <w:t> </w:t>
      </w:r>
      <w:r>
        <w:rPr>
          <w:spacing w:val="-2"/>
        </w:rPr>
        <w:t>include:</w:t>
      </w:r>
    </w:p>
    <w:p>
      <w:pPr>
        <w:pStyle w:val="ListParagraph"/>
        <w:numPr>
          <w:ilvl w:val="0"/>
          <w:numId w:val="39"/>
        </w:numPr>
        <w:tabs>
          <w:tab w:pos="877" w:val="left" w:leader="none"/>
        </w:tabs>
        <w:spacing w:line="240" w:lineRule="auto" w:before="120" w:after="0"/>
        <w:ind w:left="876" w:right="0" w:hanging="287"/>
        <w:jc w:val="left"/>
        <w:rPr>
          <w:sz w:val="22"/>
        </w:rPr>
      </w:pPr>
      <w:r>
        <w:rPr>
          <w:sz w:val="22"/>
        </w:rPr>
        <w:t>Strongim</w:t>
      </w:r>
      <w:r>
        <w:rPr>
          <w:spacing w:val="-7"/>
          <w:sz w:val="22"/>
        </w:rPr>
        <w:t> </w:t>
      </w:r>
      <w:r>
        <w:rPr>
          <w:spacing w:val="-2"/>
          <w:sz w:val="22"/>
        </w:rPr>
        <w:t>Bisnis</w:t>
      </w:r>
    </w:p>
    <w:p>
      <w:pPr>
        <w:pStyle w:val="ListParagraph"/>
        <w:numPr>
          <w:ilvl w:val="0"/>
          <w:numId w:val="39"/>
        </w:numPr>
        <w:tabs>
          <w:tab w:pos="877" w:val="left" w:leader="none"/>
        </w:tabs>
        <w:spacing w:line="240" w:lineRule="auto" w:before="121" w:after="0"/>
        <w:ind w:left="876" w:right="0" w:hanging="287"/>
        <w:jc w:val="left"/>
        <w:rPr>
          <w:sz w:val="22"/>
        </w:rPr>
      </w:pPr>
      <w:r>
        <w:rPr>
          <w:sz w:val="22"/>
        </w:rPr>
        <w:t>Tina</w:t>
      </w:r>
      <w:r>
        <w:rPr>
          <w:spacing w:val="-6"/>
          <w:sz w:val="22"/>
        </w:rPr>
        <w:t> </w:t>
      </w:r>
      <w:r>
        <w:rPr>
          <w:sz w:val="22"/>
        </w:rPr>
        <w:t>River</w:t>
      </w:r>
      <w:r>
        <w:rPr>
          <w:spacing w:val="-4"/>
          <w:sz w:val="22"/>
        </w:rPr>
        <w:t> </w:t>
      </w:r>
      <w:r>
        <w:rPr>
          <w:sz w:val="22"/>
        </w:rPr>
        <w:t>Hydropower</w:t>
      </w:r>
      <w:r>
        <w:rPr>
          <w:spacing w:val="-6"/>
          <w:sz w:val="22"/>
        </w:rPr>
        <w:t> </w:t>
      </w:r>
      <w:r>
        <w:rPr>
          <w:spacing w:val="-2"/>
          <w:sz w:val="22"/>
        </w:rPr>
        <w:t>project</w:t>
      </w:r>
    </w:p>
    <w:p>
      <w:pPr>
        <w:pStyle w:val="ListParagraph"/>
        <w:numPr>
          <w:ilvl w:val="0"/>
          <w:numId w:val="39"/>
        </w:numPr>
        <w:tabs>
          <w:tab w:pos="877" w:val="left" w:leader="none"/>
        </w:tabs>
        <w:spacing w:line="240" w:lineRule="auto" w:before="120" w:after="0"/>
        <w:ind w:left="876" w:right="0" w:hanging="287"/>
        <w:jc w:val="left"/>
        <w:rPr>
          <w:sz w:val="22"/>
        </w:rPr>
      </w:pPr>
      <w:r>
        <w:rPr>
          <w:sz w:val="22"/>
        </w:rPr>
        <w:t>East</w:t>
      </w:r>
      <w:r>
        <w:rPr>
          <w:spacing w:val="-2"/>
          <w:sz w:val="22"/>
        </w:rPr>
        <w:t> </w:t>
      </w:r>
      <w:r>
        <w:rPr>
          <w:sz w:val="22"/>
        </w:rPr>
        <w:t>Guadalcanal</w:t>
      </w:r>
      <w:r>
        <w:rPr>
          <w:spacing w:val="-3"/>
          <w:sz w:val="22"/>
        </w:rPr>
        <w:t> </w:t>
      </w:r>
      <w:r>
        <w:rPr>
          <w:sz w:val="22"/>
        </w:rPr>
        <w:t>Road</w:t>
      </w:r>
      <w:r>
        <w:rPr>
          <w:spacing w:val="-5"/>
          <w:sz w:val="22"/>
        </w:rPr>
        <w:t> </w:t>
      </w:r>
      <w:r>
        <w:rPr>
          <w:sz w:val="22"/>
        </w:rPr>
        <w:t>and</w:t>
      </w:r>
      <w:r>
        <w:rPr>
          <w:spacing w:val="-3"/>
          <w:sz w:val="22"/>
        </w:rPr>
        <w:t> </w:t>
      </w:r>
      <w:r>
        <w:rPr>
          <w:sz w:val="22"/>
        </w:rPr>
        <w:t>Bridges </w:t>
      </w:r>
      <w:r>
        <w:rPr>
          <w:spacing w:val="-2"/>
          <w:sz w:val="22"/>
        </w:rPr>
        <w:t>project</w:t>
      </w:r>
    </w:p>
    <w:p>
      <w:pPr>
        <w:pStyle w:val="ListParagraph"/>
        <w:numPr>
          <w:ilvl w:val="0"/>
          <w:numId w:val="39"/>
        </w:numPr>
        <w:tabs>
          <w:tab w:pos="877" w:val="left" w:leader="none"/>
        </w:tabs>
        <w:spacing w:line="240" w:lineRule="auto" w:before="120" w:after="0"/>
        <w:ind w:left="876" w:right="0" w:hanging="287"/>
        <w:jc w:val="left"/>
        <w:rPr>
          <w:sz w:val="22"/>
        </w:rPr>
      </w:pPr>
      <w:r>
        <w:rPr>
          <w:sz w:val="22"/>
        </w:rPr>
        <w:t>Gizo</w:t>
      </w:r>
      <w:r>
        <w:rPr>
          <w:spacing w:val="-3"/>
          <w:sz w:val="22"/>
        </w:rPr>
        <w:t> </w:t>
      </w:r>
      <w:r>
        <w:rPr>
          <w:sz w:val="22"/>
        </w:rPr>
        <w:t>Market</w:t>
      </w:r>
      <w:r>
        <w:rPr>
          <w:spacing w:val="-2"/>
          <w:sz w:val="22"/>
        </w:rPr>
        <w:t> Redevelopment</w:t>
      </w:r>
    </w:p>
    <w:p>
      <w:pPr>
        <w:pStyle w:val="ListParagraph"/>
        <w:numPr>
          <w:ilvl w:val="0"/>
          <w:numId w:val="39"/>
        </w:numPr>
        <w:tabs>
          <w:tab w:pos="877" w:val="left" w:leader="none"/>
        </w:tabs>
        <w:spacing w:line="240" w:lineRule="auto" w:before="118" w:after="0"/>
        <w:ind w:left="876" w:right="0" w:hanging="287"/>
        <w:jc w:val="left"/>
        <w:rPr>
          <w:sz w:val="22"/>
        </w:rPr>
      </w:pPr>
      <w:r>
        <w:rPr>
          <w:sz w:val="22"/>
        </w:rPr>
        <w:t>Women’s</w:t>
      </w:r>
      <w:r>
        <w:rPr>
          <w:spacing w:val="-8"/>
          <w:sz w:val="22"/>
        </w:rPr>
        <w:t> </w:t>
      </w:r>
      <w:r>
        <w:rPr>
          <w:sz w:val="22"/>
        </w:rPr>
        <w:t>Economic</w:t>
      </w:r>
      <w:r>
        <w:rPr>
          <w:spacing w:val="-6"/>
          <w:sz w:val="22"/>
        </w:rPr>
        <w:t> </w:t>
      </w:r>
      <w:r>
        <w:rPr>
          <w:sz w:val="22"/>
        </w:rPr>
        <w:t>Empowerment</w:t>
      </w:r>
      <w:r>
        <w:rPr>
          <w:spacing w:val="-6"/>
          <w:sz w:val="22"/>
        </w:rPr>
        <w:t> </w:t>
      </w:r>
      <w:r>
        <w:rPr>
          <w:sz w:val="22"/>
        </w:rPr>
        <w:t>(WEE):</w:t>
      </w:r>
      <w:r>
        <w:rPr>
          <w:spacing w:val="-6"/>
          <w:sz w:val="22"/>
        </w:rPr>
        <w:t> </w:t>
      </w:r>
      <w:r>
        <w:rPr>
          <w:sz w:val="22"/>
        </w:rPr>
        <w:t>Markets</w:t>
      </w:r>
      <w:r>
        <w:rPr>
          <w:spacing w:val="-6"/>
          <w:sz w:val="22"/>
        </w:rPr>
        <w:t> </w:t>
      </w:r>
      <w:r>
        <w:rPr>
          <w:sz w:val="22"/>
        </w:rPr>
        <w:t>for</w:t>
      </w:r>
      <w:r>
        <w:rPr>
          <w:spacing w:val="-4"/>
          <w:sz w:val="22"/>
        </w:rPr>
        <w:t> </w:t>
      </w:r>
      <w:r>
        <w:rPr>
          <w:sz w:val="22"/>
        </w:rPr>
        <w:t>Change</w:t>
      </w:r>
      <w:r>
        <w:rPr>
          <w:spacing w:val="-6"/>
          <w:sz w:val="22"/>
        </w:rPr>
        <w:t> </w:t>
      </w:r>
      <w:r>
        <w:rPr>
          <w:spacing w:val="-2"/>
          <w:sz w:val="22"/>
        </w:rPr>
        <w:t>(M4C)</w:t>
      </w:r>
    </w:p>
    <w:p>
      <w:pPr>
        <w:pStyle w:val="ListParagraph"/>
        <w:numPr>
          <w:ilvl w:val="0"/>
          <w:numId w:val="39"/>
        </w:numPr>
        <w:tabs>
          <w:tab w:pos="877" w:val="left" w:leader="none"/>
        </w:tabs>
        <w:spacing w:line="240" w:lineRule="auto" w:before="121" w:after="0"/>
        <w:ind w:left="876" w:right="0" w:hanging="287"/>
        <w:jc w:val="left"/>
        <w:rPr>
          <w:sz w:val="22"/>
        </w:rPr>
      </w:pPr>
      <w:r>
        <w:rPr>
          <w:sz w:val="22"/>
        </w:rPr>
        <w:t>WEE:</w:t>
      </w:r>
      <w:r>
        <w:rPr>
          <w:spacing w:val="-5"/>
          <w:sz w:val="22"/>
        </w:rPr>
        <w:t> </w:t>
      </w:r>
      <w:r>
        <w:rPr>
          <w:sz w:val="22"/>
        </w:rPr>
        <w:t>Empowering</w:t>
      </w:r>
      <w:r>
        <w:rPr>
          <w:spacing w:val="-5"/>
          <w:sz w:val="22"/>
        </w:rPr>
        <w:t> </w:t>
      </w:r>
      <w:r>
        <w:rPr>
          <w:sz w:val="22"/>
        </w:rPr>
        <w:t>Women</w:t>
      </w:r>
      <w:r>
        <w:rPr>
          <w:spacing w:val="-6"/>
          <w:sz w:val="22"/>
        </w:rPr>
        <w:t> </w:t>
      </w:r>
      <w:r>
        <w:rPr>
          <w:sz w:val="22"/>
        </w:rPr>
        <w:t>Is</w:t>
      </w:r>
      <w:r>
        <w:rPr>
          <w:spacing w:val="-4"/>
          <w:sz w:val="22"/>
        </w:rPr>
        <w:t> </w:t>
      </w:r>
      <w:r>
        <w:rPr>
          <w:sz w:val="22"/>
        </w:rPr>
        <w:t>Smart</w:t>
      </w:r>
      <w:r>
        <w:rPr>
          <w:spacing w:val="-3"/>
          <w:sz w:val="22"/>
        </w:rPr>
        <w:t> </w:t>
      </w:r>
      <w:r>
        <w:rPr>
          <w:sz w:val="22"/>
        </w:rPr>
        <w:t>Business</w:t>
      </w:r>
      <w:r>
        <w:rPr>
          <w:spacing w:val="-2"/>
          <w:sz w:val="22"/>
        </w:rPr>
        <w:t> </w:t>
      </w:r>
      <w:r>
        <w:rPr>
          <w:sz w:val="22"/>
        </w:rPr>
        <w:t>(Waka</w:t>
      </w:r>
      <w:r>
        <w:rPr>
          <w:spacing w:val="-5"/>
          <w:sz w:val="22"/>
        </w:rPr>
        <w:t> </w:t>
      </w:r>
      <w:r>
        <w:rPr>
          <w:spacing w:val="-2"/>
          <w:sz w:val="22"/>
        </w:rPr>
        <w:t>Mere)</w:t>
      </w:r>
    </w:p>
    <w:p>
      <w:pPr>
        <w:pStyle w:val="ListParagraph"/>
        <w:numPr>
          <w:ilvl w:val="0"/>
          <w:numId w:val="39"/>
        </w:numPr>
        <w:tabs>
          <w:tab w:pos="877" w:val="left" w:leader="none"/>
        </w:tabs>
        <w:spacing w:line="240" w:lineRule="auto" w:before="120" w:after="0"/>
        <w:ind w:left="876" w:right="0" w:hanging="287"/>
        <w:jc w:val="left"/>
        <w:rPr>
          <w:sz w:val="22"/>
        </w:rPr>
      </w:pPr>
      <w:r>
        <w:rPr>
          <w:sz w:val="22"/>
        </w:rPr>
        <w:t>Private</w:t>
      </w:r>
      <w:r>
        <w:rPr>
          <w:spacing w:val="-5"/>
          <w:sz w:val="22"/>
        </w:rPr>
        <w:t> </w:t>
      </w:r>
      <w:r>
        <w:rPr>
          <w:sz w:val="22"/>
        </w:rPr>
        <w:t>Sector</w:t>
      </w:r>
      <w:r>
        <w:rPr>
          <w:spacing w:val="-6"/>
          <w:sz w:val="22"/>
        </w:rPr>
        <w:t> </w:t>
      </w:r>
      <w:r>
        <w:rPr>
          <w:sz w:val="22"/>
        </w:rPr>
        <w:t>Development</w:t>
      </w:r>
      <w:r>
        <w:rPr>
          <w:spacing w:val="-5"/>
          <w:sz w:val="22"/>
        </w:rPr>
        <w:t> </w:t>
      </w:r>
      <w:r>
        <w:rPr>
          <w:sz w:val="22"/>
        </w:rPr>
        <w:t>(PSD):</w:t>
      </w:r>
      <w:r>
        <w:rPr>
          <w:spacing w:val="-4"/>
          <w:sz w:val="22"/>
        </w:rPr>
        <w:t> </w:t>
      </w:r>
      <w:r>
        <w:rPr>
          <w:sz w:val="22"/>
        </w:rPr>
        <w:t>SICCI</w:t>
      </w:r>
      <w:r>
        <w:rPr>
          <w:spacing w:val="-4"/>
          <w:sz w:val="22"/>
        </w:rPr>
        <w:t> </w:t>
      </w:r>
      <w:r>
        <w:rPr>
          <w:spacing w:val="-2"/>
          <w:sz w:val="22"/>
        </w:rPr>
        <w:t>Support</w:t>
      </w:r>
    </w:p>
    <w:p>
      <w:pPr>
        <w:pStyle w:val="ListParagraph"/>
        <w:numPr>
          <w:ilvl w:val="0"/>
          <w:numId w:val="39"/>
        </w:numPr>
        <w:tabs>
          <w:tab w:pos="877" w:val="left" w:leader="none"/>
        </w:tabs>
        <w:spacing w:line="240" w:lineRule="auto" w:before="120" w:after="0"/>
        <w:ind w:left="876" w:right="0" w:hanging="287"/>
        <w:jc w:val="left"/>
        <w:rPr>
          <w:sz w:val="22"/>
        </w:rPr>
      </w:pPr>
      <w:r>
        <w:rPr>
          <w:sz w:val="22"/>
        </w:rPr>
        <w:t>PSD:</w:t>
      </w:r>
      <w:r>
        <w:rPr>
          <w:spacing w:val="-5"/>
          <w:sz w:val="22"/>
        </w:rPr>
        <w:t> </w:t>
      </w:r>
      <w:r>
        <w:rPr>
          <w:sz w:val="22"/>
        </w:rPr>
        <w:t>Economic</w:t>
      </w:r>
      <w:r>
        <w:rPr>
          <w:spacing w:val="-6"/>
          <w:sz w:val="22"/>
        </w:rPr>
        <w:t> </w:t>
      </w:r>
      <w:r>
        <w:rPr>
          <w:sz w:val="22"/>
        </w:rPr>
        <w:t>Reform</w:t>
      </w:r>
      <w:r>
        <w:rPr>
          <w:spacing w:val="-3"/>
          <w:sz w:val="22"/>
        </w:rPr>
        <w:t> </w:t>
      </w:r>
      <w:r>
        <w:rPr>
          <w:sz w:val="22"/>
        </w:rPr>
        <w:t>Unit</w:t>
      </w:r>
      <w:r>
        <w:rPr>
          <w:spacing w:val="-4"/>
          <w:sz w:val="22"/>
        </w:rPr>
        <w:t> </w:t>
      </w:r>
      <w:r>
        <w:rPr>
          <w:spacing w:val="-2"/>
          <w:sz w:val="22"/>
        </w:rPr>
        <w:t>Support</w:t>
      </w:r>
    </w:p>
    <w:p>
      <w:pPr>
        <w:pStyle w:val="ListParagraph"/>
        <w:numPr>
          <w:ilvl w:val="0"/>
          <w:numId w:val="39"/>
        </w:numPr>
        <w:tabs>
          <w:tab w:pos="877" w:val="left" w:leader="none"/>
        </w:tabs>
        <w:spacing w:line="240" w:lineRule="auto" w:before="120" w:after="0"/>
        <w:ind w:left="876" w:right="0" w:hanging="287"/>
        <w:jc w:val="left"/>
        <w:rPr>
          <w:sz w:val="22"/>
        </w:rPr>
      </w:pPr>
      <w:r>
        <w:rPr>
          <w:sz w:val="22"/>
        </w:rPr>
        <w:t>Core</w:t>
      </w:r>
      <w:r>
        <w:rPr>
          <w:spacing w:val="-6"/>
          <w:sz w:val="22"/>
        </w:rPr>
        <w:t> </w:t>
      </w:r>
      <w:r>
        <w:rPr>
          <w:sz w:val="22"/>
        </w:rPr>
        <w:t>Economic</w:t>
      </w:r>
      <w:r>
        <w:rPr>
          <w:spacing w:val="-5"/>
          <w:sz w:val="22"/>
        </w:rPr>
        <w:t> </w:t>
      </w:r>
      <w:r>
        <w:rPr>
          <w:sz w:val="22"/>
        </w:rPr>
        <w:t>Working</w:t>
      </w:r>
      <w:r>
        <w:rPr>
          <w:spacing w:val="-4"/>
          <w:sz w:val="22"/>
        </w:rPr>
        <w:t> Group</w:t>
      </w:r>
    </w:p>
    <w:p>
      <w:pPr>
        <w:pStyle w:val="ListParagraph"/>
        <w:numPr>
          <w:ilvl w:val="0"/>
          <w:numId w:val="39"/>
        </w:numPr>
        <w:tabs>
          <w:tab w:pos="877" w:val="left" w:leader="none"/>
        </w:tabs>
        <w:spacing w:line="240" w:lineRule="auto" w:before="121" w:after="0"/>
        <w:ind w:left="876" w:right="0" w:hanging="287"/>
        <w:jc w:val="left"/>
        <w:rPr>
          <w:sz w:val="22"/>
        </w:rPr>
      </w:pPr>
      <w:r>
        <w:rPr>
          <w:sz w:val="22"/>
        </w:rPr>
        <w:t>SOUL</w:t>
      </w:r>
      <w:r>
        <w:rPr>
          <w:spacing w:val="-4"/>
          <w:sz w:val="22"/>
        </w:rPr>
        <w:t> </w:t>
      </w:r>
      <w:r>
        <w:rPr>
          <w:sz w:val="22"/>
        </w:rPr>
        <w:t>Cocoa</w:t>
      </w:r>
      <w:r>
        <w:rPr>
          <w:spacing w:val="-4"/>
          <w:sz w:val="22"/>
        </w:rPr>
        <w:t> </w:t>
      </w:r>
      <w:r>
        <w:rPr>
          <w:sz w:val="22"/>
        </w:rPr>
        <w:t>(ADRA</w:t>
      </w:r>
      <w:r>
        <w:rPr>
          <w:spacing w:val="-4"/>
          <w:sz w:val="22"/>
        </w:rPr>
        <w:t> </w:t>
      </w:r>
      <w:r>
        <w:rPr>
          <w:sz w:val="22"/>
        </w:rPr>
        <w:t>Cocoa</w:t>
      </w:r>
      <w:r>
        <w:rPr>
          <w:spacing w:val="-5"/>
          <w:sz w:val="22"/>
        </w:rPr>
        <w:t> </w:t>
      </w:r>
      <w:r>
        <w:rPr>
          <w:spacing w:val="-2"/>
          <w:sz w:val="22"/>
        </w:rPr>
        <w:t>Pilot)</w:t>
      </w:r>
    </w:p>
    <w:p>
      <w:pPr>
        <w:pStyle w:val="ListParagraph"/>
        <w:numPr>
          <w:ilvl w:val="0"/>
          <w:numId w:val="39"/>
        </w:numPr>
        <w:tabs>
          <w:tab w:pos="877" w:val="left" w:leader="none"/>
        </w:tabs>
        <w:spacing w:line="240" w:lineRule="auto" w:before="120" w:after="0"/>
        <w:ind w:left="876" w:right="0" w:hanging="287"/>
        <w:jc w:val="both"/>
        <w:rPr>
          <w:sz w:val="22"/>
        </w:rPr>
      </w:pPr>
      <w:r>
        <w:rPr>
          <w:sz w:val="22"/>
        </w:rPr>
        <w:t>Program</w:t>
      </w:r>
      <w:r>
        <w:rPr>
          <w:spacing w:val="-9"/>
          <w:sz w:val="22"/>
        </w:rPr>
        <w:t> </w:t>
      </w:r>
      <w:r>
        <w:rPr>
          <w:sz w:val="22"/>
        </w:rPr>
        <w:t>Management</w:t>
      </w:r>
      <w:r>
        <w:rPr>
          <w:spacing w:val="-5"/>
          <w:sz w:val="22"/>
        </w:rPr>
        <w:t> </w:t>
      </w:r>
      <w:r>
        <w:rPr>
          <w:spacing w:val="-4"/>
          <w:sz w:val="22"/>
        </w:rPr>
        <w:t>M&amp;E.</w:t>
      </w:r>
    </w:p>
    <w:p>
      <w:pPr>
        <w:pStyle w:val="BodyText"/>
        <w:spacing w:before="120"/>
        <w:ind w:left="307" w:right="103"/>
        <w:jc w:val="both"/>
      </w:pPr>
      <w:r>
        <w:rPr/>
        <w:t>These</w:t>
      </w:r>
      <w:r>
        <w:rPr>
          <w:spacing w:val="-8"/>
        </w:rPr>
        <w:t> </w:t>
      </w:r>
      <w:r>
        <w:rPr/>
        <w:t>activities</w:t>
      </w:r>
      <w:r>
        <w:rPr>
          <w:spacing w:val="-7"/>
        </w:rPr>
        <w:t> </w:t>
      </w:r>
      <w:r>
        <w:rPr/>
        <w:t>are</w:t>
      </w:r>
      <w:r>
        <w:rPr>
          <w:spacing w:val="-8"/>
        </w:rPr>
        <w:t> </w:t>
      </w:r>
      <w:r>
        <w:rPr/>
        <w:t>each</w:t>
      </w:r>
      <w:r>
        <w:rPr>
          <w:spacing w:val="-9"/>
        </w:rPr>
        <w:t> </w:t>
      </w:r>
      <w:r>
        <w:rPr/>
        <w:t>overseen</w:t>
      </w:r>
      <w:r>
        <w:rPr>
          <w:spacing w:val="-8"/>
        </w:rPr>
        <w:t> </w:t>
      </w:r>
      <w:r>
        <w:rPr/>
        <w:t>by</w:t>
      </w:r>
      <w:r>
        <w:rPr>
          <w:spacing w:val="-7"/>
        </w:rPr>
        <w:t> </w:t>
      </w:r>
      <w:r>
        <w:rPr/>
        <w:t>an</w:t>
      </w:r>
      <w:r>
        <w:rPr>
          <w:spacing w:val="-9"/>
        </w:rPr>
        <w:t> </w:t>
      </w:r>
      <w:r>
        <w:rPr/>
        <w:t>activity</w:t>
      </w:r>
      <w:r>
        <w:rPr>
          <w:spacing w:val="-7"/>
        </w:rPr>
        <w:t> </w:t>
      </w:r>
      <w:r>
        <w:rPr/>
        <w:t>manager</w:t>
      </w:r>
      <w:r>
        <w:rPr>
          <w:spacing w:val="-8"/>
        </w:rPr>
        <w:t> </w:t>
      </w:r>
      <w:r>
        <w:rPr/>
        <w:t>in</w:t>
      </w:r>
      <w:r>
        <w:rPr>
          <w:spacing w:val="-9"/>
        </w:rPr>
        <w:t> </w:t>
      </w:r>
      <w:r>
        <w:rPr/>
        <w:t>the</w:t>
      </w:r>
      <w:r>
        <w:rPr>
          <w:spacing w:val="-8"/>
        </w:rPr>
        <w:t> </w:t>
      </w:r>
      <w:r>
        <w:rPr/>
        <w:t>AHC.</w:t>
      </w:r>
      <w:r>
        <w:rPr>
          <w:spacing w:val="-9"/>
        </w:rPr>
        <w:t> </w:t>
      </w:r>
      <w:r>
        <w:rPr/>
        <w:t>A</w:t>
      </w:r>
      <w:r>
        <w:rPr>
          <w:spacing w:val="-8"/>
        </w:rPr>
        <w:t> </w:t>
      </w:r>
      <w:r>
        <w:rPr/>
        <w:t>Program</w:t>
      </w:r>
      <w:r>
        <w:rPr>
          <w:spacing w:val="-10"/>
        </w:rPr>
        <w:t> </w:t>
      </w:r>
      <w:r>
        <w:rPr/>
        <w:t>Manager</w:t>
      </w:r>
      <w:r>
        <w:rPr>
          <w:spacing w:val="-8"/>
        </w:rPr>
        <w:t> </w:t>
      </w:r>
      <w:r>
        <w:rPr/>
        <w:t>in</w:t>
      </w:r>
      <w:r>
        <w:rPr>
          <w:spacing w:val="-9"/>
        </w:rPr>
        <w:t> </w:t>
      </w:r>
      <w:r>
        <w:rPr/>
        <w:t>the AHC oversees the entire program, including to: (i) maintain oversight of the progress of all activities in the program; (ii) ensure the, albeit limited, opportunities for linkages between activities within SIGP and with other activities in the economic growth portfolio are identified and acted on; (iii) work with activity managers to identify constraints that they should address with their line managers; (iv) seek and consolidate information for routine reporting on SIGP and its activities; (v) ensure performance monitoring and evaluation, risk registers, child protection and gender and disability action plans are maintained; and (vi) provide feedback to activity managers on the results of this work and seek remedial actions where needed.</w:t>
      </w:r>
    </w:p>
    <w:p>
      <w:pPr>
        <w:pStyle w:val="BodyText"/>
        <w:spacing w:before="121"/>
        <w:ind w:left="307"/>
      </w:pPr>
      <w:r>
        <w:rPr>
          <w:spacing w:val="-4"/>
          <w:u w:val="single"/>
        </w:rPr>
        <w:t>Role</w:t>
      </w:r>
    </w:p>
    <w:p>
      <w:pPr>
        <w:pStyle w:val="BodyText"/>
        <w:spacing w:before="120"/>
        <w:ind w:left="307" w:right="18"/>
      </w:pPr>
      <w:r>
        <w:rPr/>
        <w:t>The</w:t>
      </w:r>
      <w:r>
        <w:rPr>
          <w:spacing w:val="40"/>
        </w:rPr>
        <w:t> </w:t>
      </w:r>
      <w:r>
        <w:rPr/>
        <w:t>role</w:t>
      </w:r>
      <w:r>
        <w:rPr>
          <w:spacing w:val="40"/>
        </w:rPr>
        <w:t> </w:t>
      </w:r>
      <w:r>
        <w:rPr/>
        <w:t>of</w:t>
      </w:r>
      <w:r>
        <w:rPr>
          <w:spacing w:val="40"/>
        </w:rPr>
        <w:t> </w:t>
      </w:r>
      <w:r>
        <w:rPr/>
        <w:t>the</w:t>
      </w:r>
      <w:r>
        <w:rPr>
          <w:spacing w:val="40"/>
        </w:rPr>
        <w:t> </w:t>
      </w:r>
      <w:r>
        <w:rPr/>
        <w:t>Program</w:t>
      </w:r>
      <w:r>
        <w:rPr>
          <w:spacing w:val="40"/>
        </w:rPr>
        <w:t> </w:t>
      </w:r>
      <w:r>
        <w:rPr/>
        <w:t>Management</w:t>
      </w:r>
      <w:r>
        <w:rPr>
          <w:spacing w:val="40"/>
        </w:rPr>
        <w:t> </w:t>
      </w:r>
      <w:r>
        <w:rPr/>
        <w:t>Assistant</w:t>
      </w:r>
      <w:r>
        <w:rPr>
          <w:spacing w:val="40"/>
        </w:rPr>
        <w:t> </w:t>
      </w:r>
      <w:r>
        <w:rPr/>
        <w:t>is</w:t>
      </w:r>
      <w:r>
        <w:rPr>
          <w:spacing w:val="40"/>
        </w:rPr>
        <w:t> </w:t>
      </w:r>
      <w:r>
        <w:rPr/>
        <w:t>to</w:t>
      </w:r>
      <w:r>
        <w:rPr>
          <w:spacing w:val="40"/>
        </w:rPr>
        <w:t> </w:t>
      </w:r>
      <w:r>
        <w:rPr/>
        <w:t>support</w:t>
      </w:r>
      <w:r>
        <w:rPr>
          <w:spacing w:val="40"/>
        </w:rPr>
        <w:t> </w:t>
      </w:r>
      <w:r>
        <w:rPr/>
        <w:t>the</w:t>
      </w:r>
      <w:r>
        <w:rPr>
          <w:spacing w:val="40"/>
        </w:rPr>
        <w:t> </w:t>
      </w:r>
      <w:r>
        <w:rPr/>
        <w:t>Program</w:t>
      </w:r>
      <w:r>
        <w:rPr>
          <w:spacing w:val="40"/>
        </w:rPr>
        <w:t> </w:t>
      </w:r>
      <w:r>
        <w:rPr/>
        <w:t>Manager</w:t>
      </w:r>
      <w:r>
        <w:rPr>
          <w:spacing w:val="40"/>
        </w:rPr>
        <w:t> </w:t>
      </w:r>
      <w:r>
        <w:rPr/>
        <w:t>by</w:t>
      </w:r>
      <w:r>
        <w:rPr>
          <w:spacing w:val="80"/>
        </w:rPr>
        <w:t> </w:t>
      </w:r>
      <w:r>
        <w:rPr/>
        <w:t>undertaking tasks as requested by the Program Manager, including:</w:t>
      </w:r>
    </w:p>
    <w:p>
      <w:pPr>
        <w:pStyle w:val="ListParagraph"/>
        <w:numPr>
          <w:ilvl w:val="0"/>
          <w:numId w:val="40"/>
        </w:numPr>
        <w:tabs>
          <w:tab w:pos="1028" w:val="left" w:leader="none"/>
        </w:tabs>
        <w:spacing w:line="240" w:lineRule="auto" w:before="118" w:after="0"/>
        <w:ind w:left="1027" w:right="274" w:hanging="360"/>
        <w:jc w:val="left"/>
        <w:rPr>
          <w:sz w:val="22"/>
        </w:rPr>
      </w:pPr>
      <w:r>
        <w:rPr>
          <w:sz w:val="22"/>
        </w:rPr>
        <w:t>reviewing</w:t>
      </w:r>
      <w:r>
        <w:rPr>
          <w:spacing w:val="-5"/>
          <w:sz w:val="22"/>
        </w:rPr>
        <w:t> </w:t>
      </w:r>
      <w:r>
        <w:rPr>
          <w:sz w:val="22"/>
        </w:rPr>
        <w:t>activities</w:t>
      </w:r>
      <w:r>
        <w:rPr>
          <w:spacing w:val="-3"/>
          <w:sz w:val="22"/>
        </w:rPr>
        <w:t> </w:t>
      </w:r>
      <w:r>
        <w:rPr>
          <w:sz w:val="22"/>
        </w:rPr>
        <w:t>and</w:t>
      </w:r>
      <w:r>
        <w:rPr>
          <w:spacing w:val="-5"/>
          <w:sz w:val="22"/>
        </w:rPr>
        <w:t> </w:t>
      </w:r>
      <w:r>
        <w:rPr>
          <w:sz w:val="22"/>
        </w:rPr>
        <w:t>their</w:t>
      </w:r>
      <w:r>
        <w:rPr>
          <w:spacing w:val="-4"/>
          <w:sz w:val="22"/>
        </w:rPr>
        <w:t> </w:t>
      </w:r>
      <w:r>
        <w:rPr>
          <w:sz w:val="22"/>
        </w:rPr>
        <w:t>associated</w:t>
      </w:r>
      <w:r>
        <w:rPr>
          <w:spacing w:val="-5"/>
          <w:sz w:val="22"/>
        </w:rPr>
        <w:t> </w:t>
      </w:r>
      <w:r>
        <w:rPr>
          <w:sz w:val="22"/>
        </w:rPr>
        <w:t>management</w:t>
      </w:r>
      <w:r>
        <w:rPr>
          <w:spacing w:val="-5"/>
          <w:sz w:val="22"/>
        </w:rPr>
        <w:t> </w:t>
      </w:r>
      <w:r>
        <w:rPr>
          <w:sz w:val="22"/>
        </w:rPr>
        <w:t>information</w:t>
      </w:r>
      <w:r>
        <w:rPr>
          <w:spacing w:val="-6"/>
          <w:sz w:val="22"/>
        </w:rPr>
        <w:t> </w:t>
      </w:r>
      <w:r>
        <w:rPr>
          <w:sz w:val="22"/>
        </w:rPr>
        <w:t>systems</w:t>
      </w:r>
      <w:r>
        <w:rPr>
          <w:spacing w:val="-4"/>
          <w:sz w:val="22"/>
        </w:rPr>
        <w:t> </w:t>
      </w:r>
      <w:r>
        <w:rPr>
          <w:sz w:val="22"/>
        </w:rPr>
        <w:t>(including but not limited to performance monitoring and evaluation, risk registers, child protection and gender and disability action plans and progress reporting) and monitoring and evaluation (M&amp;E) systems;</w:t>
      </w:r>
    </w:p>
    <w:p>
      <w:pPr>
        <w:pStyle w:val="ListParagraph"/>
        <w:numPr>
          <w:ilvl w:val="0"/>
          <w:numId w:val="40"/>
        </w:numPr>
        <w:tabs>
          <w:tab w:pos="1028" w:val="left" w:leader="none"/>
        </w:tabs>
        <w:spacing w:line="240" w:lineRule="auto" w:before="121" w:after="0"/>
        <w:ind w:left="1027" w:right="0" w:hanging="361"/>
        <w:jc w:val="left"/>
        <w:rPr>
          <w:sz w:val="22"/>
        </w:rPr>
      </w:pPr>
      <w:r>
        <w:rPr>
          <w:sz w:val="22"/>
        </w:rPr>
        <w:t>identifying</w:t>
      </w:r>
      <w:r>
        <w:rPr>
          <w:spacing w:val="-5"/>
          <w:sz w:val="22"/>
        </w:rPr>
        <w:t> </w:t>
      </w:r>
      <w:r>
        <w:rPr>
          <w:sz w:val="22"/>
        </w:rPr>
        <w:t>additional</w:t>
      </w:r>
      <w:r>
        <w:rPr>
          <w:spacing w:val="-6"/>
          <w:sz w:val="22"/>
        </w:rPr>
        <w:t> </w:t>
      </w:r>
      <w:r>
        <w:rPr>
          <w:sz w:val="22"/>
        </w:rPr>
        <w:t>information</w:t>
      </w:r>
      <w:r>
        <w:rPr>
          <w:spacing w:val="-4"/>
          <w:sz w:val="22"/>
        </w:rPr>
        <w:t> </w:t>
      </w:r>
      <w:r>
        <w:rPr>
          <w:spacing w:val="-2"/>
          <w:sz w:val="22"/>
        </w:rPr>
        <w:t>needs;</w:t>
      </w:r>
    </w:p>
    <w:p>
      <w:pPr>
        <w:pStyle w:val="ListParagraph"/>
        <w:numPr>
          <w:ilvl w:val="0"/>
          <w:numId w:val="40"/>
        </w:numPr>
        <w:tabs>
          <w:tab w:pos="1028" w:val="left" w:leader="none"/>
        </w:tabs>
        <w:spacing w:line="240" w:lineRule="auto" w:before="120" w:after="0"/>
        <w:ind w:left="1027" w:right="0" w:hanging="361"/>
        <w:jc w:val="left"/>
        <w:rPr>
          <w:sz w:val="22"/>
        </w:rPr>
      </w:pPr>
      <w:r>
        <w:rPr>
          <w:sz w:val="22"/>
        </w:rPr>
        <w:t>interpreting</w:t>
      </w:r>
      <w:r>
        <w:rPr>
          <w:spacing w:val="-7"/>
          <w:sz w:val="22"/>
        </w:rPr>
        <w:t> </w:t>
      </w:r>
      <w:r>
        <w:rPr>
          <w:sz w:val="22"/>
        </w:rPr>
        <w:t>and</w:t>
      </w:r>
      <w:r>
        <w:rPr>
          <w:spacing w:val="-5"/>
          <w:sz w:val="22"/>
        </w:rPr>
        <w:t> </w:t>
      </w:r>
      <w:r>
        <w:rPr>
          <w:sz w:val="22"/>
        </w:rPr>
        <w:t>consolidating</w:t>
      </w:r>
      <w:r>
        <w:rPr>
          <w:spacing w:val="-6"/>
          <w:sz w:val="22"/>
        </w:rPr>
        <w:t> </w:t>
      </w:r>
      <w:r>
        <w:rPr>
          <w:sz w:val="22"/>
        </w:rPr>
        <w:t>information;</w:t>
      </w:r>
      <w:r>
        <w:rPr>
          <w:spacing w:val="-4"/>
          <w:sz w:val="22"/>
        </w:rPr>
        <w:t> </w:t>
      </w:r>
      <w:r>
        <w:rPr>
          <w:spacing w:val="-5"/>
          <w:sz w:val="22"/>
        </w:rPr>
        <w:t>and</w:t>
      </w:r>
    </w:p>
    <w:p>
      <w:pPr>
        <w:pStyle w:val="ListParagraph"/>
        <w:numPr>
          <w:ilvl w:val="0"/>
          <w:numId w:val="40"/>
        </w:numPr>
        <w:tabs>
          <w:tab w:pos="1028" w:val="left" w:leader="none"/>
        </w:tabs>
        <w:spacing w:line="240" w:lineRule="auto" w:before="121" w:after="0"/>
        <w:ind w:left="1027" w:right="0" w:hanging="361"/>
        <w:jc w:val="left"/>
        <w:rPr>
          <w:sz w:val="22"/>
        </w:rPr>
      </w:pPr>
      <w:r>
        <w:rPr>
          <w:sz w:val="22"/>
        </w:rPr>
        <w:t>assisting</w:t>
      </w:r>
      <w:r>
        <w:rPr>
          <w:spacing w:val="-2"/>
          <w:sz w:val="22"/>
        </w:rPr>
        <w:t> </w:t>
      </w:r>
      <w:r>
        <w:rPr>
          <w:sz w:val="22"/>
        </w:rPr>
        <w:t>with</w:t>
      </w:r>
      <w:r>
        <w:rPr>
          <w:spacing w:val="-4"/>
          <w:sz w:val="22"/>
        </w:rPr>
        <w:t> </w:t>
      </w:r>
      <w:r>
        <w:rPr>
          <w:sz w:val="22"/>
        </w:rPr>
        <w:t>the</w:t>
      </w:r>
      <w:r>
        <w:rPr>
          <w:spacing w:val="-2"/>
          <w:sz w:val="22"/>
        </w:rPr>
        <w:t> </w:t>
      </w:r>
      <w:r>
        <w:rPr>
          <w:sz w:val="22"/>
        </w:rPr>
        <w:t>preparation</w:t>
      </w:r>
      <w:r>
        <w:rPr>
          <w:spacing w:val="-3"/>
          <w:sz w:val="22"/>
        </w:rPr>
        <w:t> </w:t>
      </w:r>
      <w:r>
        <w:rPr>
          <w:sz w:val="22"/>
        </w:rPr>
        <w:t>and</w:t>
      </w:r>
      <w:r>
        <w:rPr>
          <w:spacing w:val="-3"/>
          <w:sz w:val="22"/>
        </w:rPr>
        <w:t> </w:t>
      </w:r>
      <w:r>
        <w:rPr>
          <w:sz w:val="22"/>
        </w:rPr>
        <w:t>review</w:t>
      </w:r>
      <w:r>
        <w:rPr>
          <w:spacing w:val="-4"/>
          <w:sz w:val="22"/>
        </w:rPr>
        <w:t> </w:t>
      </w:r>
      <w:r>
        <w:rPr>
          <w:sz w:val="22"/>
        </w:rPr>
        <w:t>of</w:t>
      </w:r>
      <w:r>
        <w:rPr>
          <w:spacing w:val="-1"/>
          <w:sz w:val="22"/>
        </w:rPr>
        <w:t> </w:t>
      </w:r>
      <w:r>
        <w:rPr>
          <w:spacing w:val="-2"/>
          <w:sz w:val="22"/>
        </w:rPr>
        <w:t>reports.</w:t>
      </w:r>
    </w:p>
    <w:p>
      <w:pPr>
        <w:spacing w:after="0" w:line="240" w:lineRule="auto"/>
        <w:jc w:val="left"/>
        <w:rPr>
          <w:sz w:val="22"/>
        </w:rPr>
        <w:sectPr>
          <w:pgSz w:w="11900" w:h="16840"/>
          <w:pgMar w:header="0" w:footer="643" w:top="1360" w:bottom="840" w:left="1680" w:right="1300"/>
        </w:sectPr>
      </w:pPr>
    </w:p>
    <w:p>
      <w:pPr>
        <w:pStyle w:val="Heading1"/>
        <w:rPr>
          <w:b w:val="0"/>
        </w:rPr>
      </w:pPr>
      <w:bookmarkStart w:name="_bookmark49" w:id="50"/>
      <w:bookmarkEnd w:id="50"/>
      <w:r>
        <w:rPr/>
      </w:r>
      <w:r>
        <w:rPr>
          <w:b w:val="0"/>
          <w:color w:val="4471C4"/>
        </w:rPr>
        <w:t>Annex</w:t>
      </w:r>
      <w:r>
        <w:rPr>
          <w:b w:val="0"/>
          <w:color w:val="4471C4"/>
          <w:spacing w:val="-7"/>
        </w:rPr>
        <w:t> </w:t>
      </w:r>
      <w:r>
        <w:rPr>
          <w:b w:val="0"/>
          <w:color w:val="4471C4"/>
        </w:rPr>
        <w:t>D:</w:t>
      </w:r>
      <w:r>
        <w:rPr>
          <w:b w:val="0"/>
          <w:color w:val="4471C4"/>
          <w:spacing w:val="-8"/>
        </w:rPr>
        <w:t> </w:t>
      </w:r>
      <w:r>
        <w:rPr>
          <w:b w:val="0"/>
          <w:color w:val="4471C4"/>
        </w:rPr>
        <w:t>List</w:t>
      </w:r>
      <w:r>
        <w:rPr>
          <w:b w:val="0"/>
          <w:color w:val="4471C4"/>
          <w:spacing w:val="-4"/>
        </w:rPr>
        <w:t> </w:t>
      </w:r>
      <w:r>
        <w:rPr>
          <w:b w:val="0"/>
          <w:color w:val="4471C4"/>
        </w:rPr>
        <w:t>of</w:t>
      </w:r>
      <w:r>
        <w:rPr>
          <w:b w:val="0"/>
          <w:color w:val="4471C4"/>
          <w:spacing w:val="-8"/>
        </w:rPr>
        <w:t> </w:t>
      </w:r>
      <w:r>
        <w:rPr>
          <w:b w:val="0"/>
          <w:color w:val="4471C4"/>
        </w:rPr>
        <w:t>Persons</w:t>
      </w:r>
      <w:r>
        <w:rPr>
          <w:b w:val="0"/>
          <w:color w:val="4471C4"/>
          <w:spacing w:val="-8"/>
        </w:rPr>
        <w:t> </w:t>
      </w:r>
      <w:r>
        <w:rPr>
          <w:b w:val="0"/>
          <w:color w:val="4471C4"/>
          <w:spacing w:val="-2"/>
        </w:rPr>
        <w:t>Consulted</w:t>
      </w:r>
    </w:p>
    <w:p>
      <w:pPr>
        <w:pStyle w:val="BodyText"/>
        <w:spacing w:before="8"/>
        <w:rPr>
          <w:rFonts w:ascii="Calibri Light"/>
          <w:b w:val="0"/>
          <w:sz w:val="19"/>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05"/>
        <w:gridCol w:w="5584"/>
      </w:tblGrid>
      <w:tr>
        <w:trPr>
          <w:trHeight w:val="354" w:hRule="atLeast"/>
        </w:trPr>
        <w:tc>
          <w:tcPr>
            <w:tcW w:w="2905" w:type="dxa"/>
          </w:tcPr>
          <w:p>
            <w:pPr>
              <w:pStyle w:val="TableParagraph"/>
              <w:spacing w:before="68"/>
              <w:rPr>
                <w:b/>
                <w:sz w:val="18"/>
              </w:rPr>
            </w:pPr>
            <w:r>
              <w:rPr>
                <w:b/>
                <w:spacing w:val="-4"/>
                <w:sz w:val="18"/>
              </w:rPr>
              <w:t>Name</w:t>
            </w:r>
          </w:p>
        </w:tc>
        <w:tc>
          <w:tcPr>
            <w:tcW w:w="5584" w:type="dxa"/>
          </w:tcPr>
          <w:p>
            <w:pPr>
              <w:pStyle w:val="TableParagraph"/>
              <w:spacing w:before="68"/>
              <w:ind w:left="56"/>
              <w:rPr>
                <w:b/>
                <w:sz w:val="18"/>
              </w:rPr>
            </w:pPr>
            <w:r>
              <w:rPr>
                <w:b/>
                <w:spacing w:val="-4"/>
                <w:sz w:val="18"/>
              </w:rPr>
              <w:t>Role</w:t>
            </w:r>
          </w:p>
        </w:tc>
      </w:tr>
      <w:tr>
        <w:trPr>
          <w:trHeight w:val="354" w:hRule="atLeast"/>
        </w:trPr>
        <w:tc>
          <w:tcPr>
            <w:tcW w:w="8489" w:type="dxa"/>
            <w:gridSpan w:val="2"/>
          </w:tcPr>
          <w:p>
            <w:pPr>
              <w:pStyle w:val="TableParagraph"/>
              <w:spacing w:before="68"/>
              <w:rPr>
                <w:b/>
                <w:sz w:val="18"/>
              </w:rPr>
            </w:pPr>
            <w:r>
              <w:rPr>
                <w:b/>
                <w:sz w:val="18"/>
              </w:rPr>
              <w:t>Australian</w:t>
            </w:r>
            <w:r>
              <w:rPr>
                <w:b/>
                <w:spacing w:val="-3"/>
                <w:sz w:val="18"/>
              </w:rPr>
              <w:t> </w:t>
            </w:r>
            <w:r>
              <w:rPr>
                <w:b/>
                <w:sz w:val="18"/>
              </w:rPr>
              <w:t>High</w:t>
            </w:r>
            <w:r>
              <w:rPr>
                <w:b/>
                <w:spacing w:val="-5"/>
                <w:sz w:val="18"/>
              </w:rPr>
              <w:t> </w:t>
            </w:r>
            <w:r>
              <w:rPr>
                <w:b/>
                <w:sz w:val="18"/>
              </w:rPr>
              <w:t>Commission,</w:t>
            </w:r>
            <w:r>
              <w:rPr>
                <w:b/>
                <w:spacing w:val="-4"/>
                <w:sz w:val="18"/>
              </w:rPr>
              <w:t> </w:t>
            </w:r>
            <w:r>
              <w:rPr>
                <w:b/>
                <w:sz w:val="18"/>
              </w:rPr>
              <w:t>Solomon</w:t>
            </w:r>
            <w:r>
              <w:rPr>
                <w:b/>
                <w:spacing w:val="-4"/>
                <w:sz w:val="18"/>
              </w:rPr>
              <w:t> </w:t>
            </w:r>
            <w:r>
              <w:rPr>
                <w:b/>
                <w:spacing w:val="-2"/>
                <w:sz w:val="18"/>
              </w:rPr>
              <w:t>Islands</w:t>
            </w:r>
          </w:p>
        </w:tc>
      </w:tr>
      <w:tr>
        <w:trPr>
          <w:trHeight w:val="357" w:hRule="atLeast"/>
        </w:trPr>
        <w:tc>
          <w:tcPr>
            <w:tcW w:w="2905" w:type="dxa"/>
            <w:tcBorders>
              <w:bottom w:val="single" w:sz="4" w:space="0" w:color="BEBEBE"/>
            </w:tcBorders>
          </w:tcPr>
          <w:p>
            <w:pPr>
              <w:pStyle w:val="TableParagraph"/>
              <w:spacing w:before="68"/>
              <w:rPr>
                <w:sz w:val="18"/>
              </w:rPr>
            </w:pPr>
            <w:r>
              <w:rPr>
                <w:sz w:val="18"/>
              </w:rPr>
              <w:t>Michael</w:t>
            </w:r>
            <w:r>
              <w:rPr>
                <w:spacing w:val="-6"/>
                <w:sz w:val="18"/>
              </w:rPr>
              <w:t> </w:t>
            </w:r>
            <w:r>
              <w:rPr>
                <w:spacing w:val="-2"/>
                <w:sz w:val="18"/>
              </w:rPr>
              <w:t>Hassett</w:t>
            </w:r>
          </w:p>
        </w:tc>
        <w:tc>
          <w:tcPr>
            <w:tcW w:w="5584" w:type="dxa"/>
            <w:tcBorders>
              <w:bottom w:val="single" w:sz="4" w:space="0" w:color="BEBEBE"/>
            </w:tcBorders>
          </w:tcPr>
          <w:p>
            <w:pPr>
              <w:pStyle w:val="TableParagraph"/>
              <w:spacing w:before="68"/>
              <w:ind w:left="56"/>
              <w:rPr>
                <w:sz w:val="18"/>
              </w:rPr>
            </w:pPr>
            <w:r>
              <w:rPr>
                <w:sz w:val="18"/>
              </w:rPr>
              <w:t>Deputy</w:t>
            </w:r>
            <w:r>
              <w:rPr>
                <w:spacing w:val="-2"/>
                <w:sz w:val="18"/>
              </w:rPr>
              <w:t> </w:t>
            </w:r>
            <w:r>
              <w:rPr>
                <w:sz w:val="18"/>
              </w:rPr>
              <w:t>Head</w:t>
            </w:r>
            <w:r>
              <w:rPr>
                <w:spacing w:val="-1"/>
                <w:sz w:val="18"/>
              </w:rPr>
              <w:t> </w:t>
            </w:r>
            <w:r>
              <w:rPr>
                <w:sz w:val="18"/>
              </w:rPr>
              <w:t>of</w:t>
            </w:r>
            <w:r>
              <w:rPr>
                <w:spacing w:val="-2"/>
                <w:sz w:val="18"/>
              </w:rPr>
              <w:t> Mission</w:t>
            </w:r>
          </w:p>
        </w:tc>
      </w:tr>
      <w:tr>
        <w:trPr>
          <w:trHeight w:val="354" w:hRule="atLeast"/>
        </w:trPr>
        <w:tc>
          <w:tcPr>
            <w:tcW w:w="2905" w:type="dxa"/>
            <w:tcBorders>
              <w:top w:val="single" w:sz="4" w:space="0" w:color="BEBEBE"/>
              <w:bottom w:val="single" w:sz="4" w:space="0" w:color="BEBEBE"/>
            </w:tcBorders>
          </w:tcPr>
          <w:p>
            <w:pPr>
              <w:pStyle w:val="TableParagraph"/>
              <w:spacing w:before="68"/>
              <w:rPr>
                <w:sz w:val="18"/>
              </w:rPr>
            </w:pPr>
            <w:r>
              <w:rPr>
                <w:sz w:val="18"/>
              </w:rPr>
              <w:t>Skye</w:t>
            </w:r>
            <w:r>
              <w:rPr>
                <w:spacing w:val="-4"/>
                <w:sz w:val="18"/>
              </w:rPr>
              <w:t> Bale</w:t>
            </w:r>
          </w:p>
        </w:tc>
        <w:tc>
          <w:tcPr>
            <w:tcW w:w="5584" w:type="dxa"/>
            <w:tcBorders>
              <w:top w:val="single" w:sz="4" w:space="0" w:color="BEBEBE"/>
              <w:bottom w:val="single" w:sz="4" w:space="0" w:color="BEBEBE"/>
            </w:tcBorders>
          </w:tcPr>
          <w:p>
            <w:pPr>
              <w:pStyle w:val="TableParagraph"/>
              <w:spacing w:before="68"/>
              <w:ind w:left="56"/>
              <w:rPr>
                <w:sz w:val="18"/>
              </w:rPr>
            </w:pPr>
            <w:r>
              <w:rPr>
                <w:sz w:val="18"/>
              </w:rPr>
              <w:t>Acting</w:t>
            </w:r>
            <w:r>
              <w:rPr>
                <w:spacing w:val="-4"/>
                <w:sz w:val="18"/>
              </w:rPr>
              <w:t> </w:t>
            </w:r>
            <w:r>
              <w:rPr>
                <w:sz w:val="18"/>
              </w:rPr>
              <w:t>Counsellor,</w:t>
            </w:r>
            <w:r>
              <w:rPr>
                <w:spacing w:val="-3"/>
                <w:sz w:val="18"/>
              </w:rPr>
              <w:t> </w:t>
            </w:r>
            <w:r>
              <w:rPr>
                <w:spacing w:val="-2"/>
                <w:sz w:val="18"/>
              </w:rPr>
              <w:t>Economics</w:t>
            </w:r>
          </w:p>
        </w:tc>
      </w:tr>
      <w:tr>
        <w:trPr>
          <w:trHeight w:val="357" w:hRule="atLeast"/>
        </w:trPr>
        <w:tc>
          <w:tcPr>
            <w:tcW w:w="2905" w:type="dxa"/>
            <w:tcBorders>
              <w:top w:val="single" w:sz="4" w:space="0" w:color="BEBEBE"/>
              <w:bottom w:val="single" w:sz="4" w:space="0" w:color="BEBEBE"/>
            </w:tcBorders>
          </w:tcPr>
          <w:p>
            <w:pPr>
              <w:pStyle w:val="TableParagraph"/>
              <w:spacing w:before="68"/>
              <w:rPr>
                <w:sz w:val="18"/>
              </w:rPr>
            </w:pPr>
            <w:r>
              <w:rPr>
                <w:sz w:val="18"/>
              </w:rPr>
              <w:t>Cass</w:t>
            </w:r>
            <w:r>
              <w:rPr>
                <w:spacing w:val="-4"/>
                <w:sz w:val="18"/>
              </w:rPr>
              <w:t> </w:t>
            </w:r>
            <w:r>
              <w:rPr>
                <w:spacing w:val="-2"/>
                <w:sz w:val="18"/>
              </w:rPr>
              <w:t>Grant</w:t>
            </w:r>
          </w:p>
        </w:tc>
        <w:tc>
          <w:tcPr>
            <w:tcW w:w="5584" w:type="dxa"/>
            <w:tcBorders>
              <w:top w:val="single" w:sz="4" w:space="0" w:color="BEBEBE"/>
              <w:bottom w:val="single" w:sz="4" w:space="0" w:color="BEBEBE"/>
            </w:tcBorders>
          </w:tcPr>
          <w:p>
            <w:pPr>
              <w:pStyle w:val="TableParagraph"/>
              <w:spacing w:before="68"/>
              <w:ind w:left="56"/>
              <w:rPr>
                <w:sz w:val="18"/>
              </w:rPr>
            </w:pPr>
            <w:r>
              <w:rPr>
                <w:sz w:val="18"/>
              </w:rPr>
              <w:t>Second</w:t>
            </w:r>
            <w:r>
              <w:rPr>
                <w:spacing w:val="-5"/>
                <w:sz w:val="18"/>
              </w:rPr>
              <w:t> </w:t>
            </w:r>
            <w:r>
              <w:rPr>
                <w:sz w:val="18"/>
              </w:rPr>
              <w:t>Secretary,</w:t>
            </w:r>
            <w:r>
              <w:rPr>
                <w:spacing w:val="-3"/>
                <w:sz w:val="18"/>
              </w:rPr>
              <w:t> </w:t>
            </w:r>
            <w:r>
              <w:rPr>
                <w:spacing w:val="-2"/>
                <w:sz w:val="18"/>
              </w:rPr>
              <w:t>Economics</w:t>
            </w:r>
          </w:p>
        </w:tc>
      </w:tr>
      <w:tr>
        <w:trPr>
          <w:trHeight w:val="354" w:hRule="atLeast"/>
        </w:trPr>
        <w:tc>
          <w:tcPr>
            <w:tcW w:w="2905" w:type="dxa"/>
            <w:tcBorders>
              <w:top w:val="single" w:sz="4" w:space="0" w:color="BEBEBE"/>
              <w:bottom w:val="single" w:sz="4" w:space="0" w:color="BEBEBE"/>
            </w:tcBorders>
          </w:tcPr>
          <w:p>
            <w:pPr>
              <w:pStyle w:val="TableParagraph"/>
              <w:spacing w:before="66"/>
              <w:rPr>
                <w:sz w:val="18"/>
              </w:rPr>
            </w:pPr>
            <w:r>
              <w:rPr>
                <w:sz w:val="18"/>
              </w:rPr>
              <w:t>Eric</w:t>
            </w:r>
            <w:r>
              <w:rPr>
                <w:spacing w:val="-4"/>
                <w:sz w:val="18"/>
              </w:rPr>
              <w:t> </w:t>
            </w:r>
            <w:r>
              <w:rPr>
                <w:spacing w:val="-2"/>
                <w:sz w:val="18"/>
              </w:rPr>
              <w:t>Scholte</w:t>
            </w:r>
          </w:p>
        </w:tc>
        <w:tc>
          <w:tcPr>
            <w:tcW w:w="5584" w:type="dxa"/>
            <w:tcBorders>
              <w:top w:val="single" w:sz="4" w:space="0" w:color="BEBEBE"/>
              <w:bottom w:val="single" w:sz="4" w:space="0" w:color="BEBEBE"/>
            </w:tcBorders>
          </w:tcPr>
          <w:p>
            <w:pPr>
              <w:pStyle w:val="TableParagraph"/>
              <w:spacing w:before="66"/>
              <w:ind w:left="56"/>
              <w:rPr>
                <w:sz w:val="18"/>
              </w:rPr>
            </w:pPr>
            <w:r>
              <w:rPr>
                <w:sz w:val="18"/>
              </w:rPr>
              <w:t>Second</w:t>
            </w:r>
            <w:r>
              <w:rPr>
                <w:spacing w:val="-5"/>
                <w:sz w:val="18"/>
              </w:rPr>
              <w:t> </w:t>
            </w:r>
            <w:r>
              <w:rPr>
                <w:sz w:val="18"/>
              </w:rPr>
              <w:t>Secretary,</w:t>
            </w:r>
            <w:r>
              <w:rPr>
                <w:spacing w:val="-3"/>
                <w:sz w:val="18"/>
              </w:rPr>
              <w:t> </w:t>
            </w:r>
            <w:r>
              <w:rPr>
                <w:spacing w:val="-2"/>
                <w:sz w:val="18"/>
              </w:rPr>
              <w:t>Economics</w:t>
            </w:r>
          </w:p>
        </w:tc>
      </w:tr>
      <w:tr>
        <w:trPr>
          <w:trHeight w:val="354" w:hRule="atLeast"/>
        </w:trPr>
        <w:tc>
          <w:tcPr>
            <w:tcW w:w="2905" w:type="dxa"/>
            <w:tcBorders>
              <w:top w:val="single" w:sz="4" w:space="0" w:color="BEBEBE"/>
              <w:bottom w:val="single" w:sz="4" w:space="0" w:color="BEBEBE"/>
            </w:tcBorders>
          </w:tcPr>
          <w:p>
            <w:pPr>
              <w:pStyle w:val="TableParagraph"/>
              <w:spacing w:before="68"/>
              <w:rPr>
                <w:sz w:val="18"/>
              </w:rPr>
            </w:pPr>
            <w:r>
              <w:rPr>
                <w:sz w:val="18"/>
              </w:rPr>
              <w:t>Louise</w:t>
            </w:r>
            <w:r>
              <w:rPr>
                <w:spacing w:val="-3"/>
                <w:sz w:val="18"/>
              </w:rPr>
              <w:t> </w:t>
            </w:r>
            <w:r>
              <w:rPr>
                <w:spacing w:val="-2"/>
                <w:sz w:val="18"/>
              </w:rPr>
              <w:t>Scott</w:t>
            </w:r>
          </w:p>
        </w:tc>
        <w:tc>
          <w:tcPr>
            <w:tcW w:w="5584" w:type="dxa"/>
            <w:tcBorders>
              <w:top w:val="single" w:sz="4" w:space="0" w:color="BEBEBE"/>
              <w:bottom w:val="single" w:sz="4" w:space="0" w:color="BEBEBE"/>
            </w:tcBorders>
          </w:tcPr>
          <w:p>
            <w:pPr>
              <w:pStyle w:val="TableParagraph"/>
              <w:spacing w:before="68"/>
              <w:ind w:left="56"/>
              <w:rPr>
                <w:sz w:val="18"/>
              </w:rPr>
            </w:pPr>
            <w:r>
              <w:rPr>
                <w:sz w:val="18"/>
              </w:rPr>
              <w:t>Second</w:t>
            </w:r>
            <w:r>
              <w:rPr>
                <w:spacing w:val="-5"/>
                <w:sz w:val="18"/>
              </w:rPr>
              <w:t> </w:t>
            </w:r>
            <w:r>
              <w:rPr>
                <w:sz w:val="18"/>
              </w:rPr>
              <w:t>Secretary,</w:t>
            </w:r>
            <w:r>
              <w:rPr>
                <w:spacing w:val="-3"/>
                <w:sz w:val="18"/>
              </w:rPr>
              <w:t> </w:t>
            </w:r>
            <w:r>
              <w:rPr>
                <w:spacing w:val="-2"/>
                <w:sz w:val="18"/>
              </w:rPr>
              <w:t>Economics</w:t>
            </w:r>
          </w:p>
        </w:tc>
      </w:tr>
      <w:tr>
        <w:trPr>
          <w:trHeight w:val="357" w:hRule="atLeast"/>
        </w:trPr>
        <w:tc>
          <w:tcPr>
            <w:tcW w:w="2905" w:type="dxa"/>
            <w:tcBorders>
              <w:top w:val="single" w:sz="4" w:space="0" w:color="BEBEBE"/>
              <w:bottom w:val="single" w:sz="4" w:space="0" w:color="BEBEBE"/>
            </w:tcBorders>
          </w:tcPr>
          <w:p>
            <w:pPr>
              <w:pStyle w:val="TableParagraph"/>
              <w:spacing w:before="68"/>
              <w:rPr>
                <w:sz w:val="18"/>
              </w:rPr>
            </w:pPr>
            <w:r>
              <w:rPr>
                <w:sz w:val="18"/>
              </w:rPr>
              <w:t>Louise</w:t>
            </w:r>
            <w:r>
              <w:rPr>
                <w:spacing w:val="-5"/>
                <w:sz w:val="18"/>
              </w:rPr>
              <w:t> </w:t>
            </w:r>
            <w:r>
              <w:rPr>
                <w:spacing w:val="-2"/>
                <w:sz w:val="18"/>
              </w:rPr>
              <w:t>Ellerton</w:t>
            </w:r>
          </w:p>
        </w:tc>
        <w:tc>
          <w:tcPr>
            <w:tcW w:w="5584" w:type="dxa"/>
            <w:tcBorders>
              <w:top w:val="single" w:sz="4" w:space="0" w:color="BEBEBE"/>
              <w:bottom w:val="single" w:sz="4" w:space="0" w:color="BEBEBE"/>
            </w:tcBorders>
          </w:tcPr>
          <w:p>
            <w:pPr>
              <w:pStyle w:val="TableParagraph"/>
              <w:spacing w:before="68"/>
              <w:ind w:left="56"/>
              <w:rPr>
                <w:sz w:val="18"/>
              </w:rPr>
            </w:pPr>
            <w:r>
              <w:rPr>
                <w:sz w:val="18"/>
              </w:rPr>
              <w:t>Second</w:t>
            </w:r>
            <w:r>
              <w:rPr>
                <w:spacing w:val="-3"/>
                <w:sz w:val="18"/>
              </w:rPr>
              <w:t> </w:t>
            </w:r>
            <w:r>
              <w:rPr>
                <w:sz w:val="18"/>
              </w:rPr>
              <w:t>Secretary,</w:t>
            </w:r>
            <w:r>
              <w:rPr>
                <w:spacing w:val="-2"/>
                <w:sz w:val="18"/>
              </w:rPr>
              <w:t> </w:t>
            </w:r>
            <w:r>
              <w:rPr>
                <w:sz w:val="18"/>
              </w:rPr>
              <w:t>Performance</w:t>
            </w:r>
            <w:r>
              <w:rPr>
                <w:spacing w:val="-3"/>
                <w:sz w:val="18"/>
              </w:rPr>
              <w:t> </w:t>
            </w:r>
            <w:r>
              <w:rPr>
                <w:sz w:val="18"/>
              </w:rPr>
              <w:t>and</w:t>
            </w:r>
            <w:r>
              <w:rPr>
                <w:spacing w:val="-2"/>
                <w:sz w:val="18"/>
              </w:rPr>
              <w:t> Strategy</w:t>
            </w:r>
          </w:p>
        </w:tc>
      </w:tr>
      <w:tr>
        <w:trPr>
          <w:trHeight w:val="354" w:hRule="atLeast"/>
        </w:trPr>
        <w:tc>
          <w:tcPr>
            <w:tcW w:w="2905" w:type="dxa"/>
            <w:tcBorders>
              <w:top w:val="single" w:sz="4" w:space="0" w:color="BEBEBE"/>
              <w:bottom w:val="single" w:sz="4" w:space="0" w:color="BEBEBE"/>
            </w:tcBorders>
          </w:tcPr>
          <w:p>
            <w:pPr>
              <w:pStyle w:val="TableParagraph"/>
              <w:spacing w:before="68"/>
              <w:rPr>
                <w:sz w:val="18"/>
              </w:rPr>
            </w:pPr>
            <w:r>
              <w:rPr>
                <w:sz w:val="18"/>
              </w:rPr>
              <w:t>Vivienne</w:t>
            </w:r>
            <w:r>
              <w:rPr>
                <w:spacing w:val="-6"/>
                <w:sz w:val="18"/>
              </w:rPr>
              <w:t> </w:t>
            </w:r>
            <w:r>
              <w:rPr>
                <w:spacing w:val="-2"/>
                <w:sz w:val="18"/>
              </w:rPr>
              <w:t>Sykes</w:t>
            </w:r>
          </w:p>
        </w:tc>
        <w:tc>
          <w:tcPr>
            <w:tcW w:w="5584" w:type="dxa"/>
            <w:tcBorders>
              <w:top w:val="single" w:sz="4" w:space="0" w:color="BEBEBE"/>
              <w:bottom w:val="single" w:sz="4" w:space="0" w:color="BEBEBE"/>
            </w:tcBorders>
          </w:tcPr>
          <w:p>
            <w:pPr>
              <w:pStyle w:val="TableParagraph"/>
              <w:spacing w:before="68"/>
              <w:ind w:left="56"/>
              <w:rPr>
                <w:sz w:val="18"/>
              </w:rPr>
            </w:pPr>
            <w:r>
              <w:rPr>
                <w:sz w:val="18"/>
              </w:rPr>
              <w:t>Second</w:t>
            </w:r>
            <w:r>
              <w:rPr>
                <w:spacing w:val="-4"/>
                <w:sz w:val="18"/>
              </w:rPr>
              <w:t> </w:t>
            </w:r>
            <w:r>
              <w:rPr>
                <w:sz w:val="18"/>
              </w:rPr>
              <w:t>Secretary,</w:t>
            </w:r>
            <w:r>
              <w:rPr>
                <w:spacing w:val="-3"/>
                <w:sz w:val="18"/>
              </w:rPr>
              <w:t> </w:t>
            </w:r>
            <w:r>
              <w:rPr>
                <w:spacing w:val="-2"/>
                <w:sz w:val="18"/>
              </w:rPr>
              <w:t>Education</w:t>
            </w:r>
          </w:p>
        </w:tc>
      </w:tr>
      <w:tr>
        <w:trPr>
          <w:trHeight w:val="357" w:hRule="atLeast"/>
        </w:trPr>
        <w:tc>
          <w:tcPr>
            <w:tcW w:w="2905" w:type="dxa"/>
            <w:tcBorders>
              <w:top w:val="single" w:sz="4" w:space="0" w:color="BEBEBE"/>
              <w:bottom w:val="single" w:sz="4" w:space="0" w:color="BEBEBE"/>
            </w:tcBorders>
          </w:tcPr>
          <w:p>
            <w:pPr>
              <w:pStyle w:val="TableParagraph"/>
              <w:spacing w:before="68"/>
              <w:rPr>
                <w:sz w:val="18"/>
              </w:rPr>
            </w:pPr>
            <w:r>
              <w:rPr>
                <w:sz w:val="18"/>
              </w:rPr>
              <w:t>Joe </w:t>
            </w:r>
            <w:r>
              <w:rPr>
                <w:spacing w:val="-4"/>
                <w:sz w:val="18"/>
              </w:rPr>
              <w:t>Haga</w:t>
            </w:r>
          </w:p>
        </w:tc>
        <w:tc>
          <w:tcPr>
            <w:tcW w:w="5584" w:type="dxa"/>
            <w:tcBorders>
              <w:top w:val="single" w:sz="4" w:space="0" w:color="BEBEBE"/>
              <w:bottom w:val="single" w:sz="4" w:space="0" w:color="BEBEBE"/>
            </w:tcBorders>
          </w:tcPr>
          <w:p>
            <w:pPr>
              <w:pStyle w:val="TableParagraph"/>
              <w:spacing w:before="68"/>
              <w:ind w:left="56"/>
              <w:rPr>
                <w:sz w:val="18"/>
              </w:rPr>
            </w:pPr>
            <w:r>
              <w:rPr>
                <w:sz w:val="18"/>
              </w:rPr>
              <w:t>Program</w:t>
            </w:r>
            <w:r>
              <w:rPr>
                <w:spacing w:val="-1"/>
                <w:sz w:val="18"/>
              </w:rPr>
              <w:t> </w:t>
            </w:r>
            <w:r>
              <w:rPr>
                <w:sz w:val="18"/>
              </w:rPr>
              <w:t>Manager,</w:t>
            </w:r>
            <w:r>
              <w:rPr>
                <w:spacing w:val="-1"/>
                <w:sz w:val="18"/>
              </w:rPr>
              <w:t> </w:t>
            </w:r>
            <w:r>
              <w:rPr>
                <w:sz w:val="18"/>
              </w:rPr>
              <w:t>Economic</w:t>
            </w:r>
            <w:r>
              <w:rPr>
                <w:spacing w:val="-1"/>
                <w:sz w:val="18"/>
              </w:rPr>
              <w:t> </w:t>
            </w:r>
            <w:r>
              <w:rPr>
                <w:spacing w:val="-2"/>
                <w:sz w:val="18"/>
              </w:rPr>
              <w:t>Infrastructure</w:t>
            </w:r>
          </w:p>
        </w:tc>
      </w:tr>
      <w:tr>
        <w:trPr>
          <w:trHeight w:val="354" w:hRule="atLeast"/>
        </w:trPr>
        <w:tc>
          <w:tcPr>
            <w:tcW w:w="2905" w:type="dxa"/>
            <w:tcBorders>
              <w:top w:val="single" w:sz="4" w:space="0" w:color="BEBEBE"/>
              <w:bottom w:val="single" w:sz="4" w:space="0" w:color="BEBEBE"/>
            </w:tcBorders>
          </w:tcPr>
          <w:p>
            <w:pPr>
              <w:pStyle w:val="TableParagraph"/>
              <w:spacing w:before="66"/>
              <w:rPr>
                <w:sz w:val="18"/>
              </w:rPr>
            </w:pPr>
            <w:r>
              <w:rPr>
                <w:sz w:val="18"/>
              </w:rPr>
              <w:t>Angellina</w:t>
            </w:r>
            <w:r>
              <w:rPr>
                <w:spacing w:val="-5"/>
                <w:sz w:val="18"/>
              </w:rPr>
              <w:t> </w:t>
            </w:r>
            <w:r>
              <w:rPr>
                <w:spacing w:val="-2"/>
                <w:sz w:val="18"/>
              </w:rPr>
              <w:t>Fakaia</w:t>
            </w:r>
          </w:p>
        </w:tc>
        <w:tc>
          <w:tcPr>
            <w:tcW w:w="5584" w:type="dxa"/>
            <w:tcBorders>
              <w:top w:val="single" w:sz="4" w:space="0" w:color="BEBEBE"/>
              <w:bottom w:val="single" w:sz="4" w:space="0" w:color="BEBEBE"/>
            </w:tcBorders>
          </w:tcPr>
          <w:p>
            <w:pPr>
              <w:pStyle w:val="TableParagraph"/>
              <w:spacing w:before="66"/>
              <w:ind w:left="56"/>
              <w:rPr>
                <w:sz w:val="18"/>
              </w:rPr>
            </w:pPr>
            <w:r>
              <w:rPr>
                <w:sz w:val="18"/>
              </w:rPr>
              <w:t>Program</w:t>
            </w:r>
            <w:r>
              <w:rPr>
                <w:spacing w:val="-2"/>
                <w:sz w:val="18"/>
              </w:rPr>
              <w:t> </w:t>
            </w:r>
            <w:r>
              <w:rPr>
                <w:sz w:val="18"/>
              </w:rPr>
              <w:t>Manager,</w:t>
            </w:r>
            <w:r>
              <w:rPr>
                <w:spacing w:val="-2"/>
                <w:sz w:val="18"/>
              </w:rPr>
              <w:t> </w:t>
            </w:r>
            <w:r>
              <w:rPr>
                <w:sz w:val="18"/>
              </w:rPr>
              <w:t>Economic</w:t>
            </w:r>
            <w:r>
              <w:rPr>
                <w:spacing w:val="-2"/>
                <w:sz w:val="18"/>
              </w:rPr>
              <w:t> </w:t>
            </w:r>
            <w:r>
              <w:rPr>
                <w:sz w:val="18"/>
              </w:rPr>
              <w:t>Diplomacy</w:t>
            </w:r>
            <w:r>
              <w:rPr>
                <w:spacing w:val="-2"/>
                <w:sz w:val="18"/>
              </w:rPr>
              <w:t> </w:t>
            </w:r>
            <w:r>
              <w:rPr>
                <w:sz w:val="18"/>
              </w:rPr>
              <w:t>and</w:t>
            </w:r>
            <w:r>
              <w:rPr>
                <w:spacing w:val="-2"/>
                <w:sz w:val="18"/>
              </w:rPr>
              <w:t> </w:t>
            </w:r>
            <w:r>
              <w:rPr>
                <w:spacing w:val="-4"/>
                <w:sz w:val="18"/>
              </w:rPr>
              <w:t>Trade</w:t>
            </w:r>
          </w:p>
        </w:tc>
      </w:tr>
      <w:tr>
        <w:trPr>
          <w:trHeight w:val="354" w:hRule="atLeast"/>
        </w:trPr>
        <w:tc>
          <w:tcPr>
            <w:tcW w:w="2905" w:type="dxa"/>
            <w:tcBorders>
              <w:top w:val="single" w:sz="4" w:space="0" w:color="BEBEBE"/>
              <w:bottom w:val="single" w:sz="4" w:space="0" w:color="BEBEBE"/>
            </w:tcBorders>
          </w:tcPr>
          <w:p>
            <w:pPr>
              <w:pStyle w:val="TableParagraph"/>
              <w:spacing w:before="68"/>
              <w:rPr>
                <w:sz w:val="18"/>
              </w:rPr>
            </w:pPr>
            <w:r>
              <w:rPr>
                <w:sz w:val="18"/>
              </w:rPr>
              <w:t>Brenda</w:t>
            </w:r>
            <w:r>
              <w:rPr>
                <w:spacing w:val="-4"/>
                <w:sz w:val="18"/>
              </w:rPr>
              <w:t> </w:t>
            </w:r>
            <w:r>
              <w:rPr>
                <w:spacing w:val="-2"/>
                <w:sz w:val="18"/>
              </w:rPr>
              <w:t>Mauli</w:t>
            </w:r>
          </w:p>
        </w:tc>
        <w:tc>
          <w:tcPr>
            <w:tcW w:w="5584" w:type="dxa"/>
            <w:tcBorders>
              <w:top w:val="single" w:sz="4" w:space="0" w:color="BEBEBE"/>
              <w:bottom w:val="single" w:sz="4" w:space="0" w:color="BEBEBE"/>
            </w:tcBorders>
          </w:tcPr>
          <w:p>
            <w:pPr>
              <w:pStyle w:val="TableParagraph"/>
              <w:spacing w:before="68"/>
              <w:ind w:left="56"/>
              <w:rPr>
                <w:sz w:val="18"/>
              </w:rPr>
            </w:pPr>
            <w:r>
              <w:rPr>
                <w:sz w:val="18"/>
              </w:rPr>
              <w:t>Program</w:t>
            </w:r>
            <w:r>
              <w:rPr>
                <w:spacing w:val="-4"/>
                <w:sz w:val="18"/>
              </w:rPr>
              <w:t> </w:t>
            </w:r>
            <w:r>
              <w:rPr>
                <w:sz w:val="18"/>
              </w:rPr>
              <w:t>Manager,</w:t>
            </w:r>
            <w:r>
              <w:rPr>
                <w:spacing w:val="-1"/>
                <w:sz w:val="18"/>
              </w:rPr>
              <w:t> </w:t>
            </w:r>
            <w:r>
              <w:rPr>
                <w:spacing w:val="-2"/>
                <w:sz w:val="18"/>
              </w:rPr>
              <w:t>Economics</w:t>
            </w:r>
          </w:p>
        </w:tc>
      </w:tr>
      <w:tr>
        <w:trPr>
          <w:trHeight w:val="357" w:hRule="atLeast"/>
        </w:trPr>
        <w:tc>
          <w:tcPr>
            <w:tcW w:w="2905" w:type="dxa"/>
            <w:tcBorders>
              <w:top w:val="single" w:sz="4" w:space="0" w:color="BEBEBE"/>
            </w:tcBorders>
          </w:tcPr>
          <w:p>
            <w:pPr>
              <w:pStyle w:val="TableParagraph"/>
              <w:spacing w:before="68"/>
              <w:rPr>
                <w:sz w:val="18"/>
              </w:rPr>
            </w:pPr>
            <w:r>
              <w:rPr>
                <w:sz w:val="18"/>
              </w:rPr>
              <w:t>Vanessa</w:t>
            </w:r>
            <w:r>
              <w:rPr>
                <w:spacing w:val="-5"/>
                <w:sz w:val="18"/>
              </w:rPr>
              <w:t> </w:t>
            </w:r>
            <w:r>
              <w:rPr>
                <w:spacing w:val="-2"/>
                <w:sz w:val="18"/>
              </w:rPr>
              <w:t>Teutao</w:t>
            </w:r>
          </w:p>
        </w:tc>
        <w:tc>
          <w:tcPr>
            <w:tcW w:w="5584" w:type="dxa"/>
            <w:tcBorders>
              <w:top w:val="single" w:sz="4" w:space="0" w:color="BEBEBE"/>
            </w:tcBorders>
          </w:tcPr>
          <w:p>
            <w:pPr>
              <w:pStyle w:val="TableParagraph"/>
              <w:spacing w:before="68"/>
              <w:ind w:left="56"/>
              <w:rPr>
                <w:sz w:val="18"/>
              </w:rPr>
            </w:pPr>
            <w:r>
              <w:rPr>
                <w:sz w:val="18"/>
              </w:rPr>
              <w:t>Acting</w:t>
            </w:r>
            <w:r>
              <w:rPr>
                <w:spacing w:val="-3"/>
                <w:sz w:val="18"/>
              </w:rPr>
              <w:t> </w:t>
            </w:r>
            <w:r>
              <w:rPr>
                <w:sz w:val="18"/>
              </w:rPr>
              <w:t>Program</w:t>
            </w:r>
            <w:r>
              <w:rPr>
                <w:spacing w:val="-2"/>
                <w:sz w:val="18"/>
              </w:rPr>
              <w:t> </w:t>
            </w:r>
            <w:r>
              <w:rPr>
                <w:sz w:val="18"/>
              </w:rPr>
              <w:t>Manager,</w:t>
            </w:r>
            <w:r>
              <w:rPr>
                <w:spacing w:val="-2"/>
                <w:sz w:val="18"/>
              </w:rPr>
              <w:t> </w:t>
            </w:r>
            <w:r>
              <w:rPr>
                <w:sz w:val="18"/>
              </w:rPr>
              <w:t>Women’s</w:t>
            </w:r>
            <w:r>
              <w:rPr>
                <w:spacing w:val="-3"/>
                <w:sz w:val="18"/>
              </w:rPr>
              <w:t> </w:t>
            </w:r>
            <w:r>
              <w:rPr>
                <w:sz w:val="18"/>
              </w:rPr>
              <w:t>Economic</w:t>
            </w:r>
            <w:r>
              <w:rPr>
                <w:spacing w:val="-1"/>
                <w:sz w:val="18"/>
              </w:rPr>
              <w:t> </w:t>
            </w:r>
            <w:r>
              <w:rPr>
                <w:spacing w:val="-2"/>
                <w:sz w:val="18"/>
              </w:rPr>
              <w:t>Empowerment</w:t>
            </w:r>
          </w:p>
        </w:tc>
      </w:tr>
      <w:tr>
        <w:trPr>
          <w:trHeight w:val="354" w:hRule="atLeast"/>
        </w:trPr>
        <w:tc>
          <w:tcPr>
            <w:tcW w:w="8489" w:type="dxa"/>
            <w:gridSpan w:val="2"/>
          </w:tcPr>
          <w:p>
            <w:pPr>
              <w:pStyle w:val="TableParagraph"/>
              <w:spacing w:before="68"/>
              <w:rPr>
                <w:b/>
                <w:sz w:val="18"/>
              </w:rPr>
            </w:pPr>
            <w:r>
              <w:rPr>
                <w:b/>
                <w:sz w:val="18"/>
              </w:rPr>
              <w:t>Solomon</w:t>
            </w:r>
            <w:r>
              <w:rPr>
                <w:b/>
                <w:spacing w:val="-4"/>
                <w:sz w:val="18"/>
              </w:rPr>
              <w:t> </w:t>
            </w:r>
            <w:r>
              <w:rPr>
                <w:b/>
                <w:sz w:val="18"/>
              </w:rPr>
              <w:t>Islands</w:t>
            </w:r>
            <w:r>
              <w:rPr>
                <w:b/>
                <w:spacing w:val="-3"/>
                <w:sz w:val="18"/>
              </w:rPr>
              <w:t> </w:t>
            </w:r>
            <w:r>
              <w:rPr>
                <w:b/>
                <w:sz w:val="18"/>
              </w:rPr>
              <w:t>Resource</w:t>
            </w:r>
            <w:r>
              <w:rPr>
                <w:b/>
                <w:spacing w:val="-3"/>
                <w:sz w:val="18"/>
              </w:rPr>
              <w:t> </w:t>
            </w:r>
            <w:r>
              <w:rPr>
                <w:b/>
                <w:spacing w:val="-2"/>
                <w:sz w:val="18"/>
              </w:rPr>
              <w:t>Facility</w:t>
            </w:r>
          </w:p>
        </w:tc>
      </w:tr>
      <w:tr>
        <w:trPr>
          <w:trHeight w:val="354" w:hRule="atLeast"/>
        </w:trPr>
        <w:tc>
          <w:tcPr>
            <w:tcW w:w="2905" w:type="dxa"/>
          </w:tcPr>
          <w:p>
            <w:pPr>
              <w:pStyle w:val="TableParagraph"/>
              <w:spacing w:before="68"/>
              <w:rPr>
                <w:sz w:val="18"/>
              </w:rPr>
            </w:pPr>
            <w:r>
              <w:rPr>
                <w:sz w:val="18"/>
              </w:rPr>
              <w:t>Danura</w:t>
            </w:r>
            <w:r>
              <w:rPr>
                <w:spacing w:val="-7"/>
                <w:sz w:val="18"/>
              </w:rPr>
              <w:t> </w:t>
            </w:r>
            <w:r>
              <w:rPr>
                <w:spacing w:val="-2"/>
                <w:sz w:val="18"/>
              </w:rPr>
              <w:t>Miriyagalla</w:t>
            </w:r>
          </w:p>
        </w:tc>
        <w:tc>
          <w:tcPr>
            <w:tcW w:w="5584" w:type="dxa"/>
          </w:tcPr>
          <w:p>
            <w:pPr>
              <w:pStyle w:val="TableParagraph"/>
              <w:spacing w:before="68"/>
              <w:ind w:left="56"/>
              <w:rPr>
                <w:sz w:val="18"/>
              </w:rPr>
            </w:pPr>
            <w:r>
              <w:rPr>
                <w:sz w:val="18"/>
              </w:rPr>
              <w:t>Program </w:t>
            </w:r>
            <w:r>
              <w:rPr>
                <w:spacing w:val="-2"/>
                <w:sz w:val="18"/>
              </w:rPr>
              <w:t>Coordinator</w:t>
            </w:r>
          </w:p>
        </w:tc>
      </w:tr>
      <w:tr>
        <w:trPr>
          <w:trHeight w:val="357" w:hRule="atLeast"/>
        </w:trPr>
        <w:tc>
          <w:tcPr>
            <w:tcW w:w="8489" w:type="dxa"/>
            <w:gridSpan w:val="2"/>
          </w:tcPr>
          <w:p>
            <w:pPr>
              <w:pStyle w:val="TableParagraph"/>
              <w:spacing w:before="68"/>
              <w:rPr>
                <w:b/>
                <w:sz w:val="18"/>
              </w:rPr>
            </w:pPr>
            <w:r>
              <w:rPr>
                <w:b/>
                <w:sz w:val="18"/>
              </w:rPr>
              <w:t>Solomon</w:t>
            </w:r>
            <w:r>
              <w:rPr>
                <w:b/>
                <w:spacing w:val="-6"/>
                <w:sz w:val="18"/>
              </w:rPr>
              <w:t> </w:t>
            </w:r>
            <w:r>
              <w:rPr>
                <w:b/>
                <w:sz w:val="18"/>
              </w:rPr>
              <w:t>Islands</w:t>
            </w:r>
            <w:r>
              <w:rPr>
                <w:b/>
                <w:spacing w:val="-2"/>
                <w:sz w:val="18"/>
              </w:rPr>
              <w:t> </w:t>
            </w:r>
            <w:r>
              <w:rPr>
                <w:b/>
                <w:sz w:val="18"/>
              </w:rPr>
              <w:t>Chamber</w:t>
            </w:r>
            <w:r>
              <w:rPr>
                <w:b/>
                <w:spacing w:val="-2"/>
                <w:sz w:val="18"/>
              </w:rPr>
              <w:t> </w:t>
            </w:r>
            <w:r>
              <w:rPr>
                <w:b/>
                <w:sz w:val="18"/>
              </w:rPr>
              <w:t>of</w:t>
            </w:r>
            <w:r>
              <w:rPr>
                <w:b/>
                <w:spacing w:val="-3"/>
                <w:sz w:val="18"/>
              </w:rPr>
              <w:t> </w:t>
            </w:r>
            <w:r>
              <w:rPr>
                <w:b/>
                <w:sz w:val="18"/>
              </w:rPr>
              <w:t>Commerce</w:t>
            </w:r>
            <w:r>
              <w:rPr>
                <w:b/>
                <w:spacing w:val="1"/>
                <w:sz w:val="18"/>
              </w:rPr>
              <w:t> </w:t>
            </w:r>
            <w:r>
              <w:rPr>
                <w:b/>
                <w:sz w:val="18"/>
              </w:rPr>
              <w:t>and</w:t>
            </w:r>
            <w:r>
              <w:rPr>
                <w:b/>
                <w:spacing w:val="-3"/>
                <w:sz w:val="18"/>
              </w:rPr>
              <w:t> </w:t>
            </w:r>
            <w:r>
              <w:rPr>
                <w:b/>
                <w:spacing w:val="-2"/>
                <w:sz w:val="18"/>
              </w:rPr>
              <w:t>Industry</w:t>
            </w:r>
          </w:p>
        </w:tc>
      </w:tr>
      <w:tr>
        <w:trPr>
          <w:trHeight w:val="355" w:hRule="atLeast"/>
        </w:trPr>
        <w:tc>
          <w:tcPr>
            <w:tcW w:w="2905" w:type="dxa"/>
            <w:tcBorders>
              <w:bottom w:val="single" w:sz="4" w:space="0" w:color="BEBEBE"/>
            </w:tcBorders>
          </w:tcPr>
          <w:p>
            <w:pPr>
              <w:pStyle w:val="TableParagraph"/>
              <w:spacing w:before="68"/>
              <w:rPr>
                <w:sz w:val="18"/>
              </w:rPr>
            </w:pPr>
            <w:r>
              <w:rPr>
                <w:sz w:val="18"/>
              </w:rPr>
              <w:t>Atenasi</w:t>
            </w:r>
            <w:r>
              <w:rPr>
                <w:spacing w:val="-5"/>
                <w:sz w:val="18"/>
              </w:rPr>
              <w:t> Ata</w:t>
            </w:r>
          </w:p>
        </w:tc>
        <w:tc>
          <w:tcPr>
            <w:tcW w:w="5584" w:type="dxa"/>
            <w:tcBorders>
              <w:bottom w:val="single" w:sz="4" w:space="0" w:color="BEBEBE"/>
            </w:tcBorders>
          </w:tcPr>
          <w:p>
            <w:pPr>
              <w:pStyle w:val="TableParagraph"/>
              <w:spacing w:before="68"/>
              <w:ind w:left="56"/>
              <w:rPr>
                <w:sz w:val="18"/>
              </w:rPr>
            </w:pPr>
            <w:r>
              <w:rPr>
                <w:sz w:val="18"/>
              </w:rPr>
              <w:t>Chief</w:t>
            </w:r>
            <w:r>
              <w:rPr>
                <w:spacing w:val="-5"/>
                <w:sz w:val="18"/>
              </w:rPr>
              <w:t> </w:t>
            </w:r>
            <w:r>
              <w:rPr>
                <w:sz w:val="18"/>
              </w:rPr>
              <w:t>Executive</w:t>
            </w:r>
            <w:r>
              <w:rPr>
                <w:spacing w:val="-4"/>
                <w:sz w:val="18"/>
              </w:rPr>
              <w:t> </w:t>
            </w:r>
            <w:r>
              <w:rPr>
                <w:sz w:val="18"/>
              </w:rPr>
              <w:t>Officer</w:t>
            </w:r>
            <w:r>
              <w:rPr>
                <w:spacing w:val="-3"/>
                <w:sz w:val="18"/>
              </w:rPr>
              <w:t> </w:t>
            </w:r>
            <w:r>
              <w:rPr>
                <w:spacing w:val="-2"/>
                <w:sz w:val="18"/>
              </w:rPr>
              <w:t>(incoming)</w:t>
            </w:r>
          </w:p>
        </w:tc>
      </w:tr>
      <w:tr>
        <w:trPr>
          <w:trHeight w:val="357" w:hRule="atLeast"/>
        </w:trPr>
        <w:tc>
          <w:tcPr>
            <w:tcW w:w="2905" w:type="dxa"/>
            <w:tcBorders>
              <w:top w:val="single" w:sz="4" w:space="0" w:color="BEBEBE"/>
            </w:tcBorders>
          </w:tcPr>
          <w:p>
            <w:pPr>
              <w:pStyle w:val="TableParagraph"/>
              <w:spacing w:before="68"/>
              <w:rPr>
                <w:sz w:val="18"/>
              </w:rPr>
            </w:pPr>
            <w:r>
              <w:rPr>
                <w:sz w:val="18"/>
              </w:rPr>
              <w:t>Dennis</w:t>
            </w:r>
            <w:r>
              <w:rPr>
                <w:spacing w:val="-7"/>
                <w:sz w:val="18"/>
              </w:rPr>
              <w:t> </w:t>
            </w:r>
            <w:r>
              <w:rPr>
                <w:spacing w:val="-2"/>
                <w:sz w:val="18"/>
              </w:rPr>
              <w:t>Meone</w:t>
            </w:r>
          </w:p>
        </w:tc>
        <w:tc>
          <w:tcPr>
            <w:tcW w:w="5584" w:type="dxa"/>
            <w:tcBorders>
              <w:top w:val="single" w:sz="4" w:space="0" w:color="BEBEBE"/>
            </w:tcBorders>
          </w:tcPr>
          <w:p>
            <w:pPr>
              <w:pStyle w:val="TableParagraph"/>
              <w:spacing w:before="68"/>
              <w:ind w:left="56"/>
              <w:rPr>
                <w:sz w:val="18"/>
              </w:rPr>
            </w:pPr>
            <w:r>
              <w:rPr>
                <w:sz w:val="18"/>
              </w:rPr>
              <w:t>Chief</w:t>
            </w:r>
            <w:r>
              <w:rPr>
                <w:spacing w:val="-5"/>
                <w:sz w:val="18"/>
              </w:rPr>
              <w:t> </w:t>
            </w:r>
            <w:r>
              <w:rPr>
                <w:sz w:val="18"/>
              </w:rPr>
              <w:t>Executive</w:t>
            </w:r>
            <w:r>
              <w:rPr>
                <w:spacing w:val="-4"/>
                <w:sz w:val="18"/>
              </w:rPr>
              <w:t> </w:t>
            </w:r>
            <w:r>
              <w:rPr>
                <w:sz w:val="18"/>
              </w:rPr>
              <w:t>Officer</w:t>
            </w:r>
            <w:r>
              <w:rPr>
                <w:spacing w:val="-3"/>
                <w:sz w:val="18"/>
              </w:rPr>
              <w:t> </w:t>
            </w:r>
            <w:r>
              <w:rPr>
                <w:spacing w:val="-2"/>
                <w:sz w:val="18"/>
              </w:rPr>
              <w:t>(outgoing)</w:t>
            </w:r>
          </w:p>
        </w:tc>
      </w:tr>
      <w:tr>
        <w:trPr>
          <w:trHeight w:val="354" w:hRule="atLeast"/>
        </w:trPr>
        <w:tc>
          <w:tcPr>
            <w:tcW w:w="8489" w:type="dxa"/>
            <w:gridSpan w:val="2"/>
          </w:tcPr>
          <w:p>
            <w:pPr>
              <w:pStyle w:val="TableParagraph"/>
              <w:spacing w:before="66"/>
              <w:rPr>
                <w:b/>
                <w:sz w:val="18"/>
              </w:rPr>
            </w:pPr>
            <w:r>
              <w:rPr>
                <w:b/>
                <w:sz w:val="18"/>
              </w:rPr>
              <w:t>Economic</w:t>
            </w:r>
            <w:r>
              <w:rPr>
                <w:b/>
                <w:spacing w:val="-5"/>
                <w:sz w:val="18"/>
              </w:rPr>
              <w:t> </w:t>
            </w:r>
            <w:r>
              <w:rPr>
                <w:b/>
                <w:sz w:val="18"/>
              </w:rPr>
              <w:t>Reform</w:t>
            </w:r>
            <w:r>
              <w:rPr>
                <w:b/>
                <w:spacing w:val="-3"/>
                <w:sz w:val="18"/>
              </w:rPr>
              <w:t> </w:t>
            </w:r>
            <w:r>
              <w:rPr>
                <w:b/>
                <w:sz w:val="18"/>
              </w:rPr>
              <w:t>Unit,</w:t>
            </w:r>
            <w:r>
              <w:rPr>
                <w:b/>
                <w:spacing w:val="-2"/>
                <w:sz w:val="18"/>
              </w:rPr>
              <w:t> </w:t>
            </w:r>
            <w:r>
              <w:rPr>
                <w:b/>
                <w:sz w:val="18"/>
              </w:rPr>
              <w:t>Ministry</w:t>
            </w:r>
            <w:r>
              <w:rPr>
                <w:b/>
                <w:spacing w:val="-2"/>
                <w:sz w:val="18"/>
              </w:rPr>
              <w:t> </w:t>
            </w:r>
            <w:r>
              <w:rPr>
                <w:b/>
                <w:sz w:val="18"/>
              </w:rPr>
              <w:t>of</w:t>
            </w:r>
            <w:r>
              <w:rPr>
                <w:b/>
                <w:spacing w:val="-2"/>
                <w:sz w:val="18"/>
              </w:rPr>
              <w:t> </w:t>
            </w:r>
            <w:r>
              <w:rPr>
                <w:b/>
                <w:sz w:val="18"/>
              </w:rPr>
              <w:t>Finance,</w:t>
            </w:r>
            <w:r>
              <w:rPr>
                <w:b/>
                <w:spacing w:val="-2"/>
                <w:sz w:val="18"/>
              </w:rPr>
              <w:t> </w:t>
            </w:r>
            <w:r>
              <w:rPr>
                <w:b/>
                <w:sz w:val="18"/>
              </w:rPr>
              <w:t>Solomon</w:t>
            </w:r>
            <w:r>
              <w:rPr>
                <w:b/>
                <w:spacing w:val="-3"/>
                <w:sz w:val="18"/>
              </w:rPr>
              <w:t> </w:t>
            </w:r>
            <w:r>
              <w:rPr>
                <w:b/>
                <w:sz w:val="18"/>
              </w:rPr>
              <w:t>Islands</w:t>
            </w:r>
            <w:r>
              <w:rPr>
                <w:b/>
                <w:spacing w:val="-1"/>
                <w:sz w:val="18"/>
              </w:rPr>
              <w:t> </w:t>
            </w:r>
            <w:r>
              <w:rPr>
                <w:b/>
                <w:spacing w:val="-2"/>
                <w:sz w:val="18"/>
              </w:rPr>
              <w:t>Government</w:t>
            </w:r>
          </w:p>
        </w:tc>
      </w:tr>
      <w:tr>
        <w:trPr>
          <w:trHeight w:val="354" w:hRule="atLeast"/>
        </w:trPr>
        <w:tc>
          <w:tcPr>
            <w:tcW w:w="2905" w:type="dxa"/>
            <w:tcBorders>
              <w:bottom w:val="single" w:sz="4" w:space="0" w:color="BEBEBE"/>
            </w:tcBorders>
          </w:tcPr>
          <w:p>
            <w:pPr>
              <w:pStyle w:val="TableParagraph"/>
              <w:spacing w:before="68"/>
              <w:rPr>
                <w:sz w:val="18"/>
              </w:rPr>
            </w:pPr>
            <w:r>
              <w:rPr>
                <w:sz w:val="18"/>
              </w:rPr>
              <w:t>Rector</w:t>
            </w:r>
            <w:r>
              <w:rPr>
                <w:spacing w:val="-3"/>
                <w:sz w:val="18"/>
              </w:rPr>
              <w:t> </w:t>
            </w:r>
            <w:r>
              <w:rPr>
                <w:spacing w:val="-2"/>
                <w:sz w:val="18"/>
              </w:rPr>
              <w:t>Luaboe</w:t>
            </w:r>
          </w:p>
        </w:tc>
        <w:tc>
          <w:tcPr>
            <w:tcW w:w="5584" w:type="dxa"/>
            <w:tcBorders>
              <w:bottom w:val="single" w:sz="4" w:space="0" w:color="BEBEBE"/>
            </w:tcBorders>
          </w:tcPr>
          <w:p>
            <w:pPr>
              <w:pStyle w:val="TableParagraph"/>
              <w:spacing w:before="68"/>
              <w:ind w:left="56"/>
              <w:rPr>
                <w:sz w:val="18"/>
              </w:rPr>
            </w:pPr>
            <w:r>
              <w:rPr>
                <w:spacing w:val="-2"/>
                <w:sz w:val="18"/>
              </w:rPr>
              <w:t>Director</w:t>
            </w:r>
          </w:p>
        </w:tc>
      </w:tr>
      <w:tr>
        <w:trPr>
          <w:trHeight w:val="357" w:hRule="atLeast"/>
        </w:trPr>
        <w:tc>
          <w:tcPr>
            <w:tcW w:w="2905" w:type="dxa"/>
            <w:tcBorders>
              <w:top w:val="single" w:sz="4" w:space="0" w:color="BEBEBE"/>
            </w:tcBorders>
          </w:tcPr>
          <w:p>
            <w:pPr>
              <w:pStyle w:val="TableParagraph"/>
              <w:spacing w:before="68"/>
              <w:rPr>
                <w:sz w:val="18"/>
              </w:rPr>
            </w:pPr>
            <w:r>
              <w:rPr>
                <w:sz w:val="18"/>
              </w:rPr>
              <w:t>Courtney</w:t>
            </w:r>
            <w:r>
              <w:rPr>
                <w:spacing w:val="-6"/>
                <w:sz w:val="18"/>
              </w:rPr>
              <w:t> </w:t>
            </w:r>
            <w:r>
              <w:rPr>
                <w:spacing w:val="-2"/>
                <w:sz w:val="18"/>
              </w:rPr>
              <w:t>Cleary</w:t>
            </w:r>
          </w:p>
        </w:tc>
        <w:tc>
          <w:tcPr>
            <w:tcW w:w="5584" w:type="dxa"/>
            <w:tcBorders>
              <w:top w:val="single" w:sz="4" w:space="0" w:color="BEBEBE"/>
            </w:tcBorders>
          </w:tcPr>
          <w:p>
            <w:pPr>
              <w:pStyle w:val="TableParagraph"/>
              <w:spacing w:before="68"/>
              <w:ind w:left="56"/>
              <w:rPr>
                <w:sz w:val="18"/>
              </w:rPr>
            </w:pPr>
            <w:r>
              <w:rPr>
                <w:sz w:val="18"/>
              </w:rPr>
              <w:t>Revenue</w:t>
            </w:r>
            <w:r>
              <w:rPr>
                <w:spacing w:val="-5"/>
                <w:sz w:val="18"/>
              </w:rPr>
              <w:t> </w:t>
            </w:r>
            <w:r>
              <w:rPr>
                <w:spacing w:val="-2"/>
                <w:sz w:val="18"/>
              </w:rPr>
              <w:t>Adviser</w:t>
            </w:r>
          </w:p>
        </w:tc>
      </w:tr>
      <w:tr>
        <w:trPr>
          <w:trHeight w:val="354" w:hRule="atLeast"/>
        </w:trPr>
        <w:tc>
          <w:tcPr>
            <w:tcW w:w="8489" w:type="dxa"/>
            <w:gridSpan w:val="2"/>
          </w:tcPr>
          <w:p>
            <w:pPr>
              <w:pStyle w:val="TableParagraph"/>
              <w:spacing w:before="68"/>
              <w:rPr>
                <w:b/>
                <w:sz w:val="18"/>
              </w:rPr>
            </w:pPr>
            <w:r>
              <w:rPr>
                <w:b/>
                <w:sz w:val="18"/>
              </w:rPr>
              <w:t>Strongim</w:t>
            </w:r>
            <w:r>
              <w:rPr>
                <w:b/>
                <w:spacing w:val="-8"/>
                <w:sz w:val="18"/>
              </w:rPr>
              <w:t> </w:t>
            </w:r>
            <w:r>
              <w:rPr>
                <w:b/>
                <w:spacing w:val="-2"/>
                <w:sz w:val="18"/>
              </w:rPr>
              <w:t>Bisnis</w:t>
            </w:r>
          </w:p>
        </w:tc>
      </w:tr>
      <w:tr>
        <w:trPr>
          <w:trHeight w:val="357" w:hRule="atLeast"/>
        </w:trPr>
        <w:tc>
          <w:tcPr>
            <w:tcW w:w="2905" w:type="dxa"/>
            <w:tcBorders>
              <w:bottom w:val="single" w:sz="4" w:space="0" w:color="BEBEBE"/>
            </w:tcBorders>
          </w:tcPr>
          <w:p>
            <w:pPr>
              <w:pStyle w:val="TableParagraph"/>
              <w:spacing w:before="68"/>
              <w:rPr>
                <w:sz w:val="18"/>
              </w:rPr>
            </w:pPr>
            <w:r>
              <w:rPr>
                <w:sz w:val="18"/>
              </w:rPr>
              <w:t>Mandy</w:t>
            </w:r>
            <w:r>
              <w:rPr>
                <w:spacing w:val="-5"/>
                <w:sz w:val="18"/>
              </w:rPr>
              <w:t> </w:t>
            </w:r>
            <w:r>
              <w:rPr>
                <w:spacing w:val="-2"/>
                <w:sz w:val="18"/>
              </w:rPr>
              <w:t>Whyte</w:t>
            </w:r>
          </w:p>
        </w:tc>
        <w:tc>
          <w:tcPr>
            <w:tcW w:w="5584" w:type="dxa"/>
            <w:tcBorders>
              <w:bottom w:val="single" w:sz="4" w:space="0" w:color="BEBEBE"/>
            </w:tcBorders>
          </w:tcPr>
          <w:p>
            <w:pPr>
              <w:pStyle w:val="TableParagraph"/>
              <w:spacing w:before="68"/>
              <w:ind w:left="56"/>
              <w:rPr>
                <w:sz w:val="18"/>
              </w:rPr>
            </w:pPr>
            <w:r>
              <w:rPr>
                <w:sz w:val="18"/>
              </w:rPr>
              <w:t>Chief</w:t>
            </w:r>
            <w:r>
              <w:rPr>
                <w:spacing w:val="-5"/>
                <w:sz w:val="18"/>
              </w:rPr>
              <w:t> </w:t>
            </w:r>
            <w:r>
              <w:rPr>
                <w:sz w:val="18"/>
              </w:rPr>
              <w:t>Executive</w:t>
            </w:r>
            <w:r>
              <w:rPr>
                <w:spacing w:val="-4"/>
                <w:sz w:val="18"/>
              </w:rPr>
              <w:t> </w:t>
            </w:r>
            <w:r>
              <w:rPr>
                <w:spacing w:val="-2"/>
                <w:sz w:val="18"/>
              </w:rPr>
              <w:t>Officer</w:t>
            </w:r>
          </w:p>
        </w:tc>
      </w:tr>
      <w:tr>
        <w:trPr>
          <w:trHeight w:val="354" w:hRule="atLeast"/>
        </w:trPr>
        <w:tc>
          <w:tcPr>
            <w:tcW w:w="2905" w:type="dxa"/>
            <w:tcBorders>
              <w:top w:val="single" w:sz="4" w:space="0" w:color="BEBEBE"/>
              <w:bottom w:val="single" w:sz="4" w:space="0" w:color="BEBEBE"/>
            </w:tcBorders>
          </w:tcPr>
          <w:p>
            <w:pPr>
              <w:pStyle w:val="TableParagraph"/>
              <w:spacing w:before="66"/>
              <w:rPr>
                <w:sz w:val="18"/>
              </w:rPr>
            </w:pPr>
            <w:r>
              <w:rPr>
                <w:sz w:val="18"/>
              </w:rPr>
              <w:t>Lorenz</w:t>
            </w:r>
            <w:r>
              <w:rPr>
                <w:spacing w:val="-2"/>
                <w:sz w:val="18"/>
              </w:rPr>
              <w:t> </w:t>
            </w:r>
            <w:r>
              <w:rPr>
                <w:spacing w:val="-4"/>
                <w:sz w:val="18"/>
              </w:rPr>
              <w:t>Wild</w:t>
            </w:r>
          </w:p>
        </w:tc>
        <w:tc>
          <w:tcPr>
            <w:tcW w:w="5584" w:type="dxa"/>
            <w:tcBorders>
              <w:top w:val="single" w:sz="4" w:space="0" w:color="BEBEBE"/>
              <w:bottom w:val="single" w:sz="4" w:space="0" w:color="BEBEBE"/>
            </w:tcBorders>
          </w:tcPr>
          <w:p>
            <w:pPr>
              <w:pStyle w:val="TableParagraph"/>
              <w:spacing w:before="66"/>
              <w:ind w:left="56"/>
              <w:rPr>
                <w:sz w:val="18"/>
              </w:rPr>
            </w:pPr>
            <w:r>
              <w:rPr>
                <w:sz w:val="18"/>
              </w:rPr>
              <w:t>Business</w:t>
            </w:r>
            <w:r>
              <w:rPr>
                <w:spacing w:val="-4"/>
                <w:sz w:val="18"/>
              </w:rPr>
              <w:t> </w:t>
            </w:r>
            <w:r>
              <w:rPr>
                <w:sz w:val="18"/>
              </w:rPr>
              <w:t>Partnerships</w:t>
            </w:r>
            <w:r>
              <w:rPr>
                <w:spacing w:val="-3"/>
                <w:sz w:val="18"/>
              </w:rPr>
              <w:t> </w:t>
            </w:r>
            <w:r>
              <w:rPr>
                <w:spacing w:val="-2"/>
                <w:sz w:val="18"/>
              </w:rPr>
              <w:t>Director</w:t>
            </w:r>
          </w:p>
        </w:tc>
      </w:tr>
      <w:tr>
        <w:trPr>
          <w:trHeight w:val="354" w:hRule="atLeast"/>
        </w:trPr>
        <w:tc>
          <w:tcPr>
            <w:tcW w:w="2905" w:type="dxa"/>
            <w:tcBorders>
              <w:top w:val="single" w:sz="4" w:space="0" w:color="BEBEBE"/>
            </w:tcBorders>
          </w:tcPr>
          <w:p>
            <w:pPr>
              <w:pStyle w:val="TableParagraph"/>
              <w:spacing w:before="68"/>
              <w:rPr>
                <w:sz w:val="18"/>
              </w:rPr>
            </w:pPr>
            <w:r>
              <w:rPr>
                <w:sz w:val="18"/>
              </w:rPr>
              <w:t>Gianluca</w:t>
            </w:r>
            <w:r>
              <w:rPr>
                <w:spacing w:val="-3"/>
                <w:sz w:val="18"/>
              </w:rPr>
              <w:t> </w:t>
            </w:r>
            <w:r>
              <w:rPr>
                <w:spacing w:val="-2"/>
                <w:sz w:val="18"/>
              </w:rPr>
              <w:t>Nardi</w:t>
            </w:r>
          </w:p>
        </w:tc>
        <w:tc>
          <w:tcPr>
            <w:tcW w:w="5584" w:type="dxa"/>
            <w:tcBorders>
              <w:top w:val="single" w:sz="4" w:space="0" w:color="BEBEBE"/>
            </w:tcBorders>
          </w:tcPr>
          <w:p>
            <w:pPr>
              <w:pStyle w:val="TableParagraph"/>
              <w:spacing w:before="68"/>
              <w:ind w:left="56"/>
              <w:rPr>
                <w:sz w:val="18"/>
              </w:rPr>
            </w:pPr>
            <w:r>
              <w:rPr>
                <w:sz w:val="18"/>
              </w:rPr>
              <w:t>Women’s</w:t>
            </w:r>
            <w:r>
              <w:rPr>
                <w:spacing w:val="-5"/>
                <w:sz w:val="18"/>
              </w:rPr>
              <w:t> </w:t>
            </w:r>
            <w:r>
              <w:rPr>
                <w:sz w:val="18"/>
              </w:rPr>
              <w:t>Economic</w:t>
            </w:r>
            <w:r>
              <w:rPr>
                <w:spacing w:val="-5"/>
                <w:sz w:val="18"/>
              </w:rPr>
              <w:t> </w:t>
            </w:r>
            <w:r>
              <w:rPr>
                <w:sz w:val="18"/>
              </w:rPr>
              <w:t>Empowerment</w:t>
            </w:r>
            <w:r>
              <w:rPr>
                <w:spacing w:val="-3"/>
                <w:sz w:val="18"/>
              </w:rPr>
              <w:t> </w:t>
            </w:r>
            <w:r>
              <w:rPr>
                <w:spacing w:val="-2"/>
                <w:sz w:val="18"/>
              </w:rPr>
              <w:t>Director</w:t>
            </w:r>
          </w:p>
        </w:tc>
      </w:tr>
      <w:tr>
        <w:trPr>
          <w:trHeight w:val="357" w:hRule="atLeast"/>
        </w:trPr>
        <w:tc>
          <w:tcPr>
            <w:tcW w:w="8489" w:type="dxa"/>
            <w:gridSpan w:val="2"/>
          </w:tcPr>
          <w:p>
            <w:pPr>
              <w:pStyle w:val="TableParagraph"/>
              <w:spacing w:before="68"/>
              <w:rPr>
                <w:b/>
                <w:sz w:val="18"/>
              </w:rPr>
            </w:pPr>
            <w:r>
              <w:rPr>
                <w:b/>
                <w:spacing w:val="-2"/>
                <w:sz w:val="18"/>
              </w:rPr>
              <w:t>UNWomen</w:t>
            </w:r>
          </w:p>
        </w:tc>
      </w:tr>
      <w:tr>
        <w:trPr>
          <w:trHeight w:val="354" w:hRule="atLeast"/>
        </w:trPr>
        <w:tc>
          <w:tcPr>
            <w:tcW w:w="2905" w:type="dxa"/>
            <w:tcBorders>
              <w:bottom w:val="single" w:sz="4" w:space="0" w:color="BEBEBE"/>
            </w:tcBorders>
          </w:tcPr>
          <w:p>
            <w:pPr>
              <w:pStyle w:val="TableParagraph"/>
              <w:spacing w:before="68"/>
              <w:rPr>
                <w:sz w:val="18"/>
              </w:rPr>
            </w:pPr>
            <w:r>
              <w:rPr>
                <w:sz w:val="18"/>
              </w:rPr>
              <w:t>Sandra</w:t>
            </w:r>
            <w:r>
              <w:rPr>
                <w:spacing w:val="-6"/>
                <w:sz w:val="18"/>
              </w:rPr>
              <w:t> </w:t>
            </w:r>
            <w:r>
              <w:rPr>
                <w:spacing w:val="-2"/>
                <w:sz w:val="18"/>
              </w:rPr>
              <w:t>Bernkau</w:t>
            </w:r>
          </w:p>
        </w:tc>
        <w:tc>
          <w:tcPr>
            <w:tcW w:w="5584" w:type="dxa"/>
            <w:tcBorders>
              <w:bottom w:val="single" w:sz="4" w:space="0" w:color="BEBEBE"/>
            </w:tcBorders>
          </w:tcPr>
          <w:p>
            <w:pPr>
              <w:pStyle w:val="TableParagraph"/>
              <w:spacing w:before="68"/>
              <w:ind w:left="56"/>
              <w:rPr>
                <w:sz w:val="18"/>
              </w:rPr>
            </w:pPr>
            <w:r>
              <w:rPr>
                <w:sz w:val="18"/>
              </w:rPr>
              <w:t>Regional</w:t>
            </w:r>
            <w:r>
              <w:rPr>
                <w:spacing w:val="-4"/>
                <w:sz w:val="18"/>
              </w:rPr>
              <w:t> </w:t>
            </w:r>
            <w:r>
              <w:rPr>
                <w:sz w:val="18"/>
              </w:rPr>
              <w:t>Technical</w:t>
            </w:r>
            <w:r>
              <w:rPr>
                <w:spacing w:val="-2"/>
                <w:sz w:val="18"/>
              </w:rPr>
              <w:t> </w:t>
            </w:r>
            <w:r>
              <w:rPr>
                <w:sz w:val="18"/>
              </w:rPr>
              <w:t>Specialist,</w:t>
            </w:r>
            <w:r>
              <w:rPr>
                <w:spacing w:val="-3"/>
                <w:sz w:val="18"/>
              </w:rPr>
              <w:t> </w:t>
            </w:r>
            <w:r>
              <w:rPr>
                <w:sz w:val="18"/>
              </w:rPr>
              <w:t>Markets</w:t>
            </w:r>
            <w:r>
              <w:rPr>
                <w:spacing w:val="-5"/>
                <w:sz w:val="18"/>
              </w:rPr>
              <w:t> </w:t>
            </w:r>
            <w:r>
              <w:rPr>
                <w:sz w:val="18"/>
              </w:rPr>
              <w:t>for</w:t>
            </w:r>
            <w:r>
              <w:rPr>
                <w:spacing w:val="-2"/>
                <w:sz w:val="18"/>
              </w:rPr>
              <w:t> Change</w:t>
            </w:r>
          </w:p>
        </w:tc>
      </w:tr>
      <w:tr>
        <w:trPr>
          <w:trHeight w:val="354" w:hRule="atLeast"/>
        </w:trPr>
        <w:tc>
          <w:tcPr>
            <w:tcW w:w="2905" w:type="dxa"/>
            <w:tcBorders>
              <w:top w:val="single" w:sz="4" w:space="0" w:color="BEBEBE"/>
            </w:tcBorders>
          </w:tcPr>
          <w:p>
            <w:pPr>
              <w:pStyle w:val="TableParagraph"/>
              <w:spacing w:before="68"/>
              <w:rPr>
                <w:sz w:val="18"/>
              </w:rPr>
            </w:pPr>
            <w:r>
              <w:rPr>
                <w:sz w:val="18"/>
              </w:rPr>
              <w:t>Kirsty</w:t>
            </w:r>
            <w:r>
              <w:rPr>
                <w:spacing w:val="-3"/>
                <w:sz w:val="18"/>
              </w:rPr>
              <w:t> </w:t>
            </w:r>
            <w:r>
              <w:rPr>
                <w:spacing w:val="-2"/>
                <w:sz w:val="18"/>
              </w:rPr>
              <w:t>Nowland</w:t>
            </w:r>
          </w:p>
        </w:tc>
        <w:tc>
          <w:tcPr>
            <w:tcW w:w="5584" w:type="dxa"/>
            <w:tcBorders>
              <w:top w:val="single" w:sz="4" w:space="0" w:color="BEBEBE"/>
            </w:tcBorders>
          </w:tcPr>
          <w:p>
            <w:pPr>
              <w:pStyle w:val="TableParagraph"/>
              <w:spacing w:before="68"/>
              <w:ind w:left="56"/>
              <w:rPr>
                <w:sz w:val="18"/>
              </w:rPr>
            </w:pPr>
            <w:r>
              <w:rPr>
                <w:sz w:val="18"/>
              </w:rPr>
              <w:t>Program</w:t>
            </w:r>
            <w:r>
              <w:rPr>
                <w:spacing w:val="-2"/>
                <w:sz w:val="18"/>
              </w:rPr>
              <w:t> </w:t>
            </w:r>
            <w:r>
              <w:rPr>
                <w:sz w:val="18"/>
              </w:rPr>
              <w:t>Manager,</w:t>
            </w:r>
            <w:r>
              <w:rPr>
                <w:spacing w:val="-1"/>
                <w:sz w:val="18"/>
              </w:rPr>
              <w:t> </w:t>
            </w:r>
            <w:r>
              <w:rPr>
                <w:sz w:val="18"/>
              </w:rPr>
              <w:t>Markets</w:t>
            </w:r>
            <w:r>
              <w:rPr>
                <w:spacing w:val="-2"/>
                <w:sz w:val="18"/>
              </w:rPr>
              <w:t> </w:t>
            </w:r>
            <w:r>
              <w:rPr>
                <w:sz w:val="18"/>
              </w:rPr>
              <w:t>for</w:t>
            </w:r>
            <w:r>
              <w:rPr>
                <w:spacing w:val="-1"/>
                <w:sz w:val="18"/>
              </w:rPr>
              <w:t> </w:t>
            </w:r>
            <w:r>
              <w:rPr>
                <w:spacing w:val="-2"/>
                <w:sz w:val="18"/>
              </w:rPr>
              <w:t>Change</w:t>
            </w:r>
          </w:p>
        </w:tc>
      </w:tr>
      <w:tr>
        <w:trPr>
          <w:trHeight w:val="357" w:hRule="atLeast"/>
        </w:trPr>
        <w:tc>
          <w:tcPr>
            <w:tcW w:w="8489" w:type="dxa"/>
            <w:gridSpan w:val="2"/>
          </w:tcPr>
          <w:p>
            <w:pPr>
              <w:pStyle w:val="TableParagraph"/>
              <w:spacing w:before="68"/>
              <w:rPr>
                <w:b/>
                <w:sz w:val="18"/>
              </w:rPr>
            </w:pPr>
            <w:r>
              <w:rPr>
                <w:b/>
                <w:spacing w:val="-2"/>
                <w:sz w:val="18"/>
              </w:rPr>
              <w:t>Other</w:t>
            </w:r>
          </w:p>
        </w:tc>
      </w:tr>
      <w:tr>
        <w:trPr>
          <w:trHeight w:val="354" w:hRule="atLeast"/>
        </w:trPr>
        <w:tc>
          <w:tcPr>
            <w:tcW w:w="2905" w:type="dxa"/>
            <w:tcBorders>
              <w:bottom w:val="single" w:sz="4" w:space="0" w:color="BEBEBE"/>
            </w:tcBorders>
          </w:tcPr>
          <w:p>
            <w:pPr>
              <w:pStyle w:val="TableParagraph"/>
              <w:spacing w:before="68"/>
              <w:rPr>
                <w:sz w:val="18"/>
              </w:rPr>
            </w:pPr>
            <w:r>
              <w:rPr>
                <w:sz w:val="18"/>
              </w:rPr>
              <w:t>Patrick</w:t>
            </w:r>
            <w:r>
              <w:rPr>
                <w:spacing w:val="-4"/>
                <w:sz w:val="18"/>
              </w:rPr>
              <w:t> </w:t>
            </w:r>
            <w:r>
              <w:rPr>
                <w:spacing w:val="-2"/>
                <w:sz w:val="18"/>
              </w:rPr>
              <w:t>Mannix</w:t>
            </w:r>
          </w:p>
        </w:tc>
        <w:tc>
          <w:tcPr>
            <w:tcW w:w="5584" w:type="dxa"/>
            <w:tcBorders>
              <w:bottom w:val="single" w:sz="4" w:space="0" w:color="BEBEBE"/>
            </w:tcBorders>
          </w:tcPr>
          <w:p>
            <w:pPr>
              <w:pStyle w:val="TableParagraph"/>
              <w:spacing w:before="68"/>
              <w:ind w:left="56"/>
              <w:rPr>
                <w:sz w:val="18"/>
              </w:rPr>
            </w:pPr>
            <w:r>
              <w:rPr>
                <w:sz w:val="18"/>
              </w:rPr>
              <w:t>Program</w:t>
            </w:r>
            <w:r>
              <w:rPr>
                <w:spacing w:val="-3"/>
                <w:sz w:val="18"/>
              </w:rPr>
              <w:t> </w:t>
            </w:r>
            <w:r>
              <w:rPr>
                <w:sz w:val="18"/>
              </w:rPr>
              <w:t>Lead,</w:t>
            </w:r>
            <w:r>
              <w:rPr>
                <w:spacing w:val="-2"/>
                <w:sz w:val="18"/>
              </w:rPr>
              <w:t> </w:t>
            </w:r>
            <w:r>
              <w:rPr>
                <w:sz w:val="18"/>
              </w:rPr>
              <w:t>Sustainable</w:t>
            </w:r>
            <w:r>
              <w:rPr>
                <w:spacing w:val="-4"/>
                <w:sz w:val="18"/>
              </w:rPr>
              <w:t> </w:t>
            </w:r>
            <w:r>
              <w:rPr>
                <w:sz w:val="18"/>
              </w:rPr>
              <w:t>Transport</w:t>
            </w:r>
            <w:r>
              <w:rPr>
                <w:spacing w:val="-3"/>
                <w:sz w:val="18"/>
              </w:rPr>
              <w:t> </w:t>
            </w:r>
            <w:r>
              <w:rPr>
                <w:sz w:val="18"/>
              </w:rPr>
              <w:t>Infrastructure</w:t>
            </w:r>
            <w:r>
              <w:rPr>
                <w:spacing w:val="-4"/>
                <w:sz w:val="18"/>
              </w:rPr>
              <w:t> </w:t>
            </w:r>
            <w:r>
              <w:rPr>
                <w:sz w:val="18"/>
              </w:rPr>
              <w:t>Improvement</w:t>
            </w:r>
            <w:r>
              <w:rPr>
                <w:spacing w:val="-1"/>
                <w:sz w:val="18"/>
              </w:rPr>
              <w:t> </w:t>
            </w:r>
            <w:r>
              <w:rPr>
                <w:spacing w:val="-2"/>
                <w:sz w:val="18"/>
              </w:rPr>
              <w:t>Program</w:t>
            </w:r>
          </w:p>
        </w:tc>
      </w:tr>
      <w:tr>
        <w:trPr>
          <w:trHeight w:val="357" w:hRule="atLeast"/>
        </w:trPr>
        <w:tc>
          <w:tcPr>
            <w:tcW w:w="2905" w:type="dxa"/>
            <w:tcBorders>
              <w:top w:val="single" w:sz="4" w:space="0" w:color="BEBEBE"/>
              <w:bottom w:val="single" w:sz="4" w:space="0" w:color="BEBEBE"/>
            </w:tcBorders>
          </w:tcPr>
          <w:p>
            <w:pPr>
              <w:pStyle w:val="TableParagraph"/>
              <w:spacing w:before="68"/>
              <w:rPr>
                <w:sz w:val="18"/>
              </w:rPr>
            </w:pPr>
            <w:r>
              <w:rPr>
                <w:sz w:val="18"/>
              </w:rPr>
              <w:t>Takafumi</w:t>
            </w:r>
            <w:r>
              <w:rPr>
                <w:spacing w:val="-3"/>
                <w:sz w:val="18"/>
              </w:rPr>
              <w:t> </w:t>
            </w:r>
            <w:r>
              <w:rPr>
                <w:spacing w:val="-2"/>
                <w:sz w:val="18"/>
              </w:rPr>
              <w:t>Kadano</w:t>
            </w:r>
          </w:p>
        </w:tc>
        <w:tc>
          <w:tcPr>
            <w:tcW w:w="5584" w:type="dxa"/>
            <w:tcBorders>
              <w:top w:val="single" w:sz="4" w:space="0" w:color="BEBEBE"/>
              <w:bottom w:val="single" w:sz="4" w:space="0" w:color="BEBEBE"/>
            </w:tcBorders>
          </w:tcPr>
          <w:p>
            <w:pPr>
              <w:pStyle w:val="TableParagraph"/>
              <w:spacing w:before="68"/>
              <w:ind w:left="56"/>
              <w:rPr>
                <w:sz w:val="18"/>
              </w:rPr>
            </w:pPr>
            <w:r>
              <w:rPr>
                <w:sz w:val="18"/>
              </w:rPr>
              <w:t>Senior</w:t>
            </w:r>
            <w:r>
              <w:rPr>
                <w:spacing w:val="-3"/>
                <w:sz w:val="18"/>
              </w:rPr>
              <w:t> </w:t>
            </w:r>
            <w:r>
              <w:rPr>
                <w:sz w:val="18"/>
              </w:rPr>
              <w:t>Energy</w:t>
            </w:r>
            <w:r>
              <w:rPr>
                <w:spacing w:val="-3"/>
                <w:sz w:val="18"/>
              </w:rPr>
              <w:t> </w:t>
            </w:r>
            <w:r>
              <w:rPr>
                <w:sz w:val="18"/>
              </w:rPr>
              <w:t>Specialist,</w:t>
            </w:r>
            <w:r>
              <w:rPr>
                <w:spacing w:val="-3"/>
                <w:sz w:val="18"/>
              </w:rPr>
              <w:t> </w:t>
            </w:r>
            <w:r>
              <w:rPr>
                <w:sz w:val="18"/>
              </w:rPr>
              <w:t>World</w:t>
            </w:r>
            <w:r>
              <w:rPr>
                <w:spacing w:val="-3"/>
                <w:sz w:val="18"/>
              </w:rPr>
              <w:t> </w:t>
            </w:r>
            <w:r>
              <w:rPr>
                <w:spacing w:val="-4"/>
                <w:sz w:val="18"/>
              </w:rPr>
              <w:t>Bank</w:t>
            </w:r>
          </w:p>
        </w:tc>
      </w:tr>
      <w:tr>
        <w:trPr>
          <w:trHeight w:val="354" w:hRule="atLeast"/>
        </w:trPr>
        <w:tc>
          <w:tcPr>
            <w:tcW w:w="2905" w:type="dxa"/>
            <w:tcBorders>
              <w:top w:val="single" w:sz="4" w:space="0" w:color="BEBEBE"/>
            </w:tcBorders>
          </w:tcPr>
          <w:p>
            <w:pPr>
              <w:pStyle w:val="TableParagraph"/>
              <w:spacing w:before="66"/>
              <w:rPr>
                <w:sz w:val="18"/>
              </w:rPr>
            </w:pPr>
            <w:r>
              <w:rPr>
                <w:sz w:val="18"/>
              </w:rPr>
              <w:t>Ruth</w:t>
            </w:r>
            <w:r>
              <w:rPr>
                <w:spacing w:val="-5"/>
                <w:sz w:val="18"/>
              </w:rPr>
              <w:t> </w:t>
            </w:r>
            <w:r>
              <w:rPr>
                <w:spacing w:val="-2"/>
                <w:sz w:val="18"/>
              </w:rPr>
              <w:t>Maetala</w:t>
            </w:r>
          </w:p>
        </w:tc>
        <w:tc>
          <w:tcPr>
            <w:tcW w:w="5584" w:type="dxa"/>
            <w:tcBorders>
              <w:top w:val="single" w:sz="4" w:space="0" w:color="BEBEBE"/>
            </w:tcBorders>
          </w:tcPr>
          <w:p>
            <w:pPr>
              <w:pStyle w:val="TableParagraph"/>
              <w:spacing w:before="66"/>
              <w:ind w:left="56"/>
              <w:rPr>
                <w:sz w:val="18"/>
              </w:rPr>
            </w:pPr>
            <w:r>
              <w:rPr>
                <w:sz w:val="18"/>
              </w:rPr>
              <w:t>Coordinator,</w:t>
            </w:r>
            <w:r>
              <w:rPr>
                <w:spacing w:val="-5"/>
                <w:sz w:val="18"/>
              </w:rPr>
              <w:t> </w:t>
            </w:r>
            <w:r>
              <w:rPr>
                <w:sz w:val="18"/>
              </w:rPr>
              <w:t>Waka</w:t>
            </w:r>
            <w:r>
              <w:rPr>
                <w:spacing w:val="-2"/>
                <w:sz w:val="18"/>
              </w:rPr>
              <w:t> </w:t>
            </w:r>
            <w:r>
              <w:rPr>
                <w:spacing w:val="-4"/>
                <w:sz w:val="18"/>
              </w:rPr>
              <w:t>Mere</w:t>
            </w:r>
          </w:p>
        </w:tc>
      </w:tr>
    </w:tbl>
    <w:p>
      <w:pPr>
        <w:spacing w:after="0"/>
        <w:rPr>
          <w:sz w:val="18"/>
        </w:rPr>
        <w:sectPr>
          <w:pgSz w:w="11900" w:h="16840"/>
          <w:pgMar w:header="0" w:footer="643" w:top="1380" w:bottom="840" w:left="1680" w:right="1300"/>
        </w:sectPr>
      </w:pPr>
    </w:p>
    <w:p>
      <w:pPr>
        <w:pStyle w:val="Heading1"/>
        <w:jc w:val="both"/>
        <w:rPr>
          <w:b w:val="0"/>
        </w:rPr>
      </w:pPr>
      <w:bookmarkStart w:name="_TOC_250000" w:id="51"/>
      <w:r>
        <w:rPr>
          <w:b w:val="0"/>
          <w:color w:val="4471C4"/>
        </w:rPr>
        <w:t>Annex</w:t>
      </w:r>
      <w:r>
        <w:rPr>
          <w:b w:val="0"/>
          <w:color w:val="4471C4"/>
          <w:spacing w:val="-7"/>
        </w:rPr>
        <w:t> </w:t>
      </w:r>
      <w:r>
        <w:rPr>
          <w:b w:val="0"/>
          <w:color w:val="4471C4"/>
        </w:rPr>
        <w:t>E:</w:t>
      </w:r>
      <w:r>
        <w:rPr>
          <w:b w:val="0"/>
          <w:color w:val="4471C4"/>
          <w:spacing w:val="-9"/>
        </w:rPr>
        <w:t> </w:t>
      </w:r>
      <w:bookmarkEnd w:id="51"/>
      <w:r>
        <w:rPr>
          <w:b w:val="0"/>
          <w:color w:val="4471C4"/>
          <w:spacing w:val="-2"/>
        </w:rPr>
        <w:t>Bibliography</w:t>
      </w:r>
    </w:p>
    <w:p>
      <w:pPr>
        <w:pStyle w:val="BodyText"/>
        <w:spacing w:before="240"/>
        <w:ind w:left="307" w:right="108"/>
        <w:jc w:val="both"/>
      </w:pPr>
      <w:r>
        <w:rPr/>
        <w:t>Asian Development Bank (2016a). Continuing Reforms to Stimulate Private Sector Investment: A</w:t>
      </w:r>
      <w:r>
        <w:rPr>
          <w:spacing w:val="-2"/>
        </w:rPr>
        <w:t> </w:t>
      </w:r>
      <w:r>
        <w:rPr/>
        <w:t>Private</w:t>
      </w:r>
      <w:r>
        <w:rPr>
          <w:spacing w:val="-1"/>
        </w:rPr>
        <w:t> </w:t>
      </w:r>
      <w:r>
        <w:rPr/>
        <w:t>Sector</w:t>
      </w:r>
      <w:r>
        <w:rPr>
          <w:spacing w:val="-2"/>
        </w:rPr>
        <w:t> </w:t>
      </w:r>
      <w:r>
        <w:rPr/>
        <w:t>Assessment</w:t>
      </w:r>
      <w:r>
        <w:rPr>
          <w:spacing w:val="-2"/>
        </w:rPr>
        <w:t> </w:t>
      </w:r>
      <w:r>
        <w:rPr/>
        <w:t>for</w:t>
      </w:r>
      <w:r>
        <w:rPr>
          <w:spacing w:val="-2"/>
        </w:rPr>
        <w:t> </w:t>
      </w:r>
      <w:r>
        <w:rPr/>
        <w:t>Solomon</w:t>
      </w:r>
      <w:r>
        <w:rPr>
          <w:spacing w:val="-3"/>
        </w:rPr>
        <w:t> </w:t>
      </w:r>
      <w:r>
        <w:rPr/>
        <w:t>Islands.</w:t>
      </w:r>
      <w:r>
        <w:rPr>
          <w:spacing w:val="-2"/>
        </w:rPr>
        <w:t> </w:t>
      </w:r>
      <w:r>
        <w:rPr/>
        <w:t>Prepared</w:t>
      </w:r>
      <w:r>
        <w:rPr>
          <w:spacing w:val="-3"/>
        </w:rPr>
        <w:t> </w:t>
      </w:r>
      <w:r>
        <w:rPr/>
        <w:t>with</w:t>
      </w:r>
      <w:r>
        <w:rPr>
          <w:spacing w:val="-3"/>
        </w:rPr>
        <w:t> </w:t>
      </w:r>
      <w:r>
        <w:rPr/>
        <w:t>support</w:t>
      </w:r>
      <w:r>
        <w:rPr>
          <w:spacing w:val="-2"/>
        </w:rPr>
        <w:t> </w:t>
      </w:r>
      <w:r>
        <w:rPr/>
        <w:t>from</w:t>
      </w:r>
      <w:r>
        <w:rPr>
          <w:spacing w:val="-1"/>
        </w:rPr>
        <w:t> </w:t>
      </w:r>
      <w:r>
        <w:rPr/>
        <w:t>the</w:t>
      </w:r>
      <w:r>
        <w:rPr>
          <w:spacing w:val="-1"/>
        </w:rPr>
        <w:t> </w:t>
      </w:r>
      <w:r>
        <w:rPr/>
        <w:t>Government of Australia and the Government of New Zealand.</w:t>
      </w:r>
    </w:p>
    <w:p>
      <w:pPr>
        <w:pStyle w:val="BodyText"/>
        <w:spacing w:before="118"/>
        <w:ind w:left="307" w:right="103"/>
        <w:jc w:val="both"/>
      </w:pPr>
      <w:r>
        <w:rPr/>
        <w:t>Asian</w:t>
      </w:r>
      <w:r>
        <w:rPr>
          <w:spacing w:val="-6"/>
        </w:rPr>
        <w:t> </w:t>
      </w:r>
      <w:r>
        <w:rPr/>
        <w:t>Development</w:t>
      </w:r>
      <w:r>
        <w:rPr>
          <w:spacing w:val="-7"/>
        </w:rPr>
        <w:t> </w:t>
      </w:r>
      <w:r>
        <w:rPr/>
        <w:t>Bank</w:t>
      </w:r>
      <w:r>
        <w:rPr>
          <w:spacing w:val="-7"/>
        </w:rPr>
        <w:t> </w:t>
      </w:r>
      <w:r>
        <w:rPr/>
        <w:t>(2016b).</w:t>
      </w:r>
      <w:r>
        <w:rPr>
          <w:spacing w:val="-5"/>
        </w:rPr>
        <w:t> </w:t>
      </w:r>
      <w:r>
        <w:rPr/>
        <w:t>Continuing</w:t>
      </w:r>
      <w:r>
        <w:rPr>
          <w:spacing w:val="-6"/>
        </w:rPr>
        <w:t> </w:t>
      </w:r>
      <w:r>
        <w:rPr/>
        <w:t>reforms</w:t>
      </w:r>
      <w:r>
        <w:rPr>
          <w:spacing w:val="-8"/>
        </w:rPr>
        <w:t> </w:t>
      </w:r>
      <w:r>
        <w:rPr/>
        <w:t>to</w:t>
      </w:r>
      <w:r>
        <w:rPr>
          <w:spacing w:val="-6"/>
        </w:rPr>
        <w:t> </w:t>
      </w:r>
      <w:r>
        <w:rPr/>
        <w:t>stimulate</w:t>
      </w:r>
      <w:r>
        <w:rPr>
          <w:spacing w:val="-7"/>
        </w:rPr>
        <w:t> </w:t>
      </w:r>
      <w:r>
        <w:rPr/>
        <w:t>private</w:t>
      </w:r>
      <w:r>
        <w:rPr>
          <w:spacing w:val="-5"/>
        </w:rPr>
        <w:t> </w:t>
      </w:r>
      <w:r>
        <w:rPr/>
        <w:t>sector</w:t>
      </w:r>
      <w:r>
        <w:rPr>
          <w:spacing w:val="-5"/>
        </w:rPr>
        <w:t> </w:t>
      </w:r>
      <w:r>
        <w:rPr/>
        <w:t>investment:</w:t>
      </w:r>
      <w:r>
        <w:rPr>
          <w:spacing w:val="-4"/>
        </w:rPr>
        <w:t> </w:t>
      </w:r>
      <w:r>
        <w:rPr/>
        <w:t>A private sector assessment for Solomon Islands.</w:t>
      </w:r>
    </w:p>
    <w:p>
      <w:pPr>
        <w:pStyle w:val="BodyText"/>
        <w:spacing w:before="120"/>
        <w:ind w:left="307" w:right="106"/>
        <w:jc w:val="both"/>
      </w:pPr>
      <w:r>
        <w:rPr/>
        <w:t>Asian</w:t>
      </w:r>
      <w:r>
        <w:rPr>
          <w:spacing w:val="-11"/>
        </w:rPr>
        <w:t> </w:t>
      </w:r>
      <w:r>
        <w:rPr/>
        <w:t>Development</w:t>
      </w:r>
      <w:r>
        <w:rPr>
          <w:spacing w:val="-12"/>
        </w:rPr>
        <w:t> </w:t>
      </w:r>
      <w:r>
        <w:rPr/>
        <w:t>Bank</w:t>
      </w:r>
      <w:r>
        <w:rPr>
          <w:spacing w:val="-12"/>
        </w:rPr>
        <w:t> </w:t>
      </w:r>
      <w:r>
        <w:rPr/>
        <w:t>(2016c).</w:t>
      </w:r>
      <w:r>
        <w:rPr>
          <w:spacing w:val="-12"/>
        </w:rPr>
        <w:t> </w:t>
      </w:r>
      <w:r>
        <w:rPr/>
        <w:t>Proposed</w:t>
      </w:r>
      <w:r>
        <w:rPr>
          <w:spacing w:val="-13"/>
        </w:rPr>
        <w:t> </w:t>
      </w:r>
      <w:r>
        <w:rPr/>
        <w:t>Results-Based</w:t>
      </w:r>
      <w:r>
        <w:rPr>
          <w:spacing w:val="-9"/>
        </w:rPr>
        <w:t> </w:t>
      </w:r>
      <w:r>
        <w:rPr/>
        <w:t>Loan</w:t>
      </w:r>
      <w:r>
        <w:rPr>
          <w:spacing w:val="-13"/>
        </w:rPr>
        <w:t> </w:t>
      </w:r>
      <w:r>
        <w:rPr/>
        <w:t>and</w:t>
      </w:r>
      <w:r>
        <w:rPr>
          <w:spacing w:val="-10"/>
        </w:rPr>
        <w:t> </w:t>
      </w:r>
      <w:r>
        <w:rPr/>
        <w:t>Administration</w:t>
      </w:r>
      <w:r>
        <w:rPr>
          <w:spacing w:val="-11"/>
        </w:rPr>
        <w:t> </w:t>
      </w:r>
      <w:r>
        <w:rPr/>
        <w:t>of</w:t>
      </w:r>
      <w:r>
        <w:rPr>
          <w:spacing w:val="-13"/>
        </w:rPr>
        <w:t> </w:t>
      </w:r>
      <w:r>
        <w:rPr/>
        <w:t>Technical Assistance</w:t>
      </w:r>
      <w:r>
        <w:rPr>
          <w:spacing w:val="-6"/>
        </w:rPr>
        <w:t> </w:t>
      </w:r>
      <w:r>
        <w:rPr/>
        <w:t>Grant</w:t>
      </w:r>
      <w:r>
        <w:rPr>
          <w:spacing w:val="-3"/>
        </w:rPr>
        <w:t> </w:t>
      </w:r>
      <w:r>
        <w:rPr/>
        <w:t>Solomon</w:t>
      </w:r>
      <w:r>
        <w:rPr>
          <w:spacing w:val="-4"/>
        </w:rPr>
        <w:t> </w:t>
      </w:r>
      <w:r>
        <w:rPr/>
        <w:t>Islands:</w:t>
      </w:r>
      <w:r>
        <w:rPr>
          <w:spacing w:val="-3"/>
        </w:rPr>
        <w:t> </w:t>
      </w:r>
      <w:r>
        <w:rPr/>
        <w:t>Sustainable</w:t>
      </w:r>
      <w:r>
        <w:rPr>
          <w:spacing w:val="-5"/>
        </w:rPr>
        <w:t> </w:t>
      </w:r>
      <w:r>
        <w:rPr/>
        <w:t>Transport</w:t>
      </w:r>
      <w:r>
        <w:rPr>
          <w:spacing w:val="-3"/>
        </w:rPr>
        <w:t> </w:t>
      </w:r>
      <w:r>
        <w:rPr/>
        <w:t>Infrastructure</w:t>
      </w:r>
      <w:r>
        <w:rPr>
          <w:spacing w:val="-5"/>
        </w:rPr>
        <w:t> </w:t>
      </w:r>
      <w:r>
        <w:rPr/>
        <w:t>Improvement</w:t>
      </w:r>
      <w:r>
        <w:rPr>
          <w:spacing w:val="-5"/>
        </w:rPr>
        <w:t> </w:t>
      </w:r>
      <w:r>
        <w:rPr/>
        <w:t>Program: Report and Recommendations of the President to the Board of Directors. April.</w:t>
      </w:r>
    </w:p>
    <w:p>
      <w:pPr>
        <w:pStyle w:val="BodyText"/>
        <w:spacing w:before="121"/>
        <w:ind w:left="307" w:right="104"/>
        <w:jc w:val="both"/>
      </w:pPr>
      <w:r>
        <w:rPr/>
        <w:t>Asian Development Bank (2016d). Country Operations Business Plan Solomon Islands 2017- 2019. November.</w:t>
      </w:r>
    </w:p>
    <w:p>
      <w:pPr>
        <w:pStyle w:val="BodyText"/>
        <w:spacing w:before="121"/>
        <w:ind w:left="307" w:right="108"/>
        <w:jc w:val="both"/>
      </w:pPr>
      <w:r>
        <w:rPr/>
        <w:t>Asian Development Bank (2017). Pacific Private Sector Development Initiative: A decade of reform - annual progress report 2015–2016.</w:t>
      </w:r>
    </w:p>
    <w:p>
      <w:pPr>
        <w:pStyle w:val="BodyText"/>
        <w:spacing w:before="118"/>
        <w:ind w:left="307" w:right="106"/>
        <w:jc w:val="both"/>
      </w:pPr>
      <w:r>
        <w:rPr/>
        <w:t>Asian Development Bank (2018). Proposed Technical Assistance Grant Solomon Islands: Transport Sector Project Development Facility: Report and Recommendations of the President to the Board of Directors. August.</w:t>
      </w:r>
    </w:p>
    <w:p>
      <w:pPr>
        <w:pStyle w:val="BodyText"/>
        <w:spacing w:before="121"/>
        <w:ind w:left="307" w:right="101"/>
        <w:jc w:val="both"/>
      </w:pPr>
      <w:r>
        <w:rPr/>
        <w:t>Commonwealth of Australia (2012). Working collaboratively for economic reform in Solomon Islands: A Case Study of the Core Economic Working Group. Office of Development Effectiveness,</w:t>
      </w:r>
      <w:r>
        <w:rPr>
          <w:spacing w:val="-13"/>
        </w:rPr>
        <w:t> </w:t>
      </w:r>
      <w:r>
        <w:rPr/>
        <w:t>Australian</w:t>
      </w:r>
      <w:r>
        <w:rPr>
          <w:spacing w:val="-12"/>
        </w:rPr>
        <w:t> </w:t>
      </w:r>
      <w:r>
        <w:rPr/>
        <w:t>Agency</w:t>
      </w:r>
      <w:r>
        <w:rPr>
          <w:spacing w:val="-13"/>
        </w:rPr>
        <w:t> </w:t>
      </w:r>
      <w:r>
        <w:rPr/>
        <w:t>for</w:t>
      </w:r>
      <w:r>
        <w:rPr>
          <w:spacing w:val="-12"/>
        </w:rPr>
        <w:t> </w:t>
      </w:r>
      <w:r>
        <w:rPr/>
        <w:t>International</w:t>
      </w:r>
      <w:r>
        <w:rPr>
          <w:spacing w:val="-13"/>
        </w:rPr>
        <w:t> </w:t>
      </w:r>
      <w:r>
        <w:rPr/>
        <w:t>Development</w:t>
      </w:r>
      <w:r>
        <w:rPr>
          <w:spacing w:val="-12"/>
        </w:rPr>
        <w:t> </w:t>
      </w:r>
      <w:r>
        <w:rPr/>
        <w:t>(AusAID),</w:t>
      </w:r>
      <w:r>
        <w:rPr>
          <w:spacing w:val="-12"/>
        </w:rPr>
        <w:t> </w:t>
      </w:r>
      <w:r>
        <w:rPr/>
        <w:t>Canberra,</w:t>
      </w:r>
      <w:r>
        <w:rPr>
          <w:spacing w:val="-12"/>
        </w:rPr>
        <w:t> </w:t>
      </w:r>
      <w:r>
        <w:rPr/>
        <w:t>September.</w:t>
      </w:r>
    </w:p>
    <w:p>
      <w:pPr>
        <w:pStyle w:val="BodyText"/>
        <w:spacing w:before="121"/>
        <w:ind w:left="307" w:right="104"/>
        <w:jc w:val="both"/>
      </w:pPr>
      <w:r>
        <w:rPr/>
        <w:t>Commonwealth of Australia (2015). Aid Investment Plan Solomon Islands 2015-16 to 2018-19. Department of Foreign Affairs and Trade. Canberra.</w:t>
      </w:r>
    </w:p>
    <w:p>
      <w:pPr>
        <w:pStyle w:val="BodyText"/>
        <w:spacing w:before="121"/>
        <w:ind w:left="307" w:right="107"/>
        <w:jc w:val="both"/>
      </w:pPr>
      <w:r>
        <w:rPr/>
        <w:t>Commonwealth of Australia (2017a). Solomon Islands Growth Program: Investment Design Document. Department of Foreign Affairs and Trade. Canberra, January.</w:t>
      </w:r>
    </w:p>
    <w:p>
      <w:pPr>
        <w:pStyle w:val="BodyText"/>
        <w:spacing w:before="118"/>
        <w:ind w:left="307" w:right="107"/>
        <w:jc w:val="both"/>
      </w:pPr>
      <w:r>
        <w:rPr/>
        <w:t>Commonwealth of Australia (2017b). Australia advancing women’s economic empowerment through aid, trade and economic diplomacy. Department of Foreign Affairs and Trade. January</w:t>
      </w:r>
    </w:p>
    <w:p>
      <w:pPr>
        <w:pStyle w:val="BodyText"/>
        <w:spacing w:line="348" w:lineRule="auto" w:before="120"/>
        <w:ind w:left="307"/>
      </w:pPr>
      <w:r>
        <w:rPr/>
        <w:t>Commonwealth</w:t>
      </w:r>
      <w:r>
        <w:rPr>
          <w:spacing w:val="-5"/>
        </w:rPr>
        <w:t> </w:t>
      </w:r>
      <w:r>
        <w:rPr/>
        <w:t>of</w:t>
      </w:r>
      <w:r>
        <w:rPr>
          <w:spacing w:val="-3"/>
        </w:rPr>
        <w:t> </w:t>
      </w:r>
      <w:r>
        <w:rPr/>
        <w:t>Australia</w:t>
      </w:r>
      <w:r>
        <w:rPr>
          <w:spacing w:val="-3"/>
        </w:rPr>
        <w:t> </w:t>
      </w:r>
      <w:r>
        <w:rPr/>
        <w:t>(2017c).</w:t>
      </w:r>
      <w:r>
        <w:rPr>
          <w:spacing w:val="-3"/>
        </w:rPr>
        <w:t> </w:t>
      </w:r>
      <w:r>
        <w:rPr/>
        <w:t>Foreign</w:t>
      </w:r>
      <w:r>
        <w:rPr>
          <w:spacing w:val="-5"/>
        </w:rPr>
        <w:t> </w:t>
      </w:r>
      <w:r>
        <w:rPr/>
        <w:t>Policy</w:t>
      </w:r>
      <w:r>
        <w:rPr>
          <w:spacing w:val="-5"/>
        </w:rPr>
        <w:t> </w:t>
      </w:r>
      <w:r>
        <w:rPr/>
        <w:t>White</w:t>
      </w:r>
      <w:r>
        <w:rPr>
          <w:spacing w:val="-2"/>
        </w:rPr>
        <w:t> </w:t>
      </w:r>
      <w:r>
        <w:rPr/>
        <w:t>Paper.</w:t>
      </w:r>
      <w:r>
        <w:rPr>
          <w:spacing w:val="-3"/>
        </w:rPr>
        <w:t> </w:t>
      </w:r>
      <w:r>
        <w:rPr/>
        <w:t>Canberra,</w:t>
      </w:r>
      <w:r>
        <w:rPr>
          <w:spacing w:val="-5"/>
        </w:rPr>
        <w:t> </w:t>
      </w:r>
      <w:r>
        <w:rPr/>
        <w:t>November. Commonwealth of Australia (2018a). Pacific Labour Scheme. Canberra, September.</w:t>
      </w:r>
    </w:p>
    <w:p>
      <w:pPr>
        <w:pStyle w:val="BodyText"/>
        <w:ind w:left="307" w:right="18"/>
      </w:pPr>
      <w:r>
        <w:rPr/>
        <w:t>Commonwealth of Australia (2018b). Stepping-Up Australia’s Pacific Engagement. Department of Foreign Affairs and Trade. Canberra, October.</w:t>
      </w:r>
    </w:p>
    <w:p>
      <w:pPr>
        <w:pStyle w:val="BodyText"/>
        <w:spacing w:before="120"/>
        <w:ind w:left="307"/>
      </w:pPr>
      <w:r>
        <w:rPr/>
        <w:t>Commonwealth</w:t>
      </w:r>
      <w:r>
        <w:rPr>
          <w:spacing w:val="40"/>
        </w:rPr>
        <w:t> </w:t>
      </w:r>
      <w:r>
        <w:rPr/>
        <w:t>of</w:t>
      </w:r>
      <w:r>
        <w:rPr>
          <w:spacing w:val="40"/>
        </w:rPr>
        <w:t> </w:t>
      </w:r>
      <w:r>
        <w:rPr/>
        <w:t>Australia</w:t>
      </w:r>
      <w:r>
        <w:rPr>
          <w:spacing w:val="40"/>
        </w:rPr>
        <w:t> </w:t>
      </w:r>
      <w:r>
        <w:rPr/>
        <w:t>(2018c).</w:t>
      </w:r>
      <w:r>
        <w:rPr>
          <w:spacing w:val="40"/>
        </w:rPr>
        <w:t> </w:t>
      </w:r>
      <w:r>
        <w:rPr/>
        <w:t>Monitoring</w:t>
      </w:r>
      <w:r>
        <w:rPr>
          <w:spacing w:val="40"/>
        </w:rPr>
        <w:t> </w:t>
      </w:r>
      <w:r>
        <w:rPr/>
        <w:t>and</w:t>
      </w:r>
      <w:r>
        <w:rPr>
          <w:spacing w:val="40"/>
        </w:rPr>
        <w:t> </w:t>
      </w:r>
      <w:r>
        <w:rPr/>
        <w:t>Evaluation</w:t>
      </w:r>
      <w:r>
        <w:rPr>
          <w:spacing w:val="40"/>
        </w:rPr>
        <w:t> </w:t>
      </w:r>
      <w:r>
        <w:rPr/>
        <w:t>Standards.</w:t>
      </w:r>
      <w:r>
        <w:rPr>
          <w:spacing w:val="40"/>
        </w:rPr>
        <w:t> </w:t>
      </w:r>
      <w:r>
        <w:rPr/>
        <w:t>Department</w:t>
      </w:r>
      <w:r>
        <w:rPr>
          <w:spacing w:val="40"/>
        </w:rPr>
        <w:t> </w:t>
      </w:r>
      <w:r>
        <w:rPr/>
        <w:t>of Foreign Affairs and Trade. September.</w:t>
      </w:r>
    </w:p>
    <w:p>
      <w:pPr>
        <w:pStyle w:val="BodyText"/>
        <w:spacing w:before="121"/>
        <w:ind w:left="307" w:right="18"/>
      </w:pPr>
      <w:r>
        <w:rPr/>
        <w:t>Commonwealth</w:t>
      </w:r>
      <w:r>
        <w:rPr>
          <w:spacing w:val="40"/>
        </w:rPr>
        <w:t> </w:t>
      </w:r>
      <w:r>
        <w:rPr/>
        <w:t>of</w:t>
      </w:r>
      <w:r>
        <w:rPr>
          <w:spacing w:val="40"/>
        </w:rPr>
        <w:t> </w:t>
      </w:r>
      <w:r>
        <w:rPr/>
        <w:t>Australia</w:t>
      </w:r>
      <w:r>
        <w:rPr>
          <w:spacing w:val="40"/>
        </w:rPr>
        <w:t> </w:t>
      </w:r>
      <w:r>
        <w:rPr/>
        <w:t>and</w:t>
      </w:r>
      <w:r>
        <w:rPr>
          <w:spacing w:val="40"/>
        </w:rPr>
        <w:t> </w:t>
      </w:r>
      <w:r>
        <w:rPr/>
        <w:t>Solomon</w:t>
      </w:r>
      <w:r>
        <w:rPr>
          <w:spacing w:val="40"/>
        </w:rPr>
        <w:t> </w:t>
      </w:r>
      <w:r>
        <w:rPr/>
        <w:t>Islands</w:t>
      </w:r>
      <w:r>
        <w:rPr>
          <w:spacing w:val="40"/>
        </w:rPr>
        <w:t> </w:t>
      </w:r>
      <w:r>
        <w:rPr/>
        <w:t>Government</w:t>
      </w:r>
      <w:r>
        <w:rPr>
          <w:spacing w:val="40"/>
        </w:rPr>
        <w:t> </w:t>
      </w:r>
      <w:r>
        <w:rPr/>
        <w:t>(2017).</w:t>
      </w:r>
      <w:r>
        <w:rPr>
          <w:spacing w:val="40"/>
        </w:rPr>
        <w:t> </w:t>
      </w:r>
      <w:r>
        <w:rPr/>
        <w:t>Solomon</w:t>
      </w:r>
      <w:r>
        <w:rPr>
          <w:spacing w:val="40"/>
        </w:rPr>
        <w:t> </w:t>
      </w:r>
      <w:r>
        <w:rPr/>
        <w:t>Islands-</w:t>
      </w:r>
      <w:r>
        <w:rPr>
          <w:spacing w:val="80"/>
        </w:rPr>
        <w:t> </w:t>
      </w:r>
      <w:r>
        <w:rPr/>
        <w:t>Australia Aid Partnership Arrangement. June.</w:t>
      </w:r>
    </w:p>
    <w:p>
      <w:pPr>
        <w:pStyle w:val="BodyText"/>
        <w:spacing w:before="118"/>
        <w:ind w:left="307"/>
      </w:pPr>
      <w:r>
        <w:rPr/>
        <w:t>Department of Foreign Affairs and Trade (2017a). Aid Quality Check for the Solomon Islands</w:t>
      </w:r>
      <w:r>
        <w:rPr>
          <w:spacing w:val="80"/>
        </w:rPr>
        <w:t> </w:t>
      </w:r>
      <w:r>
        <w:rPr/>
        <w:t>Growth Program: 28 February 2016-28 February 2017. March.</w:t>
      </w:r>
    </w:p>
    <w:p>
      <w:pPr>
        <w:pStyle w:val="BodyText"/>
        <w:spacing w:before="120"/>
        <w:ind w:left="307"/>
      </w:pPr>
      <w:r>
        <w:rPr/>
        <w:t>Department of Foreign Affairs and Trade (2017b). Direct Funding Agreement: Solomon Island Transport Sector Program 2017-2020. April.</w:t>
      </w:r>
    </w:p>
    <w:p>
      <w:pPr>
        <w:pStyle w:val="BodyText"/>
        <w:spacing w:before="121"/>
        <w:ind w:left="307" w:right="18"/>
      </w:pPr>
      <w:r>
        <w:rPr/>
        <w:t>Department</w:t>
      </w:r>
      <w:r>
        <w:rPr>
          <w:spacing w:val="27"/>
        </w:rPr>
        <w:t> </w:t>
      </w:r>
      <w:r>
        <w:rPr/>
        <w:t>of</w:t>
      </w:r>
      <w:r>
        <w:rPr>
          <w:spacing w:val="28"/>
        </w:rPr>
        <w:t> </w:t>
      </w:r>
      <w:r>
        <w:rPr/>
        <w:t>Foreign</w:t>
      </w:r>
      <w:r>
        <w:rPr>
          <w:spacing w:val="28"/>
        </w:rPr>
        <w:t> </w:t>
      </w:r>
      <w:r>
        <w:rPr/>
        <w:t>Affairs</w:t>
      </w:r>
      <w:r>
        <w:rPr>
          <w:spacing w:val="28"/>
        </w:rPr>
        <w:t> </w:t>
      </w:r>
      <w:r>
        <w:rPr/>
        <w:t>and</w:t>
      </w:r>
      <w:r>
        <w:rPr>
          <w:spacing w:val="28"/>
        </w:rPr>
        <w:t> </w:t>
      </w:r>
      <w:r>
        <w:rPr/>
        <w:t>Trade</w:t>
      </w:r>
      <w:r>
        <w:rPr>
          <w:spacing w:val="29"/>
        </w:rPr>
        <w:t> </w:t>
      </w:r>
      <w:r>
        <w:rPr/>
        <w:t>(2018).</w:t>
      </w:r>
      <w:r>
        <w:rPr>
          <w:spacing w:val="28"/>
        </w:rPr>
        <w:t> </w:t>
      </w:r>
      <w:r>
        <w:rPr/>
        <w:t>Aid</w:t>
      </w:r>
      <w:r>
        <w:rPr>
          <w:spacing w:val="25"/>
        </w:rPr>
        <w:t> </w:t>
      </w:r>
      <w:r>
        <w:rPr/>
        <w:t>Quality</w:t>
      </w:r>
      <w:r>
        <w:rPr>
          <w:spacing w:val="27"/>
        </w:rPr>
        <w:t> </w:t>
      </w:r>
      <w:r>
        <w:rPr/>
        <w:t>Check</w:t>
      </w:r>
      <w:r>
        <w:rPr>
          <w:spacing w:val="29"/>
        </w:rPr>
        <w:t> </w:t>
      </w:r>
      <w:r>
        <w:rPr/>
        <w:t>for</w:t>
      </w:r>
      <w:r>
        <w:rPr>
          <w:spacing w:val="26"/>
        </w:rPr>
        <w:t> </w:t>
      </w:r>
      <w:r>
        <w:rPr/>
        <w:t>the</w:t>
      </w:r>
      <w:r>
        <w:rPr>
          <w:spacing w:val="29"/>
        </w:rPr>
        <w:t> </w:t>
      </w:r>
      <w:r>
        <w:rPr/>
        <w:t>Solomon</w:t>
      </w:r>
      <w:r>
        <w:rPr>
          <w:spacing w:val="28"/>
        </w:rPr>
        <w:t> </w:t>
      </w:r>
      <w:r>
        <w:rPr/>
        <w:t>Islands Growth Program: 28 February 2017-28 February 2018. April.</w:t>
      </w:r>
    </w:p>
    <w:p>
      <w:pPr>
        <w:pStyle w:val="BodyText"/>
        <w:spacing w:before="120"/>
        <w:ind w:left="307"/>
      </w:pPr>
      <w:r>
        <w:rPr/>
        <w:t>International Development Association (2017). Project Appraisal Document: Solomon Islands Tina River Hydropower Development Project. May.</w:t>
      </w:r>
    </w:p>
    <w:p>
      <w:pPr>
        <w:pStyle w:val="BodyText"/>
        <w:spacing w:before="119"/>
        <w:ind w:left="307"/>
      </w:pPr>
      <w:r>
        <w:rPr/>
        <w:t>International</w:t>
      </w:r>
      <w:r>
        <w:rPr>
          <w:spacing w:val="29"/>
        </w:rPr>
        <w:t> </w:t>
      </w:r>
      <w:r>
        <w:rPr/>
        <w:t>Finance</w:t>
      </w:r>
      <w:r>
        <w:rPr>
          <w:spacing w:val="30"/>
        </w:rPr>
        <w:t> </w:t>
      </w:r>
      <w:r>
        <w:rPr/>
        <w:t>Corporation</w:t>
      </w:r>
      <w:r>
        <w:rPr>
          <w:spacing w:val="29"/>
        </w:rPr>
        <w:t> </w:t>
      </w:r>
      <w:r>
        <w:rPr/>
        <w:t>(2015).</w:t>
      </w:r>
      <w:r>
        <w:rPr>
          <w:spacing w:val="27"/>
        </w:rPr>
        <w:t> </w:t>
      </w:r>
      <w:r>
        <w:rPr/>
        <w:t>Empowering</w:t>
      </w:r>
      <w:r>
        <w:rPr>
          <w:spacing w:val="29"/>
        </w:rPr>
        <w:t> </w:t>
      </w:r>
      <w:r>
        <w:rPr/>
        <w:t>Women</w:t>
      </w:r>
      <w:r>
        <w:rPr>
          <w:spacing w:val="29"/>
        </w:rPr>
        <w:t> </w:t>
      </w:r>
      <w:r>
        <w:rPr/>
        <w:t>in</w:t>
      </w:r>
      <w:r>
        <w:rPr>
          <w:spacing w:val="26"/>
        </w:rPr>
        <w:t> </w:t>
      </w:r>
      <w:r>
        <w:rPr/>
        <w:t>The</w:t>
      </w:r>
      <w:r>
        <w:rPr>
          <w:spacing w:val="27"/>
        </w:rPr>
        <w:t> </w:t>
      </w:r>
      <w:r>
        <w:rPr/>
        <w:t>Private</w:t>
      </w:r>
      <w:r>
        <w:rPr>
          <w:spacing w:val="28"/>
        </w:rPr>
        <w:t> </w:t>
      </w:r>
      <w:r>
        <w:rPr/>
        <w:t>Sector</w:t>
      </w:r>
      <w:r>
        <w:rPr>
          <w:spacing w:val="29"/>
        </w:rPr>
        <w:t> </w:t>
      </w:r>
      <w:r>
        <w:rPr/>
        <w:t>in</w:t>
      </w:r>
      <w:r>
        <w:rPr>
          <w:spacing w:val="29"/>
        </w:rPr>
        <w:t> </w:t>
      </w:r>
      <w:r>
        <w:rPr/>
        <w:t>The Solomon Islands: Concept Note. December.</w:t>
      </w:r>
    </w:p>
    <w:p>
      <w:pPr>
        <w:spacing w:after="0"/>
        <w:sectPr>
          <w:pgSz w:w="11900" w:h="16840"/>
          <w:pgMar w:header="0" w:footer="643" w:top="1380" w:bottom="840" w:left="1680" w:right="1300"/>
        </w:sectPr>
      </w:pPr>
    </w:p>
    <w:p>
      <w:pPr>
        <w:pStyle w:val="BodyText"/>
        <w:spacing w:before="37"/>
        <w:ind w:left="307" w:right="106"/>
        <w:jc w:val="both"/>
      </w:pPr>
      <w:r>
        <w:rPr/>
        <w:t>Solomon Islands Government (2010). National Transport Plan 2011 – 2030. Prepared by the Ministry of Infrastructure and Development with support from the Asian Development Bank. </w:t>
      </w:r>
      <w:r>
        <w:rPr>
          <w:spacing w:val="-2"/>
        </w:rPr>
        <w:t>November.</w:t>
      </w:r>
    </w:p>
    <w:p>
      <w:pPr>
        <w:pStyle w:val="BodyText"/>
        <w:spacing w:before="121"/>
        <w:ind w:left="307" w:right="105"/>
        <w:jc w:val="both"/>
      </w:pPr>
      <w:r>
        <w:rPr/>
        <w:t>Solomon Islands Government (2012). Solomon Islands National Infrastructure Investment Plan 2013-2023: Summary Paper. Ministry of Development Planning and Aid Coordination.</w:t>
      </w:r>
    </w:p>
    <w:p>
      <w:pPr>
        <w:pStyle w:val="BodyText"/>
        <w:spacing w:before="118"/>
        <w:ind w:left="307" w:right="107"/>
        <w:jc w:val="both"/>
      </w:pPr>
      <w:r>
        <w:rPr/>
        <w:t>Solomon Islands Government (2013). National Infrastructure Investment Plan. Ministry of Development Planning and Aid Coordination, June.</w:t>
      </w:r>
    </w:p>
    <w:p>
      <w:pPr>
        <w:pStyle w:val="BodyText"/>
        <w:spacing w:before="120"/>
        <w:ind w:left="307" w:right="111"/>
        <w:jc w:val="both"/>
      </w:pPr>
      <w:r>
        <w:rPr/>
        <w:t>Solomon Islands Government (2016). National Development Strategy 2016 to 2035. Honiara, </w:t>
      </w:r>
      <w:r>
        <w:rPr>
          <w:spacing w:val="-2"/>
        </w:rPr>
        <w:t>April.</w:t>
      </w:r>
    </w:p>
    <w:p>
      <w:pPr>
        <w:pStyle w:val="BodyText"/>
        <w:spacing w:line="348" w:lineRule="auto" w:before="121"/>
        <w:ind w:left="307" w:right="134"/>
        <w:jc w:val="both"/>
      </w:pPr>
      <w:r>
        <w:rPr/>
        <w:t>UN Women (2017). Markets for Change: Six Months Progress Report – January - June 2017.</w:t>
      </w:r>
      <w:r>
        <w:rPr>
          <w:spacing w:val="40"/>
        </w:rPr>
        <w:t> </w:t>
      </w:r>
      <w:r>
        <w:rPr/>
        <w:t>UN</w:t>
      </w:r>
      <w:r>
        <w:rPr>
          <w:spacing w:val="-6"/>
        </w:rPr>
        <w:t> </w:t>
      </w:r>
      <w:r>
        <w:rPr/>
        <w:t>Women</w:t>
      </w:r>
      <w:r>
        <w:rPr>
          <w:spacing w:val="-3"/>
        </w:rPr>
        <w:t> </w:t>
      </w:r>
      <w:r>
        <w:rPr/>
        <w:t>(2018).</w:t>
      </w:r>
      <w:r>
        <w:rPr>
          <w:spacing w:val="-4"/>
        </w:rPr>
        <w:t> </w:t>
      </w:r>
      <w:r>
        <w:rPr/>
        <w:t>Markets</w:t>
      </w:r>
      <w:r>
        <w:rPr>
          <w:spacing w:val="-3"/>
        </w:rPr>
        <w:t> </w:t>
      </w:r>
      <w:r>
        <w:rPr/>
        <w:t>for</w:t>
      </w:r>
      <w:r>
        <w:rPr>
          <w:spacing w:val="-4"/>
        </w:rPr>
        <w:t> </w:t>
      </w:r>
      <w:r>
        <w:rPr/>
        <w:t>Change:</w:t>
      </w:r>
      <w:r>
        <w:rPr>
          <w:spacing w:val="-2"/>
        </w:rPr>
        <w:t> </w:t>
      </w:r>
      <w:r>
        <w:rPr/>
        <w:t>Six</w:t>
      </w:r>
      <w:r>
        <w:rPr>
          <w:spacing w:val="-6"/>
        </w:rPr>
        <w:t> </w:t>
      </w:r>
      <w:r>
        <w:rPr/>
        <w:t>Months</w:t>
      </w:r>
      <w:r>
        <w:rPr>
          <w:spacing w:val="-5"/>
        </w:rPr>
        <w:t> </w:t>
      </w:r>
      <w:r>
        <w:rPr/>
        <w:t>Progress</w:t>
      </w:r>
      <w:r>
        <w:rPr>
          <w:spacing w:val="-5"/>
        </w:rPr>
        <w:t> </w:t>
      </w:r>
      <w:r>
        <w:rPr/>
        <w:t>Report</w:t>
      </w:r>
      <w:r>
        <w:rPr>
          <w:spacing w:val="-4"/>
        </w:rPr>
        <w:t> </w:t>
      </w:r>
      <w:r>
        <w:rPr/>
        <w:t>–</w:t>
      </w:r>
      <w:r>
        <w:rPr>
          <w:spacing w:val="-2"/>
        </w:rPr>
        <w:t> </w:t>
      </w:r>
      <w:r>
        <w:rPr/>
        <w:t>July</w:t>
      </w:r>
      <w:r>
        <w:rPr>
          <w:spacing w:val="-1"/>
        </w:rPr>
        <w:t> </w:t>
      </w:r>
      <w:r>
        <w:rPr/>
        <w:t>To</w:t>
      </w:r>
      <w:r>
        <w:rPr>
          <w:spacing w:val="-4"/>
        </w:rPr>
        <w:t> </w:t>
      </w:r>
      <w:r>
        <w:rPr/>
        <w:t>December</w:t>
      </w:r>
      <w:r>
        <w:rPr>
          <w:spacing w:val="-4"/>
        </w:rPr>
        <w:t> </w:t>
      </w:r>
      <w:r>
        <w:rPr>
          <w:spacing w:val="-2"/>
        </w:rPr>
        <w:t>2017.</w:t>
      </w:r>
    </w:p>
    <w:p>
      <w:pPr>
        <w:pStyle w:val="BodyText"/>
        <w:ind w:left="307"/>
      </w:pPr>
      <w:r>
        <w:rPr/>
        <w:t>World</w:t>
      </w:r>
      <w:r>
        <w:rPr>
          <w:spacing w:val="-10"/>
        </w:rPr>
        <w:t> </w:t>
      </w:r>
      <w:r>
        <w:rPr/>
        <w:t>Bank</w:t>
      </w:r>
      <w:r>
        <w:rPr>
          <w:spacing w:val="-9"/>
        </w:rPr>
        <w:t> </w:t>
      </w:r>
      <w:r>
        <w:rPr/>
        <w:t>(2017a).</w:t>
      </w:r>
      <w:r>
        <w:rPr>
          <w:spacing w:val="-9"/>
        </w:rPr>
        <w:t> </w:t>
      </w:r>
      <w:r>
        <w:rPr/>
        <w:t>Project</w:t>
      </w:r>
      <w:r>
        <w:rPr>
          <w:spacing w:val="-6"/>
        </w:rPr>
        <w:t> </w:t>
      </w:r>
      <w:r>
        <w:rPr/>
        <w:t>Appraisal</w:t>
      </w:r>
      <w:r>
        <w:rPr>
          <w:spacing w:val="-10"/>
        </w:rPr>
        <w:t> </w:t>
      </w:r>
      <w:r>
        <w:rPr/>
        <w:t>Document:</w:t>
      </w:r>
      <w:r>
        <w:rPr>
          <w:spacing w:val="-8"/>
        </w:rPr>
        <w:t> </w:t>
      </w:r>
      <w:r>
        <w:rPr/>
        <w:t>Tina</w:t>
      </w:r>
      <w:r>
        <w:rPr>
          <w:spacing w:val="-10"/>
        </w:rPr>
        <w:t> </w:t>
      </w:r>
      <w:r>
        <w:rPr/>
        <w:t>River</w:t>
      </w:r>
      <w:r>
        <w:rPr>
          <w:spacing w:val="-6"/>
        </w:rPr>
        <w:t> </w:t>
      </w:r>
      <w:r>
        <w:rPr/>
        <w:t>Hydropower</w:t>
      </w:r>
      <w:r>
        <w:rPr>
          <w:spacing w:val="-9"/>
        </w:rPr>
        <w:t> </w:t>
      </w:r>
      <w:r>
        <w:rPr/>
        <w:t>Development</w:t>
      </w:r>
      <w:r>
        <w:rPr>
          <w:spacing w:val="-9"/>
        </w:rPr>
        <w:t> </w:t>
      </w:r>
      <w:r>
        <w:rPr/>
        <w:t>Project. </w:t>
      </w:r>
      <w:r>
        <w:rPr>
          <w:spacing w:val="-4"/>
        </w:rPr>
        <w:t>May.</w:t>
      </w:r>
    </w:p>
    <w:p>
      <w:pPr>
        <w:pStyle w:val="BodyText"/>
        <w:spacing w:before="117"/>
        <w:ind w:left="307"/>
      </w:pPr>
      <w:r>
        <w:rPr/>
        <w:t>World</w:t>
      </w:r>
      <w:r>
        <w:rPr>
          <w:spacing w:val="40"/>
        </w:rPr>
        <w:t> </w:t>
      </w:r>
      <w:r>
        <w:rPr/>
        <w:t>Bank</w:t>
      </w:r>
      <w:r>
        <w:rPr>
          <w:spacing w:val="40"/>
        </w:rPr>
        <w:t> </w:t>
      </w:r>
      <w:r>
        <w:rPr/>
        <w:t>(2017b).</w:t>
      </w:r>
      <w:r>
        <w:rPr>
          <w:spacing w:val="40"/>
        </w:rPr>
        <w:t> </w:t>
      </w:r>
      <w:r>
        <w:rPr/>
        <w:t>Tina</w:t>
      </w:r>
      <w:r>
        <w:rPr>
          <w:spacing w:val="40"/>
        </w:rPr>
        <w:t> </w:t>
      </w:r>
      <w:r>
        <w:rPr/>
        <w:t>River</w:t>
      </w:r>
      <w:r>
        <w:rPr>
          <w:spacing w:val="40"/>
        </w:rPr>
        <w:t> </w:t>
      </w:r>
      <w:r>
        <w:rPr/>
        <w:t>Hydropower</w:t>
      </w:r>
      <w:r>
        <w:rPr>
          <w:spacing w:val="40"/>
        </w:rPr>
        <w:t> </w:t>
      </w:r>
      <w:r>
        <w:rPr/>
        <w:t>Development</w:t>
      </w:r>
      <w:r>
        <w:rPr>
          <w:spacing w:val="40"/>
        </w:rPr>
        <w:t> </w:t>
      </w:r>
      <w:r>
        <w:rPr/>
        <w:t>Project:</w:t>
      </w:r>
      <w:r>
        <w:rPr>
          <w:spacing w:val="40"/>
        </w:rPr>
        <w:t> </w:t>
      </w:r>
      <w:r>
        <w:rPr/>
        <w:t>Green</w:t>
      </w:r>
      <w:r>
        <w:rPr>
          <w:spacing w:val="40"/>
        </w:rPr>
        <w:t> </w:t>
      </w:r>
      <w:r>
        <w:rPr/>
        <w:t>Climate</w:t>
      </w:r>
      <w:r>
        <w:rPr>
          <w:spacing w:val="40"/>
        </w:rPr>
        <w:t> </w:t>
      </w:r>
      <w:r>
        <w:rPr/>
        <w:t>Fund</w:t>
      </w:r>
      <w:r>
        <w:rPr>
          <w:spacing w:val="40"/>
        </w:rPr>
        <w:t> </w:t>
      </w:r>
      <w:r>
        <w:rPr/>
        <w:t>– Funding Proposal. September.</w:t>
      </w:r>
    </w:p>
    <w:p>
      <w:pPr>
        <w:pStyle w:val="BodyText"/>
        <w:spacing w:before="121"/>
        <w:ind w:left="307" w:right="106"/>
      </w:pPr>
      <w:r>
        <w:rPr/>
        <w:t>World</w:t>
      </w:r>
      <w:r>
        <w:rPr>
          <w:spacing w:val="-13"/>
        </w:rPr>
        <w:t> </w:t>
      </w:r>
      <w:r>
        <w:rPr/>
        <w:t>Bank</w:t>
      </w:r>
      <w:r>
        <w:rPr>
          <w:spacing w:val="-13"/>
        </w:rPr>
        <w:t> </w:t>
      </w:r>
      <w:r>
        <w:rPr/>
        <w:t>Group</w:t>
      </w:r>
      <w:r>
        <w:rPr>
          <w:spacing w:val="-13"/>
        </w:rPr>
        <w:t> </w:t>
      </w:r>
      <w:r>
        <w:rPr/>
        <w:t>(2018)</w:t>
      </w:r>
      <w:r>
        <w:rPr>
          <w:spacing w:val="-12"/>
        </w:rPr>
        <w:t> </w:t>
      </w:r>
      <w:r>
        <w:rPr/>
        <w:t>Solomon</w:t>
      </w:r>
      <w:r>
        <w:rPr>
          <w:spacing w:val="-13"/>
        </w:rPr>
        <w:t> </w:t>
      </w:r>
      <w:r>
        <w:rPr/>
        <w:t>Islands</w:t>
      </w:r>
      <w:r>
        <w:rPr>
          <w:spacing w:val="-13"/>
        </w:rPr>
        <w:t> </w:t>
      </w:r>
      <w:r>
        <w:rPr/>
        <w:t>-</w:t>
      </w:r>
      <w:r>
        <w:rPr>
          <w:spacing w:val="-15"/>
        </w:rPr>
        <w:t> </w:t>
      </w:r>
      <w:r>
        <w:rPr/>
        <w:t>Country</w:t>
      </w:r>
      <w:r>
        <w:rPr>
          <w:spacing w:val="-13"/>
        </w:rPr>
        <w:t> </w:t>
      </w:r>
      <w:r>
        <w:rPr/>
        <w:t>Partnership</w:t>
      </w:r>
      <w:r>
        <w:rPr>
          <w:spacing w:val="-13"/>
        </w:rPr>
        <w:t> </w:t>
      </w:r>
      <w:r>
        <w:rPr/>
        <w:t>Framework</w:t>
      </w:r>
      <w:r>
        <w:rPr>
          <w:spacing w:val="-14"/>
        </w:rPr>
        <w:t> </w:t>
      </w:r>
      <w:r>
        <w:rPr/>
        <w:t>for</w:t>
      </w:r>
      <w:r>
        <w:rPr>
          <w:spacing w:val="-12"/>
        </w:rPr>
        <w:t> </w:t>
      </w:r>
      <w:r>
        <w:rPr/>
        <w:t>Solomon</w:t>
      </w:r>
      <w:r>
        <w:rPr>
          <w:spacing w:val="-13"/>
        </w:rPr>
        <w:t> </w:t>
      </w:r>
      <w:r>
        <w:rPr/>
        <w:t>Islands FY2018-FY2023. June.</w:t>
      </w:r>
    </w:p>
    <w:sectPr>
      <w:pgSz w:w="11900" w:h="16840"/>
      <w:pgMar w:header="0" w:footer="643" w:top="1360" w:bottom="840" w:left="16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Symbol">
    <w:altName w:val="Symbol"/>
    <w:charset w:val="2"/>
    <w:family w:val="roman"/>
    <w:pitch w:val="variable"/>
  </w:font>
  <w:font w:name="Franklin Gothic Medium">
    <w:altName w:val="Franklin Gothic Medium"/>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5.209991pt;margin-top:798.529968pt;width:14.25pt;height:10.050pt;mso-position-horizontal-relative:page;mso-position-vertical-relative:page;z-index:-18405888" type="#_x0000_t202" id="docshape1" filled="false" stroked="false">
          <v:textbox inset="0,0,0,0">
            <w:txbxContent>
              <w:p>
                <w:pPr>
                  <w:spacing w:line="184" w:lineRule="exact" w:before="0"/>
                  <w:ind w:left="60" w:right="0" w:firstLine="0"/>
                  <w:jc w:val="left"/>
                  <w:rPr>
                    <w:sz w:val="16"/>
                  </w:rPr>
                </w:pPr>
                <w:r>
                  <w:rPr>
                    <w:spacing w:val="-5"/>
                    <w:sz w:val="16"/>
                  </w:rPr>
                  <w:fldChar w:fldCharType="begin"/>
                </w:r>
                <w:r>
                  <w:rPr>
                    <w:spacing w:val="-5"/>
                    <w:sz w:val="16"/>
                  </w:rPr>
                  <w:instrText> PAGE  \* roman </w:instrText>
                </w:r>
                <w:r>
                  <w:rPr>
                    <w:spacing w:val="-5"/>
                    <w:sz w:val="16"/>
                  </w:rPr>
                  <w:fldChar w:fldCharType="separate"/>
                </w:r>
                <w:r>
                  <w:rPr>
                    <w:spacing w:val="-5"/>
                    <w:sz w:val="16"/>
                  </w:rPr>
                  <w:t>vii</w:t>
                </w:r>
                <w:r>
                  <w:rPr>
                    <w:spacing w:val="-5"/>
                    <w:sz w:val="16"/>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730011pt;margin-top:798.529968pt;width:15.2pt;height:10.050pt;mso-position-horizontal-relative:page;mso-position-vertical-relative:page;z-index:-18401280" type="#_x0000_t202" id="docshape48" filled="false" stroked="false">
          <v:textbox inset="0,0,0,0">
            <w:txbxContent>
              <w:p>
                <w:pPr>
                  <w:spacing w:line="184" w:lineRule="exact" w:before="0"/>
                  <w:ind w:left="60" w:right="0" w:firstLine="0"/>
                  <w:jc w:val="left"/>
                  <w:rPr>
                    <w:sz w:val="16"/>
                  </w:rPr>
                </w:pPr>
                <w:r>
                  <w:rPr>
                    <w:color w:val="767070"/>
                    <w:spacing w:val="-5"/>
                    <w:sz w:val="16"/>
                  </w:rPr>
                  <w:fldChar w:fldCharType="begin"/>
                </w:r>
                <w:r>
                  <w:rPr>
                    <w:color w:val="767070"/>
                    <w:spacing w:val="-5"/>
                    <w:sz w:val="16"/>
                  </w:rPr>
                  <w:instrText> PAGE </w:instrText>
                </w:r>
                <w:r>
                  <w:rPr>
                    <w:color w:val="767070"/>
                    <w:spacing w:val="-5"/>
                    <w:sz w:val="16"/>
                  </w:rPr>
                  <w:fldChar w:fldCharType="separate"/>
                </w:r>
                <w:r>
                  <w:rPr>
                    <w:color w:val="767070"/>
                    <w:spacing w:val="-5"/>
                    <w:sz w:val="16"/>
                  </w:rPr>
                  <w:t>70</w:t>
                </w:r>
                <w:r>
                  <w:rPr>
                    <w:color w:val="767070"/>
                    <w:spacing w:val="-5"/>
                    <w:sz w:val="16"/>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730011pt;margin-top:798.529968pt;width:15.2pt;height:10.050pt;mso-position-horizontal-relative:page;mso-position-vertical-relative:page;z-index:-18405376" type="#_x0000_t202" id="docshape2" filled="false" stroked="false">
          <v:textbox inset="0,0,0,0">
            <w:txbxContent>
              <w:p>
                <w:pPr>
                  <w:spacing w:line="184" w:lineRule="exact" w:before="0"/>
                  <w:ind w:left="60" w:right="0" w:firstLine="0"/>
                  <w:jc w:val="left"/>
                  <w:rPr>
                    <w:sz w:val="16"/>
                  </w:rPr>
                </w:pPr>
                <w:r>
                  <w:rPr>
                    <w:color w:val="767070"/>
                    <w:spacing w:val="-5"/>
                    <w:sz w:val="16"/>
                  </w:rPr>
                  <w:fldChar w:fldCharType="begin"/>
                </w:r>
                <w:r>
                  <w:rPr>
                    <w:color w:val="767070"/>
                    <w:spacing w:val="-5"/>
                    <w:sz w:val="16"/>
                  </w:rPr>
                  <w:instrText> PAGE </w:instrText>
                </w:r>
                <w:r>
                  <w:rPr>
                    <w:color w:val="767070"/>
                    <w:spacing w:val="-5"/>
                    <w:sz w:val="16"/>
                  </w:rPr>
                  <w:fldChar w:fldCharType="separate"/>
                </w:r>
                <w:r>
                  <w:rPr>
                    <w:color w:val="767070"/>
                    <w:spacing w:val="-5"/>
                    <w:sz w:val="16"/>
                  </w:rPr>
                  <w:t>10</w:t>
                </w:r>
                <w:r>
                  <w:rPr>
                    <w:color w:val="767070"/>
                    <w:spacing w:val="-5"/>
                    <w:sz w:val="16"/>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3.01001pt;margin-top:551.906006pt;width:10.2pt;height:10.050pt;mso-position-horizontal-relative:page;mso-position-vertical-relative:page;z-index:-18404864" type="#_x0000_t202" id="docshape5" filled="false" stroked="false">
          <v:textbox inset="0,0,0,0">
            <w:txbxContent>
              <w:p>
                <w:pPr>
                  <w:spacing w:line="184" w:lineRule="exact" w:before="0"/>
                  <w:ind w:left="20" w:right="0" w:firstLine="0"/>
                  <w:jc w:val="left"/>
                  <w:rPr>
                    <w:sz w:val="16"/>
                  </w:rPr>
                </w:pPr>
                <w:r>
                  <w:rPr>
                    <w:color w:val="767070"/>
                    <w:spacing w:val="-5"/>
                    <w:sz w:val="16"/>
                  </w:rPr>
                  <w:t>12</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970001pt;margin-top:798.769958pt;width:15.2pt;height:10.050pt;mso-position-horizontal-relative:page;mso-position-vertical-relative:page;z-index:-18404352" type="#_x0000_t202" id="docshape6" filled="false" stroked="false">
          <v:textbox inset="0,0,0,0">
            <w:txbxContent>
              <w:p>
                <w:pPr>
                  <w:spacing w:line="184" w:lineRule="exact" w:before="0"/>
                  <w:ind w:left="60" w:right="0" w:firstLine="0"/>
                  <w:jc w:val="left"/>
                  <w:rPr>
                    <w:sz w:val="16"/>
                  </w:rPr>
                </w:pPr>
                <w:r>
                  <w:rPr>
                    <w:color w:val="767070"/>
                    <w:spacing w:val="-5"/>
                    <w:sz w:val="16"/>
                  </w:rPr>
                  <w:fldChar w:fldCharType="begin"/>
                </w:r>
                <w:r>
                  <w:rPr>
                    <w:color w:val="767070"/>
                    <w:spacing w:val="-5"/>
                    <w:sz w:val="16"/>
                  </w:rPr>
                  <w:instrText> PAGE </w:instrText>
                </w:r>
                <w:r>
                  <w:rPr>
                    <w:color w:val="767070"/>
                    <w:spacing w:val="-5"/>
                    <w:sz w:val="16"/>
                  </w:rPr>
                  <w:fldChar w:fldCharType="separate"/>
                </w:r>
                <w:r>
                  <w:rPr>
                    <w:color w:val="767070"/>
                    <w:spacing w:val="-5"/>
                    <w:sz w:val="16"/>
                  </w:rPr>
                  <w:t>13</w:t>
                </w:r>
                <w:r>
                  <w:rPr>
                    <w:color w:val="767070"/>
                    <w:spacing w:val="-5"/>
                    <w:sz w:val="16"/>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5.829987pt;margin-top:551.425964pt;width:10.2pt;height:10.050pt;mso-position-horizontal-relative:page;mso-position-vertical-relative:page;z-index:-18403840" type="#_x0000_t202" id="docshape15" filled="false" stroked="false">
          <v:textbox inset="0,0,0,0">
            <w:txbxContent>
              <w:p>
                <w:pPr>
                  <w:spacing w:line="184" w:lineRule="exact" w:before="0"/>
                  <w:ind w:left="20" w:right="0" w:firstLine="0"/>
                  <w:jc w:val="left"/>
                  <w:rPr>
                    <w:sz w:val="16"/>
                  </w:rPr>
                </w:pPr>
                <w:r>
                  <w:rPr>
                    <w:color w:val="767070"/>
                    <w:spacing w:val="-5"/>
                    <w:sz w:val="16"/>
                  </w:rPr>
                  <w:t>21</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730011pt;margin-top:798.529968pt;width:15.2pt;height:10.050pt;mso-position-horizontal-relative:page;mso-position-vertical-relative:page;z-index:-18403328" type="#_x0000_t202" id="docshape16" filled="false" stroked="false">
          <v:textbox inset="0,0,0,0">
            <w:txbxContent>
              <w:p>
                <w:pPr>
                  <w:spacing w:line="184" w:lineRule="exact" w:before="0"/>
                  <w:ind w:left="60" w:right="0" w:firstLine="0"/>
                  <w:jc w:val="left"/>
                  <w:rPr>
                    <w:sz w:val="16"/>
                  </w:rPr>
                </w:pPr>
                <w:r>
                  <w:rPr>
                    <w:color w:val="767070"/>
                    <w:spacing w:val="-5"/>
                    <w:sz w:val="16"/>
                  </w:rPr>
                  <w:fldChar w:fldCharType="begin"/>
                </w:r>
                <w:r>
                  <w:rPr>
                    <w:color w:val="767070"/>
                    <w:spacing w:val="-5"/>
                    <w:sz w:val="16"/>
                  </w:rPr>
                  <w:instrText> PAGE </w:instrText>
                </w:r>
                <w:r>
                  <w:rPr>
                    <w:color w:val="767070"/>
                    <w:spacing w:val="-5"/>
                    <w:sz w:val="16"/>
                  </w:rPr>
                  <w:fldChar w:fldCharType="separate"/>
                </w:r>
                <w:r>
                  <w:rPr>
                    <w:color w:val="767070"/>
                    <w:spacing w:val="-5"/>
                    <w:sz w:val="16"/>
                  </w:rPr>
                  <w:t>22</w:t>
                </w:r>
                <w:r>
                  <w:rPr>
                    <w:color w:val="767070"/>
                    <w:spacing w:val="-5"/>
                    <w:sz w:val="16"/>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5.829987pt;margin-top:551.425964pt;width:10.2pt;height:10.050pt;mso-position-horizontal-relative:page;mso-position-vertical-relative:page;z-index:-18402816" type="#_x0000_t202" id="docshape29" filled="false" stroked="false">
          <v:textbox inset="0,0,0,0">
            <w:txbxContent>
              <w:p>
                <w:pPr>
                  <w:spacing w:line="184" w:lineRule="exact" w:before="0"/>
                  <w:ind w:left="20" w:right="0" w:firstLine="0"/>
                  <w:jc w:val="left"/>
                  <w:rPr>
                    <w:sz w:val="16"/>
                  </w:rPr>
                </w:pPr>
                <w:r>
                  <w:rPr>
                    <w:color w:val="767070"/>
                    <w:spacing w:val="-5"/>
                    <w:sz w:val="16"/>
                  </w:rPr>
                  <w:t>36</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730011pt;margin-top:798.529968pt;width:15.2pt;height:10.050pt;mso-position-horizontal-relative:page;mso-position-vertical-relative:page;z-index:-18402304" type="#_x0000_t202" id="docshape30" filled="false" stroked="false">
          <v:textbox inset="0,0,0,0">
            <w:txbxContent>
              <w:p>
                <w:pPr>
                  <w:spacing w:line="184" w:lineRule="exact" w:before="0"/>
                  <w:ind w:left="60" w:right="0" w:firstLine="0"/>
                  <w:jc w:val="left"/>
                  <w:rPr>
                    <w:sz w:val="16"/>
                  </w:rPr>
                </w:pPr>
                <w:r>
                  <w:rPr>
                    <w:color w:val="767070"/>
                    <w:spacing w:val="-5"/>
                    <w:sz w:val="16"/>
                  </w:rPr>
                  <w:fldChar w:fldCharType="begin"/>
                </w:r>
                <w:r>
                  <w:rPr>
                    <w:color w:val="767070"/>
                    <w:spacing w:val="-5"/>
                    <w:sz w:val="16"/>
                  </w:rPr>
                  <w:instrText> PAGE </w:instrText>
                </w:r>
                <w:r>
                  <w:rPr>
                    <w:color w:val="767070"/>
                    <w:spacing w:val="-5"/>
                    <w:sz w:val="16"/>
                  </w:rPr>
                  <w:fldChar w:fldCharType="separate"/>
                </w:r>
                <w:r>
                  <w:rPr>
                    <w:color w:val="767070"/>
                    <w:spacing w:val="-5"/>
                    <w:sz w:val="16"/>
                  </w:rPr>
                  <w:t>37</w:t>
                </w:r>
                <w:r>
                  <w:rPr>
                    <w:color w:val="767070"/>
                    <w:spacing w:val="-5"/>
                    <w:sz w:val="16"/>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3.929993pt;margin-top:551.906006pt;width:15.2pt;height:10.050pt;mso-position-horizontal-relative:page;mso-position-vertical-relative:page;z-index:-18401792" type="#_x0000_t202" id="docshape47" filled="false" stroked="false">
          <v:textbox inset="0,0,0,0">
            <w:txbxContent>
              <w:p>
                <w:pPr>
                  <w:spacing w:line="184" w:lineRule="exact" w:before="0"/>
                  <w:ind w:left="60" w:right="0" w:firstLine="0"/>
                  <w:jc w:val="left"/>
                  <w:rPr>
                    <w:sz w:val="16"/>
                  </w:rPr>
                </w:pPr>
                <w:r>
                  <w:rPr>
                    <w:color w:val="767070"/>
                    <w:spacing w:val="-5"/>
                    <w:sz w:val="16"/>
                  </w:rPr>
                  <w:fldChar w:fldCharType="begin"/>
                </w:r>
                <w:r>
                  <w:rPr>
                    <w:color w:val="767070"/>
                    <w:spacing w:val="-5"/>
                    <w:sz w:val="16"/>
                  </w:rPr>
                  <w:instrText> PAGE </w:instrText>
                </w:r>
                <w:r>
                  <w:rPr>
                    <w:color w:val="767070"/>
                    <w:spacing w:val="-5"/>
                    <w:sz w:val="16"/>
                  </w:rPr>
                  <w:fldChar w:fldCharType="separate"/>
                </w:r>
                <w:r>
                  <w:rPr>
                    <w:color w:val="767070"/>
                    <w:spacing w:val="-5"/>
                    <w:sz w:val="16"/>
                  </w:rPr>
                  <w:t>68</w:t>
                </w:r>
                <w:r>
                  <w:rPr>
                    <w:color w:val="767070"/>
                    <w:spacing w:val="-5"/>
                    <w:sz w:val="1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
    <w:multiLevelType w:val="hybridMultilevel"/>
    <w:lvl w:ilvl="0">
      <w:start w:val="1"/>
      <w:numFmt w:val="lowerRoman"/>
      <w:lvlText w:val="(%1)"/>
      <w:lvlJc w:val="left"/>
      <w:pPr>
        <w:ind w:left="1027"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809" w:hanging="360"/>
      </w:pPr>
      <w:rPr>
        <w:rFonts w:hint="default"/>
        <w:lang w:val="en-US" w:eastAsia="en-US" w:bidi="ar-SA"/>
      </w:rPr>
    </w:lvl>
    <w:lvl w:ilvl="2">
      <w:start w:val="0"/>
      <w:numFmt w:val="bullet"/>
      <w:lvlText w:val="•"/>
      <w:lvlJc w:val="left"/>
      <w:pPr>
        <w:ind w:left="2598" w:hanging="360"/>
      </w:pPr>
      <w:rPr>
        <w:rFonts w:hint="default"/>
        <w:lang w:val="en-US" w:eastAsia="en-US" w:bidi="ar-SA"/>
      </w:rPr>
    </w:lvl>
    <w:lvl w:ilvl="3">
      <w:start w:val="0"/>
      <w:numFmt w:val="bullet"/>
      <w:lvlText w:val="•"/>
      <w:lvlJc w:val="left"/>
      <w:pPr>
        <w:ind w:left="3388" w:hanging="360"/>
      </w:pPr>
      <w:rPr>
        <w:rFonts w:hint="default"/>
        <w:lang w:val="en-US" w:eastAsia="en-US" w:bidi="ar-SA"/>
      </w:rPr>
    </w:lvl>
    <w:lvl w:ilvl="4">
      <w:start w:val="0"/>
      <w:numFmt w:val="bullet"/>
      <w:lvlText w:val="•"/>
      <w:lvlJc w:val="left"/>
      <w:pPr>
        <w:ind w:left="4177" w:hanging="360"/>
      </w:pPr>
      <w:rPr>
        <w:rFonts w:hint="default"/>
        <w:lang w:val="en-US" w:eastAsia="en-US" w:bidi="ar-SA"/>
      </w:rPr>
    </w:lvl>
    <w:lvl w:ilvl="5">
      <w:start w:val="0"/>
      <w:numFmt w:val="bullet"/>
      <w:lvlText w:val="•"/>
      <w:lvlJc w:val="left"/>
      <w:pPr>
        <w:ind w:left="4967" w:hanging="360"/>
      </w:pPr>
      <w:rPr>
        <w:rFonts w:hint="default"/>
        <w:lang w:val="en-US" w:eastAsia="en-US" w:bidi="ar-SA"/>
      </w:rPr>
    </w:lvl>
    <w:lvl w:ilvl="6">
      <w:start w:val="0"/>
      <w:numFmt w:val="bullet"/>
      <w:lvlText w:val="•"/>
      <w:lvlJc w:val="left"/>
      <w:pPr>
        <w:ind w:left="5756" w:hanging="360"/>
      </w:pPr>
      <w:rPr>
        <w:rFonts w:hint="default"/>
        <w:lang w:val="en-US" w:eastAsia="en-US" w:bidi="ar-SA"/>
      </w:rPr>
    </w:lvl>
    <w:lvl w:ilvl="7">
      <w:start w:val="0"/>
      <w:numFmt w:val="bullet"/>
      <w:lvlText w:val="•"/>
      <w:lvlJc w:val="left"/>
      <w:pPr>
        <w:ind w:left="6546" w:hanging="360"/>
      </w:pPr>
      <w:rPr>
        <w:rFonts w:hint="default"/>
        <w:lang w:val="en-US" w:eastAsia="en-US" w:bidi="ar-SA"/>
      </w:rPr>
    </w:lvl>
    <w:lvl w:ilvl="8">
      <w:start w:val="0"/>
      <w:numFmt w:val="bullet"/>
      <w:lvlText w:val="•"/>
      <w:lvlJc w:val="left"/>
      <w:pPr>
        <w:ind w:left="7335" w:hanging="360"/>
      </w:pPr>
      <w:rPr>
        <w:rFonts w:hint="default"/>
        <w:lang w:val="en-US" w:eastAsia="en-US" w:bidi="ar-SA"/>
      </w:rPr>
    </w:lvl>
  </w:abstractNum>
  <w:abstractNum w:abstractNumId="38">
    <w:multiLevelType w:val="hybridMultilevel"/>
    <w:lvl w:ilvl="0">
      <w:start w:val="0"/>
      <w:numFmt w:val="bullet"/>
      <w:lvlText w:val=""/>
      <w:lvlJc w:val="left"/>
      <w:pPr>
        <w:ind w:left="876" w:hanging="286"/>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1683" w:hanging="286"/>
      </w:pPr>
      <w:rPr>
        <w:rFonts w:hint="default"/>
        <w:lang w:val="en-US" w:eastAsia="en-US" w:bidi="ar-SA"/>
      </w:rPr>
    </w:lvl>
    <w:lvl w:ilvl="2">
      <w:start w:val="0"/>
      <w:numFmt w:val="bullet"/>
      <w:lvlText w:val="•"/>
      <w:lvlJc w:val="left"/>
      <w:pPr>
        <w:ind w:left="2486" w:hanging="286"/>
      </w:pPr>
      <w:rPr>
        <w:rFonts w:hint="default"/>
        <w:lang w:val="en-US" w:eastAsia="en-US" w:bidi="ar-SA"/>
      </w:rPr>
    </w:lvl>
    <w:lvl w:ilvl="3">
      <w:start w:val="0"/>
      <w:numFmt w:val="bullet"/>
      <w:lvlText w:val="•"/>
      <w:lvlJc w:val="left"/>
      <w:pPr>
        <w:ind w:left="3290" w:hanging="286"/>
      </w:pPr>
      <w:rPr>
        <w:rFonts w:hint="default"/>
        <w:lang w:val="en-US" w:eastAsia="en-US" w:bidi="ar-SA"/>
      </w:rPr>
    </w:lvl>
    <w:lvl w:ilvl="4">
      <w:start w:val="0"/>
      <w:numFmt w:val="bullet"/>
      <w:lvlText w:val="•"/>
      <w:lvlJc w:val="left"/>
      <w:pPr>
        <w:ind w:left="4093" w:hanging="286"/>
      </w:pPr>
      <w:rPr>
        <w:rFonts w:hint="default"/>
        <w:lang w:val="en-US" w:eastAsia="en-US" w:bidi="ar-SA"/>
      </w:rPr>
    </w:lvl>
    <w:lvl w:ilvl="5">
      <w:start w:val="0"/>
      <w:numFmt w:val="bullet"/>
      <w:lvlText w:val="•"/>
      <w:lvlJc w:val="left"/>
      <w:pPr>
        <w:ind w:left="4897" w:hanging="286"/>
      </w:pPr>
      <w:rPr>
        <w:rFonts w:hint="default"/>
        <w:lang w:val="en-US" w:eastAsia="en-US" w:bidi="ar-SA"/>
      </w:rPr>
    </w:lvl>
    <w:lvl w:ilvl="6">
      <w:start w:val="0"/>
      <w:numFmt w:val="bullet"/>
      <w:lvlText w:val="•"/>
      <w:lvlJc w:val="left"/>
      <w:pPr>
        <w:ind w:left="5700" w:hanging="286"/>
      </w:pPr>
      <w:rPr>
        <w:rFonts w:hint="default"/>
        <w:lang w:val="en-US" w:eastAsia="en-US" w:bidi="ar-SA"/>
      </w:rPr>
    </w:lvl>
    <w:lvl w:ilvl="7">
      <w:start w:val="0"/>
      <w:numFmt w:val="bullet"/>
      <w:lvlText w:val="•"/>
      <w:lvlJc w:val="left"/>
      <w:pPr>
        <w:ind w:left="6504" w:hanging="286"/>
      </w:pPr>
      <w:rPr>
        <w:rFonts w:hint="default"/>
        <w:lang w:val="en-US" w:eastAsia="en-US" w:bidi="ar-SA"/>
      </w:rPr>
    </w:lvl>
    <w:lvl w:ilvl="8">
      <w:start w:val="0"/>
      <w:numFmt w:val="bullet"/>
      <w:lvlText w:val="•"/>
      <w:lvlJc w:val="left"/>
      <w:pPr>
        <w:ind w:left="7307" w:hanging="286"/>
      </w:pPr>
      <w:rPr>
        <w:rFonts w:hint="default"/>
        <w:lang w:val="en-US" w:eastAsia="en-US" w:bidi="ar-SA"/>
      </w:rPr>
    </w:lvl>
  </w:abstractNum>
  <w:abstractNum w:abstractNumId="37">
    <w:multiLevelType w:val="hybridMultilevel"/>
    <w:lvl w:ilvl="0">
      <w:start w:val="1"/>
      <w:numFmt w:val="decimal"/>
      <w:lvlText w:val="(%1)"/>
      <w:lvlJc w:val="left"/>
      <w:pPr>
        <w:ind w:left="118" w:hanging="215"/>
        <w:jc w:val="left"/>
      </w:pPr>
      <w:rPr>
        <w:rFonts w:hint="default" w:ascii="Calibri" w:hAnsi="Calibri" w:eastAsia="Calibri" w:cs="Calibri"/>
        <w:b w:val="0"/>
        <w:bCs w:val="0"/>
        <w:i w:val="0"/>
        <w:iCs w:val="0"/>
        <w:spacing w:val="-1"/>
        <w:w w:val="100"/>
        <w:sz w:val="16"/>
        <w:szCs w:val="16"/>
        <w:lang w:val="en-US" w:eastAsia="en-US" w:bidi="ar-SA"/>
      </w:rPr>
    </w:lvl>
    <w:lvl w:ilvl="1">
      <w:start w:val="1"/>
      <w:numFmt w:val="lowerRoman"/>
      <w:lvlText w:val="(%2)"/>
      <w:lvlJc w:val="left"/>
      <w:pPr>
        <w:ind w:left="1020" w:hanging="356"/>
        <w:jc w:val="left"/>
      </w:pPr>
      <w:rPr>
        <w:rFonts w:hint="default" w:ascii="Calibri" w:hAnsi="Calibri" w:eastAsia="Calibri" w:cs="Calibri"/>
        <w:b w:val="0"/>
        <w:bCs w:val="0"/>
        <w:i w:val="0"/>
        <w:iCs w:val="0"/>
        <w:spacing w:val="-1"/>
        <w:w w:val="100"/>
        <w:sz w:val="22"/>
        <w:szCs w:val="22"/>
        <w:lang w:val="en-US" w:eastAsia="en-US" w:bidi="ar-SA"/>
      </w:rPr>
    </w:lvl>
    <w:lvl w:ilvl="2">
      <w:start w:val="1"/>
      <w:numFmt w:val="lowerLetter"/>
      <w:lvlText w:val="%3."/>
      <w:lvlJc w:val="left"/>
      <w:pPr>
        <w:ind w:left="1747" w:hanging="360"/>
        <w:jc w:val="left"/>
      </w:pPr>
      <w:rPr>
        <w:rFonts w:hint="default" w:ascii="Calibri" w:hAnsi="Calibri" w:eastAsia="Calibri" w:cs="Calibri"/>
        <w:b w:val="0"/>
        <w:bCs w:val="0"/>
        <w:i w:val="0"/>
        <w:iCs w:val="0"/>
        <w:spacing w:val="-1"/>
        <w:w w:val="100"/>
        <w:sz w:val="22"/>
        <w:szCs w:val="22"/>
        <w:lang w:val="en-US" w:eastAsia="en-US" w:bidi="ar-SA"/>
      </w:rPr>
    </w:lvl>
    <w:lvl w:ilvl="3">
      <w:start w:val="0"/>
      <w:numFmt w:val="bullet"/>
      <w:lvlText w:val="•"/>
      <w:lvlJc w:val="left"/>
      <w:pPr>
        <w:ind w:left="2636" w:hanging="360"/>
      </w:pPr>
      <w:rPr>
        <w:rFonts w:hint="default"/>
        <w:lang w:val="en-US" w:eastAsia="en-US" w:bidi="ar-SA"/>
      </w:rPr>
    </w:lvl>
    <w:lvl w:ilvl="4">
      <w:start w:val="0"/>
      <w:numFmt w:val="bullet"/>
      <w:lvlText w:val="•"/>
      <w:lvlJc w:val="left"/>
      <w:pPr>
        <w:ind w:left="3533" w:hanging="360"/>
      </w:pPr>
      <w:rPr>
        <w:rFonts w:hint="default"/>
        <w:lang w:val="en-US" w:eastAsia="en-US" w:bidi="ar-SA"/>
      </w:rPr>
    </w:lvl>
    <w:lvl w:ilvl="5">
      <w:start w:val="0"/>
      <w:numFmt w:val="bullet"/>
      <w:lvlText w:val="•"/>
      <w:lvlJc w:val="left"/>
      <w:pPr>
        <w:ind w:left="4430" w:hanging="360"/>
      </w:pPr>
      <w:rPr>
        <w:rFonts w:hint="default"/>
        <w:lang w:val="en-US" w:eastAsia="en-US" w:bidi="ar-SA"/>
      </w:rPr>
    </w:lvl>
    <w:lvl w:ilvl="6">
      <w:start w:val="0"/>
      <w:numFmt w:val="bullet"/>
      <w:lvlText w:val="•"/>
      <w:lvlJc w:val="left"/>
      <w:pPr>
        <w:ind w:left="5327" w:hanging="360"/>
      </w:pPr>
      <w:rPr>
        <w:rFonts w:hint="default"/>
        <w:lang w:val="en-US" w:eastAsia="en-US" w:bidi="ar-SA"/>
      </w:rPr>
    </w:lvl>
    <w:lvl w:ilvl="7">
      <w:start w:val="0"/>
      <w:numFmt w:val="bullet"/>
      <w:lvlText w:val="•"/>
      <w:lvlJc w:val="left"/>
      <w:pPr>
        <w:ind w:left="6224" w:hanging="360"/>
      </w:pPr>
      <w:rPr>
        <w:rFonts w:hint="default"/>
        <w:lang w:val="en-US" w:eastAsia="en-US" w:bidi="ar-SA"/>
      </w:rPr>
    </w:lvl>
    <w:lvl w:ilvl="8">
      <w:start w:val="0"/>
      <w:numFmt w:val="bullet"/>
      <w:lvlText w:val="•"/>
      <w:lvlJc w:val="left"/>
      <w:pPr>
        <w:ind w:left="7120" w:hanging="360"/>
      </w:pPr>
      <w:rPr>
        <w:rFonts w:hint="default"/>
        <w:lang w:val="en-US" w:eastAsia="en-US" w:bidi="ar-SA"/>
      </w:rPr>
    </w:lvl>
  </w:abstractNum>
  <w:abstractNum w:abstractNumId="36">
    <w:multiLevelType w:val="hybridMultilevel"/>
    <w:lvl w:ilvl="0">
      <w:start w:val="0"/>
      <w:numFmt w:val="bullet"/>
      <w:lvlText w:val=""/>
      <w:lvlJc w:val="left"/>
      <w:pPr>
        <w:ind w:left="227" w:hanging="171"/>
      </w:pPr>
      <w:rPr>
        <w:rFonts w:hint="default" w:ascii="Symbol" w:hAnsi="Symbol" w:eastAsia="Symbol" w:cs="Symbol"/>
        <w:b w:val="0"/>
        <w:bCs w:val="0"/>
        <w:i w:val="0"/>
        <w:iCs w:val="0"/>
        <w:w w:val="100"/>
        <w:position w:val="3"/>
        <w:sz w:val="18"/>
        <w:szCs w:val="18"/>
        <w:lang w:val="en-US" w:eastAsia="en-US" w:bidi="ar-SA"/>
      </w:rPr>
    </w:lvl>
    <w:lvl w:ilvl="1">
      <w:start w:val="0"/>
      <w:numFmt w:val="bullet"/>
      <w:lvlText w:val="•"/>
      <w:lvlJc w:val="left"/>
      <w:pPr>
        <w:ind w:left="477" w:hanging="171"/>
      </w:pPr>
      <w:rPr>
        <w:rFonts w:hint="default"/>
        <w:lang w:val="en-US" w:eastAsia="en-US" w:bidi="ar-SA"/>
      </w:rPr>
    </w:lvl>
    <w:lvl w:ilvl="2">
      <w:start w:val="0"/>
      <w:numFmt w:val="bullet"/>
      <w:lvlText w:val="•"/>
      <w:lvlJc w:val="left"/>
      <w:pPr>
        <w:ind w:left="734" w:hanging="171"/>
      </w:pPr>
      <w:rPr>
        <w:rFonts w:hint="default"/>
        <w:lang w:val="en-US" w:eastAsia="en-US" w:bidi="ar-SA"/>
      </w:rPr>
    </w:lvl>
    <w:lvl w:ilvl="3">
      <w:start w:val="0"/>
      <w:numFmt w:val="bullet"/>
      <w:lvlText w:val="•"/>
      <w:lvlJc w:val="left"/>
      <w:pPr>
        <w:ind w:left="992" w:hanging="171"/>
      </w:pPr>
      <w:rPr>
        <w:rFonts w:hint="default"/>
        <w:lang w:val="en-US" w:eastAsia="en-US" w:bidi="ar-SA"/>
      </w:rPr>
    </w:lvl>
    <w:lvl w:ilvl="4">
      <w:start w:val="0"/>
      <w:numFmt w:val="bullet"/>
      <w:lvlText w:val="•"/>
      <w:lvlJc w:val="left"/>
      <w:pPr>
        <w:ind w:left="1249" w:hanging="171"/>
      </w:pPr>
      <w:rPr>
        <w:rFonts w:hint="default"/>
        <w:lang w:val="en-US" w:eastAsia="en-US" w:bidi="ar-SA"/>
      </w:rPr>
    </w:lvl>
    <w:lvl w:ilvl="5">
      <w:start w:val="0"/>
      <w:numFmt w:val="bullet"/>
      <w:lvlText w:val="•"/>
      <w:lvlJc w:val="left"/>
      <w:pPr>
        <w:ind w:left="1507" w:hanging="171"/>
      </w:pPr>
      <w:rPr>
        <w:rFonts w:hint="default"/>
        <w:lang w:val="en-US" w:eastAsia="en-US" w:bidi="ar-SA"/>
      </w:rPr>
    </w:lvl>
    <w:lvl w:ilvl="6">
      <w:start w:val="0"/>
      <w:numFmt w:val="bullet"/>
      <w:lvlText w:val="•"/>
      <w:lvlJc w:val="left"/>
      <w:pPr>
        <w:ind w:left="1764" w:hanging="171"/>
      </w:pPr>
      <w:rPr>
        <w:rFonts w:hint="default"/>
        <w:lang w:val="en-US" w:eastAsia="en-US" w:bidi="ar-SA"/>
      </w:rPr>
    </w:lvl>
    <w:lvl w:ilvl="7">
      <w:start w:val="0"/>
      <w:numFmt w:val="bullet"/>
      <w:lvlText w:val="•"/>
      <w:lvlJc w:val="left"/>
      <w:pPr>
        <w:ind w:left="2021" w:hanging="171"/>
      </w:pPr>
      <w:rPr>
        <w:rFonts w:hint="default"/>
        <w:lang w:val="en-US" w:eastAsia="en-US" w:bidi="ar-SA"/>
      </w:rPr>
    </w:lvl>
    <w:lvl w:ilvl="8">
      <w:start w:val="0"/>
      <w:numFmt w:val="bullet"/>
      <w:lvlText w:val="•"/>
      <w:lvlJc w:val="left"/>
      <w:pPr>
        <w:ind w:left="2279" w:hanging="171"/>
      </w:pPr>
      <w:rPr>
        <w:rFonts w:hint="default"/>
        <w:lang w:val="en-US" w:eastAsia="en-US" w:bidi="ar-SA"/>
      </w:rPr>
    </w:lvl>
  </w:abstractNum>
  <w:abstractNum w:abstractNumId="35">
    <w:multiLevelType w:val="hybridMultilevel"/>
    <w:lvl w:ilvl="0">
      <w:start w:val="0"/>
      <w:numFmt w:val="bullet"/>
      <w:lvlText w:val=""/>
      <w:lvlJc w:val="left"/>
      <w:pPr>
        <w:ind w:left="227" w:hanging="171"/>
      </w:pPr>
      <w:rPr>
        <w:rFonts w:hint="default" w:ascii="Symbol" w:hAnsi="Symbol" w:eastAsia="Symbol" w:cs="Symbol"/>
        <w:b w:val="0"/>
        <w:bCs w:val="0"/>
        <w:i w:val="0"/>
        <w:iCs w:val="0"/>
        <w:w w:val="100"/>
        <w:position w:val="3"/>
        <w:sz w:val="18"/>
        <w:szCs w:val="18"/>
        <w:lang w:val="en-US" w:eastAsia="en-US" w:bidi="ar-SA"/>
      </w:rPr>
    </w:lvl>
    <w:lvl w:ilvl="1">
      <w:start w:val="0"/>
      <w:numFmt w:val="bullet"/>
      <w:lvlText w:val="•"/>
      <w:lvlJc w:val="left"/>
      <w:pPr>
        <w:ind w:left="477" w:hanging="171"/>
      </w:pPr>
      <w:rPr>
        <w:rFonts w:hint="default"/>
        <w:lang w:val="en-US" w:eastAsia="en-US" w:bidi="ar-SA"/>
      </w:rPr>
    </w:lvl>
    <w:lvl w:ilvl="2">
      <w:start w:val="0"/>
      <w:numFmt w:val="bullet"/>
      <w:lvlText w:val="•"/>
      <w:lvlJc w:val="left"/>
      <w:pPr>
        <w:ind w:left="734" w:hanging="171"/>
      </w:pPr>
      <w:rPr>
        <w:rFonts w:hint="default"/>
        <w:lang w:val="en-US" w:eastAsia="en-US" w:bidi="ar-SA"/>
      </w:rPr>
    </w:lvl>
    <w:lvl w:ilvl="3">
      <w:start w:val="0"/>
      <w:numFmt w:val="bullet"/>
      <w:lvlText w:val="•"/>
      <w:lvlJc w:val="left"/>
      <w:pPr>
        <w:ind w:left="992" w:hanging="171"/>
      </w:pPr>
      <w:rPr>
        <w:rFonts w:hint="default"/>
        <w:lang w:val="en-US" w:eastAsia="en-US" w:bidi="ar-SA"/>
      </w:rPr>
    </w:lvl>
    <w:lvl w:ilvl="4">
      <w:start w:val="0"/>
      <w:numFmt w:val="bullet"/>
      <w:lvlText w:val="•"/>
      <w:lvlJc w:val="left"/>
      <w:pPr>
        <w:ind w:left="1249" w:hanging="171"/>
      </w:pPr>
      <w:rPr>
        <w:rFonts w:hint="default"/>
        <w:lang w:val="en-US" w:eastAsia="en-US" w:bidi="ar-SA"/>
      </w:rPr>
    </w:lvl>
    <w:lvl w:ilvl="5">
      <w:start w:val="0"/>
      <w:numFmt w:val="bullet"/>
      <w:lvlText w:val="•"/>
      <w:lvlJc w:val="left"/>
      <w:pPr>
        <w:ind w:left="1507" w:hanging="171"/>
      </w:pPr>
      <w:rPr>
        <w:rFonts w:hint="default"/>
        <w:lang w:val="en-US" w:eastAsia="en-US" w:bidi="ar-SA"/>
      </w:rPr>
    </w:lvl>
    <w:lvl w:ilvl="6">
      <w:start w:val="0"/>
      <w:numFmt w:val="bullet"/>
      <w:lvlText w:val="•"/>
      <w:lvlJc w:val="left"/>
      <w:pPr>
        <w:ind w:left="1764" w:hanging="171"/>
      </w:pPr>
      <w:rPr>
        <w:rFonts w:hint="default"/>
        <w:lang w:val="en-US" w:eastAsia="en-US" w:bidi="ar-SA"/>
      </w:rPr>
    </w:lvl>
    <w:lvl w:ilvl="7">
      <w:start w:val="0"/>
      <w:numFmt w:val="bullet"/>
      <w:lvlText w:val="•"/>
      <w:lvlJc w:val="left"/>
      <w:pPr>
        <w:ind w:left="2021" w:hanging="171"/>
      </w:pPr>
      <w:rPr>
        <w:rFonts w:hint="default"/>
        <w:lang w:val="en-US" w:eastAsia="en-US" w:bidi="ar-SA"/>
      </w:rPr>
    </w:lvl>
    <w:lvl w:ilvl="8">
      <w:start w:val="0"/>
      <w:numFmt w:val="bullet"/>
      <w:lvlText w:val="•"/>
      <w:lvlJc w:val="left"/>
      <w:pPr>
        <w:ind w:left="2279" w:hanging="171"/>
      </w:pPr>
      <w:rPr>
        <w:rFonts w:hint="default"/>
        <w:lang w:val="en-US" w:eastAsia="en-US" w:bidi="ar-SA"/>
      </w:rPr>
    </w:lvl>
  </w:abstractNum>
  <w:abstractNum w:abstractNumId="34">
    <w:multiLevelType w:val="hybridMultilevel"/>
    <w:lvl w:ilvl="0">
      <w:start w:val="0"/>
      <w:numFmt w:val="bullet"/>
      <w:lvlText w:val=""/>
      <w:lvlJc w:val="left"/>
      <w:pPr>
        <w:ind w:left="227" w:hanging="171"/>
      </w:pPr>
      <w:rPr>
        <w:rFonts w:hint="default" w:ascii="Symbol" w:hAnsi="Symbol" w:eastAsia="Symbol" w:cs="Symbol"/>
        <w:b w:val="0"/>
        <w:bCs w:val="0"/>
        <w:i w:val="0"/>
        <w:iCs w:val="0"/>
        <w:w w:val="100"/>
        <w:position w:val="3"/>
        <w:sz w:val="18"/>
        <w:szCs w:val="18"/>
        <w:lang w:val="en-US" w:eastAsia="en-US" w:bidi="ar-SA"/>
      </w:rPr>
    </w:lvl>
    <w:lvl w:ilvl="1">
      <w:start w:val="0"/>
      <w:numFmt w:val="bullet"/>
      <w:lvlText w:val="•"/>
      <w:lvlJc w:val="left"/>
      <w:pPr>
        <w:ind w:left="477" w:hanging="171"/>
      </w:pPr>
      <w:rPr>
        <w:rFonts w:hint="default"/>
        <w:lang w:val="en-US" w:eastAsia="en-US" w:bidi="ar-SA"/>
      </w:rPr>
    </w:lvl>
    <w:lvl w:ilvl="2">
      <w:start w:val="0"/>
      <w:numFmt w:val="bullet"/>
      <w:lvlText w:val="•"/>
      <w:lvlJc w:val="left"/>
      <w:pPr>
        <w:ind w:left="734" w:hanging="171"/>
      </w:pPr>
      <w:rPr>
        <w:rFonts w:hint="default"/>
        <w:lang w:val="en-US" w:eastAsia="en-US" w:bidi="ar-SA"/>
      </w:rPr>
    </w:lvl>
    <w:lvl w:ilvl="3">
      <w:start w:val="0"/>
      <w:numFmt w:val="bullet"/>
      <w:lvlText w:val="•"/>
      <w:lvlJc w:val="left"/>
      <w:pPr>
        <w:ind w:left="992" w:hanging="171"/>
      </w:pPr>
      <w:rPr>
        <w:rFonts w:hint="default"/>
        <w:lang w:val="en-US" w:eastAsia="en-US" w:bidi="ar-SA"/>
      </w:rPr>
    </w:lvl>
    <w:lvl w:ilvl="4">
      <w:start w:val="0"/>
      <w:numFmt w:val="bullet"/>
      <w:lvlText w:val="•"/>
      <w:lvlJc w:val="left"/>
      <w:pPr>
        <w:ind w:left="1249" w:hanging="171"/>
      </w:pPr>
      <w:rPr>
        <w:rFonts w:hint="default"/>
        <w:lang w:val="en-US" w:eastAsia="en-US" w:bidi="ar-SA"/>
      </w:rPr>
    </w:lvl>
    <w:lvl w:ilvl="5">
      <w:start w:val="0"/>
      <w:numFmt w:val="bullet"/>
      <w:lvlText w:val="•"/>
      <w:lvlJc w:val="left"/>
      <w:pPr>
        <w:ind w:left="1507" w:hanging="171"/>
      </w:pPr>
      <w:rPr>
        <w:rFonts w:hint="default"/>
        <w:lang w:val="en-US" w:eastAsia="en-US" w:bidi="ar-SA"/>
      </w:rPr>
    </w:lvl>
    <w:lvl w:ilvl="6">
      <w:start w:val="0"/>
      <w:numFmt w:val="bullet"/>
      <w:lvlText w:val="•"/>
      <w:lvlJc w:val="left"/>
      <w:pPr>
        <w:ind w:left="1764" w:hanging="171"/>
      </w:pPr>
      <w:rPr>
        <w:rFonts w:hint="default"/>
        <w:lang w:val="en-US" w:eastAsia="en-US" w:bidi="ar-SA"/>
      </w:rPr>
    </w:lvl>
    <w:lvl w:ilvl="7">
      <w:start w:val="0"/>
      <w:numFmt w:val="bullet"/>
      <w:lvlText w:val="•"/>
      <w:lvlJc w:val="left"/>
      <w:pPr>
        <w:ind w:left="2021" w:hanging="171"/>
      </w:pPr>
      <w:rPr>
        <w:rFonts w:hint="default"/>
        <w:lang w:val="en-US" w:eastAsia="en-US" w:bidi="ar-SA"/>
      </w:rPr>
    </w:lvl>
    <w:lvl w:ilvl="8">
      <w:start w:val="0"/>
      <w:numFmt w:val="bullet"/>
      <w:lvlText w:val="•"/>
      <w:lvlJc w:val="left"/>
      <w:pPr>
        <w:ind w:left="2279" w:hanging="171"/>
      </w:pPr>
      <w:rPr>
        <w:rFonts w:hint="default"/>
        <w:lang w:val="en-US" w:eastAsia="en-US" w:bidi="ar-SA"/>
      </w:rPr>
    </w:lvl>
  </w:abstractNum>
  <w:abstractNum w:abstractNumId="33">
    <w:multiLevelType w:val="hybridMultilevel"/>
    <w:lvl w:ilvl="0">
      <w:start w:val="0"/>
      <w:numFmt w:val="bullet"/>
      <w:lvlText w:val=""/>
      <w:lvlJc w:val="left"/>
      <w:pPr>
        <w:ind w:left="226" w:hanging="171"/>
      </w:pPr>
      <w:rPr>
        <w:rFonts w:hint="default" w:ascii="Symbol" w:hAnsi="Symbol" w:eastAsia="Symbol" w:cs="Symbol"/>
        <w:b w:val="0"/>
        <w:bCs w:val="0"/>
        <w:i w:val="0"/>
        <w:iCs w:val="0"/>
        <w:w w:val="100"/>
        <w:position w:val="3"/>
        <w:sz w:val="18"/>
        <w:szCs w:val="18"/>
        <w:lang w:val="en-US" w:eastAsia="en-US" w:bidi="ar-SA"/>
      </w:rPr>
    </w:lvl>
    <w:lvl w:ilvl="1">
      <w:start w:val="0"/>
      <w:numFmt w:val="bullet"/>
      <w:lvlText w:val="•"/>
      <w:lvlJc w:val="left"/>
      <w:pPr>
        <w:ind w:left="565" w:hanging="171"/>
      </w:pPr>
      <w:rPr>
        <w:rFonts w:hint="default"/>
        <w:lang w:val="en-US" w:eastAsia="en-US" w:bidi="ar-SA"/>
      </w:rPr>
    </w:lvl>
    <w:lvl w:ilvl="2">
      <w:start w:val="0"/>
      <w:numFmt w:val="bullet"/>
      <w:lvlText w:val="•"/>
      <w:lvlJc w:val="left"/>
      <w:pPr>
        <w:ind w:left="910" w:hanging="171"/>
      </w:pPr>
      <w:rPr>
        <w:rFonts w:hint="default"/>
        <w:lang w:val="en-US" w:eastAsia="en-US" w:bidi="ar-SA"/>
      </w:rPr>
    </w:lvl>
    <w:lvl w:ilvl="3">
      <w:start w:val="0"/>
      <w:numFmt w:val="bullet"/>
      <w:lvlText w:val="•"/>
      <w:lvlJc w:val="left"/>
      <w:pPr>
        <w:ind w:left="1255" w:hanging="171"/>
      </w:pPr>
      <w:rPr>
        <w:rFonts w:hint="default"/>
        <w:lang w:val="en-US" w:eastAsia="en-US" w:bidi="ar-SA"/>
      </w:rPr>
    </w:lvl>
    <w:lvl w:ilvl="4">
      <w:start w:val="0"/>
      <w:numFmt w:val="bullet"/>
      <w:lvlText w:val="•"/>
      <w:lvlJc w:val="left"/>
      <w:pPr>
        <w:ind w:left="1601" w:hanging="171"/>
      </w:pPr>
      <w:rPr>
        <w:rFonts w:hint="default"/>
        <w:lang w:val="en-US" w:eastAsia="en-US" w:bidi="ar-SA"/>
      </w:rPr>
    </w:lvl>
    <w:lvl w:ilvl="5">
      <w:start w:val="0"/>
      <w:numFmt w:val="bullet"/>
      <w:lvlText w:val="•"/>
      <w:lvlJc w:val="left"/>
      <w:pPr>
        <w:ind w:left="1946" w:hanging="171"/>
      </w:pPr>
      <w:rPr>
        <w:rFonts w:hint="default"/>
        <w:lang w:val="en-US" w:eastAsia="en-US" w:bidi="ar-SA"/>
      </w:rPr>
    </w:lvl>
    <w:lvl w:ilvl="6">
      <w:start w:val="0"/>
      <w:numFmt w:val="bullet"/>
      <w:lvlText w:val="•"/>
      <w:lvlJc w:val="left"/>
      <w:pPr>
        <w:ind w:left="2291" w:hanging="171"/>
      </w:pPr>
      <w:rPr>
        <w:rFonts w:hint="default"/>
        <w:lang w:val="en-US" w:eastAsia="en-US" w:bidi="ar-SA"/>
      </w:rPr>
    </w:lvl>
    <w:lvl w:ilvl="7">
      <w:start w:val="0"/>
      <w:numFmt w:val="bullet"/>
      <w:lvlText w:val="•"/>
      <w:lvlJc w:val="left"/>
      <w:pPr>
        <w:ind w:left="2637" w:hanging="171"/>
      </w:pPr>
      <w:rPr>
        <w:rFonts w:hint="default"/>
        <w:lang w:val="en-US" w:eastAsia="en-US" w:bidi="ar-SA"/>
      </w:rPr>
    </w:lvl>
    <w:lvl w:ilvl="8">
      <w:start w:val="0"/>
      <w:numFmt w:val="bullet"/>
      <w:lvlText w:val="•"/>
      <w:lvlJc w:val="left"/>
      <w:pPr>
        <w:ind w:left="2982" w:hanging="171"/>
      </w:pPr>
      <w:rPr>
        <w:rFonts w:hint="default"/>
        <w:lang w:val="en-US" w:eastAsia="en-US" w:bidi="ar-SA"/>
      </w:rPr>
    </w:lvl>
  </w:abstractNum>
  <w:abstractNum w:abstractNumId="32">
    <w:multiLevelType w:val="hybridMultilevel"/>
    <w:lvl w:ilvl="0">
      <w:start w:val="0"/>
      <w:numFmt w:val="bullet"/>
      <w:lvlText w:val=""/>
      <w:lvlJc w:val="left"/>
      <w:pPr>
        <w:ind w:left="227" w:hanging="171"/>
      </w:pPr>
      <w:rPr>
        <w:rFonts w:hint="default" w:ascii="Symbol" w:hAnsi="Symbol" w:eastAsia="Symbol" w:cs="Symbol"/>
        <w:b w:val="0"/>
        <w:bCs w:val="0"/>
        <w:i w:val="0"/>
        <w:iCs w:val="0"/>
        <w:w w:val="100"/>
        <w:position w:val="3"/>
        <w:sz w:val="18"/>
        <w:szCs w:val="18"/>
        <w:lang w:val="en-US" w:eastAsia="en-US" w:bidi="ar-SA"/>
      </w:rPr>
    </w:lvl>
    <w:lvl w:ilvl="1">
      <w:start w:val="0"/>
      <w:numFmt w:val="bullet"/>
      <w:lvlText w:val="•"/>
      <w:lvlJc w:val="left"/>
      <w:pPr>
        <w:ind w:left="477" w:hanging="171"/>
      </w:pPr>
      <w:rPr>
        <w:rFonts w:hint="default"/>
        <w:lang w:val="en-US" w:eastAsia="en-US" w:bidi="ar-SA"/>
      </w:rPr>
    </w:lvl>
    <w:lvl w:ilvl="2">
      <w:start w:val="0"/>
      <w:numFmt w:val="bullet"/>
      <w:lvlText w:val="•"/>
      <w:lvlJc w:val="left"/>
      <w:pPr>
        <w:ind w:left="734" w:hanging="171"/>
      </w:pPr>
      <w:rPr>
        <w:rFonts w:hint="default"/>
        <w:lang w:val="en-US" w:eastAsia="en-US" w:bidi="ar-SA"/>
      </w:rPr>
    </w:lvl>
    <w:lvl w:ilvl="3">
      <w:start w:val="0"/>
      <w:numFmt w:val="bullet"/>
      <w:lvlText w:val="•"/>
      <w:lvlJc w:val="left"/>
      <w:pPr>
        <w:ind w:left="992" w:hanging="171"/>
      </w:pPr>
      <w:rPr>
        <w:rFonts w:hint="default"/>
        <w:lang w:val="en-US" w:eastAsia="en-US" w:bidi="ar-SA"/>
      </w:rPr>
    </w:lvl>
    <w:lvl w:ilvl="4">
      <w:start w:val="0"/>
      <w:numFmt w:val="bullet"/>
      <w:lvlText w:val="•"/>
      <w:lvlJc w:val="left"/>
      <w:pPr>
        <w:ind w:left="1249" w:hanging="171"/>
      </w:pPr>
      <w:rPr>
        <w:rFonts w:hint="default"/>
        <w:lang w:val="en-US" w:eastAsia="en-US" w:bidi="ar-SA"/>
      </w:rPr>
    </w:lvl>
    <w:lvl w:ilvl="5">
      <w:start w:val="0"/>
      <w:numFmt w:val="bullet"/>
      <w:lvlText w:val="•"/>
      <w:lvlJc w:val="left"/>
      <w:pPr>
        <w:ind w:left="1507" w:hanging="171"/>
      </w:pPr>
      <w:rPr>
        <w:rFonts w:hint="default"/>
        <w:lang w:val="en-US" w:eastAsia="en-US" w:bidi="ar-SA"/>
      </w:rPr>
    </w:lvl>
    <w:lvl w:ilvl="6">
      <w:start w:val="0"/>
      <w:numFmt w:val="bullet"/>
      <w:lvlText w:val="•"/>
      <w:lvlJc w:val="left"/>
      <w:pPr>
        <w:ind w:left="1764" w:hanging="171"/>
      </w:pPr>
      <w:rPr>
        <w:rFonts w:hint="default"/>
        <w:lang w:val="en-US" w:eastAsia="en-US" w:bidi="ar-SA"/>
      </w:rPr>
    </w:lvl>
    <w:lvl w:ilvl="7">
      <w:start w:val="0"/>
      <w:numFmt w:val="bullet"/>
      <w:lvlText w:val="•"/>
      <w:lvlJc w:val="left"/>
      <w:pPr>
        <w:ind w:left="2021" w:hanging="171"/>
      </w:pPr>
      <w:rPr>
        <w:rFonts w:hint="default"/>
        <w:lang w:val="en-US" w:eastAsia="en-US" w:bidi="ar-SA"/>
      </w:rPr>
    </w:lvl>
    <w:lvl w:ilvl="8">
      <w:start w:val="0"/>
      <w:numFmt w:val="bullet"/>
      <w:lvlText w:val="•"/>
      <w:lvlJc w:val="left"/>
      <w:pPr>
        <w:ind w:left="2279" w:hanging="171"/>
      </w:pPr>
      <w:rPr>
        <w:rFonts w:hint="default"/>
        <w:lang w:val="en-US" w:eastAsia="en-US" w:bidi="ar-SA"/>
      </w:rPr>
    </w:lvl>
  </w:abstractNum>
  <w:abstractNum w:abstractNumId="31">
    <w:multiLevelType w:val="hybridMultilevel"/>
    <w:lvl w:ilvl="0">
      <w:start w:val="0"/>
      <w:numFmt w:val="bullet"/>
      <w:lvlText w:val=""/>
      <w:lvlJc w:val="left"/>
      <w:pPr>
        <w:ind w:left="226" w:hanging="171"/>
      </w:pPr>
      <w:rPr>
        <w:rFonts w:hint="default" w:ascii="Symbol" w:hAnsi="Symbol" w:eastAsia="Symbol" w:cs="Symbol"/>
        <w:b w:val="0"/>
        <w:bCs w:val="0"/>
        <w:i w:val="0"/>
        <w:iCs w:val="0"/>
        <w:w w:val="100"/>
        <w:position w:val="3"/>
        <w:sz w:val="18"/>
        <w:szCs w:val="18"/>
        <w:lang w:val="en-US" w:eastAsia="en-US" w:bidi="ar-SA"/>
      </w:rPr>
    </w:lvl>
    <w:lvl w:ilvl="1">
      <w:start w:val="0"/>
      <w:numFmt w:val="bullet"/>
      <w:lvlText w:val="•"/>
      <w:lvlJc w:val="left"/>
      <w:pPr>
        <w:ind w:left="565" w:hanging="171"/>
      </w:pPr>
      <w:rPr>
        <w:rFonts w:hint="default"/>
        <w:lang w:val="en-US" w:eastAsia="en-US" w:bidi="ar-SA"/>
      </w:rPr>
    </w:lvl>
    <w:lvl w:ilvl="2">
      <w:start w:val="0"/>
      <w:numFmt w:val="bullet"/>
      <w:lvlText w:val="•"/>
      <w:lvlJc w:val="left"/>
      <w:pPr>
        <w:ind w:left="910" w:hanging="171"/>
      </w:pPr>
      <w:rPr>
        <w:rFonts w:hint="default"/>
        <w:lang w:val="en-US" w:eastAsia="en-US" w:bidi="ar-SA"/>
      </w:rPr>
    </w:lvl>
    <w:lvl w:ilvl="3">
      <w:start w:val="0"/>
      <w:numFmt w:val="bullet"/>
      <w:lvlText w:val="•"/>
      <w:lvlJc w:val="left"/>
      <w:pPr>
        <w:ind w:left="1255" w:hanging="171"/>
      </w:pPr>
      <w:rPr>
        <w:rFonts w:hint="default"/>
        <w:lang w:val="en-US" w:eastAsia="en-US" w:bidi="ar-SA"/>
      </w:rPr>
    </w:lvl>
    <w:lvl w:ilvl="4">
      <w:start w:val="0"/>
      <w:numFmt w:val="bullet"/>
      <w:lvlText w:val="•"/>
      <w:lvlJc w:val="left"/>
      <w:pPr>
        <w:ind w:left="1601" w:hanging="171"/>
      </w:pPr>
      <w:rPr>
        <w:rFonts w:hint="default"/>
        <w:lang w:val="en-US" w:eastAsia="en-US" w:bidi="ar-SA"/>
      </w:rPr>
    </w:lvl>
    <w:lvl w:ilvl="5">
      <w:start w:val="0"/>
      <w:numFmt w:val="bullet"/>
      <w:lvlText w:val="•"/>
      <w:lvlJc w:val="left"/>
      <w:pPr>
        <w:ind w:left="1946" w:hanging="171"/>
      </w:pPr>
      <w:rPr>
        <w:rFonts w:hint="default"/>
        <w:lang w:val="en-US" w:eastAsia="en-US" w:bidi="ar-SA"/>
      </w:rPr>
    </w:lvl>
    <w:lvl w:ilvl="6">
      <w:start w:val="0"/>
      <w:numFmt w:val="bullet"/>
      <w:lvlText w:val="•"/>
      <w:lvlJc w:val="left"/>
      <w:pPr>
        <w:ind w:left="2291" w:hanging="171"/>
      </w:pPr>
      <w:rPr>
        <w:rFonts w:hint="default"/>
        <w:lang w:val="en-US" w:eastAsia="en-US" w:bidi="ar-SA"/>
      </w:rPr>
    </w:lvl>
    <w:lvl w:ilvl="7">
      <w:start w:val="0"/>
      <w:numFmt w:val="bullet"/>
      <w:lvlText w:val="•"/>
      <w:lvlJc w:val="left"/>
      <w:pPr>
        <w:ind w:left="2637" w:hanging="171"/>
      </w:pPr>
      <w:rPr>
        <w:rFonts w:hint="default"/>
        <w:lang w:val="en-US" w:eastAsia="en-US" w:bidi="ar-SA"/>
      </w:rPr>
    </w:lvl>
    <w:lvl w:ilvl="8">
      <w:start w:val="0"/>
      <w:numFmt w:val="bullet"/>
      <w:lvlText w:val="•"/>
      <w:lvlJc w:val="left"/>
      <w:pPr>
        <w:ind w:left="2982" w:hanging="171"/>
      </w:pPr>
      <w:rPr>
        <w:rFonts w:hint="default"/>
        <w:lang w:val="en-US" w:eastAsia="en-US" w:bidi="ar-SA"/>
      </w:rPr>
    </w:lvl>
  </w:abstractNum>
  <w:abstractNum w:abstractNumId="30">
    <w:multiLevelType w:val="hybridMultilevel"/>
    <w:lvl w:ilvl="0">
      <w:start w:val="0"/>
      <w:numFmt w:val="bullet"/>
      <w:lvlText w:val=""/>
      <w:lvlJc w:val="left"/>
      <w:pPr>
        <w:ind w:left="227" w:hanging="171"/>
      </w:pPr>
      <w:rPr>
        <w:rFonts w:hint="default" w:ascii="Symbol" w:hAnsi="Symbol" w:eastAsia="Symbol" w:cs="Symbol"/>
        <w:b w:val="0"/>
        <w:bCs w:val="0"/>
        <w:i w:val="0"/>
        <w:iCs w:val="0"/>
        <w:w w:val="100"/>
        <w:position w:val="3"/>
        <w:sz w:val="18"/>
        <w:szCs w:val="18"/>
        <w:lang w:val="en-US" w:eastAsia="en-US" w:bidi="ar-SA"/>
      </w:rPr>
    </w:lvl>
    <w:lvl w:ilvl="1">
      <w:start w:val="0"/>
      <w:numFmt w:val="bullet"/>
      <w:lvlText w:val="•"/>
      <w:lvlJc w:val="left"/>
      <w:pPr>
        <w:ind w:left="477" w:hanging="171"/>
      </w:pPr>
      <w:rPr>
        <w:rFonts w:hint="default"/>
        <w:lang w:val="en-US" w:eastAsia="en-US" w:bidi="ar-SA"/>
      </w:rPr>
    </w:lvl>
    <w:lvl w:ilvl="2">
      <w:start w:val="0"/>
      <w:numFmt w:val="bullet"/>
      <w:lvlText w:val="•"/>
      <w:lvlJc w:val="left"/>
      <w:pPr>
        <w:ind w:left="734" w:hanging="171"/>
      </w:pPr>
      <w:rPr>
        <w:rFonts w:hint="default"/>
        <w:lang w:val="en-US" w:eastAsia="en-US" w:bidi="ar-SA"/>
      </w:rPr>
    </w:lvl>
    <w:lvl w:ilvl="3">
      <w:start w:val="0"/>
      <w:numFmt w:val="bullet"/>
      <w:lvlText w:val="•"/>
      <w:lvlJc w:val="left"/>
      <w:pPr>
        <w:ind w:left="992" w:hanging="171"/>
      </w:pPr>
      <w:rPr>
        <w:rFonts w:hint="default"/>
        <w:lang w:val="en-US" w:eastAsia="en-US" w:bidi="ar-SA"/>
      </w:rPr>
    </w:lvl>
    <w:lvl w:ilvl="4">
      <w:start w:val="0"/>
      <w:numFmt w:val="bullet"/>
      <w:lvlText w:val="•"/>
      <w:lvlJc w:val="left"/>
      <w:pPr>
        <w:ind w:left="1249" w:hanging="171"/>
      </w:pPr>
      <w:rPr>
        <w:rFonts w:hint="default"/>
        <w:lang w:val="en-US" w:eastAsia="en-US" w:bidi="ar-SA"/>
      </w:rPr>
    </w:lvl>
    <w:lvl w:ilvl="5">
      <w:start w:val="0"/>
      <w:numFmt w:val="bullet"/>
      <w:lvlText w:val="•"/>
      <w:lvlJc w:val="left"/>
      <w:pPr>
        <w:ind w:left="1507" w:hanging="171"/>
      </w:pPr>
      <w:rPr>
        <w:rFonts w:hint="default"/>
        <w:lang w:val="en-US" w:eastAsia="en-US" w:bidi="ar-SA"/>
      </w:rPr>
    </w:lvl>
    <w:lvl w:ilvl="6">
      <w:start w:val="0"/>
      <w:numFmt w:val="bullet"/>
      <w:lvlText w:val="•"/>
      <w:lvlJc w:val="left"/>
      <w:pPr>
        <w:ind w:left="1764" w:hanging="171"/>
      </w:pPr>
      <w:rPr>
        <w:rFonts w:hint="default"/>
        <w:lang w:val="en-US" w:eastAsia="en-US" w:bidi="ar-SA"/>
      </w:rPr>
    </w:lvl>
    <w:lvl w:ilvl="7">
      <w:start w:val="0"/>
      <w:numFmt w:val="bullet"/>
      <w:lvlText w:val="•"/>
      <w:lvlJc w:val="left"/>
      <w:pPr>
        <w:ind w:left="2021" w:hanging="171"/>
      </w:pPr>
      <w:rPr>
        <w:rFonts w:hint="default"/>
        <w:lang w:val="en-US" w:eastAsia="en-US" w:bidi="ar-SA"/>
      </w:rPr>
    </w:lvl>
    <w:lvl w:ilvl="8">
      <w:start w:val="0"/>
      <w:numFmt w:val="bullet"/>
      <w:lvlText w:val="•"/>
      <w:lvlJc w:val="left"/>
      <w:pPr>
        <w:ind w:left="2279" w:hanging="171"/>
      </w:pPr>
      <w:rPr>
        <w:rFonts w:hint="default"/>
        <w:lang w:val="en-US" w:eastAsia="en-US" w:bidi="ar-SA"/>
      </w:rPr>
    </w:lvl>
  </w:abstractNum>
  <w:abstractNum w:abstractNumId="29">
    <w:multiLevelType w:val="hybridMultilevel"/>
    <w:lvl w:ilvl="0">
      <w:start w:val="0"/>
      <w:numFmt w:val="bullet"/>
      <w:lvlText w:val=""/>
      <w:lvlJc w:val="left"/>
      <w:pPr>
        <w:ind w:left="226" w:hanging="171"/>
      </w:pPr>
      <w:rPr>
        <w:rFonts w:hint="default" w:ascii="Symbol" w:hAnsi="Symbol" w:eastAsia="Symbol" w:cs="Symbol"/>
        <w:b w:val="0"/>
        <w:bCs w:val="0"/>
        <w:i w:val="0"/>
        <w:iCs w:val="0"/>
        <w:w w:val="100"/>
        <w:position w:val="3"/>
        <w:sz w:val="18"/>
        <w:szCs w:val="18"/>
        <w:lang w:val="en-US" w:eastAsia="en-US" w:bidi="ar-SA"/>
      </w:rPr>
    </w:lvl>
    <w:lvl w:ilvl="1">
      <w:start w:val="0"/>
      <w:numFmt w:val="bullet"/>
      <w:lvlText w:val="•"/>
      <w:lvlJc w:val="left"/>
      <w:pPr>
        <w:ind w:left="565" w:hanging="171"/>
      </w:pPr>
      <w:rPr>
        <w:rFonts w:hint="default"/>
        <w:lang w:val="en-US" w:eastAsia="en-US" w:bidi="ar-SA"/>
      </w:rPr>
    </w:lvl>
    <w:lvl w:ilvl="2">
      <w:start w:val="0"/>
      <w:numFmt w:val="bullet"/>
      <w:lvlText w:val="•"/>
      <w:lvlJc w:val="left"/>
      <w:pPr>
        <w:ind w:left="910" w:hanging="171"/>
      </w:pPr>
      <w:rPr>
        <w:rFonts w:hint="default"/>
        <w:lang w:val="en-US" w:eastAsia="en-US" w:bidi="ar-SA"/>
      </w:rPr>
    </w:lvl>
    <w:lvl w:ilvl="3">
      <w:start w:val="0"/>
      <w:numFmt w:val="bullet"/>
      <w:lvlText w:val="•"/>
      <w:lvlJc w:val="left"/>
      <w:pPr>
        <w:ind w:left="1255" w:hanging="171"/>
      </w:pPr>
      <w:rPr>
        <w:rFonts w:hint="default"/>
        <w:lang w:val="en-US" w:eastAsia="en-US" w:bidi="ar-SA"/>
      </w:rPr>
    </w:lvl>
    <w:lvl w:ilvl="4">
      <w:start w:val="0"/>
      <w:numFmt w:val="bullet"/>
      <w:lvlText w:val="•"/>
      <w:lvlJc w:val="left"/>
      <w:pPr>
        <w:ind w:left="1601" w:hanging="171"/>
      </w:pPr>
      <w:rPr>
        <w:rFonts w:hint="default"/>
        <w:lang w:val="en-US" w:eastAsia="en-US" w:bidi="ar-SA"/>
      </w:rPr>
    </w:lvl>
    <w:lvl w:ilvl="5">
      <w:start w:val="0"/>
      <w:numFmt w:val="bullet"/>
      <w:lvlText w:val="•"/>
      <w:lvlJc w:val="left"/>
      <w:pPr>
        <w:ind w:left="1946" w:hanging="171"/>
      </w:pPr>
      <w:rPr>
        <w:rFonts w:hint="default"/>
        <w:lang w:val="en-US" w:eastAsia="en-US" w:bidi="ar-SA"/>
      </w:rPr>
    </w:lvl>
    <w:lvl w:ilvl="6">
      <w:start w:val="0"/>
      <w:numFmt w:val="bullet"/>
      <w:lvlText w:val="•"/>
      <w:lvlJc w:val="left"/>
      <w:pPr>
        <w:ind w:left="2291" w:hanging="171"/>
      </w:pPr>
      <w:rPr>
        <w:rFonts w:hint="default"/>
        <w:lang w:val="en-US" w:eastAsia="en-US" w:bidi="ar-SA"/>
      </w:rPr>
    </w:lvl>
    <w:lvl w:ilvl="7">
      <w:start w:val="0"/>
      <w:numFmt w:val="bullet"/>
      <w:lvlText w:val="•"/>
      <w:lvlJc w:val="left"/>
      <w:pPr>
        <w:ind w:left="2637" w:hanging="171"/>
      </w:pPr>
      <w:rPr>
        <w:rFonts w:hint="default"/>
        <w:lang w:val="en-US" w:eastAsia="en-US" w:bidi="ar-SA"/>
      </w:rPr>
    </w:lvl>
    <w:lvl w:ilvl="8">
      <w:start w:val="0"/>
      <w:numFmt w:val="bullet"/>
      <w:lvlText w:val="•"/>
      <w:lvlJc w:val="left"/>
      <w:pPr>
        <w:ind w:left="2982" w:hanging="171"/>
      </w:pPr>
      <w:rPr>
        <w:rFonts w:hint="default"/>
        <w:lang w:val="en-US" w:eastAsia="en-US" w:bidi="ar-SA"/>
      </w:rPr>
    </w:lvl>
  </w:abstractNum>
  <w:abstractNum w:abstractNumId="28">
    <w:multiLevelType w:val="hybridMultilevel"/>
    <w:lvl w:ilvl="0">
      <w:start w:val="0"/>
      <w:numFmt w:val="bullet"/>
      <w:lvlText w:val=""/>
      <w:lvlJc w:val="left"/>
      <w:pPr>
        <w:ind w:left="227" w:hanging="171"/>
      </w:pPr>
      <w:rPr>
        <w:rFonts w:hint="default" w:ascii="Symbol" w:hAnsi="Symbol" w:eastAsia="Symbol" w:cs="Symbol"/>
        <w:b w:val="0"/>
        <w:bCs w:val="0"/>
        <w:i w:val="0"/>
        <w:iCs w:val="0"/>
        <w:w w:val="100"/>
        <w:position w:val="3"/>
        <w:sz w:val="18"/>
        <w:szCs w:val="18"/>
        <w:lang w:val="en-US" w:eastAsia="en-US" w:bidi="ar-SA"/>
      </w:rPr>
    </w:lvl>
    <w:lvl w:ilvl="1">
      <w:start w:val="0"/>
      <w:numFmt w:val="bullet"/>
      <w:lvlText w:val="•"/>
      <w:lvlJc w:val="left"/>
      <w:pPr>
        <w:ind w:left="477" w:hanging="171"/>
      </w:pPr>
      <w:rPr>
        <w:rFonts w:hint="default"/>
        <w:lang w:val="en-US" w:eastAsia="en-US" w:bidi="ar-SA"/>
      </w:rPr>
    </w:lvl>
    <w:lvl w:ilvl="2">
      <w:start w:val="0"/>
      <w:numFmt w:val="bullet"/>
      <w:lvlText w:val="•"/>
      <w:lvlJc w:val="left"/>
      <w:pPr>
        <w:ind w:left="734" w:hanging="171"/>
      </w:pPr>
      <w:rPr>
        <w:rFonts w:hint="default"/>
        <w:lang w:val="en-US" w:eastAsia="en-US" w:bidi="ar-SA"/>
      </w:rPr>
    </w:lvl>
    <w:lvl w:ilvl="3">
      <w:start w:val="0"/>
      <w:numFmt w:val="bullet"/>
      <w:lvlText w:val="•"/>
      <w:lvlJc w:val="left"/>
      <w:pPr>
        <w:ind w:left="992" w:hanging="171"/>
      </w:pPr>
      <w:rPr>
        <w:rFonts w:hint="default"/>
        <w:lang w:val="en-US" w:eastAsia="en-US" w:bidi="ar-SA"/>
      </w:rPr>
    </w:lvl>
    <w:lvl w:ilvl="4">
      <w:start w:val="0"/>
      <w:numFmt w:val="bullet"/>
      <w:lvlText w:val="•"/>
      <w:lvlJc w:val="left"/>
      <w:pPr>
        <w:ind w:left="1249" w:hanging="171"/>
      </w:pPr>
      <w:rPr>
        <w:rFonts w:hint="default"/>
        <w:lang w:val="en-US" w:eastAsia="en-US" w:bidi="ar-SA"/>
      </w:rPr>
    </w:lvl>
    <w:lvl w:ilvl="5">
      <w:start w:val="0"/>
      <w:numFmt w:val="bullet"/>
      <w:lvlText w:val="•"/>
      <w:lvlJc w:val="left"/>
      <w:pPr>
        <w:ind w:left="1507" w:hanging="171"/>
      </w:pPr>
      <w:rPr>
        <w:rFonts w:hint="default"/>
        <w:lang w:val="en-US" w:eastAsia="en-US" w:bidi="ar-SA"/>
      </w:rPr>
    </w:lvl>
    <w:lvl w:ilvl="6">
      <w:start w:val="0"/>
      <w:numFmt w:val="bullet"/>
      <w:lvlText w:val="•"/>
      <w:lvlJc w:val="left"/>
      <w:pPr>
        <w:ind w:left="1764" w:hanging="171"/>
      </w:pPr>
      <w:rPr>
        <w:rFonts w:hint="default"/>
        <w:lang w:val="en-US" w:eastAsia="en-US" w:bidi="ar-SA"/>
      </w:rPr>
    </w:lvl>
    <w:lvl w:ilvl="7">
      <w:start w:val="0"/>
      <w:numFmt w:val="bullet"/>
      <w:lvlText w:val="•"/>
      <w:lvlJc w:val="left"/>
      <w:pPr>
        <w:ind w:left="2021" w:hanging="171"/>
      </w:pPr>
      <w:rPr>
        <w:rFonts w:hint="default"/>
        <w:lang w:val="en-US" w:eastAsia="en-US" w:bidi="ar-SA"/>
      </w:rPr>
    </w:lvl>
    <w:lvl w:ilvl="8">
      <w:start w:val="0"/>
      <w:numFmt w:val="bullet"/>
      <w:lvlText w:val="•"/>
      <w:lvlJc w:val="left"/>
      <w:pPr>
        <w:ind w:left="2279" w:hanging="171"/>
      </w:pPr>
      <w:rPr>
        <w:rFonts w:hint="default"/>
        <w:lang w:val="en-US" w:eastAsia="en-US" w:bidi="ar-SA"/>
      </w:rPr>
    </w:lvl>
  </w:abstractNum>
  <w:abstractNum w:abstractNumId="27">
    <w:multiLevelType w:val="hybridMultilevel"/>
    <w:lvl w:ilvl="0">
      <w:start w:val="0"/>
      <w:numFmt w:val="bullet"/>
      <w:lvlText w:val=""/>
      <w:lvlJc w:val="left"/>
      <w:pPr>
        <w:ind w:left="227" w:hanging="171"/>
      </w:pPr>
      <w:rPr>
        <w:rFonts w:hint="default" w:ascii="Symbol" w:hAnsi="Symbol" w:eastAsia="Symbol" w:cs="Symbol"/>
        <w:b w:val="0"/>
        <w:bCs w:val="0"/>
        <w:i w:val="0"/>
        <w:iCs w:val="0"/>
        <w:w w:val="100"/>
        <w:position w:val="3"/>
        <w:sz w:val="18"/>
        <w:szCs w:val="18"/>
        <w:lang w:val="en-US" w:eastAsia="en-US" w:bidi="ar-SA"/>
      </w:rPr>
    </w:lvl>
    <w:lvl w:ilvl="1">
      <w:start w:val="0"/>
      <w:numFmt w:val="bullet"/>
      <w:lvlText w:val="•"/>
      <w:lvlJc w:val="left"/>
      <w:pPr>
        <w:ind w:left="477" w:hanging="171"/>
      </w:pPr>
      <w:rPr>
        <w:rFonts w:hint="default"/>
        <w:lang w:val="en-US" w:eastAsia="en-US" w:bidi="ar-SA"/>
      </w:rPr>
    </w:lvl>
    <w:lvl w:ilvl="2">
      <w:start w:val="0"/>
      <w:numFmt w:val="bullet"/>
      <w:lvlText w:val="•"/>
      <w:lvlJc w:val="left"/>
      <w:pPr>
        <w:ind w:left="734" w:hanging="171"/>
      </w:pPr>
      <w:rPr>
        <w:rFonts w:hint="default"/>
        <w:lang w:val="en-US" w:eastAsia="en-US" w:bidi="ar-SA"/>
      </w:rPr>
    </w:lvl>
    <w:lvl w:ilvl="3">
      <w:start w:val="0"/>
      <w:numFmt w:val="bullet"/>
      <w:lvlText w:val="•"/>
      <w:lvlJc w:val="left"/>
      <w:pPr>
        <w:ind w:left="992" w:hanging="171"/>
      </w:pPr>
      <w:rPr>
        <w:rFonts w:hint="default"/>
        <w:lang w:val="en-US" w:eastAsia="en-US" w:bidi="ar-SA"/>
      </w:rPr>
    </w:lvl>
    <w:lvl w:ilvl="4">
      <w:start w:val="0"/>
      <w:numFmt w:val="bullet"/>
      <w:lvlText w:val="•"/>
      <w:lvlJc w:val="left"/>
      <w:pPr>
        <w:ind w:left="1249" w:hanging="171"/>
      </w:pPr>
      <w:rPr>
        <w:rFonts w:hint="default"/>
        <w:lang w:val="en-US" w:eastAsia="en-US" w:bidi="ar-SA"/>
      </w:rPr>
    </w:lvl>
    <w:lvl w:ilvl="5">
      <w:start w:val="0"/>
      <w:numFmt w:val="bullet"/>
      <w:lvlText w:val="•"/>
      <w:lvlJc w:val="left"/>
      <w:pPr>
        <w:ind w:left="1507" w:hanging="171"/>
      </w:pPr>
      <w:rPr>
        <w:rFonts w:hint="default"/>
        <w:lang w:val="en-US" w:eastAsia="en-US" w:bidi="ar-SA"/>
      </w:rPr>
    </w:lvl>
    <w:lvl w:ilvl="6">
      <w:start w:val="0"/>
      <w:numFmt w:val="bullet"/>
      <w:lvlText w:val="•"/>
      <w:lvlJc w:val="left"/>
      <w:pPr>
        <w:ind w:left="1764" w:hanging="171"/>
      </w:pPr>
      <w:rPr>
        <w:rFonts w:hint="default"/>
        <w:lang w:val="en-US" w:eastAsia="en-US" w:bidi="ar-SA"/>
      </w:rPr>
    </w:lvl>
    <w:lvl w:ilvl="7">
      <w:start w:val="0"/>
      <w:numFmt w:val="bullet"/>
      <w:lvlText w:val="•"/>
      <w:lvlJc w:val="left"/>
      <w:pPr>
        <w:ind w:left="2021" w:hanging="171"/>
      </w:pPr>
      <w:rPr>
        <w:rFonts w:hint="default"/>
        <w:lang w:val="en-US" w:eastAsia="en-US" w:bidi="ar-SA"/>
      </w:rPr>
    </w:lvl>
    <w:lvl w:ilvl="8">
      <w:start w:val="0"/>
      <w:numFmt w:val="bullet"/>
      <w:lvlText w:val="•"/>
      <w:lvlJc w:val="left"/>
      <w:pPr>
        <w:ind w:left="2279" w:hanging="171"/>
      </w:pPr>
      <w:rPr>
        <w:rFonts w:hint="default"/>
        <w:lang w:val="en-US" w:eastAsia="en-US" w:bidi="ar-SA"/>
      </w:rPr>
    </w:lvl>
  </w:abstractNum>
  <w:abstractNum w:abstractNumId="26">
    <w:multiLevelType w:val="hybridMultilevel"/>
    <w:lvl w:ilvl="0">
      <w:start w:val="0"/>
      <w:numFmt w:val="bullet"/>
      <w:lvlText w:val=""/>
      <w:lvlJc w:val="left"/>
      <w:pPr>
        <w:ind w:left="227" w:hanging="171"/>
      </w:pPr>
      <w:rPr>
        <w:rFonts w:hint="default" w:ascii="Symbol" w:hAnsi="Symbol" w:eastAsia="Symbol" w:cs="Symbol"/>
        <w:b w:val="0"/>
        <w:bCs w:val="0"/>
        <w:i w:val="0"/>
        <w:iCs w:val="0"/>
        <w:w w:val="100"/>
        <w:position w:val="3"/>
        <w:sz w:val="18"/>
        <w:szCs w:val="18"/>
        <w:lang w:val="en-US" w:eastAsia="en-US" w:bidi="ar-SA"/>
      </w:rPr>
    </w:lvl>
    <w:lvl w:ilvl="1">
      <w:start w:val="0"/>
      <w:numFmt w:val="bullet"/>
      <w:lvlText w:val="•"/>
      <w:lvlJc w:val="left"/>
      <w:pPr>
        <w:ind w:left="477" w:hanging="171"/>
      </w:pPr>
      <w:rPr>
        <w:rFonts w:hint="default"/>
        <w:lang w:val="en-US" w:eastAsia="en-US" w:bidi="ar-SA"/>
      </w:rPr>
    </w:lvl>
    <w:lvl w:ilvl="2">
      <w:start w:val="0"/>
      <w:numFmt w:val="bullet"/>
      <w:lvlText w:val="•"/>
      <w:lvlJc w:val="left"/>
      <w:pPr>
        <w:ind w:left="734" w:hanging="171"/>
      </w:pPr>
      <w:rPr>
        <w:rFonts w:hint="default"/>
        <w:lang w:val="en-US" w:eastAsia="en-US" w:bidi="ar-SA"/>
      </w:rPr>
    </w:lvl>
    <w:lvl w:ilvl="3">
      <w:start w:val="0"/>
      <w:numFmt w:val="bullet"/>
      <w:lvlText w:val="•"/>
      <w:lvlJc w:val="left"/>
      <w:pPr>
        <w:ind w:left="992" w:hanging="171"/>
      </w:pPr>
      <w:rPr>
        <w:rFonts w:hint="default"/>
        <w:lang w:val="en-US" w:eastAsia="en-US" w:bidi="ar-SA"/>
      </w:rPr>
    </w:lvl>
    <w:lvl w:ilvl="4">
      <w:start w:val="0"/>
      <w:numFmt w:val="bullet"/>
      <w:lvlText w:val="•"/>
      <w:lvlJc w:val="left"/>
      <w:pPr>
        <w:ind w:left="1249" w:hanging="171"/>
      </w:pPr>
      <w:rPr>
        <w:rFonts w:hint="default"/>
        <w:lang w:val="en-US" w:eastAsia="en-US" w:bidi="ar-SA"/>
      </w:rPr>
    </w:lvl>
    <w:lvl w:ilvl="5">
      <w:start w:val="0"/>
      <w:numFmt w:val="bullet"/>
      <w:lvlText w:val="•"/>
      <w:lvlJc w:val="left"/>
      <w:pPr>
        <w:ind w:left="1507" w:hanging="171"/>
      </w:pPr>
      <w:rPr>
        <w:rFonts w:hint="default"/>
        <w:lang w:val="en-US" w:eastAsia="en-US" w:bidi="ar-SA"/>
      </w:rPr>
    </w:lvl>
    <w:lvl w:ilvl="6">
      <w:start w:val="0"/>
      <w:numFmt w:val="bullet"/>
      <w:lvlText w:val="•"/>
      <w:lvlJc w:val="left"/>
      <w:pPr>
        <w:ind w:left="1764" w:hanging="171"/>
      </w:pPr>
      <w:rPr>
        <w:rFonts w:hint="default"/>
        <w:lang w:val="en-US" w:eastAsia="en-US" w:bidi="ar-SA"/>
      </w:rPr>
    </w:lvl>
    <w:lvl w:ilvl="7">
      <w:start w:val="0"/>
      <w:numFmt w:val="bullet"/>
      <w:lvlText w:val="•"/>
      <w:lvlJc w:val="left"/>
      <w:pPr>
        <w:ind w:left="2021" w:hanging="171"/>
      </w:pPr>
      <w:rPr>
        <w:rFonts w:hint="default"/>
        <w:lang w:val="en-US" w:eastAsia="en-US" w:bidi="ar-SA"/>
      </w:rPr>
    </w:lvl>
    <w:lvl w:ilvl="8">
      <w:start w:val="0"/>
      <w:numFmt w:val="bullet"/>
      <w:lvlText w:val="•"/>
      <w:lvlJc w:val="left"/>
      <w:pPr>
        <w:ind w:left="2279" w:hanging="171"/>
      </w:pPr>
      <w:rPr>
        <w:rFonts w:hint="default"/>
        <w:lang w:val="en-US" w:eastAsia="en-US" w:bidi="ar-SA"/>
      </w:rPr>
    </w:lvl>
  </w:abstractNum>
  <w:abstractNum w:abstractNumId="25">
    <w:multiLevelType w:val="hybridMultilevel"/>
    <w:lvl w:ilvl="0">
      <w:start w:val="0"/>
      <w:numFmt w:val="bullet"/>
      <w:lvlText w:val=""/>
      <w:lvlJc w:val="left"/>
      <w:pPr>
        <w:ind w:left="226" w:hanging="171"/>
      </w:pPr>
      <w:rPr>
        <w:rFonts w:hint="default" w:ascii="Symbol" w:hAnsi="Symbol" w:eastAsia="Symbol" w:cs="Symbol"/>
        <w:b w:val="0"/>
        <w:bCs w:val="0"/>
        <w:i w:val="0"/>
        <w:iCs w:val="0"/>
        <w:w w:val="100"/>
        <w:position w:val="3"/>
        <w:sz w:val="18"/>
        <w:szCs w:val="18"/>
        <w:lang w:val="en-US" w:eastAsia="en-US" w:bidi="ar-SA"/>
      </w:rPr>
    </w:lvl>
    <w:lvl w:ilvl="1">
      <w:start w:val="0"/>
      <w:numFmt w:val="bullet"/>
      <w:lvlText w:val="•"/>
      <w:lvlJc w:val="left"/>
      <w:pPr>
        <w:ind w:left="565" w:hanging="171"/>
      </w:pPr>
      <w:rPr>
        <w:rFonts w:hint="default"/>
        <w:lang w:val="en-US" w:eastAsia="en-US" w:bidi="ar-SA"/>
      </w:rPr>
    </w:lvl>
    <w:lvl w:ilvl="2">
      <w:start w:val="0"/>
      <w:numFmt w:val="bullet"/>
      <w:lvlText w:val="•"/>
      <w:lvlJc w:val="left"/>
      <w:pPr>
        <w:ind w:left="910" w:hanging="171"/>
      </w:pPr>
      <w:rPr>
        <w:rFonts w:hint="default"/>
        <w:lang w:val="en-US" w:eastAsia="en-US" w:bidi="ar-SA"/>
      </w:rPr>
    </w:lvl>
    <w:lvl w:ilvl="3">
      <w:start w:val="0"/>
      <w:numFmt w:val="bullet"/>
      <w:lvlText w:val="•"/>
      <w:lvlJc w:val="left"/>
      <w:pPr>
        <w:ind w:left="1255" w:hanging="171"/>
      </w:pPr>
      <w:rPr>
        <w:rFonts w:hint="default"/>
        <w:lang w:val="en-US" w:eastAsia="en-US" w:bidi="ar-SA"/>
      </w:rPr>
    </w:lvl>
    <w:lvl w:ilvl="4">
      <w:start w:val="0"/>
      <w:numFmt w:val="bullet"/>
      <w:lvlText w:val="•"/>
      <w:lvlJc w:val="left"/>
      <w:pPr>
        <w:ind w:left="1601" w:hanging="171"/>
      </w:pPr>
      <w:rPr>
        <w:rFonts w:hint="default"/>
        <w:lang w:val="en-US" w:eastAsia="en-US" w:bidi="ar-SA"/>
      </w:rPr>
    </w:lvl>
    <w:lvl w:ilvl="5">
      <w:start w:val="0"/>
      <w:numFmt w:val="bullet"/>
      <w:lvlText w:val="•"/>
      <w:lvlJc w:val="left"/>
      <w:pPr>
        <w:ind w:left="1946" w:hanging="171"/>
      </w:pPr>
      <w:rPr>
        <w:rFonts w:hint="default"/>
        <w:lang w:val="en-US" w:eastAsia="en-US" w:bidi="ar-SA"/>
      </w:rPr>
    </w:lvl>
    <w:lvl w:ilvl="6">
      <w:start w:val="0"/>
      <w:numFmt w:val="bullet"/>
      <w:lvlText w:val="•"/>
      <w:lvlJc w:val="left"/>
      <w:pPr>
        <w:ind w:left="2291" w:hanging="171"/>
      </w:pPr>
      <w:rPr>
        <w:rFonts w:hint="default"/>
        <w:lang w:val="en-US" w:eastAsia="en-US" w:bidi="ar-SA"/>
      </w:rPr>
    </w:lvl>
    <w:lvl w:ilvl="7">
      <w:start w:val="0"/>
      <w:numFmt w:val="bullet"/>
      <w:lvlText w:val="•"/>
      <w:lvlJc w:val="left"/>
      <w:pPr>
        <w:ind w:left="2637" w:hanging="171"/>
      </w:pPr>
      <w:rPr>
        <w:rFonts w:hint="default"/>
        <w:lang w:val="en-US" w:eastAsia="en-US" w:bidi="ar-SA"/>
      </w:rPr>
    </w:lvl>
    <w:lvl w:ilvl="8">
      <w:start w:val="0"/>
      <w:numFmt w:val="bullet"/>
      <w:lvlText w:val="•"/>
      <w:lvlJc w:val="left"/>
      <w:pPr>
        <w:ind w:left="2982" w:hanging="171"/>
      </w:pPr>
      <w:rPr>
        <w:rFonts w:hint="default"/>
        <w:lang w:val="en-US" w:eastAsia="en-US" w:bidi="ar-SA"/>
      </w:rPr>
    </w:lvl>
  </w:abstractNum>
  <w:abstractNum w:abstractNumId="24">
    <w:multiLevelType w:val="hybridMultilevel"/>
    <w:lvl w:ilvl="0">
      <w:start w:val="0"/>
      <w:numFmt w:val="bullet"/>
      <w:lvlText w:val=""/>
      <w:lvlJc w:val="left"/>
      <w:pPr>
        <w:ind w:left="228" w:hanging="171"/>
      </w:pPr>
      <w:rPr>
        <w:rFonts w:hint="default" w:ascii="Symbol" w:hAnsi="Symbol" w:eastAsia="Symbol" w:cs="Symbol"/>
        <w:b w:val="0"/>
        <w:bCs w:val="0"/>
        <w:i w:val="0"/>
        <w:iCs w:val="0"/>
        <w:w w:val="100"/>
        <w:position w:val="3"/>
        <w:sz w:val="18"/>
        <w:szCs w:val="18"/>
        <w:lang w:val="en-US" w:eastAsia="en-US" w:bidi="ar-SA"/>
      </w:rPr>
    </w:lvl>
    <w:lvl w:ilvl="1">
      <w:start w:val="0"/>
      <w:numFmt w:val="bullet"/>
      <w:lvlText w:val="•"/>
      <w:lvlJc w:val="left"/>
      <w:pPr>
        <w:ind w:left="918" w:hanging="171"/>
      </w:pPr>
      <w:rPr>
        <w:rFonts w:hint="default"/>
        <w:lang w:val="en-US" w:eastAsia="en-US" w:bidi="ar-SA"/>
      </w:rPr>
    </w:lvl>
    <w:lvl w:ilvl="2">
      <w:start w:val="0"/>
      <w:numFmt w:val="bullet"/>
      <w:lvlText w:val="•"/>
      <w:lvlJc w:val="left"/>
      <w:pPr>
        <w:ind w:left="1616" w:hanging="171"/>
      </w:pPr>
      <w:rPr>
        <w:rFonts w:hint="default"/>
        <w:lang w:val="en-US" w:eastAsia="en-US" w:bidi="ar-SA"/>
      </w:rPr>
    </w:lvl>
    <w:lvl w:ilvl="3">
      <w:start w:val="0"/>
      <w:numFmt w:val="bullet"/>
      <w:lvlText w:val="•"/>
      <w:lvlJc w:val="left"/>
      <w:pPr>
        <w:ind w:left="2314" w:hanging="171"/>
      </w:pPr>
      <w:rPr>
        <w:rFonts w:hint="default"/>
        <w:lang w:val="en-US" w:eastAsia="en-US" w:bidi="ar-SA"/>
      </w:rPr>
    </w:lvl>
    <w:lvl w:ilvl="4">
      <w:start w:val="0"/>
      <w:numFmt w:val="bullet"/>
      <w:lvlText w:val="•"/>
      <w:lvlJc w:val="left"/>
      <w:pPr>
        <w:ind w:left="3012" w:hanging="171"/>
      </w:pPr>
      <w:rPr>
        <w:rFonts w:hint="default"/>
        <w:lang w:val="en-US" w:eastAsia="en-US" w:bidi="ar-SA"/>
      </w:rPr>
    </w:lvl>
    <w:lvl w:ilvl="5">
      <w:start w:val="0"/>
      <w:numFmt w:val="bullet"/>
      <w:lvlText w:val="•"/>
      <w:lvlJc w:val="left"/>
      <w:pPr>
        <w:ind w:left="3711" w:hanging="171"/>
      </w:pPr>
      <w:rPr>
        <w:rFonts w:hint="default"/>
        <w:lang w:val="en-US" w:eastAsia="en-US" w:bidi="ar-SA"/>
      </w:rPr>
    </w:lvl>
    <w:lvl w:ilvl="6">
      <w:start w:val="0"/>
      <w:numFmt w:val="bullet"/>
      <w:lvlText w:val="•"/>
      <w:lvlJc w:val="left"/>
      <w:pPr>
        <w:ind w:left="4409" w:hanging="171"/>
      </w:pPr>
      <w:rPr>
        <w:rFonts w:hint="default"/>
        <w:lang w:val="en-US" w:eastAsia="en-US" w:bidi="ar-SA"/>
      </w:rPr>
    </w:lvl>
    <w:lvl w:ilvl="7">
      <w:start w:val="0"/>
      <w:numFmt w:val="bullet"/>
      <w:lvlText w:val="•"/>
      <w:lvlJc w:val="left"/>
      <w:pPr>
        <w:ind w:left="5107" w:hanging="171"/>
      </w:pPr>
      <w:rPr>
        <w:rFonts w:hint="default"/>
        <w:lang w:val="en-US" w:eastAsia="en-US" w:bidi="ar-SA"/>
      </w:rPr>
    </w:lvl>
    <w:lvl w:ilvl="8">
      <w:start w:val="0"/>
      <w:numFmt w:val="bullet"/>
      <w:lvlText w:val="•"/>
      <w:lvlJc w:val="left"/>
      <w:pPr>
        <w:ind w:left="5805" w:hanging="171"/>
      </w:pPr>
      <w:rPr>
        <w:rFonts w:hint="default"/>
        <w:lang w:val="en-US" w:eastAsia="en-US" w:bidi="ar-SA"/>
      </w:rPr>
    </w:lvl>
  </w:abstractNum>
  <w:abstractNum w:abstractNumId="23">
    <w:multiLevelType w:val="hybridMultilevel"/>
    <w:lvl w:ilvl="0">
      <w:start w:val="0"/>
      <w:numFmt w:val="bullet"/>
      <w:lvlText w:val=""/>
      <w:lvlJc w:val="left"/>
      <w:pPr>
        <w:ind w:left="277" w:hanging="171"/>
      </w:pPr>
      <w:rPr>
        <w:rFonts w:hint="default" w:ascii="Symbol" w:hAnsi="Symbol" w:eastAsia="Symbol" w:cs="Symbol"/>
        <w:b w:val="0"/>
        <w:bCs w:val="0"/>
        <w:i w:val="0"/>
        <w:iCs w:val="0"/>
        <w:w w:val="100"/>
        <w:position w:val="3"/>
        <w:sz w:val="18"/>
        <w:szCs w:val="18"/>
        <w:lang w:val="en-US" w:eastAsia="en-US" w:bidi="ar-SA"/>
      </w:rPr>
    </w:lvl>
    <w:lvl w:ilvl="1">
      <w:start w:val="0"/>
      <w:numFmt w:val="bullet"/>
      <w:lvlText w:val="•"/>
      <w:lvlJc w:val="left"/>
      <w:pPr>
        <w:ind w:left="962" w:hanging="171"/>
      </w:pPr>
      <w:rPr>
        <w:rFonts w:hint="default"/>
        <w:lang w:val="en-US" w:eastAsia="en-US" w:bidi="ar-SA"/>
      </w:rPr>
    </w:lvl>
    <w:lvl w:ilvl="2">
      <w:start w:val="0"/>
      <w:numFmt w:val="bullet"/>
      <w:lvlText w:val="•"/>
      <w:lvlJc w:val="left"/>
      <w:pPr>
        <w:ind w:left="1644" w:hanging="171"/>
      </w:pPr>
      <w:rPr>
        <w:rFonts w:hint="default"/>
        <w:lang w:val="en-US" w:eastAsia="en-US" w:bidi="ar-SA"/>
      </w:rPr>
    </w:lvl>
    <w:lvl w:ilvl="3">
      <w:start w:val="0"/>
      <w:numFmt w:val="bullet"/>
      <w:lvlText w:val="•"/>
      <w:lvlJc w:val="left"/>
      <w:pPr>
        <w:ind w:left="2326" w:hanging="171"/>
      </w:pPr>
      <w:rPr>
        <w:rFonts w:hint="default"/>
        <w:lang w:val="en-US" w:eastAsia="en-US" w:bidi="ar-SA"/>
      </w:rPr>
    </w:lvl>
    <w:lvl w:ilvl="4">
      <w:start w:val="0"/>
      <w:numFmt w:val="bullet"/>
      <w:lvlText w:val="•"/>
      <w:lvlJc w:val="left"/>
      <w:pPr>
        <w:ind w:left="3008" w:hanging="171"/>
      </w:pPr>
      <w:rPr>
        <w:rFonts w:hint="default"/>
        <w:lang w:val="en-US" w:eastAsia="en-US" w:bidi="ar-SA"/>
      </w:rPr>
    </w:lvl>
    <w:lvl w:ilvl="5">
      <w:start w:val="0"/>
      <w:numFmt w:val="bullet"/>
      <w:lvlText w:val="•"/>
      <w:lvlJc w:val="left"/>
      <w:pPr>
        <w:ind w:left="3690" w:hanging="171"/>
      </w:pPr>
      <w:rPr>
        <w:rFonts w:hint="default"/>
        <w:lang w:val="en-US" w:eastAsia="en-US" w:bidi="ar-SA"/>
      </w:rPr>
    </w:lvl>
    <w:lvl w:ilvl="6">
      <w:start w:val="0"/>
      <w:numFmt w:val="bullet"/>
      <w:lvlText w:val="•"/>
      <w:lvlJc w:val="left"/>
      <w:pPr>
        <w:ind w:left="4372" w:hanging="171"/>
      </w:pPr>
      <w:rPr>
        <w:rFonts w:hint="default"/>
        <w:lang w:val="en-US" w:eastAsia="en-US" w:bidi="ar-SA"/>
      </w:rPr>
    </w:lvl>
    <w:lvl w:ilvl="7">
      <w:start w:val="0"/>
      <w:numFmt w:val="bullet"/>
      <w:lvlText w:val="•"/>
      <w:lvlJc w:val="left"/>
      <w:pPr>
        <w:ind w:left="5054" w:hanging="171"/>
      </w:pPr>
      <w:rPr>
        <w:rFonts w:hint="default"/>
        <w:lang w:val="en-US" w:eastAsia="en-US" w:bidi="ar-SA"/>
      </w:rPr>
    </w:lvl>
    <w:lvl w:ilvl="8">
      <w:start w:val="0"/>
      <w:numFmt w:val="bullet"/>
      <w:lvlText w:val="•"/>
      <w:lvlJc w:val="left"/>
      <w:pPr>
        <w:ind w:left="5736" w:hanging="171"/>
      </w:pPr>
      <w:rPr>
        <w:rFonts w:hint="default"/>
        <w:lang w:val="en-US" w:eastAsia="en-US" w:bidi="ar-SA"/>
      </w:rPr>
    </w:lvl>
  </w:abstractNum>
  <w:abstractNum w:abstractNumId="22">
    <w:multiLevelType w:val="hybridMultilevel"/>
    <w:lvl w:ilvl="0">
      <w:start w:val="0"/>
      <w:numFmt w:val="bullet"/>
      <w:lvlText w:val=""/>
      <w:lvlJc w:val="left"/>
      <w:pPr>
        <w:ind w:left="228" w:hanging="171"/>
      </w:pPr>
      <w:rPr>
        <w:rFonts w:hint="default" w:ascii="Symbol" w:hAnsi="Symbol" w:eastAsia="Symbol" w:cs="Symbol"/>
        <w:b w:val="0"/>
        <w:bCs w:val="0"/>
        <w:i w:val="0"/>
        <w:iCs w:val="0"/>
        <w:w w:val="100"/>
        <w:position w:val="3"/>
        <w:sz w:val="18"/>
        <w:szCs w:val="18"/>
        <w:lang w:val="en-US" w:eastAsia="en-US" w:bidi="ar-SA"/>
      </w:rPr>
    </w:lvl>
    <w:lvl w:ilvl="1">
      <w:start w:val="0"/>
      <w:numFmt w:val="bullet"/>
      <w:lvlText w:val="•"/>
      <w:lvlJc w:val="left"/>
      <w:pPr>
        <w:ind w:left="918" w:hanging="171"/>
      </w:pPr>
      <w:rPr>
        <w:rFonts w:hint="default"/>
        <w:lang w:val="en-US" w:eastAsia="en-US" w:bidi="ar-SA"/>
      </w:rPr>
    </w:lvl>
    <w:lvl w:ilvl="2">
      <w:start w:val="0"/>
      <w:numFmt w:val="bullet"/>
      <w:lvlText w:val="•"/>
      <w:lvlJc w:val="left"/>
      <w:pPr>
        <w:ind w:left="1616" w:hanging="171"/>
      </w:pPr>
      <w:rPr>
        <w:rFonts w:hint="default"/>
        <w:lang w:val="en-US" w:eastAsia="en-US" w:bidi="ar-SA"/>
      </w:rPr>
    </w:lvl>
    <w:lvl w:ilvl="3">
      <w:start w:val="0"/>
      <w:numFmt w:val="bullet"/>
      <w:lvlText w:val="•"/>
      <w:lvlJc w:val="left"/>
      <w:pPr>
        <w:ind w:left="2314" w:hanging="171"/>
      </w:pPr>
      <w:rPr>
        <w:rFonts w:hint="default"/>
        <w:lang w:val="en-US" w:eastAsia="en-US" w:bidi="ar-SA"/>
      </w:rPr>
    </w:lvl>
    <w:lvl w:ilvl="4">
      <w:start w:val="0"/>
      <w:numFmt w:val="bullet"/>
      <w:lvlText w:val="•"/>
      <w:lvlJc w:val="left"/>
      <w:pPr>
        <w:ind w:left="3013" w:hanging="171"/>
      </w:pPr>
      <w:rPr>
        <w:rFonts w:hint="default"/>
        <w:lang w:val="en-US" w:eastAsia="en-US" w:bidi="ar-SA"/>
      </w:rPr>
    </w:lvl>
    <w:lvl w:ilvl="5">
      <w:start w:val="0"/>
      <w:numFmt w:val="bullet"/>
      <w:lvlText w:val="•"/>
      <w:lvlJc w:val="left"/>
      <w:pPr>
        <w:ind w:left="3711" w:hanging="171"/>
      </w:pPr>
      <w:rPr>
        <w:rFonts w:hint="default"/>
        <w:lang w:val="en-US" w:eastAsia="en-US" w:bidi="ar-SA"/>
      </w:rPr>
    </w:lvl>
    <w:lvl w:ilvl="6">
      <w:start w:val="0"/>
      <w:numFmt w:val="bullet"/>
      <w:lvlText w:val="•"/>
      <w:lvlJc w:val="left"/>
      <w:pPr>
        <w:ind w:left="4409" w:hanging="171"/>
      </w:pPr>
      <w:rPr>
        <w:rFonts w:hint="default"/>
        <w:lang w:val="en-US" w:eastAsia="en-US" w:bidi="ar-SA"/>
      </w:rPr>
    </w:lvl>
    <w:lvl w:ilvl="7">
      <w:start w:val="0"/>
      <w:numFmt w:val="bullet"/>
      <w:lvlText w:val="•"/>
      <w:lvlJc w:val="left"/>
      <w:pPr>
        <w:ind w:left="5108" w:hanging="171"/>
      </w:pPr>
      <w:rPr>
        <w:rFonts w:hint="default"/>
        <w:lang w:val="en-US" w:eastAsia="en-US" w:bidi="ar-SA"/>
      </w:rPr>
    </w:lvl>
    <w:lvl w:ilvl="8">
      <w:start w:val="0"/>
      <w:numFmt w:val="bullet"/>
      <w:lvlText w:val="•"/>
      <w:lvlJc w:val="left"/>
      <w:pPr>
        <w:ind w:left="5806" w:hanging="171"/>
      </w:pPr>
      <w:rPr>
        <w:rFonts w:hint="default"/>
        <w:lang w:val="en-US" w:eastAsia="en-US" w:bidi="ar-SA"/>
      </w:rPr>
    </w:lvl>
  </w:abstractNum>
  <w:abstractNum w:abstractNumId="21">
    <w:multiLevelType w:val="hybridMultilevel"/>
    <w:lvl w:ilvl="0">
      <w:start w:val="0"/>
      <w:numFmt w:val="bullet"/>
      <w:lvlText w:val=""/>
      <w:lvlJc w:val="left"/>
      <w:pPr>
        <w:ind w:left="1236" w:hanging="286"/>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2051" w:hanging="286"/>
      </w:pPr>
      <w:rPr>
        <w:rFonts w:hint="default"/>
        <w:lang w:val="en-US" w:eastAsia="en-US" w:bidi="ar-SA"/>
      </w:rPr>
    </w:lvl>
    <w:lvl w:ilvl="2">
      <w:start w:val="0"/>
      <w:numFmt w:val="bullet"/>
      <w:lvlText w:val="•"/>
      <w:lvlJc w:val="left"/>
      <w:pPr>
        <w:ind w:left="2862" w:hanging="286"/>
      </w:pPr>
      <w:rPr>
        <w:rFonts w:hint="default"/>
        <w:lang w:val="en-US" w:eastAsia="en-US" w:bidi="ar-SA"/>
      </w:rPr>
    </w:lvl>
    <w:lvl w:ilvl="3">
      <w:start w:val="0"/>
      <w:numFmt w:val="bullet"/>
      <w:lvlText w:val="•"/>
      <w:lvlJc w:val="left"/>
      <w:pPr>
        <w:ind w:left="3674" w:hanging="286"/>
      </w:pPr>
      <w:rPr>
        <w:rFonts w:hint="default"/>
        <w:lang w:val="en-US" w:eastAsia="en-US" w:bidi="ar-SA"/>
      </w:rPr>
    </w:lvl>
    <w:lvl w:ilvl="4">
      <w:start w:val="0"/>
      <w:numFmt w:val="bullet"/>
      <w:lvlText w:val="•"/>
      <w:lvlJc w:val="left"/>
      <w:pPr>
        <w:ind w:left="4485" w:hanging="286"/>
      </w:pPr>
      <w:rPr>
        <w:rFonts w:hint="default"/>
        <w:lang w:val="en-US" w:eastAsia="en-US" w:bidi="ar-SA"/>
      </w:rPr>
    </w:lvl>
    <w:lvl w:ilvl="5">
      <w:start w:val="0"/>
      <w:numFmt w:val="bullet"/>
      <w:lvlText w:val="•"/>
      <w:lvlJc w:val="left"/>
      <w:pPr>
        <w:ind w:left="5297" w:hanging="286"/>
      </w:pPr>
      <w:rPr>
        <w:rFonts w:hint="default"/>
        <w:lang w:val="en-US" w:eastAsia="en-US" w:bidi="ar-SA"/>
      </w:rPr>
    </w:lvl>
    <w:lvl w:ilvl="6">
      <w:start w:val="0"/>
      <w:numFmt w:val="bullet"/>
      <w:lvlText w:val="•"/>
      <w:lvlJc w:val="left"/>
      <w:pPr>
        <w:ind w:left="6108" w:hanging="286"/>
      </w:pPr>
      <w:rPr>
        <w:rFonts w:hint="default"/>
        <w:lang w:val="en-US" w:eastAsia="en-US" w:bidi="ar-SA"/>
      </w:rPr>
    </w:lvl>
    <w:lvl w:ilvl="7">
      <w:start w:val="0"/>
      <w:numFmt w:val="bullet"/>
      <w:lvlText w:val="•"/>
      <w:lvlJc w:val="left"/>
      <w:pPr>
        <w:ind w:left="6920" w:hanging="286"/>
      </w:pPr>
      <w:rPr>
        <w:rFonts w:hint="default"/>
        <w:lang w:val="en-US" w:eastAsia="en-US" w:bidi="ar-SA"/>
      </w:rPr>
    </w:lvl>
    <w:lvl w:ilvl="8">
      <w:start w:val="0"/>
      <w:numFmt w:val="bullet"/>
      <w:lvlText w:val="•"/>
      <w:lvlJc w:val="left"/>
      <w:pPr>
        <w:ind w:left="7731" w:hanging="286"/>
      </w:pPr>
      <w:rPr>
        <w:rFonts w:hint="default"/>
        <w:lang w:val="en-US" w:eastAsia="en-US" w:bidi="ar-SA"/>
      </w:rPr>
    </w:lvl>
  </w:abstractNum>
  <w:abstractNum w:abstractNumId="20">
    <w:multiLevelType w:val="hybridMultilevel"/>
    <w:lvl w:ilvl="0">
      <w:start w:val="0"/>
      <w:numFmt w:val="bullet"/>
      <w:lvlText w:val=""/>
      <w:lvlJc w:val="left"/>
      <w:pPr>
        <w:ind w:left="1236" w:hanging="286"/>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2051" w:hanging="286"/>
      </w:pPr>
      <w:rPr>
        <w:rFonts w:hint="default"/>
        <w:lang w:val="en-US" w:eastAsia="en-US" w:bidi="ar-SA"/>
      </w:rPr>
    </w:lvl>
    <w:lvl w:ilvl="2">
      <w:start w:val="0"/>
      <w:numFmt w:val="bullet"/>
      <w:lvlText w:val="•"/>
      <w:lvlJc w:val="left"/>
      <w:pPr>
        <w:ind w:left="2862" w:hanging="286"/>
      </w:pPr>
      <w:rPr>
        <w:rFonts w:hint="default"/>
        <w:lang w:val="en-US" w:eastAsia="en-US" w:bidi="ar-SA"/>
      </w:rPr>
    </w:lvl>
    <w:lvl w:ilvl="3">
      <w:start w:val="0"/>
      <w:numFmt w:val="bullet"/>
      <w:lvlText w:val="•"/>
      <w:lvlJc w:val="left"/>
      <w:pPr>
        <w:ind w:left="3674" w:hanging="286"/>
      </w:pPr>
      <w:rPr>
        <w:rFonts w:hint="default"/>
        <w:lang w:val="en-US" w:eastAsia="en-US" w:bidi="ar-SA"/>
      </w:rPr>
    </w:lvl>
    <w:lvl w:ilvl="4">
      <w:start w:val="0"/>
      <w:numFmt w:val="bullet"/>
      <w:lvlText w:val="•"/>
      <w:lvlJc w:val="left"/>
      <w:pPr>
        <w:ind w:left="4485" w:hanging="286"/>
      </w:pPr>
      <w:rPr>
        <w:rFonts w:hint="default"/>
        <w:lang w:val="en-US" w:eastAsia="en-US" w:bidi="ar-SA"/>
      </w:rPr>
    </w:lvl>
    <w:lvl w:ilvl="5">
      <w:start w:val="0"/>
      <w:numFmt w:val="bullet"/>
      <w:lvlText w:val="•"/>
      <w:lvlJc w:val="left"/>
      <w:pPr>
        <w:ind w:left="5297" w:hanging="286"/>
      </w:pPr>
      <w:rPr>
        <w:rFonts w:hint="default"/>
        <w:lang w:val="en-US" w:eastAsia="en-US" w:bidi="ar-SA"/>
      </w:rPr>
    </w:lvl>
    <w:lvl w:ilvl="6">
      <w:start w:val="0"/>
      <w:numFmt w:val="bullet"/>
      <w:lvlText w:val="•"/>
      <w:lvlJc w:val="left"/>
      <w:pPr>
        <w:ind w:left="6108" w:hanging="286"/>
      </w:pPr>
      <w:rPr>
        <w:rFonts w:hint="default"/>
        <w:lang w:val="en-US" w:eastAsia="en-US" w:bidi="ar-SA"/>
      </w:rPr>
    </w:lvl>
    <w:lvl w:ilvl="7">
      <w:start w:val="0"/>
      <w:numFmt w:val="bullet"/>
      <w:lvlText w:val="•"/>
      <w:lvlJc w:val="left"/>
      <w:pPr>
        <w:ind w:left="6920" w:hanging="286"/>
      </w:pPr>
      <w:rPr>
        <w:rFonts w:hint="default"/>
        <w:lang w:val="en-US" w:eastAsia="en-US" w:bidi="ar-SA"/>
      </w:rPr>
    </w:lvl>
    <w:lvl w:ilvl="8">
      <w:start w:val="0"/>
      <w:numFmt w:val="bullet"/>
      <w:lvlText w:val="•"/>
      <w:lvlJc w:val="left"/>
      <w:pPr>
        <w:ind w:left="7731" w:hanging="286"/>
      </w:pPr>
      <w:rPr>
        <w:rFonts w:hint="default"/>
        <w:lang w:val="en-US" w:eastAsia="en-US" w:bidi="ar-SA"/>
      </w:rPr>
    </w:lvl>
  </w:abstractNum>
  <w:abstractNum w:abstractNumId="19">
    <w:multiLevelType w:val="hybridMultilevel"/>
    <w:lvl w:ilvl="0">
      <w:start w:val="1"/>
      <w:numFmt w:val="decimal"/>
      <w:lvlText w:val="(%1)"/>
      <w:lvlJc w:val="left"/>
      <w:pPr>
        <w:ind w:left="881" w:hanging="215"/>
        <w:jc w:val="left"/>
      </w:pPr>
      <w:rPr>
        <w:rFonts w:hint="default" w:ascii="Calibri" w:hAnsi="Calibri" w:eastAsia="Calibri" w:cs="Calibri"/>
        <w:b w:val="0"/>
        <w:bCs w:val="0"/>
        <w:i w:val="0"/>
        <w:iCs w:val="0"/>
        <w:spacing w:val="-1"/>
        <w:w w:val="100"/>
        <w:sz w:val="16"/>
        <w:szCs w:val="16"/>
        <w:lang w:val="en-US" w:eastAsia="en-US" w:bidi="ar-SA"/>
      </w:rPr>
    </w:lvl>
    <w:lvl w:ilvl="1">
      <w:start w:val="0"/>
      <w:numFmt w:val="bullet"/>
      <w:lvlText w:val=""/>
      <w:lvlJc w:val="left"/>
      <w:pPr>
        <w:ind w:left="1236" w:hanging="286"/>
      </w:pPr>
      <w:rPr>
        <w:rFonts w:hint="default" w:ascii="Symbol" w:hAnsi="Symbol" w:eastAsia="Symbol" w:cs="Symbol"/>
        <w:b w:val="0"/>
        <w:bCs w:val="0"/>
        <w:i w:val="0"/>
        <w:iCs w:val="0"/>
        <w:w w:val="99"/>
        <w:sz w:val="20"/>
        <w:szCs w:val="20"/>
        <w:lang w:val="en-US" w:eastAsia="en-US" w:bidi="ar-SA"/>
      </w:rPr>
    </w:lvl>
    <w:lvl w:ilvl="2">
      <w:start w:val="0"/>
      <w:numFmt w:val="bullet"/>
      <w:lvlText w:val="•"/>
      <w:lvlJc w:val="left"/>
      <w:pPr>
        <w:ind w:left="2141" w:hanging="286"/>
      </w:pPr>
      <w:rPr>
        <w:rFonts w:hint="default"/>
        <w:lang w:val="en-US" w:eastAsia="en-US" w:bidi="ar-SA"/>
      </w:rPr>
    </w:lvl>
    <w:lvl w:ilvl="3">
      <w:start w:val="0"/>
      <w:numFmt w:val="bullet"/>
      <w:lvlText w:val="•"/>
      <w:lvlJc w:val="left"/>
      <w:pPr>
        <w:ind w:left="3043" w:hanging="286"/>
      </w:pPr>
      <w:rPr>
        <w:rFonts w:hint="default"/>
        <w:lang w:val="en-US" w:eastAsia="en-US" w:bidi="ar-SA"/>
      </w:rPr>
    </w:lvl>
    <w:lvl w:ilvl="4">
      <w:start w:val="0"/>
      <w:numFmt w:val="bullet"/>
      <w:lvlText w:val="•"/>
      <w:lvlJc w:val="left"/>
      <w:pPr>
        <w:ind w:left="3944" w:hanging="286"/>
      </w:pPr>
      <w:rPr>
        <w:rFonts w:hint="default"/>
        <w:lang w:val="en-US" w:eastAsia="en-US" w:bidi="ar-SA"/>
      </w:rPr>
    </w:lvl>
    <w:lvl w:ilvl="5">
      <w:start w:val="0"/>
      <w:numFmt w:val="bullet"/>
      <w:lvlText w:val="•"/>
      <w:lvlJc w:val="left"/>
      <w:pPr>
        <w:ind w:left="4846" w:hanging="286"/>
      </w:pPr>
      <w:rPr>
        <w:rFonts w:hint="default"/>
        <w:lang w:val="en-US" w:eastAsia="en-US" w:bidi="ar-SA"/>
      </w:rPr>
    </w:lvl>
    <w:lvl w:ilvl="6">
      <w:start w:val="0"/>
      <w:numFmt w:val="bullet"/>
      <w:lvlText w:val="•"/>
      <w:lvlJc w:val="left"/>
      <w:pPr>
        <w:ind w:left="5748" w:hanging="286"/>
      </w:pPr>
      <w:rPr>
        <w:rFonts w:hint="default"/>
        <w:lang w:val="en-US" w:eastAsia="en-US" w:bidi="ar-SA"/>
      </w:rPr>
    </w:lvl>
    <w:lvl w:ilvl="7">
      <w:start w:val="0"/>
      <w:numFmt w:val="bullet"/>
      <w:lvlText w:val="•"/>
      <w:lvlJc w:val="left"/>
      <w:pPr>
        <w:ind w:left="6649" w:hanging="286"/>
      </w:pPr>
      <w:rPr>
        <w:rFonts w:hint="default"/>
        <w:lang w:val="en-US" w:eastAsia="en-US" w:bidi="ar-SA"/>
      </w:rPr>
    </w:lvl>
    <w:lvl w:ilvl="8">
      <w:start w:val="0"/>
      <w:numFmt w:val="bullet"/>
      <w:lvlText w:val="•"/>
      <w:lvlJc w:val="left"/>
      <w:pPr>
        <w:ind w:left="7551" w:hanging="286"/>
      </w:pPr>
      <w:rPr>
        <w:rFonts w:hint="default"/>
        <w:lang w:val="en-US" w:eastAsia="en-US" w:bidi="ar-SA"/>
      </w:rPr>
    </w:lvl>
  </w:abstractNum>
  <w:abstractNum w:abstractNumId="18">
    <w:multiLevelType w:val="hybridMultilevel"/>
    <w:lvl w:ilvl="0">
      <w:start w:val="0"/>
      <w:numFmt w:val="bullet"/>
      <w:lvlText w:val=""/>
      <w:lvlJc w:val="left"/>
      <w:pPr>
        <w:ind w:left="1236" w:hanging="286"/>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1519" w:hanging="286"/>
      </w:pPr>
      <w:rPr>
        <w:rFonts w:hint="default" w:ascii="Courier New" w:hAnsi="Courier New" w:eastAsia="Courier New" w:cs="Courier New"/>
        <w:b w:val="0"/>
        <w:bCs w:val="0"/>
        <w:i w:val="0"/>
        <w:iCs w:val="0"/>
        <w:w w:val="100"/>
        <w:sz w:val="22"/>
        <w:szCs w:val="22"/>
        <w:lang w:val="en-US" w:eastAsia="en-US" w:bidi="ar-SA"/>
      </w:rPr>
    </w:lvl>
    <w:lvl w:ilvl="2">
      <w:start w:val="0"/>
      <w:numFmt w:val="bullet"/>
      <w:lvlText w:val="•"/>
      <w:lvlJc w:val="left"/>
      <w:pPr>
        <w:ind w:left="2390" w:hanging="286"/>
      </w:pPr>
      <w:rPr>
        <w:rFonts w:hint="default"/>
        <w:lang w:val="en-US" w:eastAsia="en-US" w:bidi="ar-SA"/>
      </w:rPr>
    </w:lvl>
    <w:lvl w:ilvl="3">
      <w:start w:val="0"/>
      <w:numFmt w:val="bullet"/>
      <w:lvlText w:val="•"/>
      <w:lvlJc w:val="left"/>
      <w:pPr>
        <w:ind w:left="3260" w:hanging="286"/>
      </w:pPr>
      <w:rPr>
        <w:rFonts w:hint="default"/>
        <w:lang w:val="en-US" w:eastAsia="en-US" w:bidi="ar-SA"/>
      </w:rPr>
    </w:lvl>
    <w:lvl w:ilvl="4">
      <w:start w:val="0"/>
      <w:numFmt w:val="bullet"/>
      <w:lvlText w:val="•"/>
      <w:lvlJc w:val="left"/>
      <w:pPr>
        <w:ind w:left="4131" w:hanging="286"/>
      </w:pPr>
      <w:rPr>
        <w:rFonts w:hint="default"/>
        <w:lang w:val="en-US" w:eastAsia="en-US" w:bidi="ar-SA"/>
      </w:rPr>
    </w:lvl>
    <w:lvl w:ilvl="5">
      <w:start w:val="0"/>
      <w:numFmt w:val="bullet"/>
      <w:lvlText w:val="•"/>
      <w:lvlJc w:val="left"/>
      <w:pPr>
        <w:ind w:left="5001" w:hanging="286"/>
      </w:pPr>
      <w:rPr>
        <w:rFonts w:hint="default"/>
        <w:lang w:val="en-US" w:eastAsia="en-US" w:bidi="ar-SA"/>
      </w:rPr>
    </w:lvl>
    <w:lvl w:ilvl="6">
      <w:start w:val="0"/>
      <w:numFmt w:val="bullet"/>
      <w:lvlText w:val="•"/>
      <w:lvlJc w:val="left"/>
      <w:pPr>
        <w:ind w:left="5872" w:hanging="286"/>
      </w:pPr>
      <w:rPr>
        <w:rFonts w:hint="default"/>
        <w:lang w:val="en-US" w:eastAsia="en-US" w:bidi="ar-SA"/>
      </w:rPr>
    </w:lvl>
    <w:lvl w:ilvl="7">
      <w:start w:val="0"/>
      <w:numFmt w:val="bullet"/>
      <w:lvlText w:val="•"/>
      <w:lvlJc w:val="left"/>
      <w:pPr>
        <w:ind w:left="6742" w:hanging="286"/>
      </w:pPr>
      <w:rPr>
        <w:rFonts w:hint="default"/>
        <w:lang w:val="en-US" w:eastAsia="en-US" w:bidi="ar-SA"/>
      </w:rPr>
    </w:lvl>
    <w:lvl w:ilvl="8">
      <w:start w:val="0"/>
      <w:numFmt w:val="bullet"/>
      <w:lvlText w:val="•"/>
      <w:lvlJc w:val="left"/>
      <w:pPr>
        <w:ind w:left="7613" w:hanging="286"/>
      </w:pPr>
      <w:rPr>
        <w:rFonts w:hint="default"/>
        <w:lang w:val="en-US" w:eastAsia="en-US" w:bidi="ar-SA"/>
      </w:rPr>
    </w:lvl>
  </w:abstractNum>
  <w:abstractNum w:abstractNumId="17">
    <w:multiLevelType w:val="hybridMultilevel"/>
    <w:lvl w:ilvl="0">
      <w:start w:val="1"/>
      <w:numFmt w:val="upperLetter"/>
      <w:lvlText w:val="%1."/>
      <w:lvlJc w:val="left"/>
      <w:pPr>
        <w:ind w:left="1236" w:hanging="567"/>
        <w:jc w:val="left"/>
      </w:pPr>
      <w:rPr>
        <w:rFonts w:hint="default" w:ascii="Calibri" w:hAnsi="Calibri" w:eastAsia="Calibri" w:cs="Calibri"/>
        <w:b w:val="0"/>
        <w:bCs w:val="0"/>
        <w:i/>
        <w:iCs/>
        <w:color w:val="4471C4"/>
        <w:w w:val="100"/>
        <w:sz w:val="24"/>
        <w:szCs w:val="24"/>
        <w:lang w:val="en-US" w:eastAsia="en-US" w:bidi="ar-SA"/>
      </w:rPr>
    </w:lvl>
    <w:lvl w:ilvl="1">
      <w:start w:val="0"/>
      <w:numFmt w:val="bullet"/>
      <w:lvlText w:val=""/>
      <w:lvlJc w:val="left"/>
      <w:pPr>
        <w:ind w:left="1236" w:hanging="286"/>
      </w:pPr>
      <w:rPr>
        <w:rFonts w:hint="default" w:ascii="Symbol" w:hAnsi="Symbol" w:eastAsia="Symbol" w:cs="Symbol"/>
        <w:b w:val="0"/>
        <w:bCs w:val="0"/>
        <w:i w:val="0"/>
        <w:iCs w:val="0"/>
        <w:w w:val="99"/>
        <w:sz w:val="20"/>
        <w:szCs w:val="20"/>
        <w:lang w:val="en-US" w:eastAsia="en-US" w:bidi="ar-SA"/>
      </w:rPr>
    </w:lvl>
    <w:lvl w:ilvl="2">
      <w:start w:val="0"/>
      <w:numFmt w:val="bullet"/>
      <w:lvlText w:val="•"/>
      <w:lvlJc w:val="left"/>
      <w:pPr>
        <w:ind w:left="2862" w:hanging="286"/>
      </w:pPr>
      <w:rPr>
        <w:rFonts w:hint="default"/>
        <w:lang w:val="en-US" w:eastAsia="en-US" w:bidi="ar-SA"/>
      </w:rPr>
    </w:lvl>
    <w:lvl w:ilvl="3">
      <w:start w:val="0"/>
      <w:numFmt w:val="bullet"/>
      <w:lvlText w:val="•"/>
      <w:lvlJc w:val="left"/>
      <w:pPr>
        <w:ind w:left="3674" w:hanging="286"/>
      </w:pPr>
      <w:rPr>
        <w:rFonts w:hint="default"/>
        <w:lang w:val="en-US" w:eastAsia="en-US" w:bidi="ar-SA"/>
      </w:rPr>
    </w:lvl>
    <w:lvl w:ilvl="4">
      <w:start w:val="0"/>
      <w:numFmt w:val="bullet"/>
      <w:lvlText w:val="•"/>
      <w:lvlJc w:val="left"/>
      <w:pPr>
        <w:ind w:left="4485" w:hanging="286"/>
      </w:pPr>
      <w:rPr>
        <w:rFonts w:hint="default"/>
        <w:lang w:val="en-US" w:eastAsia="en-US" w:bidi="ar-SA"/>
      </w:rPr>
    </w:lvl>
    <w:lvl w:ilvl="5">
      <w:start w:val="0"/>
      <w:numFmt w:val="bullet"/>
      <w:lvlText w:val="•"/>
      <w:lvlJc w:val="left"/>
      <w:pPr>
        <w:ind w:left="5297" w:hanging="286"/>
      </w:pPr>
      <w:rPr>
        <w:rFonts w:hint="default"/>
        <w:lang w:val="en-US" w:eastAsia="en-US" w:bidi="ar-SA"/>
      </w:rPr>
    </w:lvl>
    <w:lvl w:ilvl="6">
      <w:start w:val="0"/>
      <w:numFmt w:val="bullet"/>
      <w:lvlText w:val="•"/>
      <w:lvlJc w:val="left"/>
      <w:pPr>
        <w:ind w:left="6108" w:hanging="286"/>
      </w:pPr>
      <w:rPr>
        <w:rFonts w:hint="default"/>
        <w:lang w:val="en-US" w:eastAsia="en-US" w:bidi="ar-SA"/>
      </w:rPr>
    </w:lvl>
    <w:lvl w:ilvl="7">
      <w:start w:val="0"/>
      <w:numFmt w:val="bullet"/>
      <w:lvlText w:val="•"/>
      <w:lvlJc w:val="left"/>
      <w:pPr>
        <w:ind w:left="6920" w:hanging="286"/>
      </w:pPr>
      <w:rPr>
        <w:rFonts w:hint="default"/>
        <w:lang w:val="en-US" w:eastAsia="en-US" w:bidi="ar-SA"/>
      </w:rPr>
    </w:lvl>
    <w:lvl w:ilvl="8">
      <w:start w:val="0"/>
      <w:numFmt w:val="bullet"/>
      <w:lvlText w:val="•"/>
      <w:lvlJc w:val="left"/>
      <w:pPr>
        <w:ind w:left="7731" w:hanging="286"/>
      </w:pPr>
      <w:rPr>
        <w:rFonts w:hint="default"/>
        <w:lang w:val="en-US" w:eastAsia="en-US" w:bidi="ar-SA"/>
      </w:rPr>
    </w:lvl>
  </w:abstractNum>
  <w:abstractNum w:abstractNumId="16">
    <w:multiLevelType w:val="hybridMultilevel"/>
    <w:lvl w:ilvl="0">
      <w:start w:val="17"/>
      <w:numFmt w:val="upperLetter"/>
      <w:lvlText w:val="%1"/>
      <w:lvlJc w:val="left"/>
      <w:pPr>
        <w:ind w:left="1236" w:hanging="567"/>
        <w:jc w:val="left"/>
      </w:pPr>
      <w:rPr>
        <w:rFonts w:hint="default"/>
        <w:lang w:val="en-US" w:eastAsia="en-US" w:bidi="ar-SA"/>
      </w:rPr>
    </w:lvl>
    <w:lvl w:ilvl="1">
      <w:start w:val="7"/>
      <w:numFmt w:val="decimal"/>
      <w:lvlText w:val="%1.%2."/>
      <w:lvlJc w:val="left"/>
      <w:pPr>
        <w:ind w:left="1236" w:hanging="567"/>
        <w:jc w:val="right"/>
      </w:pPr>
      <w:rPr>
        <w:rFonts w:hint="default" w:ascii="Calibri" w:hAnsi="Calibri" w:eastAsia="Calibri" w:cs="Calibri"/>
        <w:b w:val="0"/>
        <w:bCs w:val="0"/>
        <w:i/>
        <w:iCs/>
        <w:color w:val="4471C4"/>
        <w:spacing w:val="-1"/>
        <w:w w:val="100"/>
        <w:sz w:val="24"/>
        <w:szCs w:val="24"/>
        <w:lang w:val="en-US" w:eastAsia="en-US" w:bidi="ar-SA"/>
      </w:rPr>
    </w:lvl>
    <w:lvl w:ilvl="2">
      <w:start w:val="0"/>
      <w:numFmt w:val="bullet"/>
      <w:lvlText w:val=""/>
      <w:lvlJc w:val="left"/>
      <w:pPr>
        <w:ind w:left="1236" w:hanging="286"/>
      </w:pPr>
      <w:rPr>
        <w:rFonts w:hint="default" w:ascii="Symbol" w:hAnsi="Symbol" w:eastAsia="Symbol" w:cs="Symbol"/>
        <w:b w:val="0"/>
        <w:bCs w:val="0"/>
        <w:i w:val="0"/>
        <w:iCs w:val="0"/>
        <w:w w:val="99"/>
        <w:sz w:val="20"/>
        <w:szCs w:val="20"/>
        <w:lang w:val="en-US" w:eastAsia="en-US" w:bidi="ar-SA"/>
      </w:rPr>
    </w:lvl>
    <w:lvl w:ilvl="3">
      <w:start w:val="0"/>
      <w:numFmt w:val="bullet"/>
      <w:lvlText w:val="•"/>
      <w:lvlJc w:val="left"/>
      <w:pPr>
        <w:ind w:left="3674" w:hanging="286"/>
      </w:pPr>
      <w:rPr>
        <w:rFonts w:hint="default"/>
        <w:lang w:val="en-US" w:eastAsia="en-US" w:bidi="ar-SA"/>
      </w:rPr>
    </w:lvl>
    <w:lvl w:ilvl="4">
      <w:start w:val="0"/>
      <w:numFmt w:val="bullet"/>
      <w:lvlText w:val="•"/>
      <w:lvlJc w:val="left"/>
      <w:pPr>
        <w:ind w:left="4485" w:hanging="286"/>
      </w:pPr>
      <w:rPr>
        <w:rFonts w:hint="default"/>
        <w:lang w:val="en-US" w:eastAsia="en-US" w:bidi="ar-SA"/>
      </w:rPr>
    </w:lvl>
    <w:lvl w:ilvl="5">
      <w:start w:val="0"/>
      <w:numFmt w:val="bullet"/>
      <w:lvlText w:val="•"/>
      <w:lvlJc w:val="left"/>
      <w:pPr>
        <w:ind w:left="5297" w:hanging="286"/>
      </w:pPr>
      <w:rPr>
        <w:rFonts w:hint="default"/>
        <w:lang w:val="en-US" w:eastAsia="en-US" w:bidi="ar-SA"/>
      </w:rPr>
    </w:lvl>
    <w:lvl w:ilvl="6">
      <w:start w:val="0"/>
      <w:numFmt w:val="bullet"/>
      <w:lvlText w:val="•"/>
      <w:lvlJc w:val="left"/>
      <w:pPr>
        <w:ind w:left="6108" w:hanging="286"/>
      </w:pPr>
      <w:rPr>
        <w:rFonts w:hint="default"/>
        <w:lang w:val="en-US" w:eastAsia="en-US" w:bidi="ar-SA"/>
      </w:rPr>
    </w:lvl>
    <w:lvl w:ilvl="7">
      <w:start w:val="0"/>
      <w:numFmt w:val="bullet"/>
      <w:lvlText w:val="•"/>
      <w:lvlJc w:val="left"/>
      <w:pPr>
        <w:ind w:left="6920" w:hanging="286"/>
      </w:pPr>
      <w:rPr>
        <w:rFonts w:hint="default"/>
        <w:lang w:val="en-US" w:eastAsia="en-US" w:bidi="ar-SA"/>
      </w:rPr>
    </w:lvl>
    <w:lvl w:ilvl="8">
      <w:start w:val="0"/>
      <w:numFmt w:val="bullet"/>
      <w:lvlText w:val="•"/>
      <w:lvlJc w:val="left"/>
      <w:pPr>
        <w:ind w:left="7731" w:hanging="286"/>
      </w:pPr>
      <w:rPr>
        <w:rFonts w:hint="default"/>
        <w:lang w:val="en-US" w:eastAsia="en-US" w:bidi="ar-SA"/>
      </w:rPr>
    </w:lvl>
  </w:abstractNum>
  <w:abstractNum w:abstractNumId="15">
    <w:multiLevelType w:val="hybridMultilevel"/>
    <w:lvl w:ilvl="0">
      <w:start w:val="0"/>
      <w:numFmt w:val="bullet"/>
      <w:lvlText w:val=""/>
      <w:lvlJc w:val="left"/>
      <w:pPr>
        <w:ind w:left="876" w:hanging="286"/>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1697" w:hanging="286"/>
      </w:pPr>
      <w:rPr>
        <w:rFonts w:hint="default"/>
        <w:lang w:val="en-US" w:eastAsia="en-US" w:bidi="ar-SA"/>
      </w:rPr>
    </w:lvl>
    <w:lvl w:ilvl="2">
      <w:start w:val="0"/>
      <w:numFmt w:val="bullet"/>
      <w:lvlText w:val="•"/>
      <w:lvlJc w:val="left"/>
      <w:pPr>
        <w:ind w:left="2514" w:hanging="286"/>
      </w:pPr>
      <w:rPr>
        <w:rFonts w:hint="default"/>
        <w:lang w:val="en-US" w:eastAsia="en-US" w:bidi="ar-SA"/>
      </w:rPr>
    </w:lvl>
    <w:lvl w:ilvl="3">
      <w:start w:val="0"/>
      <w:numFmt w:val="bullet"/>
      <w:lvlText w:val="•"/>
      <w:lvlJc w:val="left"/>
      <w:pPr>
        <w:ind w:left="3332" w:hanging="286"/>
      </w:pPr>
      <w:rPr>
        <w:rFonts w:hint="default"/>
        <w:lang w:val="en-US" w:eastAsia="en-US" w:bidi="ar-SA"/>
      </w:rPr>
    </w:lvl>
    <w:lvl w:ilvl="4">
      <w:start w:val="0"/>
      <w:numFmt w:val="bullet"/>
      <w:lvlText w:val="•"/>
      <w:lvlJc w:val="left"/>
      <w:pPr>
        <w:ind w:left="4149" w:hanging="286"/>
      </w:pPr>
      <w:rPr>
        <w:rFonts w:hint="default"/>
        <w:lang w:val="en-US" w:eastAsia="en-US" w:bidi="ar-SA"/>
      </w:rPr>
    </w:lvl>
    <w:lvl w:ilvl="5">
      <w:start w:val="0"/>
      <w:numFmt w:val="bullet"/>
      <w:lvlText w:val="•"/>
      <w:lvlJc w:val="left"/>
      <w:pPr>
        <w:ind w:left="4967" w:hanging="286"/>
      </w:pPr>
      <w:rPr>
        <w:rFonts w:hint="default"/>
        <w:lang w:val="en-US" w:eastAsia="en-US" w:bidi="ar-SA"/>
      </w:rPr>
    </w:lvl>
    <w:lvl w:ilvl="6">
      <w:start w:val="0"/>
      <w:numFmt w:val="bullet"/>
      <w:lvlText w:val="•"/>
      <w:lvlJc w:val="left"/>
      <w:pPr>
        <w:ind w:left="5784" w:hanging="286"/>
      </w:pPr>
      <w:rPr>
        <w:rFonts w:hint="default"/>
        <w:lang w:val="en-US" w:eastAsia="en-US" w:bidi="ar-SA"/>
      </w:rPr>
    </w:lvl>
    <w:lvl w:ilvl="7">
      <w:start w:val="0"/>
      <w:numFmt w:val="bullet"/>
      <w:lvlText w:val="•"/>
      <w:lvlJc w:val="left"/>
      <w:pPr>
        <w:ind w:left="6602" w:hanging="286"/>
      </w:pPr>
      <w:rPr>
        <w:rFonts w:hint="default"/>
        <w:lang w:val="en-US" w:eastAsia="en-US" w:bidi="ar-SA"/>
      </w:rPr>
    </w:lvl>
    <w:lvl w:ilvl="8">
      <w:start w:val="0"/>
      <w:numFmt w:val="bullet"/>
      <w:lvlText w:val="•"/>
      <w:lvlJc w:val="left"/>
      <w:pPr>
        <w:ind w:left="7419" w:hanging="286"/>
      </w:pPr>
      <w:rPr>
        <w:rFonts w:hint="default"/>
        <w:lang w:val="en-US" w:eastAsia="en-US" w:bidi="ar-SA"/>
      </w:rPr>
    </w:lvl>
  </w:abstractNum>
  <w:abstractNum w:abstractNumId="14">
    <w:multiLevelType w:val="hybridMultilevel"/>
    <w:lvl w:ilvl="0">
      <w:start w:val="0"/>
      <w:numFmt w:val="bullet"/>
      <w:lvlText w:val=""/>
      <w:lvlJc w:val="left"/>
      <w:pPr>
        <w:ind w:left="876" w:hanging="286"/>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1697" w:hanging="286"/>
      </w:pPr>
      <w:rPr>
        <w:rFonts w:hint="default"/>
        <w:lang w:val="en-US" w:eastAsia="en-US" w:bidi="ar-SA"/>
      </w:rPr>
    </w:lvl>
    <w:lvl w:ilvl="2">
      <w:start w:val="0"/>
      <w:numFmt w:val="bullet"/>
      <w:lvlText w:val="•"/>
      <w:lvlJc w:val="left"/>
      <w:pPr>
        <w:ind w:left="2514" w:hanging="286"/>
      </w:pPr>
      <w:rPr>
        <w:rFonts w:hint="default"/>
        <w:lang w:val="en-US" w:eastAsia="en-US" w:bidi="ar-SA"/>
      </w:rPr>
    </w:lvl>
    <w:lvl w:ilvl="3">
      <w:start w:val="0"/>
      <w:numFmt w:val="bullet"/>
      <w:lvlText w:val="•"/>
      <w:lvlJc w:val="left"/>
      <w:pPr>
        <w:ind w:left="3332" w:hanging="286"/>
      </w:pPr>
      <w:rPr>
        <w:rFonts w:hint="default"/>
        <w:lang w:val="en-US" w:eastAsia="en-US" w:bidi="ar-SA"/>
      </w:rPr>
    </w:lvl>
    <w:lvl w:ilvl="4">
      <w:start w:val="0"/>
      <w:numFmt w:val="bullet"/>
      <w:lvlText w:val="•"/>
      <w:lvlJc w:val="left"/>
      <w:pPr>
        <w:ind w:left="4149" w:hanging="286"/>
      </w:pPr>
      <w:rPr>
        <w:rFonts w:hint="default"/>
        <w:lang w:val="en-US" w:eastAsia="en-US" w:bidi="ar-SA"/>
      </w:rPr>
    </w:lvl>
    <w:lvl w:ilvl="5">
      <w:start w:val="0"/>
      <w:numFmt w:val="bullet"/>
      <w:lvlText w:val="•"/>
      <w:lvlJc w:val="left"/>
      <w:pPr>
        <w:ind w:left="4967" w:hanging="286"/>
      </w:pPr>
      <w:rPr>
        <w:rFonts w:hint="default"/>
        <w:lang w:val="en-US" w:eastAsia="en-US" w:bidi="ar-SA"/>
      </w:rPr>
    </w:lvl>
    <w:lvl w:ilvl="6">
      <w:start w:val="0"/>
      <w:numFmt w:val="bullet"/>
      <w:lvlText w:val="•"/>
      <w:lvlJc w:val="left"/>
      <w:pPr>
        <w:ind w:left="5784" w:hanging="286"/>
      </w:pPr>
      <w:rPr>
        <w:rFonts w:hint="default"/>
        <w:lang w:val="en-US" w:eastAsia="en-US" w:bidi="ar-SA"/>
      </w:rPr>
    </w:lvl>
    <w:lvl w:ilvl="7">
      <w:start w:val="0"/>
      <w:numFmt w:val="bullet"/>
      <w:lvlText w:val="•"/>
      <w:lvlJc w:val="left"/>
      <w:pPr>
        <w:ind w:left="6602" w:hanging="286"/>
      </w:pPr>
      <w:rPr>
        <w:rFonts w:hint="default"/>
        <w:lang w:val="en-US" w:eastAsia="en-US" w:bidi="ar-SA"/>
      </w:rPr>
    </w:lvl>
    <w:lvl w:ilvl="8">
      <w:start w:val="0"/>
      <w:numFmt w:val="bullet"/>
      <w:lvlText w:val="•"/>
      <w:lvlJc w:val="left"/>
      <w:pPr>
        <w:ind w:left="7419" w:hanging="286"/>
      </w:pPr>
      <w:rPr>
        <w:rFonts w:hint="default"/>
        <w:lang w:val="en-US" w:eastAsia="en-US" w:bidi="ar-SA"/>
      </w:rPr>
    </w:lvl>
  </w:abstractNum>
  <w:abstractNum w:abstractNumId="13">
    <w:multiLevelType w:val="hybridMultilevel"/>
    <w:lvl w:ilvl="0">
      <w:start w:val="1"/>
      <w:numFmt w:val="decimal"/>
      <w:lvlText w:val="(%1)"/>
      <w:lvlJc w:val="left"/>
      <w:pPr>
        <w:ind w:left="307" w:hanging="215"/>
        <w:jc w:val="left"/>
      </w:pPr>
      <w:rPr>
        <w:rFonts w:hint="default" w:ascii="Calibri" w:hAnsi="Calibri" w:eastAsia="Calibri" w:cs="Calibri"/>
        <w:b w:val="0"/>
        <w:bCs w:val="0"/>
        <w:i w:val="0"/>
        <w:iCs w:val="0"/>
        <w:spacing w:val="-1"/>
        <w:w w:val="100"/>
        <w:sz w:val="16"/>
        <w:szCs w:val="16"/>
        <w:lang w:val="en-US" w:eastAsia="en-US" w:bidi="ar-SA"/>
      </w:rPr>
    </w:lvl>
    <w:lvl w:ilvl="1">
      <w:start w:val="0"/>
      <w:numFmt w:val="bullet"/>
      <w:lvlText w:val="•"/>
      <w:lvlJc w:val="left"/>
      <w:pPr>
        <w:ind w:left="1175" w:hanging="215"/>
      </w:pPr>
      <w:rPr>
        <w:rFonts w:hint="default"/>
        <w:lang w:val="en-US" w:eastAsia="en-US" w:bidi="ar-SA"/>
      </w:rPr>
    </w:lvl>
    <w:lvl w:ilvl="2">
      <w:start w:val="0"/>
      <w:numFmt w:val="bullet"/>
      <w:lvlText w:val="•"/>
      <w:lvlJc w:val="left"/>
      <w:pPr>
        <w:ind w:left="2050" w:hanging="215"/>
      </w:pPr>
      <w:rPr>
        <w:rFonts w:hint="default"/>
        <w:lang w:val="en-US" w:eastAsia="en-US" w:bidi="ar-SA"/>
      </w:rPr>
    </w:lvl>
    <w:lvl w:ilvl="3">
      <w:start w:val="0"/>
      <w:numFmt w:val="bullet"/>
      <w:lvlText w:val="•"/>
      <w:lvlJc w:val="left"/>
      <w:pPr>
        <w:ind w:left="2926" w:hanging="215"/>
      </w:pPr>
      <w:rPr>
        <w:rFonts w:hint="default"/>
        <w:lang w:val="en-US" w:eastAsia="en-US" w:bidi="ar-SA"/>
      </w:rPr>
    </w:lvl>
    <w:lvl w:ilvl="4">
      <w:start w:val="0"/>
      <w:numFmt w:val="bullet"/>
      <w:lvlText w:val="•"/>
      <w:lvlJc w:val="left"/>
      <w:pPr>
        <w:ind w:left="3801" w:hanging="215"/>
      </w:pPr>
      <w:rPr>
        <w:rFonts w:hint="default"/>
        <w:lang w:val="en-US" w:eastAsia="en-US" w:bidi="ar-SA"/>
      </w:rPr>
    </w:lvl>
    <w:lvl w:ilvl="5">
      <w:start w:val="0"/>
      <w:numFmt w:val="bullet"/>
      <w:lvlText w:val="•"/>
      <w:lvlJc w:val="left"/>
      <w:pPr>
        <w:ind w:left="4677" w:hanging="215"/>
      </w:pPr>
      <w:rPr>
        <w:rFonts w:hint="default"/>
        <w:lang w:val="en-US" w:eastAsia="en-US" w:bidi="ar-SA"/>
      </w:rPr>
    </w:lvl>
    <w:lvl w:ilvl="6">
      <w:start w:val="0"/>
      <w:numFmt w:val="bullet"/>
      <w:lvlText w:val="•"/>
      <w:lvlJc w:val="left"/>
      <w:pPr>
        <w:ind w:left="5552" w:hanging="215"/>
      </w:pPr>
      <w:rPr>
        <w:rFonts w:hint="default"/>
        <w:lang w:val="en-US" w:eastAsia="en-US" w:bidi="ar-SA"/>
      </w:rPr>
    </w:lvl>
    <w:lvl w:ilvl="7">
      <w:start w:val="0"/>
      <w:numFmt w:val="bullet"/>
      <w:lvlText w:val="•"/>
      <w:lvlJc w:val="left"/>
      <w:pPr>
        <w:ind w:left="6428" w:hanging="215"/>
      </w:pPr>
      <w:rPr>
        <w:rFonts w:hint="default"/>
        <w:lang w:val="en-US" w:eastAsia="en-US" w:bidi="ar-SA"/>
      </w:rPr>
    </w:lvl>
    <w:lvl w:ilvl="8">
      <w:start w:val="0"/>
      <w:numFmt w:val="bullet"/>
      <w:lvlText w:val="•"/>
      <w:lvlJc w:val="left"/>
      <w:pPr>
        <w:ind w:left="7303" w:hanging="215"/>
      </w:pPr>
      <w:rPr>
        <w:rFonts w:hint="default"/>
        <w:lang w:val="en-US" w:eastAsia="en-US" w:bidi="ar-SA"/>
      </w:rPr>
    </w:lvl>
  </w:abstractNum>
  <w:abstractNum w:abstractNumId="12">
    <w:multiLevelType w:val="hybridMultilevel"/>
    <w:lvl w:ilvl="0">
      <w:start w:val="1"/>
      <w:numFmt w:val="upperLetter"/>
      <w:lvlText w:val="%1."/>
      <w:lvlJc w:val="left"/>
      <w:pPr>
        <w:ind w:left="881" w:hanging="567"/>
        <w:jc w:val="left"/>
      </w:pPr>
      <w:rPr>
        <w:rFonts w:hint="default" w:ascii="Calibri" w:hAnsi="Calibri" w:eastAsia="Calibri" w:cs="Calibri"/>
        <w:b w:val="0"/>
        <w:bCs w:val="0"/>
        <w:i/>
        <w:iCs/>
        <w:color w:val="4471C4"/>
        <w:w w:val="100"/>
        <w:sz w:val="24"/>
        <w:szCs w:val="24"/>
        <w:lang w:val="en-US" w:eastAsia="en-US" w:bidi="ar-SA"/>
      </w:rPr>
    </w:lvl>
    <w:lvl w:ilvl="1">
      <w:start w:val="0"/>
      <w:numFmt w:val="bullet"/>
      <w:lvlText w:val=""/>
      <w:lvlJc w:val="left"/>
      <w:pPr>
        <w:ind w:left="876" w:hanging="286"/>
      </w:pPr>
      <w:rPr>
        <w:rFonts w:hint="default" w:ascii="Symbol" w:hAnsi="Symbol" w:eastAsia="Symbol" w:cs="Symbol"/>
        <w:b w:val="0"/>
        <w:bCs w:val="0"/>
        <w:i w:val="0"/>
        <w:iCs w:val="0"/>
        <w:w w:val="99"/>
        <w:sz w:val="20"/>
        <w:szCs w:val="20"/>
        <w:lang w:val="en-US" w:eastAsia="en-US" w:bidi="ar-SA"/>
      </w:rPr>
    </w:lvl>
    <w:lvl w:ilvl="2">
      <w:start w:val="0"/>
      <w:numFmt w:val="bullet"/>
      <w:lvlText w:val="-"/>
      <w:lvlJc w:val="left"/>
      <w:pPr>
        <w:ind w:left="1159" w:hanging="286"/>
      </w:pPr>
      <w:rPr>
        <w:rFonts w:hint="default" w:ascii="Courier New" w:hAnsi="Courier New" w:eastAsia="Courier New" w:cs="Courier New"/>
        <w:b w:val="0"/>
        <w:bCs w:val="0"/>
        <w:i w:val="0"/>
        <w:iCs w:val="0"/>
        <w:w w:val="100"/>
        <w:sz w:val="22"/>
        <w:szCs w:val="22"/>
        <w:lang w:val="en-US" w:eastAsia="en-US" w:bidi="ar-SA"/>
      </w:rPr>
    </w:lvl>
    <w:lvl w:ilvl="3">
      <w:start w:val="0"/>
      <w:numFmt w:val="bullet"/>
      <w:lvlText w:val="•"/>
      <w:lvlJc w:val="left"/>
      <w:pPr>
        <w:ind w:left="2914" w:hanging="286"/>
      </w:pPr>
      <w:rPr>
        <w:rFonts w:hint="default"/>
        <w:lang w:val="en-US" w:eastAsia="en-US" w:bidi="ar-SA"/>
      </w:rPr>
    </w:lvl>
    <w:lvl w:ilvl="4">
      <w:start w:val="0"/>
      <w:numFmt w:val="bullet"/>
      <w:lvlText w:val="•"/>
      <w:lvlJc w:val="left"/>
      <w:pPr>
        <w:ind w:left="3791" w:hanging="286"/>
      </w:pPr>
      <w:rPr>
        <w:rFonts w:hint="default"/>
        <w:lang w:val="en-US" w:eastAsia="en-US" w:bidi="ar-SA"/>
      </w:rPr>
    </w:lvl>
    <w:lvl w:ilvl="5">
      <w:start w:val="0"/>
      <w:numFmt w:val="bullet"/>
      <w:lvlText w:val="•"/>
      <w:lvlJc w:val="left"/>
      <w:pPr>
        <w:ind w:left="4668" w:hanging="286"/>
      </w:pPr>
      <w:rPr>
        <w:rFonts w:hint="default"/>
        <w:lang w:val="en-US" w:eastAsia="en-US" w:bidi="ar-SA"/>
      </w:rPr>
    </w:lvl>
    <w:lvl w:ilvl="6">
      <w:start w:val="0"/>
      <w:numFmt w:val="bullet"/>
      <w:lvlText w:val="•"/>
      <w:lvlJc w:val="left"/>
      <w:pPr>
        <w:ind w:left="5545" w:hanging="286"/>
      </w:pPr>
      <w:rPr>
        <w:rFonts w:hint="default"/>
        <w:lang w:val="en-US" w:eastAsia="en-US" w:bidi="ar-SA"/>
      </w:rPr>
    </w:lvl>
    <w:lvl w:ilvl="7">
      <w:start w:val="0"/>
      <w:numFmt w:val="bullet"/>
      <w:lvlText w:val="•"/>
      <w:lvlJc w:val="left"/>
      <w:pPr>
        <w:ind w:left="6422" w:hanging="286"/>
      </w:pPr>
      <w:rPr>
        <w:rFonts w:hint="default"/>
        <w:lang w:val="en-US" w:eastAsia="en-US" w:bidi="ar-SA"/>
      </w:rPr>
    </w:lvl>
    <w:lvl w:ilvl="8">
      <w:start w:val="0"/>
      <w:numFmt w:val="bullet"/>
      <w:lvlText w:val="•"/>
      <w:lvlJc w:val="left"/>
      <w:pPr>
        <w:ind w:left="7300" w:hanging="286"/>
      </w:pPr>
      <w:rPr>
        <w:rFonts w:hint="default"/>
        <w:lang w:val="en-US" w:eastAsia="en-US" w:bidi="ar-SA"/>
      </w:rPr>
    </w:lvl>
  </w:abstractNum>
  <w:abstractNum w:abstractNumId="11">
    <w:multiLevelType w:val="hybridMultilevel"/>
    <w:lvl w:ilvl="0">
      <w:start w:val="1"/>
      <w:numFmt w:val="upperLetter"/>
      <w:lvlText w:val="%1."/>
      <w:lvlJc w:val="left"/>
      <w:pPr>
        <w:ind w:left="881" w:hanging="567"/>
        <w:jc w:val="left"/>
      </w:pPr>
      <w:rPr>
        <w:rFonts w:hint="default" w:ascii="Calibri" w:hAnsi="Calibri" w:eastAsia="Calibri" w:cs="Calibri"/>
        <w:b w:val="0"/>
        <w:bCs w:val="0"/>
        <w:i/>
        <w:iCs/>
        <w:color w:val="4471C4"/>
        <w:w w:val="100"/>
        <w:sz w:val="24"/>
        <w:szCs w:val="24"/>
        <w:lang w:val="en-US" w:eastAsia="en-US" w:bidi="ar-SA"/>
      </w:rPr>
    </w:lvl>
    <w:lvl w:ilvl="1">
      <w:start w:val="0"/>
      <w:numFmt w:val="bullet"/>
      <w:lvlText w:val="•"/>
      <w:lvlJc w:val="left"/>
      <w:pPr>
        <w:ind w:left="1697" w:hanging="567"/>
      </w:pPr>
      <w:rPr>
        <w:rFonts w:hint="default"/>
        <w:lang w:val="en-US" w:eastAsia="en-US" w:bidi="ar-SA"/>
      </w:rPr>
    </w:lvl>
    <w:lvl w:ilvl="2">
      <w:start w:val="0"/>
      <w:numFmt w:val="bullet"/>
      <w:lvlText w:val="•"/>
      <w:lvlJc w:val="left"/>
      <w:pPr>
        <w:ind w:left="2514" w:hanging="567"/>
      </w:pPr>
      <w:rPr>
        <w:rFonts w:hint="default"/>
        <w:lang w:val="en-US" w:eastAsia="en-US" w:bidi="ar-SA"/>
      </w:rPr>
    </w:lvl>
    <w:lvl w:ilvl="3">
      <w:start w:val="0"/>
      <w:numFmt w:val="bullet"/>
      <w:lvlText w:val="•"/>
      <w:lvlJc w:val="left"/>
      <w:pPr>
        <w:ind w:left="3332" w:hanging="567"/>
      </w:pPr>
      <w:rPr>
        <w:rFonts w:hint="default"/>
        <w:lang w:val="en-US" w:eastAsia="en-US" w:bidi="ar-SA"/>
      </w:rPr>
    </w:lvl>
    <w:lvl w:ilvl="4">
      <w:start w:val="0"/>
      <w:numFmt w:val="bullet"/>
      <w:lvlText w:val="•"/>
      <w:lvlJc w:val="left"/>
      <w:pPr>
        <w:ind w:left="4149" w:hanging="567"/>
      </w:pPr>
      <w:rPr>
        <w:rFonts w:hint="default"/>
        <w:lang w:val="en-US" w:eastAsia="en-US" w:bidi="ar-SA"/>
      </w:rPr>
    </w:lvl>
    <w:lvl w:ilvl="5">
      <w:start w:val="0"/>
      <w:numFmt w:val="bullet"/>
      <w:lvlText w:val="•"/>
      <w:lvlJc w:val="left"/>
      <w:pPr>
        <w:ind w:left="4967" w:hanging="567"/>
      </w:pPr>
      <w:rPr>
        <w:rFonts w:hint="default"/>
        <w:lang w:val="en-US" w:eastAsia="en-US" w:bidi="ar-SA"/>
      </w:rPr>
    </w:lvl>
    <w:lvl w:ilvl="6">
      <w:start w:val="0"/>
      <w:numFmt w:val="bullet"/>
      <w:lvlText w:val="•"/>
      <w:lvlJc w:val="left"/>
      <w:pPr>
        <w:ind w:left="5784" w:hanging="567"/>
      </w:pPr>
      <w:rPr>
        <w:rFonts w:hint="default"/>
        <w:lang w:val="en-US" w:eastAsia="en-US" w:bidi="ar-SA"/>
      </w:rPr>
    </w:lvl>
    <w:lvl w:ilvl="7">
      <w:start w:val="0"/>
      <w:numFmt w:val="bullet"/>
      <w:lvlText w:val="•"/>
      <w:lvlJc w:val="left"/>
      <w:pPr>
        <w:ind w:left="6602" w:hanging="567"/>
      </w:pPr>
      <w:rPr>
        <w:rFonts w:hint="default"/>
        <w:lang w:val="en-US" w:eastAsia="en-US" w:bidi="ar-SA"/>
      </w:rPr>
    </w:lvl>
    <w:lvl w:ilvl="8">
      <w:start w:val="0"/>
      <w:numFmt w:val="bullet"/>
      <w:lvlText w:val="•"/>
      <w:lvlJc w:val="left"/>
      <w:pPr>
        <w:ind w:left="7419" w:hanging="567"/>
      </w:pPr>
      <w:rPr>
        <w:rFonts w:hint="default"/>
        <w:lang w:val="en-US" w:eastAsia="en-US" w:bidi="ar-SA"/>
      </w:rPr>
    </w:lvl>
  </w:abstractNum>
  <w:abstractNum w:abstractNumId="10">
    <w:multiLevelType w:val="hybridMultilevel"/>
    <w:lvl w:ilvl="0">
      <w:start w:val="1"/>
      <w:numFmt w:val="decimal"/>
      <w:lvlText w:val="(%1)"/>
      <w:lvlJc w:val="left"/>
      <w:pPr>
        <w:ind w:left="324" w:hanging="214"/>
        <w:jc w:val="left"/>
      </w:pPr>
      <w:rPr>
        <w:rFonts w:hint="default" w:ascii="Calibri" w:hAnsi="Calibri" w:eastAsia="Calibri" w:cs="Calibri"/>
        <w:b w:val="0"/>
        <w:bCs w:val="0"/>
        <w:i w:val="0"/>
        <w:iCs w:val="0"/>
        <w:spacing w:val="-1"/>
        <w:w w:val="100"/>
        <w:sz w:val="16"/>
        <w:szCs w:val="16"/>
        <w:lang w:val="en-US" w:eastAsia="en-US" w:bidi="ar-SA"/>
      </w:rPr>
    </w:lvl>
    <w:lvl w:ilvl="1">
      <w:start w:val="0"/>
      <w:numFmt w:val="bullet"/>
      <w:lvlText w:val="•"/>
      <w:lvlJc w:val="left"/>
      <w:pPr>
        <w:ind w:left="1709" w:hanging="214"/>
      </w:pPr>
      <w:rPr>
        <w:rFonts w:hint="default"/>
        <w:lang w:val="en-US" w:eastAsia="en-US" w:bidi="ar-SA"/>
      </w:rPr>
    </w:lvl>
    <w:lvl w:ilvl="2">
      <w:start w:val="0"/>
      <w:numFmt w:val="bullet"/>
      <w:lvlText w:val="•"/>
      <w:lvlJc w:val="left"/>
      <w:pPr>
        <w:ind w:left="3098" w:hanging="214"/>
      </w:pPr>
      <w:rPr>
        <w:rFonts w:hint="default"/>
        <w:lang w:val="en-US" w:eastAsia="en-US" w:bidi="ar-SA"/>
      </w:rPr>
    </w:lvl>
    <w:lvl w:ilvl="3">
      <w:start w:val="0"/>
      <w:numFmt w:val="bullet"/>
      <w:lvlText w:val="•"/>
      <w:lvlJc w:val="left"/>
      <w:pPr>
        <w:ind w:left="4488" w:hanging="214"/>
      </w:pPr>
      <w:rPr>
        <w:rFonts w:hint="default"/>
        <w:lang w:val="en-US" w:eastAsia="en-US" w:bidi="ar-SA"/>
      </w:rPr>
    </w:lvl>
    <w:lvl w:ilvl="4">
      <w:start w:val="0"/>
      <w:numFmt w:val="bullet"/>
      <w:lvlText w:val="•"/>
      <w:lvlJc w:val="left"/>
      <w:pPr>
        <w:ind w:left="5877" w:hanging="214"/>
      </w:pPr>
      <w:rPr>
        <w:rFonts w:hint="default"/>
        <w:lang w:val="en-US" w:eastAsia="en-US" w:bidi="ar-SA"/>
      </w:rPr>
    </w:lvl>
    <w:lvl w:ilvl="5">
      <w:start w:val="0"/>
      <w:numFmt w:val="bullet"/>
      <w:lvlText w:val="•"/>
      <w:lvlJc w:val="left"/>
      <w:pPr>
        <w:ind w:left="7266" w:hanging="214"/>
      </w:pPr>
      <w:rPr>
        <w:rFonts w:hint="default"/>
        <w:lang w:val="en-US" w:eastAsia="en-US" w:bidi="ar-SA"/>
      </w:rPr>
    </w:lvl>
    <w:lvl w:ilvl="6">
      <w:start w:val="0"/>
      <w:numFmt w:val="bullet"/>
      <w:lvlText w:val="•"/>
      <w:lvlJc w:val="left"/>
      <w:pPr>
        <w:ind w:left="8656" w:hanging="214"/>
      </w:pPr>
      <w:rPr>
        <w:rFonts w:hint="default"/>
        <w:lang w:val="en-US" w:eastAsia="en-US" w:bidi="ar-SA"/>
      </w:rPr>
    </w:lvl>
    <w:lvl w:ilvl="7">
      <w:start w:val="0"/>
      <w:numFmt w:val="bullet"/>
      <w:lvlText w:val="•"/>
      <w:lvlJc w:val="left"/>
      <w:pPr>
        <w:ind w:left="10045" w:hanging="214"/>
      </w:pPr>
      <w:rPr>
        <w:rFonts w:hint="default"/>
        <w:lang w:val="en-US" w:eastAsia="en-US" w:bidi="ar-SA"/>
      </w:rPr>
    </w:lvl>
    <w:lvl w:ilvl="8">
      <w:start w:val="0"/>
      <w:numFmt w:val="bullet"/>
      <w:lvlText w:val="•"/>
      <w:lvlJc w:val="left"/>
      <w:pPr>
        <w:ind w:left="11434" w:hanging="214"/>
      </w:pPr>
      <w:rPr>
        <w:rFonts w:hint="default"/>
        <w:lang w:val="en-US" w:eastAsia="en-US" w:bidi="ar-SA"/>
      </w:rPr>
    </w:lvl>
  </w:abstractNum>
  <w:abstractNum w:abstractNumId="9">
    <w:multiLevelType w:val="hybridMultilevel"/>
    <w:lvl w:ilvl="0">
      <w:start w:val="1"/>
      <w:numFmt w:val="upperLetter"/>
      <w:lvlText w:val="%1."/>
      <w:lvlJc w:val="left"/>
      <w:pPr>
        <w:ind w:left="1241" w:hanging="567"/>
        <w:jc w:val="left"/>
      </w:pPr>
      <w:rPr>
        <w:rFonts w:hint="default" w:ascii="Calibri" w:hAnsi="Calibri" w:eastAsia="Calibri" w:cs="Calibri"/>
        <w:b w:val="0"/>
        <w:bCs w:val="0"/>
        <w:i/>
        <w:iCs/>
        <w:color w:val="4471C4"/>
        <w:w w:val="100"/>
        <w:sz w:val="24"/>
        <w:szCs w:val="24"/>
        <w:lang w:val="en-US" w:eastAsia="en-US" w:bidi="ar-SA"/>
      </w:rPr>
    </w:lvl>
    <w:lvl w:ilvl="1">
      <w:start w:val="0"/>
      <w:numFmt w:val="bullet"/>
      <w:lvlText w:val=""/>
      <w:lvlJc w:val="left"/>
      <w:pPr>
        <w:ind w:left="1236" w:hanging="286"/>
      </w:pPr>
      <w:rPr>
        <w:rFonts w:hint="default" w:ascii="Symbol" w:hAnsi="Symbol" w:eastAsia="Symbol" w:cs="Symbol"/>
        <w:b w:val="0"/>
        <w:bCs w:val="0"/>
        <w:i w:val="0"/>
        <w:iCs w:val="0"/>
        <w:w w:val="99"/>
        <w:sz w:val="20"/>
        <w:szCs w:val="20"/>
        <w:lang w:val="en-US" w:eastAsia="en-US" w:bidi="ar-SA"/>
      </w:rPr>
    </w:lvl>
    <w:lvl w:ilvl="2">
      <w:start w:val="0"/>
      <w:numFmt w:val="bullet"/>
      <w:lvlText w:val="•"/>
      <w:lvlJc w:val="left"/>
      <w:pPr>
        <w:ind w:left="2865" w:hanging="286"/>
      </w:pPr>
      <w:rPr>
        <w:rFonts w:hint="default"/>
        <w:lang w:val="en-US" w:eastAsia="en-US" w:bidi="ar-SA"/>
      </w:rPr>
    </w:lvl>
    <w:lvl w:ilvl="3">
      <w:start w:val="0"/>
      <w:numFmt w:val="bullet"/>
      <w:lvlText w:val="•"/>
      <w:lvlJc w:val="left"/>
      <w:pPr>
        <w:ind w:left="3677" w:hanging="286"/>
      </w:pPr>
      <w:rPr>
        <w:rFonts w:hint="default"/>
        <w:lang w:val="en-US" w:eastAsia="en-US" w:bidi="ar-SA"/>
      </w:rPr>
    </w:lvl>
    <w:lvl w:ilvl="4">
      <w:start w:val="0"/>
      <w:numFmt w:val="bullet"/>
      <w:lvlText w:val="•"/>
      <w:lvlJc w:val="left"/>
      <w:pPr>
        <w:ind w:left="4490" w:hanging="286"/>
      </w:pPr>
      <w:rPr>
        <w:rFonts w:hint="default"/>
        <w:lang w:val="en-US" w:eastAsia="en-US" w:bidi="ar-SA"/>
      </w:rPr>
    </w:lvl>
    <w:lvl w:ilvl="5">
      <w:start w:val="0"/>
      <w:numFmt w:val="bullet"/>
      <w:lvlText w:val="•"/>
      <w:lvlJc w:val="left"/>
      <w:pPr>
        <w:ind w:left="5303" w:hanging="286"/>
      </w:pPr>
      <w:rPr>
        <w:rFonts w:hint="default"/>
        <w:lang w:val="en-US" w:eastAsia="en-US" w:bidi="ar-SA"/>
      </w:rPr>
    </w:lvl>
    <w:lvl w:ilvl="6">
      <w:start w:val="0"/>
      <w:numFmt w:val="bullet"/>
      <w:lvlText w:val="•"/>
      <w:lvlJc w:val="left"/>
      <w:pPr>
        <w:ind w:left="6115" w:hanging="286"/>
      </w:pPr>
      <w:rPr>
        <w:rFonts w:hint="default"/>
        <w:lang w:val="en-US" w:eastAsia="en-US" w:bidi="ar-SA"/>
      </w:rPr>
    </w:lvl>
    <w:lvl w:ilvl="7">
      <w:start w:val="0"/>
      <w:numFmt w:val="bullet"/>
      <w:lvlText w:val="•"/>
      <w:lvlJc w:val="left"/>
      <w:pPr>
        <w:ind w:left="6928" w:hanging="286"/>
      </w:pPr>
      <w:rPr>
        <w:rFonts w:hint="default"/>
        <w:lang w:val="en-US" w:eastAsia="en-US" w:bidi="ar-SA"/>
      </w:rPr>
    </w:lvl>
    <w:lvl w:ilvl="8">
      <w:start w:val="0"/>
      <w:numFmt w:val="bullet"/>
      <w:lvlText w:val="•"/>
      <w:lvlJc w:val="left"/>
      <w:pPr>
        <w:ind w:left="7741" w:hanging="286"/>
      </w:pPr>
      <w:rPr>
        <w:rFonts w:hint="default"/>
        <w:lang w:val="en-US" w:eastAsia="en-US" w:bidi="ar-SA"/>
      </w:rPr>
    </w:lvl>
  </w:abstractNum>
  <w:abstractNum w:abstractNumId="8">
    <w:multiLevelType w:val="hybridMultilevel"/>
    <w:lvl w:ilvl="0">
      <w:start w:val="0"/>
      <w:numFmt w:val="bullet"/>
      <w:lvlText w:val=""/>
      <w:lvlJc w:val="left"/>
      <w:pPr>
        <w:ind w:left="1236" w:hanging="286"/>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2052" w:hanging="286"/>
      </w:pPr>
      <w:rPr>
        <w:rFonts w:hint="default"/>
        <w:lang w:val="en-US" w:eastAsia="en-US" w:bidi="ar-SA"/>
      </w:rPr>
    </w:lvl>
    <w:lvl w:ilvl="2">
      <w:start w:val="0"/>
      <w:numFmt w:val="bullet"/>
      <w:lvlText w:val="•"/>
      <w:lvlJc w:val="left"/>
      <w:pPr>
        <w:ind w:left="2865" w:hanging="286"/>
      </w:pPr>
      <w:rPr>
        <w:rFonts w:hint="default"/>
        <w:lang w:val="en-US" w:eastAsia="en-US" w:bidi="ar-SA"/>
      </w:rPr>
    </w:lvl>
    <w:lvl w:ilvl="3">
      <w:start w:val="0"/>
      <w:numFmt w:val="bullet"/>
      <w:lvlText w:val="•"/>
      <w:lvlJc w:val="left"/>
      <w:pPr>
        <w:ind w:left="3677" w:hanging="286"/>
      </w:pPr>
      <w:rPr>
        <w:rFonts w:hint="default"/>
        <w:lang w:val="en-US" w:eastAsia="en-US" w:bidi="ar-SA"/>
      </w:rPr>
    </w:lvl>
    <w:lvl w:ilvl="4">
      <w:start w:val="0"/>
      <w:numFmt w:val="bullet"/>
      <w:lvlText w:val="•"/>
      <w:lvlJc w:val="left"/>
      <w:pPr>
        <w:ind w:left="4490" w:hanging="286"/>
      </w:pPr>
      <w:rPr>
        <w:rFonts w:hint="default"/>
        <w:lang w:val="en-US" w:eastAsia="en-US" w:bidi="ar-SA"/>
      </w:rPr>
    </w:lvl>
    <w:lvl w:ilvl="5">
      <w:start w:val="0"/>
      <w:numFmt w:val="bullet"/>
      <w:lvlText w:val="•"/>
      <w:lvlJc w:val="left"/>
      <w:pPr>
        <w:ind w:left="5303" w:hanging="286"/>
      </w:pPr>
      <w:rPr>
        <w:rFonts w:hint="default"/>
        <w:lang w:val="en-US" w:eastAsia="en-US" w:bidi="ar-SA"/>
      </w:rPr>
    </w:lvl>
    <w:lvl w:ilvl="6">
      <w:start w:val="0"/>
      <w:numFmt w:val="bullet"/>
      <w:lvlText w:val="•"/>
      <w:lvlJc w:val="left"/>
      <w:pPr>
        <w:ind w:left="6115" w:hanging="286"/>
      </w:pPr>
      <w:rPr>
        <w:rFonts w:hint="default"/>
        <w:lang w:val="en-US" w:eastAsia="en-US" w:bidi="ar-SA"/>
      </w:rPr>
    </w:lvl>
    <w:lvl w:ilvl="7">
      <w:start w:val="0"/>
      <w:numFmt w:val="bullet"/>
      <w:lvlText w:val="•"/>
      <w:lvlJc w:val="left"/>
      <w:pPr>
        <w:ind w:left="6928" w:hanging="286"/>
      </w:pPr>
      <w:rPr>
        <w:rFonts w:hint="default"/>
        <w:lang w:val="en-US" w:eastAsia="en-US" w:bidi="ar-SA"/>
      </w:rPr>
    </w:lvl>
    <w:lvl w:ilvl="8">
      <w:start w:val="0"/>
      <w:numFmt w:val="bullet"/>
      <w:lvlText w:val="•"/>
      <w:lvlJc w:val="left"/>
      <w:pPr>
        <w:ind w:left="7741" w:hanging="286"/>
      </w:pPr>
      <w:rPr>
        <w:rFonts w:hint="default"/>
        <w:lang w:val="en-US" w:eastAsia="en-US" w:bidi="ar-SA"/>
      </w:rPr>
    </w:lvl>
  </w:abstractNum>
  <w:abstractNum w:abstractNumId="7">
    <w:multiLevelType w:val="hybridMultilevel"/>
    <w:lvl w:ilvl="0">
      <w:start w:val="1"/>
      <w:numFmt w:val="decimal"/>
      <w:lvlText w:val="%1."/>
      <w:lvlJc w:val="left"/>
      <w:pPr>
        <w:ind w:left="1234" w:hanging="284"/>
        <w:jc w:val="left"/>
      </w:pPr>
      <w:rPr>
        <w:rFonts w:hint="default" w:ascii="Calibri" w:hAnsi="Calibri" w:eastAsia="Calibri" w:cs="Calibri"/>
        <w:b/>
        <w:bCs/>
        <w:i/>
        <w:iCs/>
        <w:w w:val="100"/>
        <w:sz w:val="22"/>
        <w:szCs w:val="22"/>
        <w:lang w:val="en-US" w:eastAsia="en-US" w:bidi="ar-SA"/>
      </w:rPr>
    </w:lvl>
    <w:lvl w:ilvl="1">
      <w:start w:val="0"/>
      <w:numFmt w:val="bullet"/>
      <w:lvlText w:val="•"/>
      <w:lvlJc w:val="left"/>
      <w:pPr>
        <w:ind w:left="2052" w:hanging="284"/>
      </w:pPr>
      <w:rPr>
        <w:rFonts w:hint="default"/>
        <w:lang w:val="en-US" w:eastAsia="en-US" w:bidi="ar-SA"/>
      </w:rPr>
    </w:lvl>
    <w:lvl w:ilvl="2">
      <w:start w:val="0"/>
      <w:numFmt w:val="bullet"/>
      <w:lvlText w:val="•"/>
      <w:lvlJc w:val="left"/>
      <w:pPr>
        <w:ind w:left="2865" w:hanging="284"/>
      </w:pPr>
      <w:rPr>
        <w:rFonts w:hint="default"/>
        <w:lang w:val="en-US" w:eastAsia="en-US" w:bidi="ar-SA"/>
      </w:rPr>
    </w:lvl>
    <w:lvl w:ilvl="3">
      <w:start w:val="0"/>
      <w:numFmt w:val="bullet"/>
      <w:lvlText w:val="•"/>
      <w:lvlJc w:val="left"/>
      <w:pPr>
        <w:ind w:left="3677" w:hanging="284"/>
      </w:pPr>
      <w:rPr>
        <w:rFonts w:hint="default"/>
        <w:lang w:val="en-US" w:eastAsia="en-US" w:bidi="ar-SA"/>
      </w:rPr>
    </w:lvl>
    <w:lvl w:ilvl="4">
      <w:start w:val="0"/>
      <w:numFmt w:val="bullet"/>
      <w:lvlText w:val="•"/>
      <w:lvlJc w:val="left"/>
      <w:pPr>
        <w:ind w:left="4490" w:hanging="284"/>
      </w:pPr>
      <w:rPr>
        <w:rFonts w:hint="default"/>
        <w:lang w:val="en-US" w:eastAsia="en-US" w:bidi="ar-SA"/>
      </w:rPr>
    </w:lvl>
    <w:lvl w:ilvl="5">
      <w:start w:val="0"/>
      <w:numFmt w:val="bullet"/>
      <w:lvlText w:val="•"/>
      <w:lvlJc w:val="left"/>
      <w:pPr>
        <w:ind w:left="5303" w:hanging="284"/>
      </w:pPr>
      <w:rPr>
        <w:rFonts w:hint="default"/>
        <w:lang w:val="en-US" w:eastAsia="en-US" w:bidi="ar-SA"/>
      </w:rPr>
    </w:lvl>
    <w:lvl w:ilvl="6">
      <w:start w:val="0"/>
      <w:numFmt w:val="bullet"/>
      <w:lvlText w:val="•"/>
      <w:lvlJc w:val="left"/>
      <w:pPr>
        <w:ind w:left="6115" w:hanging="284"/>
      </w:pPr>
      <w:rPr>
        <w:rFonts w:hint="default"/>
        <w:lang w:val="en-US" w:eastAsia="en-US" w:bidi="ar-SA"/>
      </w:rPr>
    </w:lvl>
    <w:lvl w:ilvl="7">
      <w:start w:val="0"/>
      <w:numFmt w:val="bullet"/>
      <w:lvlText w:val="•"/>
      <w:lvlJc w:val="left"/>
      <w:pPr>
        <w:ind w:left="6928" w:hanging="284"/>
      </w:pPr>
      <w:rPr>
        <w:rFonts w:hint="default"/>
        <w:lang w:val="en-US" w:eastAsia="en-US" w:bidi="ar-SA"/>
      </w:rPr>
    </w:lvl>
    <w:lvl w:ilvl="8">
      <w:start w:val="0"/>
      <w:numFmt w:val="bullet"/>
      <w:lvlText w:val="•"/>
      <w:lvlJc w:val="left"/>
      <w:pPr>
        <w:ind w:left="7741" w:hanging="284"/>
      </w:pPr>
      <w:rPr>
        <w:rFonts w:hint="default"/>
        <w:lang w:val="en-US" w:eastAsia="en-US" w:bidi="ar-SA"/>
      </w:rPr>
    </w:lvl>
  </w:abstractNum>
  <w:abstractNum w:abstractNumId="6">
    <w:multiLevelType w:val="hybridMultilevel"/>
    <w:lvl w:ilvl="0">
      <w:start w:val="1"/>
      <w:numFmt w:val="upperLetter"/>
      <w:lvlText w:val="%1."/>
      <w:lvlJc w:val="left"/>
      <w:pPr>
        <w:ind w:left="1236" w:hanging="567"/>
        <w:jc w:val="left"/>
      </w:pPr>
      <w:rPr>
        <w:rFonts w:hint="default" w:ascii="Calibri" w:hAnsi="Calibri" w:eastAsia="Calibri" w:cs="Calibri"/>
        <w:b w:val="0"/>
        <w:bCs w:val="0"/>
        <w:i/>
        <w:iCs/>
        <w:color w:val="4471C4"/>
        <w:w w:val="100"/>
        <w:sz w:val="24"/>
        <w:szCs w:val="24"/>
        <w:lang w:val="en-US" w:eastAsia="en-US" w:bidi="ar-SA"/>
      </w:rPr>
    </w:lvl>
    <w:lvl w:ilvl="1">
      <w:start w:val="1"/>
      <w:numFmt w:val="lowerRoman"/>
      <w:lvlText w:val="(%2)"/>
      <w:lvlJc w:val="left"/>
      <w:pPr>
        <w:ind w:left="1663" w:hanging="428"/>
        <w:jc w:val="right"/>
      </w:pPr>
      <w:rPr>
        <w:rFonts w:hint="default"/>
        <w:spacing w:val="-1"/>
        <w:w w:val="100"/>
        <w:lang w:val="en-US" w:eastAsia="en-US" w:bidi="ar-SA"/>
      </w:rPr>
    </w:lvl>
    <w:lvl w:ilvl="2">
      <w:start w:val="0"/>
      <w:numFmt w:val="bullet"/>
      <w:lvlText w:val="•"/>
      <w:lvlJc w:val="left"/>
      <w:pPr>
        <w:ind w:left="2516" w:hanging="428"/>
      </w:pPr>
      <w:rPr>
        <w:rFonts w:hint="default"/>
        <w:lang w:val="en-US" w:eastAsia="en-US" w:bidi="ar-SA"/>
      </w:rPr>
    </w:lvl>
    <w:lvl w:ilvl="3">
      <w:start w:val="0"/>
      <w:numFmt w:val="bullet"/>
      <w:lvlText w:val="•"/>
      <w:lvlJc w:val="left"/>
      <w:pPr>
        <w:ind w:left="3372" w:hanging="428"/>
      </w:pPr>
      <w:rPr>
        <w:rFonts w:hint="default"/>
        <w:lang w:val="en-US" w:eastAsia="en-US" w:bidi="ar-SA"/>
      </w:rPr>
    </w:lvl>
    <w:lvl w:ilvl="4">
      <w:start w:val="0"/>
      <w:numFmt w:val="bullet"/>
      <w:lvlText w:val="•"/>
      <w:lvlJc w:val="left"/>
      <w:pPr>
        <w:ind w:left="4228" w:hanging="428"/>
      </w:pPr>
      <w:rPr>
        <w:rFonts w:hint="default"/>
        <w:lang w:val="en-US" w:eastAsia="en-US" w:bidi="ar-SA"/>
      </w:rPr>
    </w:lvl>
    <w:lvl w:ilvl="5">
      <w:start w:val="0"/>
      <w:numFmt w:val="bullet"/>
      <w:lvlText w:val="•"/>
      <w:lvlJc w:val="left"/>
      <w:pPr>
        <w:ind w:left="5085" w:hanging="428"/>
      </w:pPr>
      <w:rPr>
        <w:rFonts w:hint="default"/>
        <w:lang w:val="en-US" w:eastAsia="en-US" w:bidi="ar-SA"/>
      </w:rPr>
    </w:lvl>
    <w:lvl w:ilvl="6">
      <w:start w:val="0"/>
      <w:numFmt w:val="bullet"/>
      <w:lvlText w:val="•"/>
      <w:lvlJc w:val="left"/>
      <w:pPr>
        <w:ind w:left="5941" w:hanging="428"/>
      </w:pPr>
      <w:rPr>
        <w:rFonts w:hint="default"/>
        <w:lang w:val="en-US" w:eastAsia="en-US" w:bidi="ar-SA"/>
      </w:rPr>
    </w:lvl>
    <w:lvl w:ilvl="7">
      <w:start w:val="0"/>
      <w:numFmt w:val="bullet"/>
      <w:lvlText w:val="•"/>
      <w:lvlJc w:val="left"/>
      <w:pPr>
        <w:ind w:left="6797" w:hanging="428"/>
      </w:pPr>
      <w:rPr>
        <w:rFonts w:hint="default"/>
        <w:lang w:val="en-US" w:eastAsia="en-US" w:bidi="ar-SA"/>
      </w:rPr>
    </w:lvl>
    <w:lvl w:ilvl="8">
      <w:start w:val="0"/>
      <w:numFmt w:val="bullet"/>
      <w:lvlText w:val="•"/>
      <w:lvlJc w:val="left"/>
      <w:pPr>
        <w:ind w:left="7653" w:hanging="428"/>
      </w:pPr>
      <w:rPr>
        <w:rFonts w:hint="default"/>
        <w:lang w:val="en-US" w:eastAsia="en-US" w:bidi="ar-SA"/>
      </w:rPr>
    </w:lvl>
  </w:abstractNum>
  <w:abstractNum w:abstractNumId="5">
    <w:multiLevelType w:val="hybridMultilevel"/>
    <w:lvl w:ilvl="0">
      <w:start w:val="17"/>
      <w:numFmt w:val="upperLetter"/>
      <w:lvlText w:val="%1"/>
      <w:lvlJc w:val="left"/>
      <w:pPr>
        <w:ind w:left="1236" w:hanging="567"/>
        <w:jc w:val="left"/>
      </w:pPr>
      <w:rPr>
        <w:rFonts w:hint="default"/>
        <w:lang w:val="en-US" w:eastAsia="en-US" w:bidi="ar-SA"/>
      </w:rPr>
    </w:lvl>
    <w:lvl w:ilvl="1">
      <w:start w:val="1"/>
      <w:numFmt w:val="decimal"/>
      <w:lvlText w:val="%1.%2."/>
      <w:lvlJc w:val="left"/>
      <w:pPr>
        <w:ind w:left="1236" w:hanging="567"/>
        <w:jc w:val="left"/>
      </w:pPr>
      <w:rPr>
        <w:rFonts w:hint="default" w:ascii="Calibri" w:hAnsi="Calibri" w:eastAsia="Calibri" w:cs="Calibri"/>
        <w:b w:val="0"/>
        <w:bCs w:val="0"/>
        <w:i/>
        <w:iCs/>
        <w:color w:val="4471C4"/>
        <w:spacing w:val="-1"/>
        <w:w w:val="100"/>
        <w:sz w:val="24"/>
        <w:szCs w:val="24"/>
        <w:lang w:val="en-US" w:eastAsia="en-US" w:bidi="ar-SA"/>
      </w:rPr>
    </w:lvl>
    <w:lvl w:ilvl="2">
      <w:start w:val="0"/>
      <w:numFmt w:val="bullet"/>
      <w:lvlText w:val="•"/>
      <w:lvlJc w:val="left"/>
      <w:pPr>
        <w:ind w:left="2865" w:hanging="567"/>
      </w:pPr>
      <w:rPr>
        <w:rFonts w:hint="default"/>
        <w:lang w:val="en-US" w:eastAsia="en-US" w:bidi="ar-SA"/>
      </w:rPr>
    </w:lvl>
    <w:lvl w:ilvl="3">
      <w:start w:val="0"/>
      <w:numFmt w:val="bullet"/>
      <w:lvlText w:val="•"/>
      <w:lvlJc w:val="left"/>
      <w:pPr>
        <w:ind w:left="3677" w:hanging="567"/>
      </w:pPr>
      <w:rPr>
        <w:rFonts w:hint="default"/>
        <w:lang w:val="en-US" w:eastAsia="en-US" w:bidi="ar-SA"/>
      </w:rPr>
    </w:lvl>
    <w:lvl w:ilvl="4">
      <w:start w:val="0"/>
      <w:numFmt w:val="bullet"/>
      <w:lvlText w:val="•"/>
      <w:lvlJc w:val="left"/>
      <w:pPr>
        <w:ind w:left="4490" w:hanging="567"/>
      </w:pPr>
      <w:rPr>
        <w:rFonts w:hint="default"/>
        <w:lang w:val="en-US" w:eastAsia="en-US" w:bidi="ar-SA"/>
      </w:rPr>
    </w:lvl>
    <w:lvl w:ilvl="5">
      <w:start w:val="0"/>
      <w:numFmt w:val="bullet"/>
      <w:lvlText w:val="•"/>
      <w:lvlJc w:val="left"/>
      <w:pPr>
        <w:ind w:left="5303" w:hanging="567"/>
      </w:pPr>
      <w:rPr>
        <w:rFonts w:hint="default"/>
        <w:lang w:val="en-US" w:eastAsia="en-US" w:bidi="ar-SA"/>
      </w:rPr>
    </w:lvl>
    <w:lvl w:ilvl="6">
      <w:start w:val="0"/>
      <w:numFmt w:val="bullet"/>
      <w:lvlText w:val="•"/>
      <w:lvlJc w:val="left"/>
      <w:pPr>
        <w:ind w:left="6115" w:hanging="567"/>
      </w:pPr>
      <w:rPr>
        <w:rFonts w:hint="default"/>
        <w:lang w:val="en-US" w:eastAsia="en-US" w:bidi="ar-SA"/>
      </w:rPr>
    </w:lvl>
    <w:lvl w:ilvl="7">
      <w:start w:val="0"/>
      <w:numFmt w:val="bullet"/>
      <w:lvlText w:val="•"/>
      <w:lvlJc w:val="left"/>
      <w:pPr>
        <w:ind w:left="6928" w:hanging="567"/>
      </w:pPr>
      <w:rPr>
        <w:rFonts w:hint="default"/>
        <w:lang w:val="en-US" w:eastAsia="en-US" w:bidi="ar-SA"/>
      </w:rPr>
    </w:lvl>
    <w:lvl w:ilvl="8">
      <w:start w:val="0"/>
      <w:numFmt w:val="bullet"/>
      <w:lvlText w:val="•"/>
      <w:lvlJc w:val="left"/>
      <w:pPr>
        <w:ind w:left="7741" w:hanging="567"/>
      </w:pPr>
      <w:rPr>
        <w:rFonts w:hint="default"/>
        <w:lang w:val="en-US" w:eastAsia="en-US" w:bidi="ar-SA"/>
      </w:rPr>
    </w:lvl>
  </w:abstractNum>
  <w:abstractNum w:abstractNumId="4">
    <w:multiLevelType w:val="hybridMultilevel"/>
    <w:lvl w:ilvl="0">
      <w:start w:val="0"/>
      <w:numFmt w:val="bullet"/>
      <w:lvlText w:val=""/>
      <w:lvlJc w:val="left"/>
      <w:pPr>
        <w:ind w:left="1231" w:hanging="284"/>
      </w:pPr>
      <w:rPr>
        <w:rFonts w:hint="default" w:ascii="Symbol" w:hAnsi="Symbol" w:eastAsia="Symbol" w:cs="Symbol"/>
        <w:b w:val="0"/>
        <w:bCs w:val="0"/>
        <w:i w:val="0"/>
        <w:iCs w:val="0"/>
        <w:w w:val="100"/>
        <w:sz w:val="16"/>
        <w:szCs w:val="16"/>
        <w:lang w:val="en-US" w:eastAsia="en-US" w:bidi="ar-SA"/>
      </w:rPr>
    </w:lvl>
    <w:lvl w:ilvl="1">
      <w:start w:val="0"/>
      <w:numFmt w:val="bullet"/>
      <w:lvlText w:val="•"/>
      <w:lvlJc w:val="left"/>
      <w:pPr>
        <w:ind w:left="2150" w:hanging="284"/>
      </w:pPr>
      <w:rPr>
        <w:rFonts w:hint="default"/>
        <w:lang w:val="en-US" w:eastAsia="en-US" w:bidi="ar-SA"/>
      </w:rPr>
    </w:lvl>
    <w:lvl w:ilvl="2">
      <w:start w:val="0"/>
      <w:numFmt w:val="bullet"/>
      <w:lvlText w:val="•"/>
      <w:lvlJc w:val="left"/>
      <w:pPr>
        <w:ind w:left="3061" w:hanging="284"/>
      </w:pPr>
      <w:rPr>
        <w:rFonts w:hint="default"/>
        <w:lang w:val="en-US" w:eastAsia="en-US" w:bidi="ar-SA"/>
      </w:rPr>
    </w:lvl>
    <w:lvl w:ilvl="3">
      <w:start w:val="0"/>
      <w:numFmt w:val="bullet"/>
      <w:lvlText w:val="•"/>
      <w:lvlJc w:val="left"/>
      <w:pPr>
        <w:ind w:left="3971" w:hanging="284"/>
      </w:pPr>
      <w:rPr>
        <w:rFonts w:hint="default"/>
        <w:lang w:val="en-US" w:eastAsia="en-US" w:bidi="ar-SA"/>
      </w:rPr>
    </w:lvl>
    <w:lvl w:ilvl="4">
      <w:start w:val="0"/>
      <w:numFmt w:val="bullet"/>
      <w:lvlText w:val="•"/>
      <w:lvlJc w:val="left"/>
      <w:pPr>
        <w:ind w:left="4882" w:hanging="284"/>
      </w:pPr>
      <w:rPr>
        <w:rFonts w:hint="default"/>
        <w:lang w:val="en-US" w:eastAsia="en-US" w:bidi="ar-SA"/>
      </w:rPr>
    </w:lvl>
    <w:lvl w:ilvl="5">
      <w:start w:val="0"/>
      <w:numFmt w:val="bullet"/>
      <w:lvlText w:val="•"/>
      <w:lvlJc w:val="left"/>
      <w:pPr>
        <w:ind w:left="5793" w:hanging="284"/>
      </w:pPr>
      <w:rPr>
        <w:rFonts w:hint="default"/>
        <w:lang w:val="en-US" w:eastAsia="en-US" w:bidi="ar-SA"/>
      </w:rPr>
    </w:lvl>
    <w:lvl w:ilvl="6">
      <w:start w:val="0"/>
      <w:numFmt w:val="bullet"/>
      <w:lvlText w:val="•"/>
      <w:lvlJc w:val="left"/>
      <w:pPr>
        <w:ind w:left="6703" w:hanging="284"/>
      </w:pPr>
      <w:rPr>
        <w:rFonts w:hint="default"/>
        <w:lang w:val="en-US" w:eastAsia="en-US" w:bidi="ar-SA"/>
      </w:rPr>
    </w:lvl>
    <w:lvl w:ilvl="7">
      <w:start w:val="0"/>
      <w:numFmt w:val="bullet"/>
      <w:lvlText w:val="•"/>
      <w:lvlJc w:val="left"/>
      <w:pPr>
        <w:ind w:left="7614" w:hanging="284"/>
      </w:pPr>
      <w:rPr>
        <w:rFonts w:hint="default"/>
        <w:lang w:val="en-US" w:eastAsia="en-US" w:bidi="ar-SA"/>
      </w:rPr>
    </w:lvl>
    <w:lvl w:ilvl="8">
      <w:start w:val="0"/>
      <w:numFmt w:val="bullet"/>
      <w:lvlText w:val="•"/>
      <w:lvlJc w:val="left"/>
      <w:pPr>
        <w:ind w:left="8525" w:hanging="284"/>
      </w:pPr>
      <w:rPr>
        <w:rFonts w:hint="default"/>
        <w:lang w:val="en-US" w:eastAsia="en-US" w:bidi="ar-SA"/>
      </w:rPr>
    </w:lvl>
  </w:abstractNum>
  <w:abstractNum w:abstractNumId="3">
    <w:multiLevelType w:val="hybridMultilevel"/>
    <w:lvl w:ilvl="0">
      <w:start w:val="1"/>
      <w:numFmt w:val="decimal"/>
      <w:lvlText w:val="(%1)"/>
      <w:lvlJc w:val="left"/>
      <w:pPr>
        <w:ind w:left="879" w:hanging="215"/>
        <w:jc w:val="left"/>
      </w:pPr>
      <w:rPr>
        <w:rFonts w:hint="default" w:ascii="Calibri" w:hAnsi="Calibri" w:eastAsia="Calibri" w:cs="Calibri"/>
        <w:b w:val="0"/>
        <w:bCs w:val="0"/>
        <w:i w:val="0"/>
        <w:iCs w:val="0"/>
        <w:spacing w:val="-1"/>
        <w:w w:val="100"/>
        <w:sz w:val="16"/>
        <w:szCs w:val="16"/>
        <w:lang w:val="en-US" w:eastAsia="en-US" w:bidi="ar-SA"/>
      </w:rPr>
    </w:lvl>
    <w:lvl w:ilvl="1">
      <w:start w:val="0"/>
      <w:numFmt w:val="bullet"/>
      <w:lvlText w:val="•"/>
      <w:lvlJc w:val="left"/>
      <w:pPr>
        <w:ind w:left="1826" w:hanging="215"/>
      </w:pPr>
      <w:rPr>
        <w:rFonts w:hint="default"/>
        <w:lang w:val="en-US" w:eastAsia="en-US" w:bidi="ar-SA"/>
      </w:rPr>
    </w:lvl>
    <w:lvl w:ilvl="2">
      <w:start w:val="0"/>
      <w:numFmt w:val="bullet"/>
      <w:lvlText w:val="•"/>
      <w:lvlJc w:val="left"/>
      <w:pPr>
        <w:ind w:left="2773" w:hanging="215"/>
      </w:pPr>
      <w:rPr>
        <w:rFonts w:hint="default"/>
        <w:lang w:val="en-US" w:eastAsia="en-US" w:bidi="ar-SA"/>
      </w:rPr>
    </w:lvl>
    <w:lvl w:ilvl="3">
      <w:start w:val="0"/>
      <w:numFmt w:val="bullet"/>
      <w:lvlText w:val="•"/>
      <w:lvlJc w:val="left"/>
      <w:pPr>
        <w:ind w:left="3719" w:hanging="215"/>
      </w:pPr>
      <w:rPr>
        <w:rFonts w:hint="default"/>
        <w:lang w:val="en-US" w:eastAsia="en-US" w:bidi="ar-SA"/>
      </w:rPr>
    </w:lvl>
    <w:lvl w:ilvl="4">
      <w:start w:val="0"/>
      <w:numFmt w:val="bullet"/>
      <w:lvlText w:val="•"/>
      <w:lvlJc w:val="left"/>
      <w:pPr>
        <w:ind w:left="4666" w:hanging="215"/>
      </w:pPr>
      <w:rPr>
        <w:rFonts w:hint="default"/>
        <w:lang w:val="en-US" w:eastAsia="en-US" w:bidi="ar-SA"/>
      </w:rPr>
    </w:lvl>
    <w:lvl w:ilvl="5">
      <w:start w:val="0"/>
      <w:numFmt w:val="bullet"/>
      <w:lvlText w:val="•"/>
      <w:lvlJc w:val="left"/>
      <w:pPr>
        <w:ind w:left="5613" w:hanging="215"/>
      </w:pPr>
      <w:rPr>
        <w:rFonts w:hint="default"/>
        <w:lang w:val="en-US" w:eastAsia="en-US" w:bidi="ar-SA"/>
      </w:rPr>
    </w:lvl>
    <w:lvl w:ilvl="6">
      <w:start w:val="0"/>
      <w:numFmt w:val="bullet"/>
      <w:lvlText w:val="•"/>
      <w:lvlJc w:val="left"/>
      <w:pPr>
        <w:ind w:left="6559" w:hanging="215"/>
      </w:pPr>
      <w:rPr>
        <w:rFonts w:hint="default"/>
        <w:lang w:val="en-US" w:eastAsia="en-US" w:bidi="ar-SA"/>
      </w:rPr>
    </w:lvl>
    <w:lvl w:ilvl="7">
      <w:start w:val="0"/>
      <w:numFmt w:val="bullet"/>
      <w:lvlText w:val="•"/>
      <w:lvlJc w:val="left"/>
      <w:pPr>
        <w:ind w:left="7506" w:hanging="215"/>
      </w:pPr>
      <w:rPr>
        <w:rFonts w:hint="default"/>
        <w:lang w:val="en-US" w:eastAsia="en-US" w:bidi="ar-SA"/>
      </w:rPr>
    </w:lvl>
    <w:lvl w:ilvl="8">
      <w:start w:val="0"/>
      <w:numFmt w:val="bullet"/>
      <w:lvlText w:val="•"/>
      <w:lvlJc w:val="left"/>
      <w:pPr>
        <w:ind w:left="8453" w:hanging="215"/>
      </w:pPr>
      <w:rPr>
        <w:rFonts w:hint="default"/>
        <w:lang w:val="en-US" w:eastAsia="en-US" w:bidi="ar-SA"/>
      </w:rPr>
    </w:lvl>
  </w:abstractNum>
  <w:abstractNum w:abstractNumId="2">
    <w:multiLevelType w:val="hybridMultilevel"/>
    <w:lvl w:ilvl="0">
      <w:start w:val="1"/>
      <w:numFmt w:val="decimal"/>
      <w:lvlText w:val="%1."/>
      <w:lvlJc w:val="left"/>
      <w:pPr>
        <w:ind w:left="826" w:hanging="360"/>
        <w:jc w:val="right"/>
      </w:pPr>
      <w:rPr>
        <w:rFonts w:hint="default" w:ascii="Calibri Light" w:hAnsi="Calibri Light" w:eastAsia="Calibri Light" w:cs="Calibri Light"/>
        <w:b w:val="0"/>
        <w:bCs w:val="0"/>
        <w:i w:val="0"/>
        <w:iCs w:val="0"/>
        <w:color w:val="4471C4"/>
        <w:spacing w:val="-1"/>
        <w:w w:val="99"/>
        <w:sz w:val="32"/>
        <w:szCs w:val="32"/>
        <w:lang w:val="en-US" w:eastAsia="en-US" w:bidi="ar-SA"/>
      </w:rPr>
    </w:lvl>
    <w:lvl w:ilvl="1">
      <w:start w:val="1"/>
      <w:numFmt w:val="decimal"/>
      <w:lvlText w:val="%1.%2"/>
      <w:lvlJc w:val="left"/>
      <w:pPr>
        <w:ind w:left="1524" w:hanging="576"/>
        <w:jc w:val="left"/>
      </w:pPr>
      <w:rPr>
        <w:rFonts w:hint="default" w:ascii="Calibri Light" w:hAnsi="Calibri Light" w:eastAsia="Calibri Light" w:cs="Calibri Light"/>
        <w:b w:val="0"/>
        <w:bCs w:val="0"/>
        <w:i w:val="0"/>
        <w:iCs w:val="0"/>
        <w:color w:val="4471C4"/>
        <w:w w:val="100"/>
        <w:sz w:val="24"/>
        <w:szCs w:val="24"/>
        <w:lang w:val="en-US" w:eastAsia="en-US" w:bidi="ar-SA"/>
      </w:rPr>
    </w:lvl>
    <w:lvl w:ilvl="2">
      <w:start w:val="0"/>
      <w:numFmt w:val="bullet"/>
      <w:lvlText w:val=""/>
      <w:lvlJc w:val="left"/>
      <w:pPr>
        <w:ind w:left="1234" w:hanging="286"/>
      </w:pPr>
      <w:rPr>
        <w:rFonts w:hint="default" w:ascii="Symbol" w:hAnsi="Symbol" w:eastAsia="Symbol" w:cs="Symbol"/>
        <w:b w:val="0"/>
        <w:bCs w:val="0"/>
        <w:i w:val="0"/>
        <w:iCs w:val="0"/>
        <w:w w:val="99"/>
        <w:sz w:val="20"/>
        <w:szCs w:val="20"/>
        <w:lang w:val="en-US" w:eastAsia="en-US" w:bidi="ar-SA"/>
      </w:rPr>
    </w:lvl>
    <w:lvl w:ilvl="3">
      <w:start w:val="0"/>
      <w:numFmt w:val="bullet"/>
      <w:lvlText w:val="•"/>
      <w:lvlJc w:val="left"/>
      <w:pPr>
        <w:ind w:left="1520" w:hanging="286"/>
      </w:pPr>
      <w:rPr>
        <w:rFonts w:hint="default"/>
        <w:lang w:val="en-US" w:eastAsia="en-US" w:bidi="ar-SA"/>
      </w:rPr>
    </w:lvl>
    <w:lvl w:ilvl="4">
      <w:start w:val="0"/>
      <w:numFmt w:val="bullet"/>
      <w:lvlText w:val="•"/>
      <w:lvlJc w:val="left"/>
      <w:pPr>
        <w:ind w:left="2639" w:hanging="286"/>
      </w:pPr>
      <w:rPr>
        <w:rFonts w:hint="default"/>
        <w:lang w:val="en-US" w:eastAsia="en-US" w:bidi="ar-SA"/>
      </w:rPr>
    </w:lvl>
    <w:lvl w:ilvl="5">
      <w:start w:val="0"/>
      <w:numFmt w:val="bullet"/>
      <w:lvlText w:val="•"/>
      <w:lvlJc w:val="left"/>
      <w:pPr>
        <w:ind w:left="3758" w:hanging="286"/>
      </w:pPr>
      <w:rPr>
        <w:rFonts w:hint="default"/>
        <w:lang w:val="en-US" w:eastAsia="en-US" w:bidi="ar-SA"/>
      </w:rPr>
    </w:lvl>
    <w:lvl w:ilvl="6">
      <w:start w:val="0"/>
      <w:numFmt w:val="bullet"/>
      <w:lvlText w:val="•"/>
      <w:lvlJc w:val="left"/>
      <w:pPr>
        <w:ind w:left="4877" w:hanging="286"/>
      </w:pPr>
      <w:rPr>
        <w:rFonts w:hint="default"/>
        <w:lang w:val="en-US" w:eastAsia="en-US" w:bidi="ar-SA"/>
      </w:rPr>
    </w:lvl>
    <w:lvl w:ilvl="7">
      <w:start w:val="0"/>
      <w:numFmt w:val="bullet"/>
      <w:lvlText w:val="•"/>
      <w:lvlJc w:val="left"/>
      <w:pPr>
        <w:ind w:left="5996" w:hanging="286"/>
      </w:pPr>
      <w:rPr>
        <w:rFonts w:hint="default"/>
        <w:lang w:val="en-US" w:eastAsia="en-US" w:bidi="ar-SA"/>
      </w:rPr>
    </w:lvl>
    <w:lvl w:ilvl="8">
      <w:start w:val="0"/>
      <w:numFmt w:val="bullet"/>
      <w:lvlText w:val="•"/>
      <w:lvlJc w:val="left"/>
      <w:pPr>
        <w:ind w:left="7116" w:hanging="286"/>
      </w:pPr>
      <w:rPr>
        <w:rFonts w:hint="default"/>
        <w:lang w:val="en-US" w:eastAsia="en-US" w:bidi="ar-SA"/>
      </w:rPr>
    </w:lvl>
  </w:abstractNum>
  <w:abstractNum w:abstractNumId="1">
    <w:multiLevelType w:val="hybridMultilevel"/>
    <w:lvl w:ilvl="0">
      <w:start w:val="0"/>
      <w:numFmt w:val="bullet"/>
      <w:lvlText w:val=""/>
      <w:lvlJc w:val="left"/>
      <w:pPr>
        <w:ind w:left="278" w:hanging="171"/>
      </w:pPr>
      <w:rPr>
        <w:rFonts w:hint="default" w:ascii="Symbol" w:hAnsi="Symbol" w:eastAsia="Symbol" w:cs="Symbol"/>
        <w:b w:val="0"/>
        <w:bCs w:val="0"/>
        <w:i w:val="0"/>
        <w:iCs w:val="0"/>
        <w:w w:val="100"/>
        <w:position w:val="3"/>
        <w:sz w:val="18"/>
        <w:szCs w:val="18"/>
        <w:lang w:val="en-US" w:eastAsia="en-US" w:bidi="ar-SA"/>
      </w:rPr>
    </w:lvl>
    <w:lvl w:ilvl="1">
      <w:start w:val="0"/>
      <w:numFmt w:val="bullet"/>
      <w:lvlText w:val="•"/>
      <w:lvlJc w:val="left"/>
      <w:pPr>
        <w:ind w:left="1100" w:hanging="171"/>
      </w:pPr>
      <w:rPr>
        <w:rFonts w:hint="default"/>
        <w:lang w:val="en-US" w:eastAsia="en-US" w:bidi="ar-SA"/>
      </w:rPr>
    </w:lvl>
    <w:lvl w:ilvl="2">
      <w:start w:val="0"/>
      <w:numFmt w:val="bullet"/>
      <w:lvlText w:val="•"/>
      <w:lvlJc w:val="left"/>
      <w:pPr>
        <w:ind w:left="1921" w:hanging="171"/>
      </w:pPr>
      <w:rPr>
        <w:rFonts w:hint="default"/>
        <w:lang w:val="en-US" w:eastAsia="en-US" w:bidi="ar-SA"/>
      </w:rPr>
    </w:lvl>
    <w:lvl w:ilvl="3">
      <w:start w:val="0"/>
      <w:numFmt w:val="bullet"/>
      <w:lvlText w:val="•"/>
      <w:lvlJc w:val="left"/>
      <w:pPr>
        <w:ind w:left="2741" w:hanging="171"/>
      </w:pPr>
      <w:rPr>
        <w:rFonts w:hint="default"/>
        <w:lang w:val="en-US" w:eastAsia="en-US" w:bidi="ar-SA"/>
      </w:rPr>
    </w:lvl>
    <w:lvl w:ilvl="4">
      <w:start w:val="0"/>
      <w:numFmt w:val="bullet"/>
      <w:lvlText w:val="•"/>
      <w:lvlJc w:val="left"/>
      <w:pPr>
        <w:ind w:left="3562" w:hanging="171"/>
      </w:pPr>
      <w:rPr>
        <w:rFonts w:hint="default"/>
        <w:lang w:val="en-US" w:eastAsia="en-US" w:bidi="ar-SA"/>
      </w:rPr>
    </w:lvl>
    <w:lvl w:ilvl="5">
      <w:start w:val="0"/>
      <w:numFmt w:val="bullet"/>
      <w:lvlText w:val="•"/>
      <w:lvlJc w:val="left"/>
      <w:pPr>
        <w:ind w:left="4382" w:hanging="171"/>
      </w:pPr>
      <w:rPr>
        <w:rFonts w:hint="default"/>
        <w:lang w:val="en-US" w:eastAsia="en-US" w:bidi="ar-SA"/>
      </w:rPr>
    </w:lvl>
    <w:lvl w:ilvl="6">
      <w:start w:val="0"/>
      <w:numFmt w:val="bullet"/>
      <w:lvlText w:val="•"/>
      <w:lvlJc w:val="left"/>
      <w:pPr>
        <w:ind w:left="5203" w:hanging="171"/>
      </w:pPr>
      <w:rPr>
        <w:rFonts w:hint="default"/>
        <w:lang w:val="en-US" w:eastAsia="en-US" w:bidi="ar-SA"/>
      </w:rPr>
    </w:lvl>
    <w:lvl w:ilvl="7">
      <w:start w:val="0"/>
      <w:numFmt w:val="bullet"/>
      <w:lvlText w:val="•"/>
      <w:lvlJc w:val="left"/>
      <w:pPr>
        <w:ind w:left="6023" w:hanging="171"/>
      </w:pPr>
      <w:rPr>
        <w:rFonts w:hint="default"/>
        <w:lang w:val="en-US" w:eastAsia="en-US" w:bidi="ar-SA"/>
      </w:rPr>
    </w:lvl>
    <w:lvl w:ilvl="8">
      <w:start w:val="0"/>
      <w:numFmt w:val="bullet"/>
      <w:lvlText w:val="•"/>
      <w:lvlJc w:val="left"/>
      <w:pPr>
        <w:ind w:left="6844" w:hanging="171"/>
      </w:pPr>
      <w:rPr>
        <w:rFonts w:hint="default"/>
        <w:lang w:val="en-US" w:eastAsia="en-US" w:bidi="ar-SA"/>
      </w:rPr>
    </w:lvl>
  </w:abstractNum>
  <w:abstractNum w:abstractNumId="0">
    <w:multiLevelType w:val="hybridMultilevel"/>
    <w:lvl w:ilvl="0">
      <w:start w:val="1"/>
      <w:numFmt w:val="decimal"/>
      <w:lvlText w:val="%1"/>
      <w:lvlJc w:val="left"/>
      <w:pPr>
        <w:ind w:left="1061" w:hanging="396"/>
        <w:jc w:val="left"/>
      </w:pPr>
      <w:rPr>
        <w:rFonts w:hint="default" w:ascii="Calibri" w:hAnsi="Calibri" w:eastAsia="Calibri" w:cs="Calibri"/>
        <w:b/>
        <w:bCs/>
        <w:i w:val="0"/>
        <w:iCs w:val="0"/>
        <w:w w:val="100"/>
        <w:sz w:val="22"/>
        <w:szCs w:val="22"/>
        <w:lang w:val="en-US" w:eastAsia="en-US" w:bidi="ar-SA"/>
      </w:rPr>
    </w:lvl>
    <w:lvl w:ilvl="1">
      <w:start w:val="1"/>
      <w:numFmt w:val="decimal"/>
      <w:lvlText w:val="%1.%2"/>
      <w:lvlJc w:val="left"/>
      <w:pPr>
        <w:ind w:left="1798" w:hanging="567"/>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749" w:hanging="567"/>
      </w:pPr>
      <w:rPr>
        <w:rFonts w:hint="default"/>
        <w:lang w:val="en-US" w:eastAsia="en-US" w:bidi="ar-SA"/>
      </w:rPr>
    </w:lvl>
    <w:lvl w:ilvl="3">
      <w:start w:val="0"/>
      <w:numFmt w:val="bullet"/>
      <w:lvlText w:val="•"/>
      <w:lvlJc w:val="left"/>
      <w:pPr>
        <w:ind w:left="3699" w:hanging="567"/>
      </w:pPr>
      <w:rPr>
        <w:rFonts w:hint="default"/>
        <w:lang w:val="en-US" w:eastAsia="en-US" w:bidi="ar-SA"/>
      </w:rPr>
    </w:lvl>
    <w:lvl w:ilvl="4">
      <w:start w:val="0"/>
      <w:numFmt w:val="bullet"/>
      <w:lvlText w:val="•"/>
      <w:lvlJc w:val="left"/>
      <w:pPr>
        <w:ind w:left="4648" w:hanging="567"/>
      </w:pPr>
      <w:rPr>
        <w:rFonts w:hint="default"/>
        <w:lang w:val="en-US" w:eastAsia="en-US" w:bidi="ar-SA"/>
      </w:rPr>
    </w:lvl>
    <w:lvl w:ilvl="5">
      <w:start w:val="0"/>
      <w:numFmt w:val="bullet"/>
      <w:lvlText w:val="•"/>
      <w:lvlJc w:val="left"/>
      <w:pPr>
        <w:ind w:left="5598" w:hanging="567"/>
      </w:pPr>
      <w:rPr>
        <w:rFonts w:hint="default"/>
        <w:lang w:val="en-US" w:eastAsia="en-US" w:bidi="ar-SA"/>
      </w:rPr>
    </w:lvl>
    <w:lvl w:ilvl="6">
      <w:start w:val="0"/>
      <w:numFmt w:val="bullet"/>
      <w:lvlText w:val="•"/>
      <w:lvlJc w:val="left"/>
      <w:pPr>
        <w:ind w:left="6548" w:hanging="567"/>
      </w:pPr>
      <w:rPr>
        <w:rFonts w:hint="default"/>
        <w:lang w:val="en-US" w:eastAsia="en-US" w:bidi="ar-SA"/>
      </w:rPr>
    </w:lvl>
    <w:lvl w:ilvl="7">
      <w:start w:val="0"/>
      <w:numFmt w:val="bullet"/>
      <w:lvlText w:val="•"/>
      <w:lvlJc w:val="left"/>
      <w:pPr>
        <w:ind w:left="7497" w:hanging="567"/>
      </w:pPr>
      <w:rPr>
        <w:rFonts w:hint="default"/>
        <w:lang w:val="en-US" w:eastAsia="en-US" w:bidi="ar-SA"/>
      </w:rPr>
    </w:lvl>
    <w:lvl w:ilvl="8">
      <w:start w:val="0"/>
      <w:numFmt w:val="bullet"/>
      <w:lvlText w:val="•"/>
      <w:lvlJc w:val="left"/>
      <w:pPr>
        <w:ind w:left="8447" w:hanging="567"/>
      </w:pPr>
      <w:rPr>
        <w:rFonts w:hint="default"/>
        <w:lang w:val="en-US" w:eastAsia="en-US" w:bidi="ar-SA"/>
      </w:rPr>
    </w:lvl>
  </w:abstract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120"/>
      <w:ind w:left="665"/>
    </w:pPr>
    <w:rPr>
      <w:rFonts w:ascii="Calibri" w:hAnsi="Calibri" w:eastAsia="Calibri" w:cs="Calibri"/>
      <w:b/>
      <w:bCs/>
      <w:sz w:val="22"/>
      <w:szCs w:val="22"/>
      <w:lang w:val="en-US" w:eastAsia="en-US" w:bidi="ar-SA"/>
    </w:rPr>
  </w:style>
  <w:style w:styleId="TOC2" w:type="paragraph">
    <w:name w:val="TOC 2"/>
    <w:basedOn w:val="Normal"/>
    <w:uiPriority w:val="1"/>
    <w:qFormat/>
    <w:pPr>
      <w:ind w:left="1061"/>
    </w:pPr>
    <w:rPr>
      <w:rFonts w:ascii="Calibri" w:hAnsi="Calibri" w:eastAsia="Calibri" w:cs="Calibri"/>
      <w:b/>
      <w:bCs/>
      <w:sz w:val="22"/>
      <w:szCs w:val="22"/>
      <w:lang w:val="en-US" w:eastAsia="en-US" w:bidi="ar-SA"/>
    </w:rPr>
  </w:style>
  <w:style w:styleId="TOC3" w:type="paragraph">
    <w:name w:val="TOC 3"/>
    <w:basedOn w:val="Normal"/>
    <w:uiPriority w:val="1"/>
    <w:qFormat/>
    <w:pPr>
      <w:spacing w:before="120"/>
      <w:ind w:left="1798" w:hanging="567"/>
    </w:pPr>
    <w:rPr>
      <w:rFonts w:ascii="Calibri" w:hAnsi="Calibri" w:eastAsia="Calibri" w:cs="Calibri"/>
      <w:sz w:val="22"/>
      <w:szCs w:val="22"/>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18"/>
      <w:ind w:left="307"/>
      <w:outlineLvl w:val="1"/>
    </w:pPr>
    <w:rPr>
      <w:rFonts w:ascii="Calibri Light" w:hAnsi="Calibri Light" w:eastAsia="Calibri Light" w:cs="Calibri Light"/>
      <w:sz w:val="32"/>
      <w:szCs w:val="32"/>
      <w:lang w:val="en-US" w:eastAsia="en-US" w:bidi="ar-SA"/>
    </w:rPr>
  </w:style>
  <w:style w:styleId="Heading2" w:type="paragraph">
    <w:name w:val="Heading 2"/>
    <w:basedOn w:val="Normal"/>
    <w:uiPriority w:val="1"/>
    <w:qFormat/>
    <w:pPr>
      <w:ind w:left="667"/>
      <w:outlineLvl w:val="2"/>
    </w:pPr>
    <w:rPr>
      <w:rFonts w:ascii="Calibri Light" w:hAnsi="Calibri Light" w:eastAsia="Calibri Light" w:cs="Calibri Light"/>
      <w:sz w:val="24"/>
      <w:szCs w:val="24"/>
      <w:lang w:val="en-US" w:eastAsia="en-US" w:bidi="ar-SA"/>
    </w:rPr>
  </w:style>
  <w:style w:styleId="Heading3" w:type="paragraph">
    <w:name w:val="Heading 3"/>
    <w:basedOn w:val="Normal"/>
    <w:uiPriority w:val="1"/>
    <w:qFormat/>
    <w:pPr>
      <w:spacing w:before="119"/>
      <w:ind w:left="665"/>
      <w:jc w:val="both"/>
      <w:outlineLvl w:val="3"/>
    </w:pPr>
    <w:rPr>
      <w:rFonts w:ascii="Calibri" w:hAnsi="Calibri" w:eastAsia="Calibri" w:cs="Calibri"/>
      <w:b/>
      <w:bCs/>
      <w:i/>
      <w:iCs/>
      <w:sz w:val="22"/>
      <w:szCs w:val="22"/>
      <w:lang w:val="en-US" w:eastAsia="en-US" w:bidi="ar-SA"/>
    </w:rPr>
  </w:style>
  <w:style w:styleId="ListParagraph" w:type="paragraph">
    <w:name w:val="List Paragraph"/>
    <w:basedOn w:val="Normal"/>
    <w:uiPriority w:val="1"/>
    <w:qFormat/>
    <w:pPr>
      <w:spacing w:before="120"/>
      <w:ind w:left="1236" w:hanging="286"/>
    </w:pPr>
    <w:rPr>
      <w:rFonts w:ascii="Calibri" w:hAnsi="Calibri" w:eastAsia="Calibri" w:cs="Calibri"/>
      <w:lang w:val="en-US" w:eastAsia="en-US" w:bidi="ar-SA"/>
    </w:rPr>
  </w:style>
  <w:style w:styleId="TableParagraph" w:type="paragraph">
    <w:name w:val="Table Paragraph"/>
    <w:basedOn w:val="Normal"/>
    <w:uiPriority w:val="1"/>
    <w:qFormat/>
    <w:pPr>
      <w:ind w:left="5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metis-analytics.com/"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footer" Target="footer3.xml"/><Relationship Id="rId11" Type="http://schemas.openxmlformats.org/officeDocument/2006/relationships/image" Target="media/image3.jpeg"/><Relationship Id="rId12" Type="http://schemas.openxmlformats.org/officeDocument/2006/relationships/footer" Target="footer4.xml"/><Relationship Id="rId13" Type="http://schemas.openxmlformats.org/officeDocument/2006/relationships/hyperlink" Target="http://www.doingbusiness.org/en/data/exploreeconomies/solomon-islands#DB_tab" TargetMode="Externa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hyperlink" Target="http://www.womeneconroadmap.org/sites/default/files/Measuring%20Womens%20Econ%20Emp_FINAL_06_09_15.pdf" TargetMode="External"/><Relationship Id="rId17" Type="http://schemas.openxmlformats.org/officeDocument/2006/relationships/hyperlink" Target="https://www.enterprise-development.org/wp-content/uploads/ASIMeasuringGenderedImpactinPSD.pdf" TargetMode="External"/><Relationship Id="rId18" Type="http://schemas.openxmlformats.org/officeDocument/2006/relationships/hyperlink" Target="http://www.devpolicy.org/do-no-harm-womens-economic-empowerment-and-domestic-violence-melanesia-20180706/" TargetMode="External"/><Relationship Id="rId19" Type="http://schemas.openxmlformats.org/officeDocument/2006/relationships/footer" Target="footer7.xml"/><Relationship Id="rId20" Type="http://schemas.openxmlformats.org/officeDocument/2006/relationships/footer" Target="footer8.xml"/><Relationship Id="rId21" Type="http://schemas.openxmlformats.org/officeDocument/2006/relationships/hyperlink" Target="https://strongimbisnis.com.sb/" TargetMode="External"/><Relationship Id="rId22" Type="http://schemas.openxmlformats.org/officeDocument/2006/relationships/hyperlink" Target="https://www.abc.net.au/radio-australia/programs/pacificbeat/frustration-in-solomon-islands-over-the/9643540" TargetMode="External"/><Relationship Id="rId23" Type="http://schemas.openxmlformats.org/officeDocument/2006/relationships/hyperlink" Target="http://www.statistics.gov.sb/component/advlisting/?view=download&amp;format=raw&amp;fileId=409" TargetMode="External"/><Relationship Id="rId24" Type="http://schemas.openxmlformats.org/officeDocument/2006/relationships/hyperlink" Target="http://www.pireport.org/articles/2016/10/03/cruise-ship-brings-1500-tourists-solomon-islands-gizo" TargetMode="External"/><Relationship Id="rId25" Type="http://schemas.openxmlformats.org/officeDocument/2006/relationships/footer" Target="footer9.xml"/><Relationship Id="rId26" Type="http://schemas.openxmlformats.org/officeDocument/2006/relationships/hyperlink" Target="http://strongimbisnis.com.sb/" TargetMode="External"/><Relationship Id="rId27" Type="http://schemas.openxmlformats.org/officeDocument/2006/relationships/hyperlink" Target="http://strongimbisnis.com.sb/resources.html" TargetMode="External"/><Relationship Id="rId28" Type="http://schemas.openxmlformats.org/officeDocument/2006/relationships/footer" Target="footer10.xm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2023-03-19T23:21:49Z</dcterms:created>
  <dcterms:modified xsi:type="dcterms:W3CDTF">2023-03-19T23:21:49Z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LastSaved">
    <vt:filetime>2023-03-19T00:00:00Z</vt:filetime>
  </property>
</Properties>
</file>