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8E978" w14:textId="77777777" w:rsidR="002F762A" w:rsidRPr="009E5906" w:rsidRDefault="002F762A" w:rsidP="002F762A">
      <w:pPr>
        <w:pStyle w:val="Heading1"/>
        <w:spacing w:after="300"/>
        <w:rPr>
          <w:color w:val="auto"/>
        </w:rPr>
      </w:pPr>
      <w:bookmarkStart w:id="0" w:name="_Toc475348267"/>
      <w:r w:rsidRPr="009E5906">
        <w:rPr>
          <w:color w:val="auto"/>
        </w:rPr>
        <w:t xml:space="preserve">Management Response </w:t>
      </w:r>
      <w:bookmarkEnd w:id="0"/>
    </w:p>
    <w:p w14:paraId="6C2471AD" w14:textId="77777777" w:rsidR="002F762A" w:rsidRPr="009E5906" w:rsidRDefault="002F762A" w:rsidP="002F762A">
      <w:pPr>
        <w:pStyle w:val="Heading3"/>
        <w:rPr>
          <w:color w:val="auto"/>
        </w:rPr>
      </w:pPr>
      <w:r w:rsidRPr="009E5906">
        <w:rPr>
          <w:color w:val="auto"/>
        </w:rPr>
        <w:t xml:space="preserve">Summary of management response </w:t>
      </w:r>
    </w:p>
    <w:p w14:paraId="4D29F22F" w14:textId="77777777" w:rsidR="002F762A" w:rsidRPr="009E5906" w:rsidRDefault="002F762A" w:rsidP="002F762A">
      <w:pPr>
        <w:pStyle w:val="Heading3"/>
        <w:rPr>
          <w:rFonts w:asciiTheme="minorHAnsi" w:eastAsiaTheme="minorHAnsi" w:hAnsiTheme="minorHAnsi" w:cstheme="minorBidi"/>
          <w:bCs w:val="0"/>
          <w:color w:val="auto"/>
          <w:sz w:val="22"/>
          <w:szCs w:val="22"/>
          <w:lang w:val="en-GB"/>
        </w:rPr>
      </w:pPr>
    </w:p>
    <w:p w14:paraId="4AB79F9B" w14:textId="75A29A0C" w:rsidR="00186E6A" w:rsidRPr="009E5906" w:rsidRDefault="00186E6A" w:rsidP="002F762A">
      <w:pPr>
        <w:pStyle w:val="Heading3"/>
        <w:rPr>
          <w:rFonts w:asciiTheme="minorHAnsi" w:eastAsiaTheme="minorHAnsi" w:hAnsiTheme="minorHAnsi" w:cstheme="minorBidi"/>
          <w:bCs w:val="0"/>
          <w:color w:val="auto"/>
          <w:sz w:val="22"/>
          <w:szCs w:val="22"/>
          <w:lang w:val="en-GB"/>
        </w:rPr>
      </w:pPr>
    </w:p>
    <w:p w14:paraId="61DA2AC2" w14:textId="0BAA306F" w:rsidR="00F22392" w:rsidRPr="009E5906" w:rsidRDefault="00186E6A" w:rsidP="00BA1378">
      <w:pPr>
        <w:pStyle w:val="Heading3"/>
        <w:rPr>
          <w:rFonts w:asciiTheme="minorHAnsi" w:eastAsiaTheme="minorHAnsi" w:hAnsiTheme="minorHAnsi" w:cstheme="minorBidi"/>
          <w:bCs w:val="0"/>
          <w:color w:val="auto"/>
          <w:sz w:val="22"/>
          <w:szCs w:val="22"/>
          <w:lang w:val="en-GB"/>
        </w:rPr>
      </w:pPr>
      <w:r w:rsidRPr="009E5906">
        <w:rPr>
          <w:rFonts w:asciiTheme="minorHAnsi" w:eastAsiaTheme="minorHAnsi" w:hAnsiTheme="minorHAnsi" w:cstheme="minorBidi"/>
          <w:bCs w:val="0"/>
          <w:color w:val="auto"/>
          <w:sz w:val="22"/>
          <w:szCs w:val="22"/>
          <w:lang w:val="en-GB"/>
        </w:rPr>
        <w:t>DFAT agrees with the find</w:t>
      </w:r>
      <w:r w:rsidR="004B4954" w:rsidRPr="009E5906">
        <w:rPr>
          <w:rFonts w:asciiTheme="minorHAnsi" w:eastAsiaTheme="minorHAnsi" w:hAnsiTheme="minorHAnsi" w:cstheme="minorBidi"/>
          <w:bCs w:val="0"/>
          <w:color w:val="auto"/>
          <w:sz w:val="22"/>
          <w:szCs w:val="22"/>
          <w:lang w:val="en-GB"/>
        </w:rPr>
        <w:t>ings</w:t>
      </w:r>
      <w:r w:rsidRPr="009E5906">
        <w:rPr>
          <w:rFonts w:asciiTheme="minorHAnsi" w:eastAsiaTheme="minorHAnsi" w:hAnsiTheme="minorHAnsi" w:cstheme="minorBidi"/>
          <w:bCs w:val="0"/>
          <w:color w:val="auto"/>
          <w:sz w:val="22"/>
          <w:szCs w:val="22"/>
          <w:lang w:val="en-GB"/>
        </w:rPr>
        <w:t xml:space="preserve"> and </w:t>
      </w:r>
      <w:r w:rsidR="004B4954" w:rsidRPr="009E5906">
        <w:rPr>
          <w:rFonts w:asciiTheme="minorHAnsi" w:eastAsiaTheme="minorHAnsi" w:hAnsiTheme="minorHAnsi" w:cstheme="minorBidi"/>
          <w:bCs w:val="0"/>
          <w:color w:val="auto"/>
          <w:sz w:val="22"/>
          <w:szCs w:val="22"/>
          <w:lang w:val="en-GB"/>
        </w:rPr>
        <w:t>recommendations</w:t>
      </w:r>
      <w:r w:rsidR="00FE608C" w:rsidRPr="009E5906">
        <w:rPr>
          <w:rFonts w:asciiTheme="minorHAnsi" w:eastAsiaTheme="minorHAnsi" w:hAnsiTheme="minorHAnsi" w:cstheme="minorBidi"/>
          <w:bCs w:val="0"/>
          <w:color w:val="auto"/>
          <w:sz w:val="22"/>
          <w:szCs w:val="22"/>
          <w:lang w:val="en-GB"/>
        </w:rPr>
        <w:t xml:space="preserve"> of the </w:t>
      </w:r>
      <w:r w:rsidR="006C3141" w:rsidRPr="009E5906">
        <w:rPr>
          <w:rFonts w:asciiTheme="minorHAnsi" w:eastAsiaTheme="minorHAnsi" w:hAnsiTheme="minorHAnsi" w:cstheme="minorBidi"/>
          <w:bCs w:val="0"/>
          <w:color w:val="auto"/>
          <w:sz w:val="22"/>
          <w:szCs w:val="22"/>
          <w:lang w:val="en-GB"/>
        </w:rPr>
        <w:t xml:space="preserve">Mid-term </w:t>
      </w:r>
      <w:r w:rsidR="00FE608C" w:rsidRPr="009E5906">
        <w:rPr>
          <w:rFonts w:asciiTheme="minorHAnsi" w:eastAsiaTheme="minorHAnsi" w:hAnsiTheme="minorHAnsi" w:cstheme="minorBidi"/>
          <w:bCs w:val="0"/>
          <w:color w:val="auto"/>
          <w:sz w:val="22"/>
          <w:szCs w:val="22"/>
          <w:lang w:val="en-GB"/>
        </w:rPr>
        <w:t>Review</w:t>
      </w:r>
      <w:r w:rsidR="00160F95" w:rsidRPr="009E5906">
        <w:rPr>
          <w:rFonts w:asciiTheme="minorHAnsi" w:eastAsiaTheme="minorHAnsi" w:hAnsiTheme="minorHAnsi" w:cstheme="minorBidi"/>
          <w:bCs w:val="0"/>
          <w:color w:val="auto"/>
          <w:sz w:val="22"/>
          <w:szCs w:val="22"/>
          <w:lang w:val="en-GB"/>
        </w:rPr>
        <w:t xml:space="preserve"> (MTR)</w:t>
      </w:r>
      <w:r w:rsidR="00FE608C" w:rsidRPr="009E5906">
        <w:rPr>
          <w:rFonts w:asciiTheme="minorHAnsi" w:eastAsiaTheme="minorHAnsi" w:hAnsiTheme="minorHAnsi" w:cstheme="minorBidi"/>
          <w:bCs w:val="0"/>
          <w:color w:val="auto"/>
          <w:sz w:val="22"/>
          <w:szCs w:val="22"/>
          <w:lang w:val="en-GB"/>
        </w:rPr>
        <w:t xml:space="preserve">, and thanks the consultant, </w:t>
      </w:r>
      <w:r w:rsidR="00F82D13" w:rsidRPr="009E5906">
        <w:rPr>
          <w:rFonts w:asciiTheme="minorHAnsi" w:eastAsiaTheme="minorHAnsi" w:hAnsiTheme="minorHAnsi" w:cstheme="minorBidi"/>
          <w:bCs w:val="0"/>
          <w:color w:val="auto"/>
          <w:sz w:val="22"/>
          <w:szCs w:val="22"/>
          <w:lang w:val="en-GB"/>
        </w:rPr>
        <w:t xml:space="preserve">Dr </w:t>
      </w:r>
      <w:r w:rsidR="00FE608C" w:rsidRPr="009E5906">
        <w:rPr>
          <w:rFonts w:asciiTheme="minorHAnsi" w:eastAsiaTheme="minorHAnsi" w:hAnsiTheme="minorHAnsi" w:cstheme="minorBidi"/>
          <w:bCs w:val="0"/>
          <w:color w:val="auto"/>
          <w:sz w:val="22"/>
          <w:szCs w:val="22"/>
          <w:lang w:val="en-GB"/>
        </w:rPr>
        <w:t xml:space="preserve">James Jennings, for the report and </w:t>
      </w:r>
      <w:r w:rsidR="006C3141" w:rsidRPr="009E5906">
        <w:rPr>
          <w:rFonts w:asciiTheme="minorHAnsi" w:eastAsiaTheme="minorHAnsi" w:hAnsiTheme="minorHAnsi" w:cstheme="minorBidi"/>
          <w:bCs w:val="0"/>
          <w:color w:val="auto"/>
          <w:sz w:val="22"/>
          <w:szCs w:val="22"/>
          <w:lang w:val="en-GB"/>
        </w:rPr>
        <w:t>the Underprivileged Children’s Programs (</w:t>
      </w:r>
      <w:r w:rsidR="00FE608C" w:rsidRPr="009E5906">
        <w:rPr>
          <w:rFonts w:asciiTheme="minorHAnsi" w:eastAsiaTheme="minorHAnsi" w:hAnsiTheme="minorHAnsi" w:cstheme="minorBidi"/>
          <w:bCs w:val="0"/>
          <w:color w:val="auto"/>
          <w:sz w:val="22"/>
          <w:szCs w:val="22"/>
          <w:lang w:val="en-GB"/>
        </w:rPr>
        <w:t>UCEP</w:t>
      </w:r>
      <w:r w:rsidR="006C3141" w:rsidRPr="009E5906">
        <w:rPr>
          <w:rFonts w:asciiTheme="minorHAnsi" w:eastAsiaTheme="minorHAnsi" w:hAnsiTheme="minorHAnsi" w:cstheme="minorBidi"/>
          <w:bCs w:val="0"/>
          <w:color w:val="auto"/>
          <w:sz w:val="22"/>
          <w:szCs w:val="22"/>
          <w:lang w:val="en-GB"/>
        </w:rPr>
        <w:t>)</w:t>
      </w:r>
      <w:r w:rsidR="00FE608C" w:rsidRPr="009E5906">
        <w:rPr>
          <w:rFonts w:asciiTheme="minorHAnsi" w:eastAsiaTheme="minorHAnsi" w:hAnsiTheme="minorHAnsi" w:cstheme="minorBidi"/>
          <w:bCs w:val="0"/>
          <w:color w:val="auto"/>
          <w:sz w:val="22"/>
          <w:szCs w:val="22"/>
          <w:lang w:val="en-GB"/>
        </w:rPr>
        <w:t xml:space="preserve"> for its participation</w:t>
      </w:r>
      <w:r w:rsidRPr="009E5906">
        <w:rPr>
          <w:rFonts w:asciiTheme="minorHAnsi" w:eastAsiaTheme="minorHAnsi" w:hAnsiTheme="minorHAnsi" w:cstheme="minorBidi"/>
          <w:bCs w:val="0"/>
          <w:color w:val="auto"/>
          <w:sz w:val="22"/>
          <w:szCs w:val="22"/>
          <w:lang w:val="en-GB"/>
        </w:rPr>
        <w:t>.</w:t>
      </w:r>
      <w:r w:rsidR="006C3141" w:rsidRPr="009E5906">
        <w:rPr>
          <w:rFonts w:asciiTheme="minorHAnsi" w:eastAsiaTheme="minorHAnsi" w:hAnsiTheme="minorHAnsi" w:cstheme="minorBidi"/>
          <w:bCs w:val="0"/>
          <w:color w:val="auto"/>
          <w:sz w:val="22"/>
          <w:szCs w:val="22"/>
          <w:lang w:val="en-GB"/>
        </w:rPr>
        <w:t xml:space="preserve"> The </w:t>
      </w:r>
      <w:r w:rsidR="006971BA" w:rsidRPr="009E5906">
        <w:rPr>
          <w:rFonts w:asciiTheme="minorHAnsi" w:eastAsiaTheme="minorHAnsi" w:hAnsiTheme="minorHAnsi" w:cstheme="minorBidi"/>
          <w:bCs w:val="0"/>
          <w:color w:val="auto"/>
          <w:sz w:val="22"/>
          <w:szCs w:val="22"/>
          <w:lang w:val="en-GB"/>
        </w:rPr>
        <w:t>purpose</w:t>
      </w:r>
      <w:r w:rsidR="006C3141" w:rsidRPr="009E5906">
        <w:rPr>
          <w:rFonts w:asciiTheme="minorHAnsi" w:eastAsiaTheme="minorHAnsi" w:hAnsiTheme="minorHAnsi" w:cstheme="minorBidi"/>
          <w:bCs w:val="0"/>
          <w:color w:val="auto"/>
          <w:sz w:val="22"/>
          <w:szCs w:val="22"/>
          <w:lang w:val="en-GB"/>
        </w:rPr>
        <w:t xml:space="preserve"> of th</w:t>
      </w:r>
      <w:r w:rsidR="006971BA" w:rsidRPr="009E5906">
        <w:rPr>
          <w:rFonts w:asciiTheme="minorHAnsi" w:eastAsiaTheme="minorHAnsi" w:hAnsiTheme="minorHAnsi" w:cstheme="minorBidi"/>
          <w:bCs w:val="0"/>
          <w:color w:val="auto"/>
          <w:sz w:val="22"/>
          <w:szCs w:val="22"/>
          <w:lang w:val="en-GB"/>
        </w:rPr>
        <w:t>e</w:t>
      </w:r>
      <w:r w:rsidR="006C3141" w:rsidRPr="009E5906">
        <w:rPr>
          <w:rFonts w:asciiTheme="minorHAnsi" w:eastAsiaTheme="minorHAnsi" w:hAnsiTheme="minorHAnsi" w:cstheme="minorBidi"/>
          <w:bCs w:val="0"/>
          <w:color w:val="auto"/>
          <w:sz w:val="22"/>
          <w:szCs w:val="22"/>
          <w:lang w:val="en-GB"/>
        </w:rPr>
        <w:t xml:space="preserve"> </w:t>
      </w:r>
      <w:r w:rsidR="00160F95" w:rsidRPr="009E5906">
        <w:rPr>
          <w:rFonts w:asciiTheme="minorHAnsi" w:eastAsiaTheme="minorHAnsi" w:hAnsiTheme="minorHAnsi" w:cstheme="minorBidi"/>
          <w:bCs w:val="0"/>
          <w:color w:val="auto"/>
          <w:sz w:val="22"/>
          <w:szCs w:val="22"/>
          <w:lang w:val="en-GB"/>
        </w:rPr>
        <w:t>MTR</w:t>
      </w:r>
      <w:r w:rsidR="006C3141" w:rsidRPr="009E5906">
        <w:rPr>
          <w:rFonts w:asciiTheme="minorHAnsi" w:eastAsiaTheme="minorHAnsi" w:hAnsiTheme="minorHAnsi" w:cstheme="minorBidi"/>
          <w:bCs w:val="0"/>
          <w:color w:val="auto"/>
          <w:sz w:val="22"/>
          <w:szCs w:val="22"/>
          <w:lang w:val="en-GB"/>
        </w:rPr>
        <w:t xml:space="preserve"> was to assess the relevance and performance of the investment, including the pivoting of program delivery in the context of the COVID-19 pandemic, and to inform possible future programming.</w:t>
      </w:r>
      <w:r w:rsidRPr="009E5906">
        <w:rPr>
          <w:rFonts w:asciiTheme="minorHAnsi" w:eastAsiaTheme="minorHAnsi" w:hAnsiTheme="minorHAnsi" w:cstheme="minorBidi"/>
          <w:bCs w:val="0"/>
          <w:color w:val="auto"/>
          <w:sz w:val="22"/>
          <w:szCs w:val="22"/>
          <w:lang w:val="en-GB"/>
        </w:rPr>
        <w:t xml:space="preserve"> </w:t>
      </w:r>
      <w:r w:rsidR="003A2A87" w:rsidRPr="009E5906">
        <w:rPr>
          <w:rFonts w:asciiTheme="minorHAnsi" w:eastAsiaTheme="minorHAnsi" w:hAnsiTheme="minorHAnsi" w:cstheme="minorBidi"/>
          <w:bCs w:val="0"/>
          <w:color w:val="auto"/>
          <w:sz w:val="22"/>
          <w:szCs w:val="22"/>
          <w:lang w:val="en-GB"/>
        </w:rPr>
        <w:t xml:space="preserve">The Review found the investment remains highly relevant in terms of alignment with DFAT's priorities and strategies, including responding to the pandemic and supporting Bangladesh's goals of economic and social advancement.  </w:t>
      </w:r>
      <w:r w:rsidR="00F22392" w:rsidRPr="009E5906">
        <w:rPr>
          <w:rFonts w:asciiTheme="minorHAnsi" w:eastAsiaTheme="minorHAnsi" w:hAnsiTheme="minorHAnsi" w:cstheme="minorBidi"/>
          <w:bCs w:val="0"/>
          <w:color w:val="auto"/>
          <w:sz w:val="22"/>
          <w:szCs w:val="22"/>
          <w:lang w:val="en-GB"/>
        </w:rPr>
        <w:t xml:space="preserve">With schools closed for the most of 2020, </w:t>
      </w:r>
      <w:r w:rsidR="006C3141" w:rsidRPr="009E5906">
        <w:rPr>
          <w:rFonts w:asciiTheme="minorHAnsi" w:eastAsiaTheme="minorHAnsi" w:hAnsiTheme="minorHAnsi" w:cstheme="minorBidi"/>
          <w:bCs w:val="0"/>
          <w:color w:val="auto"/>
          <w:sz w:val="22"/>
          <w:szCs w:val="22"/>
          <w:lang w:val="en-GB"/>
        </w:rPr>
        <w:t>UCEP was effective in pivoting its programs to remote learning models</w:t>
      </w:r>
      <w:r w:rsidR="00160F95" w:rsidRPr="009E5906">
        <w:rPr>
          <w:rFonts w:asciiTheme="minorHAnsi" w:eastAsiaTheme="minorHAnsi" w:hAnsiTheme="minorHAnsi" w:cstheme="minorBidi"/>
          <w:bCs w:val="0"/>
          <w:color w:val="auto"/>
          <w:sz w:val="22"/>
          <w:szCs w:val="22"/>
          <w:lang w:val="en-GB"/>
        </w:rPr>
        <w:t xml:space="preserve"> and supporting students to continue learning</w:t>
      </w:r>
      <w:r w:rsidR="001D2C55" w:rsidRPr="009E5906">
        <w:rPr>
          <w:rFonts w:asciiTheme="minorHAnsi" w:eastAsiaTheme="minorHAnsi" w:hAnsiTheme="minorHAnsi" w:cstheme="minorBidi"/>
          <w:bCs w:val="0"/>
          <w:color w:val="auto"/>
          <w:sz w:val="22"/>
          <w:szCs w:val="22"/>
          <w:lang w:val="en-GB"/>
        </w:rPr>
        <w:t xml:space="preserve">, although was not able to </w:t>
      </w:r>
      <w:r w:rsidR="00D76BB9" w:rsidRPr="009E5906">
        <w:rPr>
          <w:rFonts w:asciiTheme="minorHAnsi" w:eastAsiaTheme="minorHAnsi" w:hAnsiTheme="minorHAnsi" w:cstheme="minorBidi"/>
          <w:bCs w:val="0"/>
          <w:color w:val="auto"/>
          <w:sz w:val="22"/>
          <w:szCs w:val="22"/>
          <w:lang w:val="en-GB"/>
        </w:rPr>
        <w:t>me</w:t>
      </w:r>
      <w:r w:rsidR="001D2C55" w:rsidRPr="009E5906">
        <w:rPr>
          <w:rFonts w:asciiTheme="minorHAnsi" w:eastAsiaTheme="minorHAnsi" w:hAnsiTheme="minorHAnsi" w:cstheme="minorBidi"/>
          <w:bCs w:val="0"/>
          <w:color w:val="auto"/>
          <w:sz w:val="22"/>
          <w:szCs w:val="22"/>
          <w:lang w:val="en-GB"/>
        </w:rPr>
        <w:t>et all the targets developed in the pre-pandemic conte</w:t>
      </w:r>
      <w:r w:rsidR="00FD2FA0" w:rsidRPr="009E5906">
        <w:rPr>
          <w:rFonts w:asciiTheme="minorHAnsi" w:eastAsiaTheme="minorHAnsi" w:hAnsiTheme="minorHAnsi" w:cstheme="minorBidi"/>
          <w:bCs w:val="0"/>
          <w:color w:val="auto"/>
          <w:sz w:val="22"/>
          <w:szCs w:val="22"/>
          <w:lang w:val="en-GB"/>
        </w:rPr>
        <w:t>xt.</w:t>
      </w:r>
      <w:r w:rsidR="001A2B63" w:rsidRPr="009E5906">
        <w:rPr>
          <w:rFonts w:asciiTheme="minorHAnsi" w:eastAsiaTheme="minorHAnsi" w:hAnsiTheme="minorHAnsi" w:cstheme="minorBidi"/>
          <w:bCs w:val="0"/>
          <w:color w:val="auto"/>
          <w:sz w:val="22"/>
          <w:szCs w:val="22"/>
          <w:lang w:val="en-GB"/>
        </w:rPr>
        <w:t xml:space="preserve"> </w:t>
      </w:r>
      <w:r w:rsidR="00FD2FA0" w:rsidRPr="009E5906">
        <w:rPr>
          <w:rFonts w:asciiTheme="minorHAnsi" w:eastAsiaTheme="minorHAnsi" w:hAnsiTheme="minorHAnsi" w:cstheme="minorBidi"/>
          <w:bCs w:val="0"/>
          <w:color w:val="auto"/>
          <w:sz w:val="22"/>
          <w:szCs w:val="22"/>
          <w:lang w:val="en-GB"/>
        </w:rPr>
        <w:t xml:space="preserve"> </w:t>
      </w:r>
    </w:p>
    <w:p w14:paraId="6DEDA7FE" w14:textId="77777777" w:rsidR="00F22392" w:rsidRPr="009E5906" w:rsidRDefault="00F22392" w:rsidP="00BA1378">
      <w:pPr>
        <w:pStyle w:val="Heading3"/>
        <w:rPr>
          <w:rFonts w:asciiTheme="minorHAnsi" w:eastAsiaTheme="minorHAnsi" w:hAnsiTheme="minorHAnsi" w:cstheme="minorBidi"/>
          <w:bCs w:val="0"/>
          <w:color w:val="auto"/>
          <w:sz w:val="22"/>
          <w:szCs w:val="22"/>
          <w:lang w:val="en-GB"/>
        </w:rPr>
      </w:pPr>
    </w:p>
    <w:p w14:paraId="342BA530" w14:textId="4B984BFF" w:rsidR="00BA1378" w:rsidRPr="009E5906" w:rsidRDefault="00F22392" w:rsidP="00BA1378">
      <w:pPr>
        <w:pStyle w:val="Heading3"/>
        <w:rPr>
          <w:rFonts w:asciiTheme="minorHAnsi" w:eastAsiaTheme="minorHAnsi" w:hAnsiTheme="minorHAnsi" w:cstheme="minorBidi"/>
          <w:bCs w:val="0"/>
          <w:color w:val="auto"/>
          <w:sz w:val="22"/>
          <w:szCs w:val="22"/>
          <w:lang w:val="en-GB"/>
        </w:rPr>
      </w:pPr>
      <w:r w:rsidRPr="009E5906">
        <w:rPr>
          <w:rFonts w:asciiTheme="minorHAnsi" w:eastAsiaTheme="minorHAnsi" w:hAnsiTheme="minorHAnsi" w:cstheme="minorBidi"/>
          <w:bCs w:val="0"/>
          <w:color w:val="auto"/>
          <w:sz w:val="22"/>
          <w:szCs w:val="22"/>
          <w:lang w:val="en-GB"/>
        </w:rPr>
        <w:t>DFAT has already begun implementing a number of the MTR’s recommendations, including endorsement of the revised Results Framework and review</w:t>
      </w:r>
      <w:r w:rsidR="00E56AB5" w:rsidRPr="009E5906">
        <w:rPr>
          <w:rFonts w:asciiTheme="minorHAnsi" w:eastAsiaTheme="minorHAnsi" w:hAnsiTheme="minorHAnsi" w:cstheme="minorBidi"/>
          <w:bCs w:val="0"/>
          <w:color w:val="auto"/>
          <w:sz w:val="22"/>
          <w:szCs w:val="22"/>
          <w:lang w:val="en-GB"/>
        </w:rPr>
        <w:t>ing</w:t>
      </w:r>
      <w:r w:rsidRPr="009E5906">
        <w:rPr>
          <w:rFonts w:asciiTheme="minorHAnsi" w:eastAsiaTheme="minorHAnsi" w:hAnsiTheme="minorHAnsi" w:cstheme="minorBidi"/>
          <w:bCs w:val="0"/>
          <w:color w:val="auto"/>
          <w:sz w:val="22"/>
          <w:szCs w:val="22"/>
          <w:lang w:val="en-GB"/>
        </w:rPr>
        <w:t xml:space="preserve"> </w:t>
      </w:r>
      <w:r w:rsidR="001A2B63" w:rsidRPr="009E5906">
        <w:rPr>
          <w:rFonts w:asciiTheme="minorHAnsi" w:eastAsiaTheme="minorHAnsi" w:hAnsiTheme="minorHAnsi" w:cstheme="minorBidi"/>
          <w:bCs w:val="0"/>
          <w:color w:val="auto"/>
          <w:sz w:val="22"/>
          <w:szCs w:val="22"/>
          <w:lang w:val="en-GB"/>
        </w:rPr>
        <w:t xml:space="preserve">UCEP’s </w:t>
      </w:r>
      <w:r w:rsidRPr="009E5906">
        <w:rPr>
          <w:rFonts w:asciiTheme="minorHAnsi" w:eastAsiaTheme="minorHAnsi" w:hAnsiTheme="minorHAnsi" w:cstheme="minorBidi"/>
          <w:bCs w:val="0"/>
          <w:color w:val="auto"/>
          <w:sz w:val="22"/>
          <w:szCs w:val="22"/>
          <w:lang w:val="en-GB"/>
        </w:rPr>
        <w:t xml:space="preserve">Action Plans for gender and disability inclusion to support full achievement of </w:t>
      </w:r>
      <w:r w:rsidR="00E56AB5" w:rsidRPr="009E5906">
        <w:rPr>
          <w:rFonts w:asciiTheme="minorHAnsi" w:eastAsiaTheme="minorHAnsi" w:hAnsiTheme="minorHAnsi" w:cstheme="minorBidi"/>
          <w:bCs w:val="0"/>
          <w:color w:val="auto"/>
          <w:sz w:val="22"/>
          <w:szCs w:val="22"/>
          <w:lang w:val="en-GB"/>
        </w:rPr>
        <w:t xml:space="preserve">program </w:t>
      </w:r>
      <w:r w:rsidRPr="009E5906">
        <w:rPr>
          <w:rFonts w:asciiTheme="minorHAnsi" w:eastAsiaTheme="minorHAnsi" w:hAnsiTheme="minorHAnsi" w:cstheme="minorBidi"/>
          <w:bCs w:val="0"/>
          <w:color w:val="auto"/>
          <w:sz w:val="22"/>
          <w:szCs w:val="22"/>
          <w:lang w:val="en-GB"/>
        </w:rPr>
        <w:t>targets in these areas. DFAT will look to support a review of UCEP</w:t>
      </w:r>
      <w:r w:rsidR="00F82D13" w:rsidRPr="009E5906">
        <w:rPr>
          <w:rFonts w:asciiTheme="minorHAnsi" w:eastAsiaTheme="minorHAnsi" w:hAnsiTheme="minorHAnsi" w:cstheme="minorBidi"/>
          <w:bCs w:val="0"/>
          <w:color w:val="auto"/>
          <w:sz w:val="22"/>
          <w:szCs w:val="22"/>
          <w:lang w:val="en-GB"/>
        </w:rPr>
        <w:t>’s</w:t>
      </w:r>
      <w:r w:rsidRPr="009E5906">
        <w:rPr>
          <w:rFonts w:asciiTheme="minorHAnsi" w:eastAsiaTheme="minorHAnsi" w:hAnsiTheme="minorHAnsi" w:cstheme="minorBidi"/>
          <w:bCs w:val="0"/>
          <w:color w:val="auto"/>
          <w:sz w:val="22"/>
          <w:szCs w:val="22"/>
          <w:lang w:val="en-GB"/>
        </w:rPr>
        <w:t xml:space="preserve"> organisational reforms and </w:t>
      </w:r>
      <w:r w:rsidR="006971BA" w:rsidRPr="009E5906">
        <w:rPr>
          <w:rFonts w:asciiTheme="minorHAnsi" w:eastAsiaTheme="minorHAnsi" w:hAnsiTheme="minorHAnsi" w:cstheme="minorBidi"/>
          <w:bCs w:val="0"/>
          <w:color w:val="auto"/>
          <w:sz w:val="22"/>
          <w:szCs w:val="22"/>
          <w:lang w:val="en-GB"/>
        </w:rPr>
        <w:t xml:space="preserve">resume field trips when possible. </w:t>
      </w:r>
      <w:r w:rsidRPr="009E5906">
        <w:rPr>
          <w:rFonts w:asciiTheme="minorHAnsi" w:eastAsiaTheme="minorHAnsi" w:hAnsiTheme="minorHAnsi" w:cstheme="minorBidi"/>
          <w:bCs w:val="0"/>
          <w:color w:val="auto"/>
          <w:sz w:val="22"/>
          <w:szCs w:val="22"/>
          <w:lang w:val="en-GB"/>
        </w:rPr>
        <w:t>Once schools reopen, UCEP will undertake</w:t>
      </w:r>
      <w:r w:rsidR="009C2469" w:rsidRPr="009E5906">
        <w:rPr>
          <w:rFonts w:asciiTheme="minorHAnsi" w:eastAsiaTheme="minorHAnsi" w:hAnsiTheme="minorHAnsi" w:cstheme="minorBidi"/>
          <w:bCs w:val="0"/>
          <w:color w:val="auto"/>
          <w:sz w:val="22"/>
          <w:szCs w:val="22"/>
          <w:lang w:val="en-GB"/>
        </w:rPr>
        <w:t xml:space="preserve"> </w:t>
      </w:r>
      <w:r w:rsidRPr="009E5906">
        <w:rPr>
          <w:rFonts w:asciiTheme="minorHAnsi" w:eastAsiaTheme="minorHAnsi" w:hAnsiTheme="minorHAnsi" w:cstheme="minorBidi"/>
          <w:bCs w:val="0"/>
          <w:color w:val="auto"/>
          <w:sz w:val="22"/>
          <w:szCs w:val="22"/>
          <w:lang w:val="en-GB"/>
        </w:rPr>
        <w:t>assessments to understand students’ learning gaps and remedial needs</w:t>
      </w:r>
      <w:r w:rsidR="00CF4C87" w:rsidRPr="009E5906">
        <w:rPr>
          <w:rFonts w:asciiTheme="minorHAnsi" w:eastAsiaTheme="minorHAnsi" w:hAnsiTheme="minorHAnsi" w:cstheme="minorBidi"/>
          <w:bCs w:val="0"/>
          <w:color w:val="auto"/>
          <w:sz w:val="22"/>
          <w:szCs w:val="22"/>
          <w:lang w:val="en-GB"/>
        </w:rPr>
        <w:t>,</w:t>
      </w:r>
      <w:r w:rsidR="001A2B63" w:rsidRPr="009E5906">
        <w:rPr>
          <w:rFonts w:asciiTheme="minorHAnsi" w:eastAsiaTheme="minorHAnsi" w:hAnsiTheme="minorHAnsi" w:cstheme="minorBidi"/>
          <w:bCs w:val="0"/>
          <w:color w:val="auto"/>
          <w:sz w:val="22"/>
          <w:szCs w:val="22"/>
          <w:lang w:val="en-GB"/>
        </w:rPr>
        <w:t xml:space="preserve"> as recommended</w:t>
      </w:r>
      <w:r w:rsidRPr="009E5906">
        <w:rPr>
          <w:rFonts w:asciiTheme="minorHAnsi" w:eastAsiaTheme="minorHAnsi" w:hAnsiTheme="minorHAnsi" w:cstheme="minorBidi"/>
          <w:bCs w:val="0"/>
          <w:color w:val="auto"/>
          <w:sz w:val="22"/>
          <w:szCs w:val="22"/>
          <w:lang w:val="en-GB"/>
        </w:rPr>
        <w:t xml:space="preserve">. Based on the positive findings of the Review, DFAT will consider funding a further phase of the investment, subject to internal processes and approvals. </w:t>
      </w:r>
    </w:p>
    <w:p w14:paraId="7E035F40" w14:textId="77777777" w:rsidR="001A2B63" w:rsidRPr="009E5906" w:rsidRDefault="001A2B63" w:rsidP="00BA1378">
      <w:pPr>
        <w:pStyle w:val="Heading3"/>
        <w:rPr>
          <w:rFonts w:asciiTheme="minorHAnsi" w:eastAsiaTheme="minorHAnsi" w:hAnsiTheme="minorHAnsi" w:cstheme="minorBidi"/>
          <w:bCs w:val="0"/>
          <w:color w:val="auto"/>
          <w:sz w:val="22"/>
          <w:szCs w:val="22"/>
          <w:lang w:val="en-GB"/>
        </w:rPr>
      </w:pPr>
    </w:p>
    <w:p w14:paraId="14572DF7" w14:textId="2CA8564C" w:rsidR="00E928D7" w:rsidRPr="009E5906" w:rsidRDefault="003A3672" w:rsidP="00BA1378">
      <w:pPr>
        <w:pStyle w:val="Heading3"/>
        <w:rPr>
          <w:rFonts w:asciiTheme="minorHAnsi" w:eastAsiaTheme="minorHAnsi" w:hAnsiTheme="minorHAnsi" w:cstheme="minorBidi"/>
          <w:bCs w:val="0"/>
          <w:color w:val="auto"/>
          <w:sz w:val="22"/>
          <w:szCs w:val="22"/>
          <w:lang w:val="en-GB"/>
        </w:rPr>
      </w:pPr>
      <w:r w:rsidRPr="009E5906">
        <w:rPr>
          <w:rFonts w:asciiTheme="minorHAnsi" w:eastAsiaTheme="minorHAnsi" w:hAnsiTheme="minorHAnsi" w:cstheme="minorBidi"/>
          <w:bCs w:val="0"/>
          <w:color w:val="auto"/>
          <w:sz w:val="22"/>
          <w:szCs w:val="22"/>
          <w:lang w:val="en-GB"/>
        </w:rPr>
        <w:t>The management response outlines planned actions by DFAT and partner in response to the mid-term review recommendations.</w:t>
      </w:r>
    </w:p>
    <w:p w14:paraId="38F394F8" w14:textId="099E94D2" w:rsidR="004E058F" w:rsidRPr="00827B71" w:rsidRDefault="00827B71" w:rsidP="003A5358">
      <w:pPr>
        <w:pStyle w:val="Title"/>
        <w:rPr>
          <w:color w:val="auto"/>
          <w:sz w:val="28"/>
          <w:szCs w:val="22"/>
        </w:rPr>
      </w:pPr>
      <w:r w:rsidRPr="00827B71">
        <w:rPr>
          <w:color w:val="auto"/>
          <w:sz w:val="28"/>
          <w:szCs w:val="22"/>
        </w:rPr>
        <w:t>A</w:t>
      </w:r>
      <w:r>
        <w:rPr>
          <w:color w:val="auto"/>
          <w:sz w:val="28"/>
          <w:szCs w:val="22"/>
        </w:rPr>
        <w:t>UGUST</w:t>
      </w:r>
      <w:r w:rsidRPr="00827B71">
        <w:rPr>
          <w:color w:val="auto"/>
          <w:sz w:val="28"/>
          <w:szCs w:val="22"/>
        </w:rPr>
        <w:t xml:space="preserve"> 2021</w:t>
      </w:r>
    </w:p>
    <w:p w14:paraId="47BB5850" w14:textId="77777777" w:rsidR="00FD4520" w:rsidRDefault="00FD4520" w:rsidP="00A02111">
      <w:pPr>
        <w:pStyle w:val="Heading3"/>
      </w:pPr>
      <w:bookmarkStart w:id="1" w:name="_Toc373853205"/>
    </w:p>
    <w:p w14:paraId="5F00AA30" w14:textId="0367789A" w:rsidR="00C10415" w:rsidRPr="002B1079" w:rsidRDefault="0031432C" w:rsidP="00A02111">
      <w:pPr>
        <w:pStyle w:val="Heading3"/>
      </w:pPr>
      <w:r>
        <w:lastRenderedPageBreak/>
        <w:t>Individual m</w:t>
      </w:r>
      <w:r w:rsidR="00C10415" w:rsidRPr="002B1079">
        <w:t xml:space="preserve">anagement response to the recommendations </w:t>
      </w:r>
    </w:p>
    <w:tbl>
      <w:tblPr>
        <w:tblStyle w:val="DFATTable1"/>
        <w:tblpPr w:leftFromText="181" w:rightFromText="181" w:vertAnchor="text" w:tblpXSpec="center" w:tblpY="1"/>
        <w:tblOverlap w:val="never"/>
        <w:tblW w:w="14680" w:type="dxa"/>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2850"/>
        <w:gridCol w:w="1710"/>
        <w:gridCol w:w="4133"/>
        <w:gridCol w:w="3848"/>
        <w:gridCol w:w="2139"/>
      </w:tblGrid>
      <w:tr w:rsidR="00C5258F" w14:paraId="464F0A9D" w14:textId="77777777" w:rsidTr="009065F8">
        <w:trPr>
          <w:cnfStyle w:val="100000000000" w:firstRow="1" w:lastRow="0" w:firstColumn="0" w:lastColumn="0" w:oddVBand="0" w:evenVBand="0" w:oddHBand="0" w:evenHBand="0" w:firstRowFirstColumn="0" w:firstRowLastColumn="0" w:lastRowFirstColumn="0" w:lastRowLastColumn="0"/>
          <w:trHeight w:val="1529"/>
        </w:trPr>
        <w:tc>
          <w:tcPr>
            <w:cnfStyle w:val="001000000000" w:firstRow="0" w:lastRow="0" w:firstColumn="1" w:lastColumn="0" w:oddVBand="0" w:evenVBand="0" w:oddHBand="0" w:evenHBand="0" w:firstRowFirstColumn="0" w:firstRowLastColumn="0" w:lastRowFirstColumn="0" w:lastRowLastColumn="0"/>
            <w:tcW w:w="2850" w:type="dxa"/>
            <w:shd w:val="clear" w:color="auto" w:fill="B35D31" w:themeFill="accent1" w:themeFillShade="BF"/>
            <w:hideMark/>
          </w:tcPr>
          <w:p w14:paraId="378DEF72" w14:textId="77777777" w:rsidR="00C10415" w:rsidRPr="008A0512" w:rsidRDefault="00C10415" w:rsidP="00C5258F">
            <w:pPr>
              <w:pStyle w:val="TableHeaderRow"/>
            </w:pPr>
            <w:r w:rsidRPr="008A0512">
              <w:t>Recommendation</w:t>
            </w:r>
          </w:p>
        </w:tc>
        <w:tc>
          <w:tcPr>
            <w:tcW w:w="1710" w:type="dxa"/>
            <w:shd w:val="clear" w:color="auto" w:fill="B35D31" w:themeFill="accent1" w:themeFillShade="BF"/>
            <w:hideMark/>
          </w:tcPr>
          <w:p w14:paraId="5B27B37E" w14:textId="77777777" w:rsidR="00C10415" w:rsidRPr="008A0512" w:rsidRDefault="00C10415" w:rsidP="00C5258F">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Response </w:t>
            </w:r>
            <w:r w:rsidRPr="008A0512">
              <w:br/>
            </w:r>
            <w:r w:rsidRPr="008F4A4D">
              <w:rPr>
                <w:rFonts w:asciiTheme="majorHAnsi" w:hAnsiTheme="majorHAnsi"/>
              </w:rPr>
              <w:t>[Note: Select one option from the column below, delete others]</w:t>
            </w:r>
          </w:p>
        </w:tc>
        <w:tc>
          <w:tcPr>
            <w:tcW w:w="4133" w:type="dxa"/>
            <w:shd w:val="clear" w:color="auto" w:fill="B35D31" w:themeFill="accent1" w:themeFillShade="BF"/>
            <w:hideMark/>
          </w:tcPr>
          <w:p w14:paraId="1D1DC2C4" w14:textId="77777777" w:rsidR="00C10415" w:rsidRPr="008A0512" w:rsidRDefault="00C10415" w:rsidP="00C5258F">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Explanation </w:t>
            </w:r>
          </w:p>
        </w:tc>
        <w:tc>
          <w:tcPr>
            <w:tcW w:w="3848" w:type="dxa"/>
            <w:shd w:val="clear" w:color="auto" w:fill="B35D31" w:themeFill="accent1" w:themeFillShade="BF"/>
            <w:hideMark/>
          </w:tcPr>
          <w:p w14:paraId="19C59273" w14:textId="77777777" w:rsidR="00C10415" w:rsidRPr="008A0512" w:rsidRDefault="00C10415" w:rsidP="00C5258F">
            <w:pPr>
              <w:pStyle w:val="TableHeaderRow"/>
              <w:cnfStyle w:val="100000000000" w:firstRow="1" w:lastRow="0" w:firstColumn="0" w:lastColumn="0" w:oddVBand="0" w:evenVBand="0" w:oddHBand="0" w:evenHBand="0" w:firstRowFirstColumn="0" w:firstRowLastColumn="0" w:lastRowFirstColumn="0" w:lastRowLastColumn="0"/>
            </w:pPr>
            <w:r w:rsidRPr="008A0512">
              <w:t xml:space="preserve">Action plan </w:t>
            </w:r>
          </w:p>
        </w:tc>
        <w:tc>
          <w:tcPr>
            <w:tcW w:w="2139" w:type="dxa"/>
            <w:shd w:val="clear" w:color="auto" w:fill="B35D31" w:themeFill="accent1" w:themeFillShade="BF"/>
            <w:hideMark/>
          </w:tcPr>
          <w:p w14:paraId="4B9016ED" w14:textId="77777777" w:rsidR="00C10415" w:rsidRPr="008A0512" w:rsidRDefault="00C10415" w:rsidP="00C5258F">
            <w:pPr>
              <w:pStyle w:val="TableHeaderRow"/>
              <w:cnfStyle w:val="100000000000" w:firstRow="1" w:lastRow="0" w:firstColumn="0" w:lastColumn="0" w:oddVBand="0" w:evenVBand="0" w:oddHBand="0" w:evenHBand="0" w:firstRowFirstColumn="0" w:firstRowLastColumn="0" w:lastRowFirstColumn="0" w:lastRowLastColumn="0"/>
            </w:pPr>
            <w:r w:rsidRPr="008A0512">
              <w:t>Timeframe</w:t>
            </w:r>
          </w:p>
          <w:p w14:paraId="71CC5112" w14:textId="77777777" w:rsidR="00C10415" w:rsidRPr="008F4A4D" w:rsidRDefault="00C10415" w:rsidP="00C5258F">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8F4A4D">
              <w:rPr>
                <w:rFonts w:asciiTheme="majorHAnsi" w:hAnsiTheme="majorHAnsi"/>
              </w:rPr>
              <w:t>[If practical, please specify timeframe here]</w:t>
            </w:r>
          </w:p>
        </w:tc>
      </w:tr>
      <w:tr w:rsidR="00C5258F" w14:paraId="1E1CDDD4" w14:textId="77777777" w:rsidTr="00C5258F">
        <w:trPr>
          <w:cnfStyle w:val="000000100000" w:firstRow="0" w:lastRow="0" w:firstColumn="0" w:lastColumn="0" w:oddVBand="0" w:evenVBand="0" w:oddHBand="1" w:evenHBand="0" w:firstRowFirstColumn="0" w:firstRowLastColumn="0" w:lastRowFirstColumn="0" w:lastRowLastColumn="0"/>
          <w:trHeight w:val="2131"/>
        </w:trPr>
        <w:tc>
          <w:tcPr>
            <w:cnfStyle w:val="001000000000" w:firstRow="0" w:lastRow="0" w:firstColumn="1" w:lastColumn="0" w:oddVBand="0" w:evenVBand="0" w:oddHBand="0" w:evenHBand="0" w:firstRowFirstColumn="0" w:firstRowLastColumn="0" w:lastRowFirstColumn="0" w:lastRowLastColumn="0"/>
            <w:tcW w:w="2850" w:type="dxa"/>
          </w:tcPr>
          <w:p w14:paraId="3C1E9A07" w14:textId="77777777" w:rsidR="00654666" w:rsidRPr="009065F8" w:rsidRDefault="00654666" w:rsidP="00C5258F">
            <w:pPr>
              <w:pStyle w:val="Heading3"/>
              <w:outlineLvl w:val="2"/>
              <w:rPr>
                <w:color w:val="auto"/>
                <w:sz w:val="24"/>
                <w:szCs w:val="24"/>
              </w:rPr>
            </w:pPr>
            <w:r w:rsidRPr="009065F8">
              <w:rPr>
                <w:color w:val="auto"/>
                <w:sz w:val="24"/>
                <w:szCs w:val="24"/>
              </w:rPr>
              <w:t>Recommendation 1</w:t>
            </w:r>
            <w:r w:rsidRPr="009065F8">
              <w:rPr>
                <w:i/>
                <w:color w:val="auto"/>
                <w:sz w:val="24"/>
                <w:szCs w:val="24"/>
              </w:rPr>
              <w:t xml:space="preserve"> </w:t>
            </w:r>
          </w:p>
          <w:p w14:paraId="7D07E185" w14:textId="77777777" w:rsidR="00654666" w:rsidRPr="009065F8" w:rsidRDefault="00654666" w:rsidP="00C5258F">
            <w:pPr>
              <w:pStyle w:val="BodyText"/>
              <w:rPr>
                <w:i/>
                <w:color w:val="auto"/>
                <w:sz w:val="24"/>
                <w:szCs w:val="24"/>
              </w:rPr>
            </w:pPr>
            <w:r w:rsidRPr="009065F8">
              <w:rPr>
                <w:i/>
                <w:color w:val="auto"/>
                <w:sz w:val="24"/>
                <w:szCs w:val="24"/>
              </w:rPr>
              <w:t>Endorsement by DFAT of the Proposed Revised Results Framework</w:t>
            </w:r>
          </w:p>
          <w:p w14:paraId="3263A97F" w14:textId="77777777" w:rsidR="00654666" w:rsidRPr="009065F8" w:rsidRDefault="00654666" w:rsidP="00C5258F">
            <w:pPr>
              <w:pStyle w:val="BodyText"/>
              <w:rPr>
                <w:i/>
                <w:color w:val="auto"/>
                <w:sz w:val="24"/>
                <w:szCs w:val="24"/>
              </w:rPr>
            </w:pPr>
          </w:p>
          <w:p w14:paraId="346A427B" w14:textId="77777777" w:rsidR="00654666" w:rsidRPr="009065F8" w:rsidRDefault="00654666" w:rsidP="00C5258F">
            <w:pPr>
              <w:pStyle w:val="BodyText"/>
              <w:rPr>
                <w:color w:val="auto"/>
                <w:sz w:val="24"/>
                <w:szCs w:val="24"/>
              </w:rPr>
            </w:pPr>
          </w:p>
        </w:tc>
        <w:tc>
          <w:tcPr>
            <w:tcW w:w="1710" w:type="dxa"/>
            <w:shd w:val="clear" w:color="auto" w:fill="92D050"/>
            <w:hideMark/>
          </w:tcPr>
          <w:p w14:paraId="6B853E40" w14:textId="77777777" w:rsidR="00654666" w:rsidRPr="009065F8" w:rsidRDefault="00654666" w:rsidP="00C5258F">
            <w:pPr>
              <w:pStyle w:val="Heading3"/>
              <w:outlineLvl w:val="2"/>
              <w:cnfStyle w:val="000000100000" w:firstRow="0" w:lastRow="0" w:firstColumn="0" w:lastColumn="0" w:oddVBand="0" w:evenVBand="0" w:oddHBand="1" w:evenHBand="0" w:firstRowFirstColumn="0" w:firstRowLastColumn="0" w:lastRowFirstColumn="0" w:lastRowLastColumn="0"/>
              <w:rPr>
                <w:color w:val="auto"/>
                <w:sz w:val="24"/>
                <w:szCs w:val="24"/>
              </w:rPr>
            </w:pPr>
            <w:r w:rsidRPr="009065F8">
              <w:rPr>
                <w:color w:val="auto"/>
                <w:sz w:val="24"/>
                <w:szCs w:val="24"/>
              </w:rPr>
              <w:t xml:space="preserve">Agree </w:t>
            </w:r>
          </w:p>
        </w:tc>
        <w:tc>
          <w:tcPr>
            <w:tcW w:w="4133" w:type="dxa"/>
          </w:tcPr>
          <w:p w14:paraId="1535F59B" w14:textId="27DCED7E" w:rsidR="00654666" w:rsidRPr="009065F8" w:rsidRDefault="00BC17FB" w:rsidP="00C5258F">
            <w:pPr>
              <w:pStyle w:val="BodyText"/>
              <w:cnfStyle w:val="000000100000" w:firstRow="0" w:lastRow="0" w:firstColumn="0" w:lastColumn="0" w:oddVBand="0" w:evenVBand="0" w:oddHBand="1" w:evenHBand="0" w:firstRowFirstColumn="0" w:firstRowLastColumn="0" w:lastRowFirstColumn="0" w:lastRowLastColumn="0"/>
              <w:rPr>
                <w:color w:val="auto"/>
                <w:sz w:val="24"/>
                <w:szCs w:val="24"/>
              </w:rPr>
            </w:pPr>
            <w:r w:rsidRPr="009065F8">
              <w:rPr>
                <w:color w:val="auto"/>
                <w:sz w:val="24"/>
                <w:szCs w:val="24"/>
              </w:rPr>
              <w:t>DFAT agrees</w:t>
            </w:r>
            <w:r w:rsidR="00FE608C" w:rsidRPr="009065F8">
              <w:rPr>
                <w:color w:val="auto"/>
                <w:sz w:val="24"/>
                <w:szCs w:val="24"/>
              </w:rPr>
              <w:t xml:space="preserve"> with</w:t>
            </w:r>
            <w:r w:rsidRPr="009065F8">
              <w:rPr>
                <w:color w:val="auto"/>
                <w:sz w:val="24"/>
                <w:szCs w:val="24"/>
              </w:rPr>
              <w:t xml:space="preserve"> th</w:t>
            </w:r>
            <w:r w:rsidR="006C3316" w:rsidRPr="009065F8">
              <w:rPr>
                <w:color w:val="auto"/>
                <w:sz w:val="24"/>
                <w:szCs w:val="24"/>
              </w:rPr>
              <w:t xml:space="preserve">e adjustments made </w:t>
            </w:r>
            <w:r w:rsidR="00273FF7" w:rsidRPr="009065F8">
              <w:rPr>
                <w:color w:val="auto"/>
                <w:sz w:val="24"/>
                <w:szCs w:val="24"/>
              </w:rPr>
              <w:t>to</w:t>
            </w:r>
            <w:r w:rsidR="006C3316" w:rsidRPr="009065F8">
              <w:rPr>
                <w:color w:val="auto"/>
                <w:sz w:val="24"/>
                <w:szCs w:val="24"/>
              </w:rPr>
              <w:t xml:space="preserve"> the Revised</w:t>
            </w:r>
            <w:r w:rsidRPr="009065F8">
              <w:rPr>
                <w:color w:val="auto"/>
                <w:sz w:val="24"/>
                <w:szCs w:val="24"/>
              </w:rPr>
              <w:t xml:space="preserve"> Results Framework</w:t>
            </w:r>
            <w:r w:rsidR="00273FF7" w:rsidRPr="009065F8">
              <w:rPr>
                <w:color w:val="auto"/>
                <w:sz w:val="24"/>
                <w:szCs w:val="24"/>
              </w:rPr>
              <w:t>, including revision of the indicator on job placement in light of the impact of the pandemic on the labour sector and the inclusion of new indictors to capture UCEP’s actions to support and retain students during the pandemic.</w:t>
            </w:r>
          </w:p>
          <w:p w14:paraId="71B207B8" w14:textId="342E14BC" w:rsidR="00B96D80" w:rsidRPr="009065F8" w:rsidRDefault="00B96D80" w:rsidP="00C5258F">
            <w:pPr>
              <w:pStyle w:val="BodyText"/>
              <w:cnfStyle w:val="000000100000" w:firstRow="0" w:lastRow="0" w:firstColumn="0" w:lastColumn="0" w:oddVBand="0" w:evenVBand="0" w:oddHBand="1" w:evenHBand="0" w:firstRowFirstColumn="0" w:firstRowLastColumn="0" w:lastRowFirstColumn="0" w:lastRowLastColumn="0"/>
              <w:rPr>
                <w:color w:val="auto"/>
                <w:sz w:val="24"/>
                <w:szCs w:val="24"/>
              </w:rPr>
            </w:pPr>
          </w:p>
        </w:tc>
        <w:tc>
          <w:tcPr>
            <w:tcW w:w="3848" w:type="dxa"/>
          </w:tcPr>
          <w:p w14:paraId="55DF2264" w14:textId="6BC58E9E" w:rsidR="00654666" w:rsidRPr="009065F8" w:rsidRDefault="00D96B35" w:rsidP="00C5258F">
            <w:pPr>
              <w:pStyle w:val="BodyText"/>
              <w:cnfStyle w:val="000000100000" w:firstRow="0" w:lastRow="0" w:firstColumn="0" w:lastColumn="0" w:oddVBand="0" w:evenVBand="0" w:oddHBand="1" w:evenHBand="0" w:firstRowFirstColumn="0" w:firstRowLastColumn="0" w:lastRowFirstColumn="0" w:lastRowLastColumn="0"/>
              <w:rPr>
                <w:color w:val="auto"/>
                <w:sz w:val="24"/>
                <w:szCs w:val="24"/>
              </w:rPr>
            </w:pPr>
            <w:r w:rsidRPr="009065F8">
              <w:rPr>
                <w:color w:val="auto"/>
                <w:sz w:val="24"/>
                <w:szCs w:val="24"/>
              </w:rPr>
              <w:t>DFAT to endorse the Proposed Results Framework</w:t>
            </w:r>
          </w:p>
        </w:tc>
        <w:tc>
          <w:tcPr>
            <w:tcW w:w="2139" w:type="dxa"/>
          </w:tcPr>
          <w:p w14:paraId="6C373C9A" w14:textId="618FD416" w:rsidR="00654666" w:rsidRPr="009065F8" w:rsidRDefault="00B96D80" w:rsidP="00C5258F">
            <w:pPr>
              <w:pStyle w:val="BodyText"/>
              <w:cnfStyle w:val="000000100000" w:firstRow="0" w:lastRow="0" w:firstColumn="0" w:lastColumn="0" w:oddVBand="0" w:evenVBand="0" w:oddHBand="1" w:evenHBand="0" w:firstRowFirstColumn="0" w:firstRowLastColumn="0" w:lastRowFirstColumn="0" w:lastRowLastColumn="0"/>
              <w:rPr>
                <w:color w:val="auto"/>
                <w:sz w:val="24"/>
                <w:szCs w:val="24"/>
              </w:rPr>
            </w:pPr>
            <w:r w:rsidRPr="009065F8">
              <w:rPr>
                <w:color w:val="auto"/>
                <w:sz w:val="24"/>
                <w:szCs w:val="24"/>
              </w:rPr>
              <w:t>completed</w:t>
            </w:r>
          </w:p>
        </w:tc>
      </w:tr>
      <w:tr w:rsidR="00C5258F" w14:paraId="2C38D767" w14:textId="77777777" w:rsidTr="00C5258F">
        <w:trPr>
          <w:cnfStyle w:val="000000010000" w:firstRow="0" w:lastRow="0" w:firstColumn="0" w:lastColumn="0" w:oddVBand="0" w:evenVBand="0" w:oddHBand="0" w:evenHBand="1"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2850" w:type="dxa"/>
          </w:tcPr>
          <w:p w14:paraId="5476C77C" w14:textId="1A50FE7E" w:rsidR="00654666" w:rsidRPr="009065F8" w:rsidRDefault="00654666" w:rsidP="00C5258F">
            <w:pPr>
              <w:pStyle w:val="Heading3"/>
              <w:outlineLvl w:val="2"/>
              <w:rPr>
                <w:color w:val="auto"/>
                <w:sz w:val="24"/>
                <w:szCs w:val="24"/>
              </w:rPr>
            </w:pPr>
            <w:r w:rsidRPr="009065F8">
              <w:rPr>
                <w:color w:val="auto"/>
                <w:sz w:val="24"/>
                <w:szCs w:val="24"/>
              </w:rPr>
              <w:t>Recommendation 2</w:t>
            </w:r>
            <w:r w:rsidRPr="009065F8">
              <w:rPr>
                <w:i/>
                <w:color w:val="auto"/>
                <w:sz w:val="24"/>
                <w:szCs w:val="24"/>
              </w:rPr>
              <w:t xml:space="preserve"> </w:t>
            </w:r>
          </w:p>
          <w:p w14:paraId="6DFB9F17" w14:textId="691317A9" w:rsidR="00654666" w:rsidRPr="009065F8" w:rsidRDefault="00654666" w:rsidP="00C5258F">
            <w:pPr>
              <w:tabs>
                <w:tab w:val="left" w:pos="426"/>
              </w:tabs>
              <w:suppressAutoHyphens w:val="0"/>
              <w:spacing w:before="0" w:after="200" w:line="240" w:lineRule="auto"/>
              <w:rPr>
                <w:i/>
                <w:color w:val="auto"/>
                <w:sz w:val="24"/>
                <w:szCs w:val="24"/>
              </w:rPr>
            </w:pPr>
            <w:r w:rsidRPr="009065F8">
              <w:rPr>
                <w:i/>
                <w:color w:val="auto"/>
                <w:sz w:val="24"/>
                <w:szCs w:val="24"/>
              </w:rPr>
              <w:t xml:space="preserve">Holding of at least two Steering Committee meetings each year virtually or in person. </w:t>
            </w:r>
          </w:p>
          <w:p w14:paraId="1A69F57E" w14:textId="77777777" w:rsidR="00654666" w:rsidRPr="009065F8" w:rsidRDefault="00654666" w:rsidP="00C5258F">
            <w:pPr>
              <w:pStyle w:val="BodyText"/>
              <w:rPr>
                <w:i/>
                <w:color w:val="auto"/>
                <w:sz w:val="24"/>
                <w:szCs w:val="24"/>
              </w:rPr>
            </w:pPr>
          </w:p>
          <w:p w14:paraId="1CEF960F" w14:textId="77777777" w:rsidR="00654666" w:rsidRPr="009065F8" w:rsidRDefault="00654666" w:rsidP="00C5258F">
            <w:pPr>
              <w:pStyle w:val="BodyText"/>
              <w:rPr>
                <w:i/>
                <w:color w:val="auto"/>
                <w:sz w:val="24"/>
                <w:szCs w:val="24"/>
              </w:rPr>
            </w:pPr>
          </w:p>
          <w:p w14:paraId="2E5C835C" w14:textId="77777777" w:rsidR="00654666" w:rsidRPr="009065F8" w:rsidRDefault="00654666" w:rsidP="00C5258F">
            <w:pPr>
              <w:pStyle w:val="BodyText"/>
              <w:rPr>
                <w:color w:val="auto"/>
                <w:sz w:val="24"/>
                <w:szCs w:val="24"/>
              </w:rPr>
            </w:pPr>
          </w:p>
        </w:tc>
        <w:tc>
          <w:tcPr>
            <w:tcW w:w="1710" w:type="dxa"/>
            <w:shd w:val="clear" w:color="auto" w:fill="92D050"/>
            <w:hideMark/>
          </w:tcPr>
          <w:p w14:paraId="2E2825F5" w14:textId="77777777" w:rsidR="00654666" w:rsidRPr="009065F8" w:rsidRDefault="00654666" w:rsidP="00C5258F">
            <w:pPr>
              <w:pStyle w:val="Heading3"/>
              <w:outlineLvl w:val="2"/>
              <w:cnfStyle w:val="000000010000" w:firstRow="0" w:lastRow="0" w:firstColumn="0" w:lastColumn="0" w:oddVBand="0" w:evenVBand="0" w:oddHBand="0" w:evenHBand="1" w:firstRowFirstColumn="0" w:firstRowLastColumn="0" w:lastRowFirstColumn="0" w:lastRowLastColumn="0"/>
              <w:rPr>
                <w:color w:val="auto"/>
                <w:sz w:val="24"/>
                <w:szCs w:val="24"/>
              </w:rPr>
            </w:pPr>
            <w:r w:rsidRPr="009065F8">
              <w:rPr>
                <w:color w:val="auto"/>
                <w:sz w:val="24"/>
                <w:szCs w:val="24"/>
              </w:rPr>
              <w:t xml:space="preserve">Agree </w:t>
            </w:r>
          </w:p>
        </w:tc>
        <w:tc>
          <w:tcPr>
            <w:tcW w:w="4133" w:type="dxa"/>
          </w:tcPr>
          <w:p w14:paraId="252E4C4A" w14:textId="273E6CEB" w:rsidR="002C5997" w:rsidRPr="009065F8" w:rsidRDefault="00D96B35" w:rsidP="002C5997">
            <w:pPr>
              <w:pStyle w:val="BodyText"/>
              <w:cnfStyle w:val="000000010000" w:firstRow="0" w:lastRow="0" w:firstColumn="0" w:lastColumn="0" w:oddVBand="0" w:evenVBand="0" w:oddHBand="0" w:evenHBand="1" w:firstRowFirstColumn="0" w:firstRowLastColumn="0" w:lastRowFirstColumn="0" w:lastRowLastColumn="0"/>
              <w:rPr>
                <w:color w:val="auto"/>
                <w:sz w:val="24"/>
                <w:szCs w:val="24"/>
              </w:rPr>
            </w:pPr>
            <w:r w:rsidRPr="009065F8">
              <w:rPr>
                <w:color w:val="auto"/>
                <w:sz w:val="24"/>
                <w:szCs w:val="24"/>
              </w:rPr>
              <w:t xml:space="preserve">In 2020, </w:t>
            </w:r>
            <w:r w:rsidR="00FD4520" w:rsidRPr="009065F8">
              <w:rPr>
                <w:color w:val="auto"/>
                <w:sz w:val="24"/>
                <w:szCs w:val="24"/>
              </w:rPr>
              <w:t xml:space="preserve">two </w:t>
            </w:r>
            <w:r w:rsidRPr="009065F8">
              <w:rPr>
                <w:color w:val="auto"/>
                <w:sz w:val="24"/>
                <w:szCs w:val="24"/>
              </w:rPr>
              <w:t>high-level meetings comprising Steering Committee members were held</w:t>
            </w:r>
            <w:r w:rsidR="002C5997" w:rsidRPr="009065F8">
              <w:rPr>
                <w:color w:val="auto"/>
                <w:sz w:val="24"/>
                <w:szCs w:val="24"/>
              </w:rPr>
              <w:t xml:space="preserve"> </w:t>
            </w:r>
            <w:r w:rsidR="00FE608C" w:rsidRPr="009065F8">
              <w:rPr>
                <w:color w:val="auto"/>
                <w:sz w:val="24"/>
                <w:szCs w:val="24"/>
              </w:rPr>
              <w:t>while</w:t>
            </w:r>
            <w:r w:rsidR="001A2B63" w:rsidRPr="009065F8">
              <w:rPr>
                <w:color w:val="auto"/>
                <w:sz w:val="24"/>
                <w:szCs w:val="24"/>
              </w:rPr>
              <w:t xml:space="preserve"> UCEP</w:t>
            </w:r>
            <w:r w:rsidR="00FE608C" w:rsidRPr="009065F8">
              <w:rPr>
                <w:color w:val="auto"/>
                <w:sz w:val="24"/>
                <w:szCs w:val="24"/>
              </w:rPr>
              <w:t xml:space="preserve"> was </w:t>
            </w:r>
            <w:r w:rsidR="002C5997" w:rsidRPr="009065F8">
              <w:rPr>
                <w:color w:val="auto"/>
                <w:sz w:val="24"/>
                <w:szCs w:val="24"/>
              </w:rPr>
              <w:t>undergoing management restructuring. M</w:t>
            </w:r>
            <w:r w:rsidR="000D0A86" w:rsidRPr="009065F8">
              <w:rPr>
                <w:color w:val="auto"/>
                <w:sz w:val="24"/>
                <w:szCs w:val="24"/>
              </w:rPr>
              <w:t xml:space="preserve">onthly meetings </w:t>
            </w:r>
            <w:r w:rsidR="006C3316" w:rsidRPr="009065F8">
              <w:rPr>
                <w:color w:val="auto"/>
                <w:sz w:val="24"/>
                <w:szCs w:val="24"/>
              </w:rPr>
              <w:t xml:space="preserve">with </w:t>
            </w:r>
            <w:r w:rsidR="001A2B63" w:rsidRPr="009065F8">
              <w:rPr>
                <w:color w:val="auto"/>
                <w:sz w:val="24"/>
                <w:szCs w:val="24"/>
              </w:rPr>
              <w:t xml:space="preserve">DFAT and </w:t>
            </w:r>
            <w:r w:rsidR="006C3316" w:rsidRPr="009065F8">
              <w:rPr>
                <w:color w:val="auto"/>
                <w:sz w:val="24"/>
                <w:szCs w:val="24"/>
              </w:rPr>
              <w:t>UCEP senior management</w:t>
            </w:r>
            <w:r w:rsidR="002C5997" w:rsidRPr="009065F8">
              <w:rPr>
                <w:color w:val="auto"/>
                <w:sz w:val="24"/>
                <w:szCs w:val="24"/>
              </w:rPr>
              <w:t xml:space="preserve"> were also held</w:t>
            </w:r>
            <w:r w:rsidR="006C3316" w:rsidRPr="009065F8">
              <w:rPr>
                <w:color w:val="auto"/>
                <w:sz w:val="24"/>
                <w:szCs w:val="24"/>
              </w:rPr>
              <w:t xml:space="preserve"> to discuss the evolving COVID</w:t>
            </w:r>
            <w:r w:rsidR="002C5997" w:rsidRPr="009065F8">
              <w:rPr>
                <w:color w:val="auto"/>
                <w:sz w:val="24"/>
                <w:szCs w:val="24"/>
              </w:rPr>
              <w:t>-19</w:t>
            </w:r>
            <w:r w:rsidR="006C3316" w:rsidRPr="009065F8">
              <w:rPr>
                <w:color w:val="auto"/>
                <w:sz w:val="24"/>
                <w:szCs w:val="24"/>
              </w:rPr>
              <w:t xml:space="preserve"> situati</w:t>
            </w:r>
            <w:r w:rsidR="002C5997" w:rsidRPr="009065F8">
              <w:rPr>
                <w:color w:val="auto"/>
                <w:sz w:val="24"/>
                <w:szCs w:val="24"/>
              </w:rPr>
              <w:t>on</w:t>
            </w:r>
            <w:r w:rsidR="006C3316" w:rsidRPr="009065F8">
              <w:rPr>
                <w:color w:val="auto"/>
                <w:sz w:val="24"/>
                <w:szCs w:val="24"/>
              </w:rPr>
              <w:t xml:space="preserve">. </w:t>
            </w:r>
            <w:r w:rsidR="002C5997" w:rsidRPr="009065F8">
              <w:rPr>
                <w:color w:val="auto"/>
                <w:sz w:val="24"/>
                <w:szCs w:val="24"/>
              </w:rPr>
              <w:t xml:space="preserve"> DFAT and UCEP resumed holding formal Steering Committee Meetings in 2021. </w:t>
            </w:r>
          </w:p>
          <w:p w14:paraId="5544F10F" w14:textId="04FB1465" w:rsidR="00D96B35" w:rsidRPr="009065F8" w:rsidRDefault="00D96B35" w:rsidP="00C5258F">
            <w:pPr>
              <w:pStyle w:val="BodyText"/>
              <w:cnfStyle w:val="000000010000" w:firstRow="0" w:lastRow="0" w:firstColumn="0" w:lastColumn="0" w:oddVBand="0" w:evenVBand="0" w:oddHBand="0" w:evenHBand="1" w:firstRowFirstColumn="0" w:firstRowLastColumn="0" w:lastRowFirstColumn="0" w:lastRowLastColumn="0"/>
              <w:rPr>
                <w:color w:val="auto"/>
                <w:sz w:val="24"/>
                <w:szCs w:val="24"/>
              </w:rPr>
            </w:pPr>
          </w:p>
        </w:tc>
        <w:tc>
          <w:tcPr>
            <w:tcW w:w="3848" w:type="dxa"/>
          </w:tcPr>
          <w:p w14:paraId="50E0AA1C" w14:textId="2F2D3FCE" w:rsidR="00654666" w:rsidRPr="009065F8" w:rsidRDefault="00055B0A" w:rsidP="00C5258F">
            <w:pPr>
              <w:pStyle w:val="BodyText"/>
              <w:cnfStyle w:val="000000010000" w:firstRow="0" w:lastRow="0" w:firstColumn="0" w:lastColumn="0" w:oddVBand="0" w:evenVBand="0" w:oddHBand="0" w:evenHBand="1" w:firstRowFirstColumn="0" w:firstRowLastColumn="0" w:lastRowFirstColumn="0" w:lastRowLastColumn="0"/>
              <w:rPr>
                <w:color w:val="auto"/>
                <w:sz w:val="24"/>
                <w:szCs w:val="24"/>
              </w:rPr>
            </w:pPr>
            <w:r w:rsidRPr="009065F8">
              <w:rPr>
                <w:color w:val="auto"/>
                <w:sz w:val="24"/>
                <w:szCs w:val="24"/>
              </w:rPr>
              <w:t>A formal</w:t>
            </w:r>
            <w:r w:rsidR="00232EAB" w:rsidRPr="009065F8">
              <w:rPr>
                <w:color w:val="auto"/>
                <w:sz w:val="24"/>
                <w:szCs w:val="24"/>
              </w:rPr>
              <w:t xml:space="preserve"> Steering Committee meeting </w:t>
            </w:r>
            <w:r w:rsidRPr="009065F8">
              <w:rPr>
                <w:color w:val="auto"/>
                <w:sz w:val="24"/>
                <w:szCs w:val="24"/>
              </w:rPr>
              <w:t xml:space="preserve">was held </w:t>
            </w:r>
            <w:r w:rsidR="00232EAB" w:rsidRPr="009065F8">
              <w:rPr>
                <w:color w:val="auto"/>
                <w:sz w:val="24"/>
                <w:szCs w:val="24"/>
              </w:rPr>
              <w:t>in May 2021</w:t>
            </w:r>
            <w:r w:rsidRPr="009065F8">
              <w:rPr>
                <w:color w:val="auto"/>
                <w:sz w:val="24"/>
                <w:szCs w:val="24"/>
              </w:rPr>
              <w:t xml:space="preserve">, and another is </w:t>
            </w:r>
            <w:r w:rsidR="00E65687" w:rsidRPr="009065F8">
              <w:rPr>
                <w:color w:val="auto"/>
                <w:sz w:val="24"/>
                <w:szCs w:val="24"/>
              </w:rPr>
              <w:t xml:space="preserve">scheduled </w:t>
            </w:r>
            <w:r w:rsidRPr="009065F8">
              <w:rPr>
                <w:color w:val="auto"/>
                <w:sz w:val="24"/>
                <w:szCs w:val="24"/>
              </w:rPr>
              <w:t>for</w:t>
            </w:r>
            <w:r w:rsidR="00E65687" w:rsidRPr="009065F8">
              <w:rPr>
                <w:color w:val="auto"/>
                <w:sz w:val="24"/>
                <w:szCs w:val="24"/>
              </w:rPr>
              <w:t xml:space="preserve"> November 2021.</w:t>
            </w:r>
          </w:p>
        </w:tc>
        <w:tc>
          <w:tcPr>
            <w:tcW w:w="2139" w:type="dxa"/>
          </w:tcPr>
          <w:p w14:paraId="55EACFF5" w14:textId="75F58C3D" w:rsidR="00654666" w:rsidRPr="009065F8" w:rsidRDefault="00055B0A" w:rsidP="00C5258F">
            <w:pPr>
              <w:pStyle w:val="BodyText"/>
              <w:cnfStyle w:val="000000010000" w:firstRow="0" w:lastRow="0" w:firstColumn="0" w:lastColumn="0" w:oddVBand="0" w:evenVBand="0" w:oddHBand="0" w:evenHBand="1" w:firstRowFirstColumn="0" w:firstRowLastColumn="0" w:lastRowFirstColumn="0" w:lastRowLastColumn="0"/>
              <w:rPr>
                <w:color w:val="auto"/>
                <w:sz w:val="24"/>
                <w:szCs w:val="24"/>
              </w:rPr>
            </w:pPr>
            <w:r w:rsidRPr="009065F8">
              <w:rPr>
                <w:color w:val="auto"/>
                <w:sz w:val="24"/>
                <w:szCs w:val="24"/>
              </w:rPr>
              <w:t>completed</w:t>
            </w:r>
          </w:p>
        </w:tc>
      </w:tr>
      <w:tr w:rsidR="00C5258F" w14:paraId="70CFBD2B" w14:textId="77777777" w:rsidTr="00C5258F">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2850" w:type="dxa"/>
          </w:tcPr>
          <w:p w14:paraId="1BAC4564" w14:textId="00174135" w:rsidR="00654666" w:rsidRPr="009065F8" w:rsidRDefault="00654666" w:rsidP="00C5258F">
            <w:pPr>
              <w:pStyle w:val="Heading3"/>
              <w:outlineLvl w:val="2"/>
              <w:rPr>
                <w:color w:val="auto"/>
                <w:sz w:val="24"/>
                <w:szCs w:val="24"/>
              </w:rPr>
            </w:pPr>
            <w:r w:rsidRPr="009065F8">
              <w:rPr>
                <w:color w:val="auto"/>
                <w:sz w:val="24"/>
                <w:szCs w:val="24"/>
              </w:rPr>
              <w:lastRenderedPageBreak/>
              <w:t>Recommendation 3</w:t>
            </w:r>
          </w:p>
          <w:p w14:paraId="303FE537" w14:textId="77777777" w:rsidR="00654666" w:rsidRPr="009065F8" w:rsidRDefault="00654666" w:rsidP="00C5258F">
            <w:pPr>
              <w:tabs>
                <w:tab w:val="left" w:pos="426"/>
              </w:tabs>
              <w:suppressAutoHyphens w:val="0"/>
              <w:spacing w:before="0" w:after="200" w:line="240" w:lineRule="auto"/>
              <w:rPr>
                <w:i/>
                <w:color w:val="auto"/>
                <w:sz w:val="24"/>
                <w:szCs w:val="24"/>
              </w:rPr>
            </w:pPr>
            <w:r w:rsidRPr="009065F8">
              <w:rPr>
                <w:i/>
                <w:color w:val="auto"/>
                <w:sz w:val="24"/>
                <w:szCs w:val="24"/>
              </w:rPr>
              <w:t>Participation by DFAT staff in at least two field visits each year, either in person or virtually.</w:t>
            </w:r>
          </w:p>
          <w:p w14:paraId="741F93BD" w14:textId="77777777" w:rsidR="00654666" w:rsidRPr="009065F8" w:rsidRDefault="00654666" w:rsidP="00C5258F">
            <w:pPr>
              <w:pStyle w:val="BodyText"/>
              <w:rPr>
                <w:i/>
                <w:color w:val="auto"/>
                <w:sz w:val="24"/>
                <w:szCs w:val="24"/>
              </w:rPr>
            </w:pPr>
          </w:p>
          <w:p w14:paraId="7A73AD59" w14:textId="77777777" w:rsidR="00654666" w:rsidRPr="009065F8" w:rsidRDefault="00654666" w:rsidP="00C5258F">
            <w:pPr>
              <w:pStyle w:val="BodyText"/>
              <w:rPr>
                <w:color w:val="auto"/>
                <w:sz w:val="24"/>
                <w:szCs w:val="24"/>
              </w:rPr>
            </w:pPr>
          </w:p>
        </w:tc>
        <w:tc>
          <w:tcPr>
            <w:tcW w:w="1710" w:type="dxa"/>
            <w:shd w:val="clear" w:color="auto" w:fill="92D050"/>
            <w:hideMark/>
          </w:tcPr>
          <w:p w14:paraId="42CE1A8E" w14:textId="77777777" w:rsidR="00654666" w:rsidRPr="009065F8" w:rsidRDefault="00654666" w:rsidP="00C5258F">
            <w:pPr>
              <w:pStyle w:val="Heading3"/>
              <w:outlineLvl w:val="2"/>
              <w:cnfStyle w:val="000000100000" w:firstRow="0" w:lastRow="0" w:firstColumn="0" w:lastColumn="0" w:oddVBand="0" w:evenVBand="0" w:oddHBand="1" w:evenHBand="0" w:firstRowFirstColumn="0" w:firstRowLastColumn="0" w:lastRowFirstColumn="0" w:lastRowLastColumn="0"/>
              <w:rPr>
                <w:color w:val="auto"/>
                <w:sz w:val="24"/>
                <w:szCs w:val="24"/>
              </w:rPr>
            </w:pPr>
            <w:r w:rsidRPr="009065F8">
              <w:rPr>
                <w:color w:val="auto"/>
                <w:sz w:val="24"/>
                <w:szCs w:val="24"/>
              </w:rPr>
              <w:t xml:space="preserve">Agree </w:t>
            </w:r>
          </w:p>
        </w:tc>
        <w:tc>
          <w:tcPr>
            <w:tcW w:w="4133" w:type="dxa"/>
          </w:tcPr>
          <w:p w14:paraId="78AA378C" w14:textId="47616817" w:rsidR="00E65687" w:rsidRPr="009065F8" w:rsidRDefault="002C5997" w:rsidP="00C5258F">
            <w:pPr>
              <w:pStyle w:val="BodyText"/>
              <w:cnfStyle w:val="000000100000" w:firstRow="0" w:lastRow="0" w:firstColumn="0" w:lastColumn="0" w:oddVBand="0" w:evenVBand="0" w:oddHBand="1" w:evenHBand="0" w:firstRowFirstColumn="0" w:firstRowLastColumn="0" w:lastRowFirstColumn="0" w:lastRowLastColumn="0"/>
              <w:rPr>
                <w:color w:val="auto"/>
                <w:sz w:val="24"/>
                <w:szCs w:val="24"/>
              </w:rPr>
            </w:pPr>
            <w:r w:rsidRPr="009065F8">
              <w:rPr>
                <w:color w:val="auto"/>
                <w:sz w:val="24"/>
                <w:szCs w:val="24"/>
              </w:rPr>
              <w:t xml:space="preserve">Field visits were paused in 2020 due to the pandemic situation and schools being closed.  </w:t>
            </w:r>
          </w:p>
          <w:p w14:paraId="77DD90B9" w14:textId="57830F10" w:rsidR="000D0A86" w:rsidRPr="009065F8" w:rsidRDefault="000D0A86" w:rsidP="00C5258F">
            <w:pPr>
              <w:pStyle w:val="BodyText"/>
              <w:cnfStyle w:val="000000100000" w:firstRow="0" w:lastRow="0" w:firstColumn="0" w:lastColumn="0" w:oddVBand="0" w:evenVBand="0" w:oddHBand="1" w:evenHBand="0" w:firstRowFirstColumn="0" w:firstRowLastColumn="0" w:lastRowFirstColumn="0" w:lastRowLastColumn="0"/>
              <w:rPr>
                <w:color w:val="auto"/>
                <w:sz w:val="24"/>
                <w:szCs w:val="24"/>
              </w:rPr>
            </w:pPr>
          </w:p>
        </w:tc>
        <w:tc>
          <w:tcPr>
            <w:tcW w:w="3848" w:type="dxa"/>
          </w:tcPr>
          <w:p w14:paraId="0A0612EE" w14:textId="7A686B4C" w:rsidR="00654666" w:rsidRPr="009065F8" w:rsidRDefault="00E65687" w:rsidP="00C5258F">
            <w:pPr>
              <w:pStyle w:val="BodyText"/>
              <w:cnfStyle w:val="000000100000" w:firstRow="0" w:lastRow="0" w:firstColumn="0" w:lastColumn="0" w:oddVBand="0" w:evenVBand="0" w:oddHBand="1" w:evenHBand="0" w:firstRowFirstColumn="0" w:firstRowLastColumn="0" w:lastRowFirstColumn="0" w:lastRowLastColumn="0"/>
              <w:rPr>
                <w:color w:val="auto"/>
                <w:sz w:val="24"/>
                <w:szCs w:val="24"/>
              </w:rPr>
            </w:pPr>
            <w:r w:rsidRPr="009065F8">
              <w:rPr>
                <w:color w:val="auto"/>
                <w:sz w:val="24"/>
                <w:szCs w:val="24"/>
              </w:rPr>
              <w:t xml:space="preserve">DFAT </w:t>
            </w:r>
            <w:r w:rsidR="002C5997" w:rsidRPr="009065F8">
              <w:rPr>
                <w:color w:val="auto"/>
                <w:sz w:val="24"/>
                <w:szCs w:val="24"/>
              </w:rPr>
              <w:t>will resume</w:t>
            </w:r>
            <w:r w:rsidRPr="009065F8">
              <w:rPr>
                <w:color w:val="auto"/>
                <w:sz w:val="24"/>
                <w:szCs w:val="24"/>
              </w:rPr>
              <w:t xml:space="preserve"> </w:t>
            </w:r>
            <w:r w:rsidR="002C5997" w:rsidRPr="009065F8">
              <w:rPr>
                <w:color w:val="auto"/>
                <w:sz w:val="24"/>
                <w:szCs w:val="24"/>
              </w:rPr>
              <w:t>fie</w:t>
            </w:r>
            <w:r w:rsidR="006955CE" w:rsidRPr="009065F8">
              <w:rPr>
                <w:color w:val="auto"/>
                <w:sz w:val="24"/>
                <w:szCs w:val="24"/>
              </w:rPr>
              <w:t xml:space="preserve">ld visits </w:t>
            </w:r>
            <w:r w:rsidR="002C5997" w:rsidRPr="009065F8">
              <w:rPr>
                <w:color w:val="auto"/>
                <w:sz w:val="24"/>
                <w:szCs w:val="24"/>
              </w:rPr>
              <w:t xml:space="preserve">when safe to do so. </w:t>
            </w:r>
            <w:r w:rsidR="006955CE" w:rsidRPr="009065F8">
              <w:rPr>
                <w:color w:val="auto"/>
                <w:sz w:val="24"/>
                <w:szCs w:val="24"/>
              </w:rPr>
              <w:t xml:space="preserve">In the meantime, </w:t>
            </w:r>
            <w:r w:rsidR="002C5997" w:rsidRPr="009065F8">
              <w:rPr>
                <w:color w:val="auto"/>
                <w:sz w:val="24"/>
                <w:szCs w:val="24"/>
              </w:rPr>
              <w:t xml:space="preserve">DFAT will </w:t>
            </w:r>
            <w:r w:rsidR="006955CE" w:rsidRPr="009065F8">
              <w:rPr>
                <w:color w:val="auto"/>
                <w:sz w:val="24"/>
                <w:szCs w:val="24"/>
              </w:rPr>
              <w:t xml:space="preserve">look </w:t>
            </w:r>
            <w:r w:rsidR="00FE608C" w:rsidRPr="009065F8">
              <w:rPr>
                <w:color w:val="auto"/>
                <w:sz w:val="24"/>
                <w:szCs w:val="24"/>
              </w:rPr>
              <w:t xml:space="preserve">to </w:t>
            </w:r>
            <w:r w:rsidR="006955CE" w:rsidRPr="009065F8">
              <w:rPr>
                <w:color w:val="auto"/>
                <w:sz w:val="24"/>
                <w:szCs w:val="24"/>
              </w:rPr>
              <w:t xml:space="preserve">arrange a </w:t>
            </w:r>
            <w:r w:rsidR="002C5997" w:rsidRPr="009065F8">
              <w:rPr>
                <w:color w:val="auto"/>
                <w:sz w:val="24"/>
                <w:szCs w:val="24"/>
              </w:rPr>
              <w:t>virtual field</w:t>
            </w:r>
            <w:r w:rsidR="006955CE" w:rsidRPr="009065F8">
              <w:rPr>
                <w:color w:val="auto"/>
                <w:sz w:val="24"/>
                <w:szCs w:val="24"/>
              </w:rPr>
              <w:t xml:space="preserve"> visit</w:t>
            </w:r>
            <w:r w:rsidR="00FE608C" w:rsidRPr="009065F8">
              <w:rPr>
                <w:color w:val="auto"/>
                <w:sz w:val="24"/>
                <w:szCs w:val="24"/>
              </w:rPr>
              <w:t>.</w:t>
            </w:r>
          </w:p>
        </w:tc>
        <w:tc>
          <w:tcPr>
            <w:tcW w:w="2139" w:type="dxa"/>
          </w:tcPr>
          <w:p w14:paraId="2610E28B" w14:textId="7F2ED87F" w:rsidR="00654666" w:rsidRPr="009065F8" w:rsidRDefault="00C5258F" w:rsidP="00C5258F">
            <w:pPr>
              <w:pStyle w:val="BodyText"/>
              <w:cnfStyle w:val="000000100000" w:firstRow="0" w:lastRow="0" w:firstColumn="0" w:lastColumn="0" w:oddVBand="0" w:evenVBand="0" w:oddHBand="1" w:evenHBand="0" w:firstRowFirstColumn="0" w:firstRowLastColumn="0" w:lastRowFirstColumn="0" w:lastRowLastColumn="0"/>
              <w:rPr>
                <w:color w:val="auto"/>
                <w:sz w:val="24"/>
                <w:szCs w:val="24"/>
              </w:rPr>
            </w:pPr>
            <w:r w:rsidRPr="009065F8">
              <w:rPr>
                <w:color w:val="auto"/>
                <w:sz w:val="24"/>
                <w:szCs w:val="24"/>
              </w:rPr>
              <w:t>Ongoing</w:t>
            </w:r>
            <w:r w:rsidR="00094C33" w:rsidRPr="009065F8">
              <w:rPr>
                <w:color w:val="auto"/>
                <w:sz w:val="24"/>
                <w:szCs w:val="24"/>
              </w:rPr>
              <w:t xml:space="preserve"> </w:t>
            </w:r>
          </w:p>
        </w:tc>
      </w:tr>
      <w:tr w:rsidR="00C5258F" w14:paraId="0BEEA0EA" w14:textId="77777777" w:rsidTr="00C5258F">
        <w:trPr>
          <w:cnfStyle w:val="000000010000" w:firstRow="0" w:lastRow="0" w:firstColumn="0" w:lastColumn="0" w:oddVBand="0" w:evenVBand="0" w:oddHBand="0" w:evenHBand="1"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2850" w:type="dxa"/>
          </w:tcPr>
          <w:p w14:paraId="6C99102E" w14:textId="34F36FB9" w:rsidR="00654666" w:rsidRPr="009065F8" w:rsidRDefault="00654666" w:rsidP="00C5258F">
            <w:pPr>
              <w:pStyle w:val="Heading3"/>
              <w:outlineLvl w:val="2"/>
              <w:rPr>
                <w:color w:val="auto"/>
                <w:sz w:val="24"/>
                <w:szCs w:val="24"/>
              </w:rPr>
            </w:pPr>
            <w:r w:rsidRPr="009065F8">
              <w:rPr>
                <w:color w:val="auto"/>
                <w:sz w:val="24"/>
                <w:szCs w:val="24"/>
              </w:rPr>
              <w:t>Recommendation 4</w:t>
            </w:r>
          </w:p>
          <w:p w14:paraId="187D1105" w14:textId="57FA1FF6" w:rsidR="00654666" w:rsidRPr="009065F8" w:rsidRDefault="00654666" w:rsidP="00C5258F">
            <w:pPr>
              <w:tabs>
                <w:tab w:val="left" w:pos="426"/>
              </w:tabs>
              <w:suppressAutoHyphens w:val="0"/>
              <w:spacing w:before="0" w:after="200" w:line="240" w:lineRule="auto"/>
              <w:rPr>
                <w:i/>
                <w:color w:val="auto"/>
                <w:sz w:val="24"/>
                <w:szCs w:val="24"/>
              </w:rPr>
            </w:pPr>
            <w:r w:rsidRPr="009065F8">
              <w:rPr>
                <w:i/>
                <w:color w:val="auto"/>
                <w:sz w:val="24"/>
                <w:szCs w:val="24"/>
              </w:rPr>
              <w:t>Assessments of general education students upon their return to the classroom, adjustment of the programs of learning as needed and remediation for students with gaps in their learning.</w:t>
            </w:r>
          </w:p>
          <w:p w14:paraId="1A398704" w14:textId="77777777" w:rsidR="00654666" w:rsidRPr="009065F8" w:rsidRDefault="00654666" w:rsidP="00C5258F">
            <w:pPr>
              <w:pStyle w:val="BodyText"/>
              <w:rPr>
                <w:i/>
                <w:color w:val="auto"/>
                <w:sz w:val="24"/>
                <w:szCs w:val="24"/>
              </w:rPr>
            </w:pPr>
          </w:p>
          <w:p w14:paraId="2BFD66B1" w14:textId="77777777" w:rsidR="00654666" w:rsidRPr="009065F8" w:rsidRDefault="00654666" w:rsidP="00C5258F">
            <w:pPr>
              <w:pStyle w:val="BodyText"/>
              <w:rPr>
                <w:color w:val="auto"/>
                <w:sz w:val="24"/>
                <w:szCs w:val="24"/>
              </w:rPr>
            </w:pPr>
          </w:p>
        </w:tc>
        <w:tc>
          <w:tcPr>
            <w:tcW w:w="1710" w:type="dxa"/>
            <w:shd w:val="clear" w:color="auto" w:fill="92D050"/>
            <w:hideMark/>
          </w:tcPr>
          <w:p w14:paraId="33595DA8" w14:textId="77777777" w:rsidR="00654666" w:rsidRPr="009065F8" w:rsidRDefault="00654666" w:rsidP="00C5258F">
            <w:pPr>
              <w:pStyle w:val="Heading3"/>
              <w:outlineLvl w:val="2"/>
              <w:cnfStyle w:val="000000010000" w:firstRow="0" w:lastRow="0" w:firstColumn="0" w:lastColumn="0" w:oddVBand="0" w:evenVBand="0" w:oddHBand="0" w:evenHBand="1" w:firstRowFirstColumn="0" w:firstRowLastColumn="0" w:lastRowFirstColumn="0" w:lastRowLastColumn="0"/>
              <w:rPr>
                <w:color w:val="auto"/>
                <w:sz w:val="24"/>
                <w:szCs w:val="24"/>
              </w:rPr>
            </w:pPr>
            <w:r w:rsidRPr="009065F8">
              <w:rPr>
                <w:color w:val="auto"/>
                <w:sz w:val="24"/>
                <w:szCs w:val="24"/>
              </w:rPr>
              <w:t xml:space="preserve">Agree </w:t>
            </w:r>
          </w:p>
        </w:tc>
        <w:tc>
          <w:tcPr>
            <w:tcW w:w="4133" w:type="dxa"/>
          </w:tcPr>
          <w:p w14:paraId="066AC935" w14:textId="6A5C4970" w:rsidR="00094C33" w:rsidRPr="009065F8" w:rsidRDefault="002A1C58" w:rsidP="00C5258F">
            <w:pPr>
              <w:pStyle w:val="BodyText"/>
              <w:cnfStyle w:val="000000010000" w:firstRow="0" w:lastRow="0" w:firstColumn="0" w:lastColumn="0" w:oddVBand="0" w:evenVBand="0" w:oddHBand="0" w:evenHBand="1" w:firstRowFirstColumn="0" w:firstRowLastColumn="0" w:lastRowFirstColumn="0" w:lastRowLastColumn="0"/>
              <w:rPr>
                <w:color w:val="auto"/>
                <w:sz w:val="24"/>
                <w:szCs w:val="24"/>
              </w:rPr>
            </w:pPr>
            <w:r w:rsidRPr="009065F8">
              <w:rPr>
                <w:color w:val="auto"/>
                <w:sz w:val="24"/>
                <w:szCs w:val="24"/>
              </w:rPr>
              <w:t xml:space="preserve">DFAT agrees that assessment of general education students upon their return to the classroom </w:t>
            </w:r>
            <w:r w:rsidR="006955CE" w:rsidRPr="009065F8">
              <w:rPr>
                <w:color w:val="auto"/>
                <w:sz w:val="24"/>
                <w:szCs w:val="24"/>
              </w:rPr>
              <w:t>will be</w:t>
            </w:r>
            <w:r w:rsidR="00043F46" w:rsidRPr="009065F8">
              <w:rPr>
                <w:color w:val="auto"/>
                <w:sz w:val="24"/>
                <w:szCs w:val="24"/>
              </w:rPr>
              <w:t xml:space="preserve"> very</w:t>
            </w:r>
            <w:r w:rsidRPr="009065F8">
              <w:rPr>
                <w:color w:val="auto"/>
                <w:sz w:val="24"/>
                <w:szCs w:val="24"/>
              </w:rPr>
              <w:t xml:space="preserve"> important to identify learning gaps and remedial needs. </w:t>
            </w:r>
          </w:p>
        </w:tc>
        <w:tc>
          <w:tcPr>
            <w:tcW w:w="3848" w:type="dxa"/>
          </w:tcPr>
          <w:p w14:paraId="49B59B31" w14:textId="2C82D090" w:rsidR="00654666" w:rsidRPr="009065F8" w:rsidRDefault="00043F46" w:rsidP="00C5258F">
            <w:pPr>
              <w:pStyle w:val="BodyText"/>
              <w:cnfStyle w:val="000000010000" w:firstRow="0" w:lastRow="0" w:firstColumn="0" w:lastColumn="0" w:oddVBand="0" w:evenVBand="0" w:oddHBand="0" w:evenHBand="1" w:firstRowFirstColumn="0" w:firstRowLastColumn="0" w:lastRowFirstColumn="0" w:lastRowLastColumn="0"/>
              <w:rPr>
                <w:color w:val="auto"/>
                <w:sz w:val="24"/>
                <w:szCs w:val="24"/>
              </w:rPr>
            </w:pPr>
            <w:r w:rsidRPr="009065F8">
              <w:rPr>
                <w:color w:val="auto"/>
                <w:sz w:val="24"/>
                <w:szCs w:val="24"/>
              </w:rPr>
              <w:t>UCEP</w:t>
            </w:r>
            <w:r w:rsidR="002A1C58" w:rsidRPr="009065F8">
              <w:rPr>
                <w:color w:val="auto"/>
                <w:sz w:val="24"/>
                <w:szCs w:val="24"/>
              </w:rPr>
              <w:t xml:space="preserve"> to conduct assessment</w:t>
            </w:r>
            <w:r w:rsidR="00FE608C" w:rsidRPr="009065F8">
              <w:rPr>
                <w:color w:val="auto"/>
                <w:sz w:val="24"/>
                <w:szCs w:val="24"/>
              </w:rPr>
              <w:t>s</w:t>
            </w:r>
            <w:r w:rsidR="002A1C58" w:rsidRPr="009065F8">
              <w:rPr>
                <w:color w:val="auto"/>
                <w:sz w:val="24"/>
                <w:szCs w:val="24"/>
              </w:rPr>
              <w:t xml:space="preserve"> of students upon their return to the classroom and </w:t>
            </w:r>
            <w:r w:rsidRPr="009065F8">
              <w:rPr>
                <w:color w:val="auto"/>
                <w:sz w:val="24"/>
                <w:szCs w:val="24"/>
              </w:rPr>
              <w:t>provide DFAT with a briefing on the general findings.</w:t>
            </w:r>
            <w:r w:rsidR="00FE608C" w:rsidRPr="009065F8">
              <w:rPr>
                <w:color w:val="auto"/>
                <w:sz w:val="24"/>
                <w:szCs w:val="24"/>
              </w:rPr>
              <w:t xml:space="preserve"> UCEP to develop a plan to address learning gaps and remedial needs in line with the finding of</w:t>
            </w:r>
            <w:r w:rsidR="001A2B63" w:rsidRPr="009065F8">
              <w:rPr>
                <w:color w:val="auto"/>
                <w:sz w:val="24"/>
                <w:szCs w:val="24"/>
              </w:rPr>
              <w:t xml:space="preserve"> these</w:t>
            </w:r>
            <w:r w:rsidR="00FE608C" w:rsidRPr="009065F8">
              <w:rPr>
                <w:color w:val="auto"/>
                <w:sz w:val="24"/>
                <w:szCs w:val="24"/>
              </w:rPr>
              <w:t xml:space="preserve"> assessments.</w:t>
            </w:r>
          </w:p>
        </w:tc>
        <w:tc>
          <w:tcPr>
            <w:tcW w:w="2139" w:type="dxa"/>
          </w:tcPr>
          <w:p w14:paraId="570F95B2" w14:textId="37D04608" w:rsidR="00654666" w:rsidRPr="009065F8" w:rsidRDefault="006955CE" w:rsidP="00C5258F">
            <w:pPr>
              <w:pStyle w:val="BodyText"/>
              <w:cnfStyle w:val="000000010000" w:firstRow="0" w:lastRow="0" w:firstColumn="0" w:lastColumn="0" w:oddVBand="0" w:evenVBand="0" w:oddHBand="0" w:evenHBand="1" w:firstRowFirstColumn="0" w:firstRowLastColumn="0" w:lastRowFirstColumn="0" w:lastRowLastColumn="0"/>
              <w:rPr>
                <w:color w:val="auto"/>
                <w:sz w:val="24"/>
                <w:szCs w:val="24"/>
              </w:rPr>
            </w:pPr>
            <w:r w:rsidRPr="009065F8">
              <w:rPr>
                <w:color w:val="auto"/>
                <w:sz w:val="24"/>
                <w:szCs w:val="24"/>
              </w:rPr>
              <w:t>Within two months of school reopening (s</w:t>
            </w:r>
            <w:r w:rsidR="006B50CE" w:rsidRPr="009065F8">
              <w:rPr>
                <w:color w:val="auto"/>
                <w:sz w:val="24"/>
                <w:szCs w:val="24"/>
              </w:rPr>
              <w:t>ubject</w:t>
            </w:r>
            <w:r w:rsidRPr="009065F8">
              <w:rPr>
                <w:color w:val="auto"/>
                <w:sz w:val="24"/>
                <w:szCs w:val="24"/>
              </w:rPr>
              <w:t xml:space="preserve"> to the</w:t>
            </w:r>
            <w:r w:rsidR="006B50CE" w:rsidRPr="009065F8">
              <w:rPr>
                <w:color w:val="auto"/>
                <w:sz w:val="24"/>
                <w:szCs w:val="24"/>
              </w:rPr>
              <w:t xml:space="preserve"> Bangladesh</w:t>
            </w:r>
            <w:r w:rsidR="002A1C58" w:rsidRPr="009065F8">
              <w:rPr>
                <w:color w:val="auto"/>
                <w:sz w:val="24"/>
                <w:szCs w:val="24"/>
              </w:rPr>
              <w:t xml:space="preserve"> Government</w:t>
            </w:r>
            <w:r w:rsidRPr="009065F8">
              <w:rPr>
                <w:color w:val="auto"/>
                <w:sz w:val="24"/>
                <w:szCs w:val="24"/>
              </w:rPr>
              <w:t>’s decision)</w:t>
            </w:r>
          </w:p>
        </w:tc>
      </w:tr>
      <w:tr w:rsidR="00C5258F" w14:paraId="74784432" w14:textId="77777777" w:rsidTr="00C5258F">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2850" w:type="dxa"/>
          </w:tcPr>
          <w:p w14:paraId="5C9FDCEA" w14:textId="5937E0BC" w:rsidR="00654666" w:rsidRPr="009065F8" w:rsidRDefault="00654666" w:rsidP="00C5258F">
            <w:pPr>
              <w:pStyle w:val="Heading3"/>
              <w:outlineLvl w:val="2"/>
              <w:rPr>
                <w:color w:val="auto"/>
                <w:sz w:val="24"/>
                <w:szCs w:val="24"/>
              </w:rPr>
            </w:pPr>
            <w:r w:rsidRPr="009065F8">
              <w:rPr>
                <w:color w:val="auto"/>
                <w:sz w:val="24"/>
                <w:szCs w:val="24"/>
              </w:rPr>
              <w:t>Recommendation 5</w:t>
            </w:r>
          </w:p>
          <w:p w14:paraId="0F3DFB8A" w14:textId="77777777" w:rsidR="00654666" w:rsidRPr="009065F8" w:rsidRDefault="00654666" w:rsidP="00C5258F">
            <w:pPr>
              <w:tabs>
                <w:tab w:val="left" w:pos="426"/>
              </w:tabs>
              <w:suppressAutoHyphens w:val="0"/>
              <w:spacing w:before="0" w:after="200" w:line="240" w:lineRule="auto"/>
              <w:rPr>
                <w:i/>
                <w:color w:val="auto"/>
                <w:sz w:val="24"/>
                <w:szCs w:val="24"/>
              </w:rPr>
            </w:pPr>
            <w:r w:rsidRPr="009065F8">
              <w:rPr>
                <w:i/>
                <w:color w:val="auto"/>
                <w:sz w:val="24"/>
                <w:szCs w:val="24"/>
              </w:rPr>
              <w:t xml:space="preserve">Review of performance on inclusion efforts to identify </w:t>
            </w:r>
            <w:r w:rsidRPr="009065F8">
              <w:rPr>
                <w:i/>
                <w:color w:val="auto"/>
                <w:sz w:val="24"/>
                <w:szCs w:val="24"/>
              </w:rPr>
              <w:lastRenderedPageBreak/>
              <w:t xml:space="preserve">areas where participation of girls and women, PWDs and/or minorities is lower than targets and development of plans to increase the participation of these groups.  </w:t>
            </w:r>
          </w:p>
          <w:p w14:paraId="7DCAB746" w14:textId="77777777" w:rsidR="00654666" w:rsidRPr="009065F8" w:rsidRDefault="00654666" w:rsidP="00C5258F">
            <w:pPr>
              <w:pStyle w:val="BodyText"/>
              <w:rPr>
                <w:i/>
                <w:color w:val="auto"/>
                <w:sz w:val="24"/>
                <w:szCs w:val="24"/>
              </w:rPr>
            </w:pPr>
          </w:p>
          <w:p w14:paraId="64E5ED8A" w14:textId="77777777" w:rsidR="00654666" w:rsidRPr="009065F8" w:rsidRDefault="00654666" w:rsidP="00C5258F">
            <w:pPr>
              <w:pStyle w:val="BodyText"/>
              <w:rPr>
                <w:color w:val="auto"/>
                <w:sz w:val="24"/>
                <w:szCs w:val="24"/>
              </w:rPr>
            </w:pPr>
          </w:p>
        </w:tc>
        <w:tc>
          <w:tcPr>
            <w:tcW w:w="1710" w:type="dxa"/>
            <w:shd w:val="clear" w:color="auto" w:fill="92D050"/>
            <w:hideMark/>
          </w:tcPr>
          <w:p w14:paraId="63D6C3BD" w14:textId="77777777" w:rsidR="00654666" w:rsidRPr="009065F8" w:rsidRDefault="00654666" w:rsidP="00C5258F">
            <w:pPr>
              <w:pStyle w:val="Heading3"/>
              <w:outlineLvl w:val="2"/>
              <w:cnfStyle w:val="000000100000" w:firstRow="0" w:lastRow="0" w:firstColumn="0" w:lastColumn="0" w:oddVBand="0" w:evenVBand="0" w:oddHBand="1" w:evenHBand="0" w:firstRowFirstColumn="0" w:firstRowLastColumn="0" w:lastRowFirstColumn="0" w:lastRowLastColumn="0"/>
              <w:rPr>
                <w:color w:val="auto"/>
                <w:sz w:val="24"/>
                <w:szCs w:val="24"/>
              </w:rPr>
            </w:pPr>
            <w:r w:rsidRPr="009065F8">
              <w:rPr>
                <w:color w:val="auto"/>
                <w:sz w:val="24"/>
                <w:szCs w:val="24"/>
              </w:rPr>
              <w:lastRenderedPageBreak/>
              <w:t xml:space="preserve">Agree </w:t>
            </w:r>
          </w:p>
        </w:tc>
        <w:tc>
          <w:tcPr>
            <w:tcW w:w="4133" w:type="dxa"/>
          </w:tcPr>
          <w:p w14:paraId="4AAD1AAF" w14:textId="1900ACBE" w:rsidR="00654666" w:rsidRPr="009065F8" w:rsidRDefault="002A1C58" w:rsidP="00C5258F">
            <w:pPr>
              <w:pStyle w:val="BodyText"/>
              <w:cnfStyle w:val="000000100000" w:firstRow="0" w:lastRow="0" w:firstColumn="0" w:lastColumn="0" w:oddVBand="0" w:evenVBand="0" w:oddHBand="1" w:evenHBand="0" w:firstRowFirstColumn="0" w:firstRowLastColumn="0" w:lastRowFirstColumn="0" w:lastRowLastColumn="0"/>
              <w:rPr>
                <w:color w:val="auto"/>
                <w:sz w:val="24"/>
                <w:szCs w:val="24"/>
              </w:rPr>
            </w:pPr>
            <w:r w:rsidRPr="009065F8">
              <w:rPr>
                <w:color w:val="auto"/>
                <w:sz w:val="24"/>
                <w:szCs w:val="24"/>
              </w:rPr>
              <w:t>DFAT</w:t>
            </w:r>
            <w:r w:rsidR="00055B0A" w:rsidRPr="009065F8">
              <w:rPr>
                <w:color w:val="auto"/>
                <w:sz w:val="24"/>
                <w:szCs w:val="24"/>
              </w:rPr>
              <w:t xml:space="preserve"> acknowledges UCEP’s good work </w:t>
            </w:r>
            <w:r w:rsidR="006955CE" w:rsidRPr="009065F8">
              <w:rPr>
                <w:color w:val="auto"/>
                <w:sz w:val="24"/>
                <w:szCs w:val="24"/>
              </w:rPr>
              <w:t>o</w:t>
            </w:r>
            <w:r w:rsidR="00055B0A" w:rsidRPr="009065F8">
              <w:rPr>
                <w:color w:val="auto"/>
                <w:sz w:val="24"/>
                <w:szCs w:val="24"/>
              </w:rPr>
              <w:t>n inclusion</w:t>
            </w:r>
            <w:r w:rsidR="00885EF9" w:rsidRPr="009065F8">
              <w:rPr>
                <w:color w:val="auto"/>
                <w:sz w:val="24"/>
                <w:szCs w:val="24"/>
              </w:rPr>
              <w:t xml:space="preserve"> and</w:t>
            </w:r>
            <w:r w:rsidR="00055B0A" w:rsidRPr="009065F8">
              <w:rPr>
                <w:color w:val="auto"/>
                <w:sz w:val="24"/>
                <w:szCs w:val="24"/>
              </w:rPr>
              <w:t xml:space="preserve"> not</w:t>
            </w:r>
            <w:r w:rsidR="00885EF9" w:rsidRPr="009065F8">
              <w:rPr>
                <w:color w:val="auto"/>
                <w:sz w:val="24"/>
                <w:szCs w:val="24"/>
              </w:rPr>
              <w:t>es</w:t>
            </w:r>
            <w:r w:rsidR="00055B0A" w:rsidRPr="009065F8">
              <w:rPr>
                <w:color w:val="auto"/>
                <w:sz w:val="24"/>
                <w:szCs w:val="24"/>
              </w:rPr>
              <w:t xml:space="preserve"> the need for further improvement to fully meet targets. A</w:t>
            </w:r>
            <w:r w:rsidRPr="009065F8">
              <w:rPr>
                <w:color w:val="auto"/>
                <w:sz w:val="24"/>
                <w:szCs w:val="24"/>
              </w:rPr>
              <w:t xml:space="preserve">gree </w:t>
            </w:r>
            <w:r w:rsidR="00FE608C" w:rsidRPr="009065F8">
              <w:rPr>
                <w:color w:val="auto"/>
                <w:sz w:val="24"/>
                <w:szCs w:val="24"/>
              </w:rPr>
              <w:t>a</w:t>
            </w:r>
            <w:r w:rsidRPr="009065F8">
              <w:rPr>
                <w:color w:val="auto"/>
                <w:sz w:val="24"/>
                <w:szCs w:val="24"/>
              </w:rPr>
              <w:t xml:space="preserve"> performance review and development of plans to increase </w:t>
            </w:r>
            <w:r w:rsidRPr="009065F8">
              <w:rPr>
                <w:color w:val="auto"/>
                <w:sz w:val="24"/>
                <w:szCs w:val="24"/>
              </w:rPr>
              <w:lastRenderedPageBreak/>
              <w:t xml:space="preserve">participation of mentioned groups </w:t>
            </w:r>
            <w:r w:rsidR="00FE608C" w:rsidRPr="009065F8">
              <w:rPr>
                <w:color w:val="auto"/>
                <w:sz w:val="24"/>
                <w:szCs w:val="24"/>
              </w:rPr>
              <w:t>would be useful.</w:t>
            </w:r>
            <w:r w:rsidR="00055B0A" w:rsidRPr="009065F8">
              <w:rPr>
                <w:color w:val="auto"/>
                <w:sz w:val="24"/>
                <w:szCs w:val="24"/>
              </w:rPr>
              <w:t xml:space="preserve"> </w:t>
            </w:r>
          </w:p>
          <w:p w14:paraId="177E793A" w14:textId="77777777" w:rsidR="002A1C58" w:rsidRPr="009065F8" w:rsidRDefault="002A1C58" w:rsidP="00C5258F">
            <w:pPr>
              <w:pStyle w:val="BodyText"/>
              <w:cnfStyle w:val="000000100000" w:firstRow="0" w:lastRow="0" w:firstColumn="0" w:lastColumn="0" w:oddVBand="0" w:evenVBand="0" w:oddHBand="1" w:evenHBand="0" w:firstRowFirstColumn="0" w:firstRowLastColumn="0" w:lastRowFirstColumn="0" w:lastRowLastColumn="0"/>
              <w:rPr>
                <w:color w:val="auto"/>
                <w:sz w:val="24"/>
                <w:szCs w:val="24"/>
              </w:rPr>
            </w:pPr>
          </w:p>
          <w:p w14:paraId="4120061F" w14:textId="553295B2" w:rsidR="002A1C58" w:rsidRPr="009065F8" w:rsidRDefault="002A1C58" w:rsidP="00C5258F">
            <w:pPr>
              <w:pStyle w:val="BodyText"/>
              <w:cnfStyle w:val="000000100000" w:firstRow="0" w:lastRow="0" w:firstColumn="0" w:lastColumn="0" w:oddVBand="0" w:evenVBand="0" w:oddHBand="1" w:evenHBand="0" w:firstRowFirstColumn="0" w:firstRowLastColumn="0" w:lastRowFirstColumn="0" w:lastRowLastColumn="0"/>
              <w:rPr>
                <w:color w:val="auto"/>
                <w:sz w:val="24"/>
                <w:szCs w:val="24"/>
              </w:rPr>
            </w:pPr>
          </w:p>
        </w:tc>
        <w:tc>
          <w:tcPr>
            <w:tcW w:w="3848" w:type="dxa"/>
          </w:tcPr>
          <w:p w14:paraId="0497B2A6" w14:textId="6A9D4D29" w:rsidR="00654666" w:rsidRPr="009065F8" w:rsidRDefault="00933DD2" w:rsidP="00C5258F">
            <w:pPr>
              <w:pStyle w:val="BodyText"/>
              <w:cnfStyle w:val="000000100000" w:firstRow="0" w:lastRow="0" w:firstColumn="0" w:lastColumn="0" w:oddVBand="0" w:evenVBand="0" w:oddHBand="1" w:evenHBand="0" w:firstRowFirstColumn="0" w:firstRowLastColumn="0" w:lastRowFirstColumn="0" w:lastRowLastColumn="0"/>
              <w:rPr>
                <w:color w:val="auto"/>
                <w:sz w:val="24"/>
                <w:szCs w:val="24"/>
              </w:rPr>
            </w:pPr>
            <w:r w:rsidRPr="009065F8">
              <w:rPr>
                <w:color w:val="auto"/>
                <w:sz w:val="24"/>
                <w:szCs w:val="24"/>
              </w:rPr>
              <w:lastRenderedPageBreak/>
              <w:t xml:space="preserve">In July 2021, </w:t>
            </w:r>
            <w:r w:rsidR="00EF315F" w:rsidRPr="009065F8">
              <w:rPr>
                <w:color w:val="auto"/>
                <w:sz w:val="24"/>
                <w:szCs w:val="24"/>
              </w:rPr>
              <w:t xml:space="preserve">DFAT </w:t>
            </w:r>
            <w:r w:rsidR="00885EF9" w:rsidRPr="009065F8">
              <w:rPr>
                <w:color w:val="auto"/>
                <w:sz w:val="24"/>
                <w:szCs w:val="24"/>
              </w:rPr>
              <w:t>and</w:t>
            </w:r>
            <w:r w:rsidR="00EF315F" w:rsidRPr="009065F8">
              <w:rPr>
                <w:color w:val="auto"/>
                <w:sz w:val="24"/>
                <w:szCs w:val="24"/>
              </w:rPr>
              <w:t xml:space="preserve"> </w:t>
            </w:r>
            <w:r w:rsidR="00FE608C" w:rsidRPr="009065F8">
              <w:rPr>
                <w:color w:val="auto"/>
                <w:sz w:val="24"/>
                <w:szCs w:val="24"/>
              </w:rPr>
              <w:t xml:space="preserve">UCEP </w:t>
            </w:r>
            <w:r w:rsidR="00885EF9" w:rsidRPr="009065F8">
              <w:rPr>
                <w:color w:val="auto"/>
                <w:sz w:val="24"/>
                <w:szCs w:val="24"/>
              </w:rPr>
              <w:t>discussed progress</w:t>
            </w:r>
            <w:r w:rsidR="00CF4C87" w:rsidRPr="009065F8">
              <w:rPr>
                <w:color w:val="auto"/>
                <w:sz w:val="24"/>
                <w:szCs w:val="24"/>
              </w:rPr>
              <w:t>ing</w:t>
            </w:r>
            <w:r w:rsidR="00885EF9" w:rsidRPr="009065F8">
              <w:rPr>
                <w:color w:val="auto"/>
                <w:sz w:val="24"/>
                <w:szCs w:val="24"/>
              </w:rPr>
              <w:t xml:space="preserve"> inclusion efforts</w:t>
            </w:r>
            <w:r w:rsidR="00CF4C87" w:rsidRPr="009065F8">
              <w:rPr>
                <w:color w:val="auto"/>
                <w:sz w:val="24"/>
                <w:szCs w:val="24"/>
              </w:rPr>
              <w:t xml:space="preserve"> in</w:t>
            </w:r>
            <w:r w:rsidR="00885EF9" w:rsidRPr="009065F8">
              <w:rPr>
                <w:color w:val="auto"/>
                <w:sz w:val="24"/>
                <w:szCs w:val="24"/>
              </w:rPr>
              <w:t xml:space="preserve"> areas where participation of mentioned groups </w:t>
            </w:r>
            <w:r w:rsidRPr="009065F8">
              <w:rPr>
                <w:color w:val="auto"/>
                <w:sz w:val="24"/>
                <w:szCs w:val="24"/>
              </w:rPr>
              <w:t>was</w:t>
            </w:r>
            <w:r w:rsidR="00885EF9" w:rsidRPr="009065F8">
              <w:rPr>
                <w:color w:val="auto"/>
                <w:sz w:val="24"/>
                <w:szCs w:val="24"/>
              </w:rPr>
              <w:t xml:space="preserve"> below target.</w:t>
            </w:r>
            <w:r w:rsidR="001A2B63" w:rsidRPr="009065F8">
              <w:rPr>
                <w:color w:val="auto"/>
                <w:sz w:val="24"/>
                <w:szCs w:val="24"/>
              </w:rPr>
              <w:t xml:space="preserve"> </w:t>
            </w:r>
            <w:r w:rsidR="00EF315F" w:rsidRPr="009065F8">
              <w:rPr>
                <w:color w:val="auto"/>
                <w:sz w:val="24"/>
                <w:szCs w:val="24"/>
              </w:rPr>
              <w:t xml:space="preserve">DFAT </w:t>
            </w:r>
            <w:r w:rsidR="00FE608C" w:rsidRPr="009065F8">
              <w:rPr>
                <w:color w:val="auto"/>
                <w:sz w:val="24"/>
                <w:szCs w:val="24"/>
              </w:rPr>
              <w:t xml:space="preserve">is in the process of </w:t>
            </w:r>
            <w:r w:rsidR="00FE608C" w:rsidRPr="009065F8">
              <w:rPr>
                <w:color w:val="auto"/>
                <w:sz w:val="24"/>
                <w:szCs w:val="24"/>
              </w:rPr>
              <w:lastRenderedPageBreak/>
              <w:t>reviewing</w:t>
            </w:r>
            <w:r w:rsidR="00EF315F" w:rsidRPr="009065F8">
              <w:rPr>
                <w:color w:val="auto"/>
                <w:sz w:val="24"/>
                <w:szCs w:val="24"/>
              </w:rPr>
              <w:t xml:space="preserve"> </w:t>
            </w:r>
            <w:r w:rsidR="00055B0A" w:rsidRPr="009065F8">
              <w:rPr>
                <w:color w:val="auto"/>
                <w:sz w:val="24"/>
                <w:szCs w:val="24"/>
              </w:rPr>
              <w:t>UCEP’s</w:t>
            </w:r>
            <w:r w:rsidR="00EF315F" w:rsidRPr="009065F8">
              <w:rPr>
                <w:color w:val="auto"/>
                <w:sz w:val="24"/>
                <w:szCs w:val="24"/>
              </w:rPr>
              <w:t xml:space="preserve"> updated Action Plans</w:t>
            </w:r>
            <w:r w:rsidR="000D0A86" w:rsidRPr="009065F8">
              <w:rPr>
                <w:color w:val="auto"/>
                <w:sz w:val="24"/>
                <w:szCs w:val="24"/>
              </w:rPr>
              <w:t xml:space="preserve"> for both gender and disability</w:t>
            </w:r>
            <w:r w:rsidR="00FE608C" w:rsidRPr="009065F8">
              <w:rPr>
                <w:color w:val="auto"/>
                <w:sz w:val="24"/>
                <w:szCs w:val="24"/>
              </w:rPr>
              <w:t>.</w:t>
            </w:r>
          </w:p>
        </w:tc>
        <w:tc>
          <w:tcPr>
            <w:tcW w:w="2139" w:type="dxa"/>
          </w:tcPr>
          <w:p w14:paraId="4AAD468C" w14:textId="4C217464" w:rsidR="00654666" w:rsidRPr="009065F8" w:rsidRDefault="00C536D7" w:rsidP="00C5258F">
            <w:pPr>
              <w:pStyle w:val="BodyText"/>
              <w:cnfStyle w:val="000000100000" w:firstRow="0" w:lastRow="0" w:firstColumn="0" w:lastColumn="0" w:oddVBand="0" w:evenVBand="0" w:oddHBand="1" w:evenHBand="0" w:firstRowFirstColumn="0" w:firstRowLastColumn="0" w:lastRowFirstColumn="0" w:lastRowLastColumn="0"/>
              <w:rPr>
                <w:color w:val="auto"/>
                <w:sz w:val="24"/>
                <w:szCs w:val="24"/>
              </w:rPr>
            </w:pPr>
            <w:r w:rsidRPr="009065F8">
              <w:rPr>
                <w:color w:val="auto"/>
                <w:sz w:val="24"/>
                <w:szCs w:val="24"/>
              </w:rPr>
              <w:lastRenderedPageBreak/>
              <w:t>October 2021</w:t>
            </w:r>
          </w:p>
        </w:tc>
      </w:tr>
      <w:tr w:rsidR="00C5258F" w14:paraId="1C5911B2" w14:textId="77777777" w:rsidTr="00C5258F">
        <w:trPr>
          <w:cnfStyle w:val="000000010000" w:firstRow="0" w:lastRow="0" w:firstColumn="0" w:lastColumn="0" w:oddVBand="0" w:evenVBand="0" w:oddHBand="0" w:evenHBand="1"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2850" w:type="dxa"/>
          </w:tcPr>
          <w:p w14:paraId="44DD1C1D" w14:textId="47589FBE" w:rsidR="00654666" w:rsidRPr="009065F8" w:rsidRDefault="00654666" w:rsidP="00C5258F">
            <w:pPr>
              <w:pStyle w:val="Heading3"/>
              <w:outlineLvl w:val="2"/>
              <w:rPr>
                <w:color w:val="auto"/>
                <w:sz w:val="24"/>
                <w:szCs w:val="24"/>
              </w:rPr>
            </w:pPr>
            <w:r w:rsidRPr="009065F8">
              <w:rPr>
                <w:color w:val="auto"/>
                <w:sz w:val="24"/>
                <w:szCs w:val="24"/>
              </w:rPr>
              <w:t>Recommendation 6</w:t>
            </w:r>
            <w:r w:rsidRPr="009065F8">
              <w:rPr>
                <w:i/>
                <w:color w:val="auto"/>
                <w:sz w:val="24"/>
                <w:szCs w:val="24"/>
              </w:rPr>
              <w:t xml:space="preserve"> </w:t>
            </w:r>
          </w:p>
          <w:p w14:paraId="1BDD7F89" w14:textId="77777777" w:rsidR="00654666" w:rsidRPr="009065F8" w:rsidRDefault="00654666" w:rsidP="00C5258F">
            <w:pPr>
              <w:tabs>
                <w:tab w:val="left" w:pos="426"/>
              </w:tabs>
              <w:suppressAutoHyphens w:val="0"/>
              <w:spacing w:before="0" w:after="200" w:line="240" w:lineRule="auto"/>
              <w:rPr>
                <w:i/>
                <w:color w:val="auto"/>
                <w:sz w:val="24"/>
                <w:szCs w:val="24"/>
              </w:rPr>
            </w:pPr>
            <w:r w:rsidRPr="009065F8">
              <w:rPr>
                <w:i/>
                <w:color w:val="auto"/>
                <w:sz w:val="24"/>
                <w:szCs w:val="24"/>
              </w:rPr>
              <w:t>Review of the Key Action Plan on Child Protection which was implemented in 2020 and revamping it for 2021 and 2022 based on progress made and outstanding issues to address.</w:t>
            </w:r>
          </w:p>
          <w:p w14:paraId="302764E5" w14:textId="77777777" w:rsidR="00654666" w:rsidRPr="009065F8" w:rsidRDefault="00654666" w:rsidP="00C5258F">
            <w:pPr>
              <w:pStyle w:val="BodyText"/>
              <w:rPr>
                <w:i/>
                <w:color w:val="auto"/>
                <w:sz w:val="24"/>
                <w:szCs w:val="24"/>
              </w:rPr>
            </w:pPr>
          </w:p>
          <w:p w14:paraId="72566F25" w14:textId="77777777" w:rsidR="00654666" w:rsidRPr="009065F8" w:rsidRDefault="00654666" w:rsidP="00C5258F">
            <w:pPr>
              <w:pStyle w:val="BodyText"/>
              <w:rPr>
                <w:color w:val="auto"/>
                <w:sz w:val="24"/>
                <w:szCs w:val="24"/>
              </w:rPr>
            </w:pPr>
          </w:p>
        </w:tc>
        <w:tc>
          <w:tcPr>
            <w:tcW w:w="1710" w:type="dxa"/>
            <w:shd w:val="clear" w:color="auto" w:fill="92D050"/>
            <w:hideMark/>
          </w:tcPr>
          <w:p w14:paraId="78F2C2FE" w14:textId="77777777" w:rsidR="00654666" w:rsidRPr="009065F8" w:rsidRDefault="00654666" w:rsidP="00C5258F">
            <w:pPr>
              <w:pStyle w:val="Heading3"/>
              <w:outlineLvl w:val="2"/>
              <w:cnfStyle w:val="000000010000" w:firstRow="0" w:lastRow="0" w:firstColumn="0" w:lastColumn="0" w:oddVBand="0" w:evenVBand="0" w:oddHBand="0" w:evenHBand="1" w:firstRowFirstColumn="0" w:firstRowLastColumn="0" w:lastRowFirstColumn="0" w:lastRowLastColumn="0"/>
              <w:rPr>
                <w:color w:val="auto"/>
                <w:sz w:val="24"/>
                <w:szCs w:val="24"/>
              </w:rPr>
            </w:pPr>
            <w:r w:rsidRPr="009065F8">
              <w:rPr>
                <w:color w:val="auto"/>
                <w:sz w:val="24"/>
                <w:szCs w:val="24"/>
              </w:rPr>
              <w:t xml:space="preserve">Agree </w:t>
            </w:r>
          </w:p>
        </w:tc>
        <w:tc>
          <w:tcPr>
            <w:tcW w:w="4133" w:type="dxa"/>
          </w:tcPr>
          <w:p w14:paraId="142F817D" w14:textId="0FB92336" w:rsidR="00654666" w:rsidRPr="009065F8" w:rsidRDefault="00716B4B" w:rsidP="00C5258F">
            <w:pPr>
              <w:pStyle w:val="BodyText"/>
              <w:cnfStyle w:val="000000010000" w:firstRow="0" w:lastRow="0" w:firstColumn="0" w:lastColumn="0" w:oddVBand="0" w:evenVBand="0" w:oddHBand="0" w:evenHBand="1" w:firstRowFirstColumn="0" w:firstRowLastColumn="0" w:lastRowFirstColumn="0" w:lastRowLastColumn="0"/>
              <w:rPr>
                <w:color w:val="auto"/>
                <w:sz w:val="24"/>
                <w:szCs w:val="24"/>
              </w:rPr>
            </w:pPr>
            <w:r w:rsidRPr="009065F8">
              <w:rPr>
                <w:color w:val="auto"/>
                <w:sz w:val="24"/>
                <w:szCs w:val="24"/>
              </w:rPr>
              <w:t xml:space="preserve">DFAT has reviewed and approved </w:t>
            </w:r>
            <w:r w:rsidR="00887A93" w:rsidRPr="009065F8">
              <w:rPr>
                <w:color w:val="auto"/>
                <w:sz w:val="24"/>
                <w:szCs w:val="24"/>
              </w:rPr>
              <w:t xml:space="preserve">UCEP’s </w:t>
            </w:r>
            <w:r w:rsidRPr="009065F8">
              <w:rPr>
                <w:color w:val="auto"/>
                <w:sz w:val="24"/>
                <w:szCs w:val="24"/>
              </w:rPr>
              <w:t>Child Protection Policy</w:t>
            </w:r>
            <w:r w:rsidR="003A2A87" w:rsidRPr="009065F8">
              <w:rPr>
                <w:color w:val="auto"/>
                <w:sz w:val="24"/>
                <w:szCs w:val="24"/>
              </w:rPr>
              <w:t xml:space="preserve"> and Key Action Plan for 2020.</w:t>
            </w:r>
          </w:p>
        </w:tc>
        <w:tc>
          <w:tcPr>
            <w:tcW w:w="3848" w:type="dxa"/>
          </w:tcPr>
          <w:p w14:paraId="7D874B95" w14:textId="00868113" w:rsidR="00654666" w:rsidRPr="009065F8" w:rsidRDefault="003A2A87" w:rsidP="00C5258F">
            <w:pPr>
              <w:pStyle w:val="BodyText"/>
              <w:cnfStyle w:val="000000010000" w:firstRow="0" w:lastRow="0" w:firstColumn="0" w:lastColumn="0" w:oddVBand="0" w:evenVBand="0" w:oddHBand="0" w:evenHBand="1" w:firstRowFirstColumn="0" w:firstRowLastColumn="0" w:lastRowFirstColumn="0" w:lastRowLastColumn="0"/>
              <w:rPr>
                <w:color w:val="auto"/>
                <w:sz w:val="24"/>
                <w:szCs w:val="24"/>
              </w:rPr>
            </w:pPr>
            <w:r w:rsidRPr="009065F8">
              <w:rPr>
                <w:color w:val="auto"/>
                <w:sz w:val="24"/>
                <w:szCs w:val="24"/>
              </w:rPr>
              <w:t xml:space="preserve">UCEP </w:t>
            </w:r>
            <w:r w:rsidR="001A2B63" w:rsidRPr="009065F8">
              <w:rPr>
                <w:color w:val="auto"/>
                <w:sz w:val="24"/>
                <w:szCs w:val="24"/>
              </w:rPr>
              <w:t>to</w:t>
            </w:r>
            <w:r w:rsidRPr="009065F8">
              <w:rPr>
                <w:color w:val="auto"/>
                <w:sz w:val="24"/>
                <w:szCs w:val="24"/>
              </w:rPr>
              <w:t xml:space="preserve"> review and revamp the Key Action Plan for 2021 and 2022. DFAT </w:t>
            </w:r>
            <w:r w:rsidR="001A2B63" w:rsidRPr="009065F8">
              <w:rPr>
                <w:color w:val="auto"/>
                <w:sz w:val="24"/>
                <w:szCs w:val="24"/>
              </w:rPr>
              <w:t>to</w:t>
            </w:r>
            <w:r w:rsidRPr="009065F8">
              <w:rPr>
                <w:color w:val="auto"/>
                <w:sz w:val="24"/>
                <w:szCs w:val="24"/>
              </w:rPr>
              <w:t xml:space="preserve"> review the revised Plan. </w:t>
            </w:r>
            <w:r w:rsidR="00716B4B" w:rsidRPr="009065F8">
              <w:rPr>
                <w:color w:val="auto"/>
                <w:sz w:val="24"/>
                <w:szCs w:val="24"/>
              </w:rPr>
              <w:t xml:space="preserve"> </w:t>
            </w:r>
          </w:p>
        </w:tc>
        <w:tc>
          <w:tcPr>
            <w:tcW w:w="2139" w:type="dxa"/>
          </w:tcPr>
          <w:p w14:paraId="4A6B95A7" w14:textId="10592E2E" w:rsidR="00654666" w:rsidRPr="009065F8" w:rsidRDefault="00716B4B" w:rsidP="00C5258F">
            <w:pPr>
              <w:pStyle w:val="BodyText"/>
              <w:cnfStyle w:val="000000010000" w:firstRow="0" w:lastRow="0" w:firstColumn="0" w:lastColumn="0" w:oddVBand="0" w:evenVBand="0" w:oddHBand="0" w:evenHBand="1" w:firstRowFirstColumn="0" w:firstRowLastColumn="0" w:lastRowFirstColumn="0" w:lastRowLastColumn="0"/>
              <w:rPr>
                <w:color w:val="auto"/>
                <w:sz w:val="24"/>
                <w:szCs w:val="24"/>
              </w:rPr>
            </w:pPr>
            <w:r w:rsidRPr="009065F8">
              <w:rPr>
                <w:color w:val="auto"/>
                <w:sz w:val="24"/>
                <w:szCs w:val="24"/>
              </w:rPr>
              <w:t>August 2021 onward</w:t>
            </w:r>
          </w:p>
        </w:tc>
      </w:tr>
      <w:tr w:rsidR="00C5258F" w14:paraId="64D834FF" w14:textId="77777777" w:rsidTr="00C5258F">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2850" w:type="dxa"/>
          </w:tcPr>
          <w:p w14:paraId="20088DF7" w14:textId="7B32B977" w:rsidR="00654666" w:rsidRPr="009065F8" w:rsidRDefault="00654666" w:rsidP="00C5258F">
            <w:pPr>
              <w:pStyle w:val="Heading3"/>
              <w:outlineLvl w:val="2"/>
              <w:rPr>
                <w:color w:val="auto"/>
                <w:sz w:val="24"/>
                <w:szCs w:val="24"/>
              </w:rPr>
            </w:pPr>
            <w:r w:rsidRPr="009065F8">
              <w:rPr>
                <w:color w:val="auto"/>
                <w:sz w:val="24"/>
                <w:szCs w:val="24"/>
              </w:rPr>
              <w:t>Recommendation 7</w:t>
            </w:r>
          </w:p>
          <w:p w14:paraId="77FA4EA9" w14:textId="044377EF" w:rsidR="00654666" w:rsidRPr="009065F8" w:rsidRDefault="00654666" w:rsidP="00C5258F">
            <w:pPr>
              <w:tabs>
                <w:tab w:val="left" w:pos="426"/>
              </w:tabs>
              <w:suppressAutoHyphens w:val="0"/>
              <w:spacing w:before="0" w:after="200" w:line="240" w:lineRule="auto"/>
              <w:rPr>
                <w:i/>
                <w:color w:val="auto"/>
                <w:sz w:val="24"/>
                <w:szCs w:val="24"/>
              </w:rPr>
            </w:pPr>
            <w:r w:rsidRPr="009065F8">
              <w:rPr>
                <w:i/>
                <w:color w:val="auto"/>
                <w:sz w:val="24"/>
                <w:szCs w:val="24"/>
              </w:rPr>
              <w:t xml:space="preserve">Review of the current status, issues and </w:t>
            </w:r>
            <w:r w:rsidRPr="009065F8">
              <w:rPr>
                <w:i/>
                <w:color w:val="auto"/>
                <w:sz w:val="24"/>
                <w:szCs w:val="24"/>
              </w:rPr>
              <w:lastRenderedPageBreak/>
              <w:t xml:space="preserve">challenges related to the reform and restructuring of the organisation with recommendations on how to move forward with the reform agenda with </w:t>
            </w:r>
            <w:r w:rsidR="00EB4B96" w:rsidRPr="009065F8">
              <w:rPr>
                <w:i/>
                <w:color w:val="auto"/>
                <w:sz w:val="24"/>
                <w:szCs w:val="24"/>
              </w:rPr>
              <w:t>Technical Assistance (</w:t>
            </w:r>
            <w:r w:rsidRPr="009065F8">
              <w:rPr>
                <w:i/>
                <w:color w:val="auto"/>
                <w:sz w:val="24"/>
                <w:szCs w:val="24"/>
              </w:rPr>
              <w:t>TA</w:t>
            </w:r>
            <w:r w:rsidR="00EB4B96" w:rsidRPr="009065F8">
              <w:rPr>
                <w:i/>
                <w:color w:val="auto"/>
                <w:sz w:val="24"/>
                <w:szCs w:val="24"/>
              </w:rPr>
              <w:t>)</w:t>
            </w:r>
            <w:r w:rsidRPr="009065F8">
              <w:rPr>
                <w:i/>
                <w:color w:val="auto"/>
                <w:sz w:val="24"/>
                <w:szCs w:val="24"/>
              </w:rPr>
              <w:t xml:space="preserve"> support from DFAT.</w:t>
            </w:r>
          </w:p>
          <w:p w14:paraId="0BA17EF1" w14:textId="77777777" w:rsidR="00654666" w:rsidRPr="009065F8" w:rsidRDefault="00654666" w:rsidP="00C5258F">
            <w:pPr>
              <w:pStyle w:val="BodyText"/>
              <w:rPr>
                <w:i/>
                <w:color w:val="auto"/>
                <w:sz w:val="24"/>
                <w:szCs w:val="24"/>
              </w:rPr>
            </w:pPr>
          </w:p>
          <w:p w14:paraId="4D8F8F89" w14:textId="77777777" w:rsidR="00654666" w:rsidRPr="009065F8" w:rsidRDefault="00654666" w:rsidP="00C5258F">
            <w:pPr>
              <w:pStyle w:val="BodyText"/>
              <w:rPr>
                <w:color w:val="auto"/>
                <w:sz w:val="24"/>
                <w:szCs w:val="24"/>
              </w:rPr>
            </w:pPr>
          </w:p>
        </w:tc>
        <w:tc>
          <w:tcPr>
            <w:tcW w:w="1710" w:type="dxa"/>
            <w:shd w:val="clear" w:color="auto" w:fill="92D050"/>
            <w:hideMark/>
          </w:tcPr>
          <w:p w14:paraId="17825D25" w14:textId="77777777" w:rsidR="00654666" w:rsidRPr="009065F8" w:rsidRDefault="00654666" w:rsidP="00C5258F">
            <w:pPr>
              <w:pStyle w:val="Heading3"/>
              <w:outlineLvl w:val="2"/>
              <w:cnfStyle w:val="000000100000" w:firstRow="0" w:lastRow="0" w:firstColumn="0" w:lastColumn="0" w:oddVBand="0" w:evenVBand="0" w:oddHBand="1" w:evenHBand="0" w:firstRowFirstColumn="0" w:firstRowLastColumn="0" w:lastRowFirstColumn="0" w:lastRowLastColumn="0"/>
              <w:rPr>
                <w:color w:val="auto"/>
                <w:sz w:val="24"/>
                <w:szCs w:val="24"/>
              </w:rPr>
            </w:pPr>
            <w:r w:rsidRPr="009065F8">
              <w:rPr>
                <w:color w:val="auto"/>
                <w:sz w:val="24"/>
                <w:szCs w:val="24"/>
              </w:rPr>
              <w:lastRenderedPageBreak/>
              <w:t xml:space="preserve">Agree </w:t>
            </w:r>
          </w:p>
        </w:tc>
        <w:tc>
          <w:tcPr>
            <w:tcW w:w="4133" w:type="dxa"/>
          </w:tcPr>
          <w:p w14:paraId="544E0E86" w14:textId="642A53B5" w:rsidR="00C806A0" w:rsidRPr="009065F8" w:rsidRDefault="00887A93" w:rsidP="00C5258F">
            <w:pPr>
              <w:pStyle w:val="BodyText"/>
              <w:cnfStyle w:val="000000100000" w:firstRow="0" w:lastRow="0" w:firstColumn="0" w:lastColumn="0" w:oddVBand="0" w:evenVBand="0" w:oddHBand="1" w:evenHBand="0" w:firstRowFirstColumn="0" w:firstRowLastColumn="0" w:lastRowFirstColumn="0" w:lastRowLastColumn="0"/>
              <w:rPr>
                <w:color w:val="auto"/>
                <w:sz w:val="24"/>
                <w:szCs w:val="24"/>
              </w:rPr>
            </w:pPr>
            <w:r w:rsidRPr="009065F8">
              <w:rPr>
                <w:color w:val="auto"/>
                <w:sz w:val="24"/>
                <w:szCs w:val="24"/>
              </w:rPr>
              <w:t xml:space="preserve">UCEP’s </w:t>
            </w:r>
            <w:r w:rsidR="00094C33" w:rsidRPr="009065F8">
              <w:rPr>
                <w:color w:val="auto"/>
                <w:sz w:val="24"/>
                <w:szCs w:val="24"/>
              </w:rPr>
              <w:t>organi</w:t>
            </w:r>
            <w:r w:rsidRPr="009065F8">
              <w:rPr>
                <w:color w:val="auto"/>
                <w:sz w:val="24"/>
                <w:szCs w:val="24"/>
              </w:rPr>
              <w:t>s</w:t>
            </w:r>
            <w:r w:rsidR="00094C33" w:rsidRPr="009065F8">
              <w:rPr>
                <w:color w:val="auto"/>
                <w:sz w:val="24"/>
                <w:szCs w:val="24"/>
              </w:rPr>
              <w:t>ation</w:t>
            </w:r>
            <w:r w:rsidRPr="009065F8">
              <w:rPr>
                <w:color w:val="auto"/>
                <w:sz w:val="24"/>
                <w:szCs w:val="24"/>
              </w:rPr>
              <w:t>al</w:t>
            </w:r>
            <w:r w:rsidR="00094C33" w:rsidRPr="009065F8">
              <w:rPr>
                <w:color w:val="auto"/>
                <w:sz w:val="24"/>
                <w:szCs w:val="24"/>
              </w:rPr>
              <w:t xml:space="preserve"> reform and restructuring </w:t>
            </w:r>
            <w:r w:rsidR="001A2B63" w:rsidRPr="009065F8">
              <w:rPr>
                <w:color w:val="auto"/>
                <w:sz w:val="24"/>
                <w:szCs w:val="24"/>
              </w:rPr>
              <w:t xml:space="preserve">process </w:t>
            </w:r>
            <w:r w:rsidR="001D2C55" w:rsidRPr="009065F8">
              <w:rPr>
                <w:color w:val="auto"/>
                <w:sz w:val="24"/>
                <w:szCs w:val="24"/>
              </w:rPr>
              <w:t>is progressing.</w:t>
            </w:r>
          </w:p>
          <w:p w14:paraId="7F3C0B96" w14:textId="3C93B130" w:rsidR="00C806A0" w:rsidRPr="009065F8" w:rsidRDefault="00C806A0" w:rsidP="00C5258F">
            <w:pPr>
              <w:pStyle w:val="BodyText"/>
              <w:cnfStyle w:val="000000100000" w:firstRow="0" w:lastRow="0" w:firstColumn="0" w:lastColumn="0" w:oddVBand="0" w:evenVBand="0" w:oddHBand="1" w:evenHBand="0" w:firstRowFirstColumn="0" w:firstRowLastColumn="0" w:lastRowFirstColumn="0" w:lastRowLastColumn="0"/>
              <w:rPr>
                <w:color w:val="auto"/>
                <w:sz w:val="24"/>
                <w:szCs w:val="24"/>
              </w:rPr>
            </w:pPr>
            <w:r w:rsidRPr="009065F8">
              <w:rPr>
                <w:color w:val="auto"/>
                <w:sz w:val="24"/>
                <w:szCs w:val="24"/>
              </w:rPr>
              <w:t xml:space="preserve">DFAT </w:t>
            </w:r>
            <w:r w:rsidR="00887A93" w:rsidRPr="009065F8">
              <w:rPr>
                <w:color w:val="auto"/>
                <w:sz w:val="24"/>
                <w:szCs w:val="24"/>
              </w:rPr>
              <w:t xml:space="preserve">and UCEP agree that a review would be useful once a new structure has been in place for a period of time to </w:t>
            </w:r>
            <w:r w:rsidR="00887A93" w:rsidRPr="009065F8">
              <w:rPr>
                <w:color w:val="auto"/>
                <w:sz w:val="24"/>
                <w:szCs w:val="24"/>
              </w:rPr>
              <w:lastRenderedPageBreak/>
              <w:t xml:space="preserve">enable a proper assessment. </w:t>
            </w:r>
            <w:r w:rsidR="00387667" w:rsidRPr="009065F8">
              <w:rPr>
                <w:color w:val="auto"/>
                <w:sz w:val="24"/>
                <w:szCs w:val="24"/>
              </w:rPr>
              <w:t xml:space="preserve">A decision on the </w:t>
            </w:r>
            <w:r w:rsidR="00135189" w:rsidRPr="009065F8">
              <w:rPr>
                <w:color w:val="auto"/>
                <w:sz w:val="24"/>
                <w:szCs w:val="24"/>
              </w:rPr>
              <w:t>timeframe</w:t>
            </w:r>
            <w:r w:rsidR="00387667" w:rsidRPr="009065F8">
              <w:rPr>
                <w:color w:val="auto"/>
                <w:sz w:val="24"/>
                <w:szCs w:val="24"/>
              </w:rPr>
              <w:t xml:space="preserve"> for this review will be made in a high</w:t>
            </w:r>
            <w:r w:rsidR="001A2B63" w:rsidRPr="009065F8">
              <w:rPr>
                <w:color w:val="auto"/>
                <w:sz w:val="24"/>
                <w:szCs w:val="24"/>
              </w:rPr>
              <w:t>-</w:t>
            </w:r>
            <w:r w:rsidR="00387667" w:rsidRPr="009065F8">
              <w:rPr>
                <w:color w:val="auto"/>
                <w:sz w:val="24"/>
                <w:szCs w:val="24"/>
              </w:rPr>
              <w:t xml:space="preserve">level Steering Committee meeting scheduled in November 2021. </w:t>
            </w:r>
          </w:p>
        </w:tc>
        <w:tc>
          <w:tcPr>
            <w:tcW w:w="3848" w:type="dxa"/>
          </w:tcPr>
          <w:p w14:paraId="44331820" w14:textId="7A762681" w:rsidR="009C60BD" w:rsidRPr="009065F8" w:rsidRDefault="009C60BD" w:rsidP="00C5258F">
            <w:pPr>
              <w:tabs>
                <w:tab w:val="left" w:pos="426"/>
              </w:tabs>
              <w:suppressAutoHyphens w:val="0"/>
              <w:spacing w:before="0" w:after="200" w:line="240" w:lineRule="auto"/>
              <w:cnfStyle w:val="000000100000" w:firstRow="0" w:lastRow="0" w:firstColumn="0" w:lastColumn="0" w:oddVBand="0" w:evenVBand="0" w:oddHBand="1" w:evenHBand="0" w:firstRowFirstColumn="0" w:firstRowLastColumn="0" w:lastRowFirstColumn="0" w:lastRowLastColumn="0"/>
              <w:rPr>
                <w:color w:val="auto"/>
                <w:sz w:val="24"/>
                <w:szCs w:val="24"/>
              </w:rPr>
            </w:pPr>
            <w:r w:rsidRPr="009065F8">
              <w:rPr>
                <w:color w:val="auto"/>
                <w:sz w:val="24"/>
                <w:szCs w:val="24"/>
              </w:rPr>
              <w:lastRenderedPageBreak/>
              <w:t>Review of the current status, issues and challenges related to the reform and restructuring of the organisation with recommendations on how to move forward with the reform agenda</w:t>
            </w:r>
            <w:r w:rsidR="00887A93" w:rsidRPr="009065F8">
              <w:rPr>
                <w:color w:val="auto"/>
                <w:sz w:val="24"/>
                <w:szCs w:val="24"/>
              </w:rPr>
              <w:t>. DFAT to</w:t>
            </w:r>
            <w:r w:rsidR="006703FA" w:rsidRPr="009065F8">
              <w:rPr>
                <w:color w:val="auto"/>
                <w:sz w:val="24"/>
                <w:szCs w:val="24"/>
              </w:rPr>
              <w:t xml:space="preserve"> </w:t>
            </w:r>
            <w:r w:rsidR="00887A93" w:rsidRPr="009065F8">
              <w:rPr>
                <w:color w:val="auto"/>
                <w:sz w:val="24"/>
                <w:szCs w:val="24"/>
              </w:rPr>
              <w:t xml:space="preserve">consider </w:t>
            </w:r>
            <w:r w:rsidR="006703FA" w:rsidRPr="009065F8">
              <w:rPr>
                <w:color w:val="auto"/>
                <w:sz w:val="24"/>
                <w:szCs w:val="24"/>
              </w:rPr>
              <w:t xml:space="preserve">providing </w:t>
            </w:r>
            <w:r w:rsidR="006703FA" w:rsidRPr="009065F8">
              <w:rPr>
                <w:color w:val="auto"/>
                <w:sz w:val="24"/>
                <w:szCs w:val="24"/>
              </w:rPr>
              <w:lastRenderedPageBreak/>
              <w:t>t</w:t>
            </w:r>
            <w:r w:rsidRPr="009065F8">
              <w:rPr>
                <w:color w:val="auto"/>
                <w:sz w:val="24"/>
                <w:szCs w:val="24"/>
              </w:rPr>
              <w:t xml:space="preserve">echnical </w:t>
            </w:r>
            <w:r w:rsidR="006703FA" w:rsidRPr="009065F8">
              <w:rPr>
                <w:color w:val="auto"/>
                <w:sz w:val="24"/>
                <w:szCs w:val="24"/>
              </w:rPr>
              <w:t>a</w:t>
            </w:r>
            <w:r w:rsidRPr="009065F8">
              <w:rPr>
                <w:color w:val="auto"/>
                <w:sz w:val="24"/>
                <w:szCs w:val="24"/>
              </w:rPr>
              <w:t xml:space="preserve">ssistance </w:t>
            </w:r>
            <w:r w:rsidR="006703FA" w:rsidRPr="009065F8">
              <w:rPr>
                <w:color w:val="auto"/>
                <w:sz w:val="24"/>
                <w:szCs w:val="24"/>
              </w:rPr>
              <w:t>to</w:t>
            </w:r>
            <w:r w:rsidRPr="009065F8">
              <w:rPr>
                <w:color w:val="auto"/>
                <w:sz w:val="24"/>
                <w:szCs w:val="24"/>
              </w:rPr>
              <w:t xml:space="preserve"> support </w:t>
            </w:r>
            <w:r w:rsidR="006703FA" w:rsidRPr="009065F8">
              <w:rPr>
                <w:color w:val="auto"/>
                <w:sz w:val="24"/>
                <w:szCs w:val="24"/>
              </w:rPr>
              <w:t>this review.</w:t>
            </w:r>
          </w:p>
          <w:p w14:paraId="3D956DB5" w14:textId="77777777" w:rsidR="00654666" w:rsidRPr="009065F8" w:rsidRDefault="00654666" w:rsidP="00C5258F">
            <w:pPr>
              <w:pStyle w:val="BodyText"/>
              <w:cnfStyle w:val="000000100000" w:firstRow="0" w:lastRow="0" w:firstColumn="0" w:lastColumn="0" w:oddVBand="0" w:evenVBand="0" w:oddHBand="1" w:evenHBand="0" w:firstRowFirstColumn="0" w:firstRowLastColumn="0" w:lastRowFirstColumn="0" w:lastRowLastColumn="0"/>
              <w:rPr>
                <w:color w:val="auto"/>
                <w:sz w:val="24"/>
                <w:szCs w:val="24"/>
              </w:rPr>
            </w:pPr>
          </w:p>
        </w:tc>
        <w:tc>
          <w:tcPr>
            <w:tcW w:w="2139" w:type="dxa"/>
          </w:tcPr>
          <w:p w14:paraId="289E881B" w14:textId="27224820" w:rsidR="00654666" w:rsidRPr="009065F8" w:rsidRDefault="00135189" w:rsidP="00C5258F">
            <w:pPr>
              <w:pStyle w:val="BodyText"/>
              <w:cnfStyle w:val="000000100000" w:firstRow="0" w:lastRow="0" w:firstColumn="0" w:lastColumn="0" w:oddVBand="0" w:evenVBand="0" w:oddHBand="1" w:evenHBand="0" w:firstRowFirstColumn="0" w:firstRowLastColumn="0" w:lastRowFirstColumn="0" w:lastRowLastColumn="0"/>
              <w:rPr>
                <w:color w:val="auto"/>
                <w:sz w:val="24"/>
                <w:szCs w:val="24"/>
              </w:rPr>
            </w:pPr>
            <w:r w:rsidRPr="009065F8">
              <w:rPr>
                <w:color w:val="auto"/>
                <w:sz w:val="24"/>
                <w:szCs w:val="24"/>
              </w:rPr>
              <w:lastRenderedPageBreak/>
              <w:t>To be decided in a high</w:t>
            </w:r>
            <w:r w:rsidR="001D2C55" w:rsidRPr="009065F8">
              <w:rPr>
                <w:color w:val="auto"/>
                <w:sz w:val="24"/>
                <w:szCs w:val="24"/>
              </w:rPr>
              <w:t>-</w:t>
            </w:r>
            <w:r w:rsidRPr="009065F8">
              <w:rPr>
                <w:color w:val="auto"/>
                <w:sz w:val="24"/>
                <w:szCs w:val="24"/>
              </w:rPr>
              <w:t>level Steering Committee meeting in November 2021.</w:t>
            </w:r>
          </w:p>
        </w:tc>
      </w:tr>
      <w:tr w:rsidR="00C5258F" w14:paraId="4CFF0652" w14:textId="77777777" w:rsidTr="00C5258F">
        <w:trPr>
          <w:cnfStyle w:val="000000010000" w:firstRow="0" w:lastRow="0" w:firstColumn="0" w:lastColumn="0" w:oddVBand="0" w:evenVBand="0" w:oddHBand="0" w:evenHBand="1"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2850" w:type="dxa"/>
          </w:tcPr>
          <w:p w14:paraId="5575F586" w14:textId="79DCEC30" w:rsidR="00654666" w:rsidRPr="009065F8" w:rsidRDefault="00654666" w:rsidP="00C5258F">
            <w:pPr>
              <w:pStyle w:val="Heading3"/>
              <w:outlineLvl w:val="2"/>
              <w:rPr>
                <w:color w:val="auto"/>
                <w:sz w:val="24"/>
                <w:szCs w:val="24"/>
              </w:rPr>
            </w:pPr>
            <w:r w:rsidRPr="009065F8">
              <w:rPr>
                <w:color w:val="auto"/>
                <w:sz w:val="24"/>
                <w:szCs w:val="24"/>
              </w:rPr>
              <w:t>Recommendation 8</w:t>
            </w:r>
          </w:p>
          <w:p w14:paraId="67B91FB3" w14:textId="2F6582F4" w:rsidR="00654666" w:rsidRPr="009065F8" w:rsidRDefault="00654666" w:rsidP="00C5258F">
            <w:pPr>
              <w:tabs>
                <w:tab w:val="left" w:pos="426"/>
              </w:tabs>
              <w:suppressAutoHyphens w:val="0"/>
              <w:spacing w:before="0" w:after="200" w:line="240" w:lineRule="auto"/>
              <w:rPr>
                <w:i/>
                <w:color w:val="auto"/>
                <w:sz w:val="24"/>
                <w:szCs w:val="24"/>
              </w:rPr>
            </w:pPr>
            <w:r w:rsidRPr="009065F8">
              <w:rPr>
                <w:i/>
                <w:color w:val="auto"/>
                <w:sz w:val="24"/>
                <w:szCs w:val="24"/>
              </w:rPr>
              <w:t>Preparation by UCEP of a status report on funding availability and prospects for 2022 and of plans for securing funds to continue the general education program.</w:t>
            </w:r>
          </w:p>
          <w:p w14:paraId="55CF5D22" w14:textId="77777777" w:rsidR="00654666" w:rsidRPr="009065F8" w:rsidRDefault="00654666" w:rsidP="00C5258F">
            <w:pPr>
              <w:pStyle w:val="BodyText"/>
              <w:rPr>
                <w:i/>
                <w:color w:val="auto"/>
                <w:sz w:val="24"/>
                <w:szCs w:val="24"/>
              </w:rPr>
            </w:pPr>
          </w:p>
          <w:p w14:paraId="0F34B4D3" w14:textId="77777777" w:rsidR="00654666" w:rsidRPr="009065F8" w:rsidRDefault="00654666" w:rsidP="00C5258F">
            <w:pPr>
              <w:pStyle w:val="BodyText"/>
              <w:rPr>
                <w:color w:val="auto"/>
                <w:sz w:val="24"/>
                <w:szCs w:val="24"/>
              </w:rPr>
            </w:pPr>
          </w:p>
        </w:tc>
        <w:tc>
          <w:tcPr>
            <w:tcW w:w="1710" w:type="dxa"/>
            <w:shd w:val="clear" w:color="auto" w:fill="92D050"/>
            <w:hideMark/>
          </w:tcPr>
          <w:p w14:paraId="7409C376" w14:textId="77777777" w:rsidR="00654666" w:rsidRPr="009065F8" w:rsidRDefault="00654666" w:rsidP="00C5258F">
            <w:pPr>
              <w:pStyle w:val="Heading3"/>
              <w:outlineLvl w:val="2"/>
              <w:cnfStyle w:val="000000010000" w:firstRow="0" w:lastRow="0" w:firstColumn="0" w:lastColumn="0" w:oddVBand="0" w:evenVBand="0" w:oddHBand="0" w:evenHBand="1" w:firstRowFirstColumn="0" w:firstRowLastColumn="0" w:lastRowFirstColumn="0" w:lastRowLastColumn="0"/>
              <w:rPr>
                <w:color w:val="auto"/>
                <w:sz w:val="24"/>
                <w:szCs w:val="24"/>
              </w:rPr>
            </w:pPr>
            <w:r w:rsidRPr="009065F8">
              <w:rPr>
                <w:color w:val="auto"/>
                <w:sz w:val="24"/>
                <w:szCs w:val="24"/>
              </w:rPr>
              <w:t xml:space="preserve">Agree </w:t>
            </w:r>
          </w:p>
        </w:tc>
        <w:tc>
          <w:tcPr>
            <w:tcW w:w="4133" w:type="dxa"/>
          </w:tcPr>
          <w:p w14:paraId="359C8AA4" w14:textId="22EDB537" w:rsidR="00654666" w:rsidRPr="009065F8" w:rsidRDefault="009C60BD" w:rsidP="00C5258F">
            <w:pPr>
              <w:pStyle w:val="BodyText"/>
              <w:cnfStyle w:val="000000010000" w:firstRow="0" w:lastRow="0" w:firstColumn="0" w:lastColumn="0" w:oddVBand="0" w:evenVBand="0" w:oddHBand="0" w:evenHBand="1" w:firstRowFirstColumn="0" w:firstRowLastColumn="0" w:lastRowFirstColumn="0" w:lastRowLastColumn="0"/>
              <w:rPr>
                <w:color w:val="auto"/>
                <w:sz w:val="24"/>
                <w:szCs w:val="24"/>
              </w:rPr>
            </w:pPr>
            <w:r w:rsidRPr="009065F8">
              <w:rPr>
                <w:color w:val="auto"/>
                <w:sz w:val="24"/>
                <w:szCs w:val="24"/>
              </w:rPr>
              <w:t xml:space="preserve">Based on this recommendation, DFAT requested </w:t>
            </w:r>
            <w:r w:rsidR="00A11535" w:rsidRPr="009065F8">
              <w:rPr>
                <w:color w:val="auto"/>
                <w:sz w:val="24"/>
                <w:szCs w:val="24"/>
              </w:rPr>
              <w:t>UCEP</w:t>
            </w:r>
            <w:r w:rsidRPr="009065F8">
              <w:rPr>
                <w:color w:val="auto"/>
                <w:sz w:val="24"/>
                <w:szCs w:val="24"/>
              </w:rPr>
              <w:t xml:space="preserve"> to prepare an overview of </w:t>
            </w:r>
            <w:r w:rsidR="00A11535" w:rsidRPr="009065F8">
              <w:rPr>
                <w:color w:val="auto"/>
                <w:sz w:val="24"/>
                <w:szCs w:val="24"/>
              </w:rPr>
              <w:t>its</w:t>
            </w:r>
            <w:r w:rsidRPr="009065F8">
              <w:rPr>
                <w:color w:val="auto"/>
                <w:sz w:val="24"/>
                <w:szCs w:val="24"/>
              </w:rPr>
              <w:t xml:space="preserve"> financial situation. </w:t>
            </w:r>
          </w:p>
        </w:tc>
        <w:tc>
          <w:tcPr>
            <w:tcW w:w="3848" w:type="dxa"/>
          </w:tcPr>
          <w:p w14:paraId="517F8A52" w14:textId="27D407E6" w:rsidR="006418E7" w:rsidRPr="009065F8" w:rsidRDefault="00043F46" w:rsidP="00C5258F">
            <w:pPr>
              <w:pStyle w:val="BodyText"/>
              <w:cnfStyle w:val="000000010000" w:firstRow="0" w:lastRow="0" w:firstColumn="0" w:lastColumn="0" w:oddVBand="0" w:evenVBand="0" w:oddHBand="0" w:evenHBand="1" w:firstRowFirstColumn="0" w:firstRowLastColumn="0" w:lastRowFirstColumn="0" w:lastRowLastColumn="0"/>
              <w:rPr>
                <w:color w:val="auto"/>
                <w:sz w:val="24"/>
                <w:szCs w:val="24"/>
              </w:rPr>
            </w:pPr>
            <w:r w:rsidRPr="009065F8">
              <w:rPr>
                <w:color w:val="auto"/>
                <w:sz w:val="24"/>
                <w:szCs w:val="24"/>
              </w:rPr>
              <w:t>UCEP</w:t>
            </w:r>
            <w:r w:rsidR="006418E7" w:rsidRPr="009065F8">
              <w:rPr>
                <w:color w:val="auto"/>
                <w:sz w:val="24"/>
                <w:szCs w:val="24"/>
              </w:rPr>
              <w:t xml:space="preserve"> provided an overview of </w:t>
            </w:r>
            <w:r w:rsidRPr="009065F8">
              <w:rPr>
                <w:color w:val="auto"/>
                <w:sz w:val="24"/>
                <w:szCs w:val="24"/>
              </w:rPr>
              <w:t>its</w:t>
            </w:r>
            <w:r w:rsidR="006418E7" w:rsidRPr="009065F8">
              <w:rPr>
                <w:color w:val="auto"/>
                <w:sz w:val="24"/>
                <w:szCs w:val="24"/>
              </w:rPr>
              <w:t xml:space="preserve"> financial situation to DFAT in June 2021.</w:t>
            </w:r>
          </w:p>
        </w:tc>
        <w:tc>
          <w:tcPr>
            <w:tcW w:w="2139" w:type="dxa"/>
          </w:tcPr>
          <w:p w14:paraId="24EA5657" w14:textId="0C3FD128" w:rsidR="00654666" w:rsidRPr="009065F8" w:rsidRDefault="008D31CE" w:rsidP="00C5258F">
            <w:pPr>
              <w:pStyle w:val="BodyText"/>
              <w:cnfStyle w:val="000000010000" w:firstRow="0" w:lastRow="0" w:firstColumn="0" w:lastColumn="0" w:oddVBand="0" w:evenVBand="0" w:oddHBand="0" w:evenHBand="1" w:firstRowFirstColumn="0" w:firstRowLastColumn="0" w:lastRowFirstColumn="0" w:lastRowLastColumn="0"/>
              <w:rPr>
                <w:color w:val="auto"/>
                <w:sz w:val="24"/>
                <w:szCs w:val="24"/>
              </w:rPr>
            </w:pPr>
            <w:r w:rsidRPr="009065F8">
              <w:rPr>
                <w:color w:val="auto"/>
                <w:sz w:val="24"/>
                <w:szCs w:val="24"/>
              </w:rPr>
              <w:t>completed</w:t>
            </w:r>
          </w:p>
        </w:tc>
      </w:tr>
      <w:tr w:rsidR="00C5258F" w14:paraId="7038F565" w14:textId="77777777" w:rsidTr="00C5258F">
        <w:trPr>
          <w:cnfStyle w:val="000000100000" w:firstRow="0" w:lastRow="0" w:firstColumn="0" w:lastColumn="0" w:oddVBand="0" w:evenVBand="0" w:oddHBand="1" w:evenHBand="0" w:firstRowFirstColumn="0" w:firstRowLastColumn="0" w:lastRowFirstColumn="0" w:lastRowLastColumn="0"/>
          <w:trHeight w:val="3397"/>
        </w:trPr>
        <w:tc>
          <w:tcPr>
            <w:cnfStyle w:val="001000000000" w:firstRow="0" w:lastRow="0" w:firstColumn="1" w:lastColumn="0" w:oddVBand="0" w:evenVBand="0" w:oddHBand="0" w:evenHBand="0" w:firstRowFirstColumn="0" w:firstRowLastColumn="0" w:lastRowFirstColumn="0" w:lastRowLastColumn="0"/>
            <w:tcW w:w="2850" w:type="dxa"/>
          </w:tcPr>
          <w:p w14:paraId="6EA252E6" w14:textId="079B27C6" w:rsidR="00654666" w:rsidRPr="009065F8" w:rsidRDefault="00654666" w:rsidP="00C5258F">
            <w:pPr>
              <w:pStyle w:val="Heading3"/>
              <w:outlineLvl w:val="2"/>
              <w:rPr>
                <w:color w:val="auto"/>
                <w:sz w:val="24"/>
                <w:szCs w:val="24"/>
              </w:rPr>
            </w:pPr>
            <w:r w:rsidRPr="009065F8">
              <w:rPr>
                <w:color w:val="auto"/>
                <w:sz w:val="24"/>
                <w:szCs w:val="24"/>
              </w:rPr>
              <w:lastRenderedPageBreak/>
              <w:t>Recommendation 9</w:t>
            </w:r>
          </w:p>
          <w:p w14:paraId="45BC9EE7" w14:textId="77777777" w:rsidR="00654666" w:rsidRPr="009065F8" w:rsidRDefault="00654666" w:rsidP="00C5258F">
            <w:pPr>
              <w:tabs>
                <w:tab w:val="left" w:pos="426"/>
              </w:tabs>
              <w:suppressAutoHyphens w:val="0"/>
              <w:spacing w:before="0" w:after="200" w:line="240" w:lineRule="auto"/>
              <w:rPr>
                <w:i/>
                <w:color w:val="auto"/>
                <w:sz w:val="24"/>
                <w:szCs w:val="24"/>
              </w:rPr>
            </w:pPr>
            <w:r w:rsidRPr="009065F8">
              <w:rPr>
                <w:i/>
                <w:color w:val="auto"/>
                <w:sz w:val="24"/>
                <w:szCs w:val="24"/>
              </w:rPr>
              <w:t xml:space="preserve">Consideration by DFAT to provide bridge funding for 2022. </w:t>
            </w:r>
          </w:p>
          <w:p w14:paraId="68568980" w14:textId="77777777" w:rsidR="00654666" w:rsidRPr="009065F8" w:rsidRDefault="00654666" w:rsidP="00C5258F">
            <w:pPr>
              <w:pStyle w:val="BodyText"/>
              <w:rPr>
                <w:i/>
                <w:color w:val="auto"/>
                <w:sz w:val="24"/>
                <w:szCs w:val="24"/>
              </w:rPr>
            </w:pPr>
          </w:p>
          <w:p w14:paraId="5AE5CF10" w14:textId="77777777" w:rsidR="00654666" w:rsidRPr="009065F8" w:rsidRDefault="00654666" w:rsidP="00C5258F">
            <w:pPr>
              <w:pStyle w:val="BodyText"/>
              <w:rPr>
                <w:color w:val="auto"/>
                <w:sz w:val="24"/>
                <w:szCs w:val="24"/>
              </w:rPr>
            </w:pPr>
          </w:p>
        </w:tc>
        <w:tc>
          <w:tcPr>
            <w:tcW w:w="1710" w:type="dxa"/>
            <w:shd w:val="clear" w:color="auto" w:fill="92D050"/>
            <w:hideMark/>
          </w:tcPr>
          <w:p w14:paraId="3D45714E" w14:textId="77777777" w:rsidR="00654666" w:rsidRPr="009065F8" w:rsidRDefault="00654666" w:rsidP="00C5258F">
            <w:pPr>
              <w:pStyle w:val="Heading3"/>
              <w:outlineLvl w:val="2"/>
              <w:cnfStyle w:val="000000100000" w:firstRow="0" w:lastRow="0" w:firstColumn="0" w:lastColumn="0" w:oddVBand="0" w:evenVBand="0" w:oddHBand="1" w:evenHBand="0" w:firstRowFirstColumn="0" w:firstRowLastColumn="0" w:lastRowFirstColumn="0" w:lastRowLastColumn="0"/>
              <w:rPr>
                <w:color w:val="auto"/>
                <w:sz w:val="24"/>
                <w:szCs w:val="24"/>
              </w:rPr>
            </w:pPr>
            <w:r w:rsidRPr="009065F8">
              <w:rPr>
                <w:color w:val="auto"/>
                <w:sz w:val="24"/>
                <w:szCs w:val="24"/>
              </w:rPr>
              <w:t xml:space="preserve">Agree </w:t>
            </w:r>
          </w:p>
        </w:tc>
        <w:tc>
          <w:tcPr>
            <w:tcW w:w="4133" w:type="dxa"/>
          </w:tcPr>
          <w:p w14:paraId="2C1884AB" w14:textId="62C7841D" w:rsidR="00654666" w:rsidRPr="009065F8" w:rsidRDefault="00BC05DC" w:rsidP="00B64F4F">
            <w:pPr>
              <w:pStyle w:val="BodyText"/>
              <w:cnfStyle w:val="000000100000" w:firstRow="0" w:lastRow="0" w:firstColumn="0" w:lastColumn="0" w:oddVBand="0" w:evenVBand="0" w:oddHBand="1" w:evenHBand="0" w:firstRowFirstColumn="0" w:firstRowLastColumn="0" w:lastRowFirstColumn="0" w:lastRowLastColumn="0"/>
              <w:rPr>
                <w:color w:val="auto"/>
                <w:sz w:val="24"/>
                <w:szCs w:val="24"/>
              </w:rPr>
            </w:pPr>
            <w:r w:rsidRPr="009065F8">
              <w:rPr>
                <w:color w:val="auto"/>
                <w:sz w:val="24"/>
                <w:szCs w:val="24"/>
              </w:rPr>
              <w:t xml:space="preserve">DFAT’s current investment does not cover </w:t>
            </w:r>
            <w:r w:rsidR="00043F46" w:rsidRPr="009065F8">
              <w:rPr>
                <w:color w:val="auto"/>
                <w:sz w:val="24"/>
                <w:szCs w:val="24"/>
              </w:rPr>
              <w:t>UCEP’s</w:t>
            </w:r>
            <w:r w:rsidRPr="009065F8">
              <w:rPr>
                <w:color w:val="auto"/>
                <w:sz w:val="24"/>
                <w:szCs w:val="24"/>
              </w:rPr>
              <w:t xml:space="preserve"> education program in 2022</w:t>
            </w:r>
            <w:r w:rsidR="00043F46" w:rsidRPr="009065F8">
              <w:rPr>
                <w:color w:val="auto"/>
                <w:sz w:val="24"/>
                <w:szCs w:val="24"/>
              </w:rPr>
              <w:t xml:space="preserve"> as the investment </w:t>
            </w:r>
            <w:r w:rsidR="009A44AF" w:rsidRPr="009065F8">
              <w:rPr>
                <w:color w:val="auto"/>
                <w:sz w:val="24"/>
                <w:szCs w:val="24"/>
              </w:rPr>
              <w:t>finishes</w:t>
            </w:r>
            <w:r w:rsidR="00043F46" w:rsidRPr="009065F8">
              <w:rPr>
                <w:color w:val="auto"/>
                <w:sz w:val="24"/>
                <w:szCs w:val="24"/>
              </w:rPr>
              <w:t xml:space="preserve"> at the end of the financial year</w:t>
            </w:r>
            <w:r w:rsidR="009A44AF" w:rsidRPr="009065F8">
              <w:rPr>
                <w:color w:val="auto"/>
                <w:sz w:val="24"/>
                <w:szCs w:val="24"/>
              </w:rPr>
              <w:t xml:space="preserve">, which is the </w:t>
            </w:r>
            <w:r w:rsidR="00043F46" w:rsidRPr="009065F8">
              <w:rPr>
                <w:color w:val="auto"/>
                <w:sz w:val="24"/>
                <w:szCs w:val="24"/>
              </w:rPr>
              <w:t>middle of the school year</w:t>
            </w:r>
            <w:r w:rsidRPr="009065F8">
              <w:rPr>
                <w:color w:val="auto"/>
                <w:sz w:val="24"/>
                <w:szCs w:val="24"/>
              </w:rPr>
              <w:t xml:space="preserve">. </w:t>
            </w:r>
          </w:p>
        </w:tc>
        <w:tc>
          <w:tcPr>
            <w:tcW w:w="3848" w:type="dxa"/>
          </w:tcPr>
          <w:p w14:paraId="43A66AF7" w14:textId="4FF73724" w:rsidR="00654666" w:rsidRPr="009065F8" w:rsidRDefault="00A11535" w:rsidP="00C5258F">
            <w:pPr>
              <w:pStyle w:val="BodyText"/>
              <w:cnfStyle w:val="000000100000" w:firstRow="0" w:lastRow="0" w:firstColumn="0" w:lastColumn="0" w:oddVBand="0" w:evenVBand="0" w:oddHBand="1" w:evenHBand="0" w:firstRowFirstColumn="0" w:firstRowLastColumn="0" w:lastRowFirstColumn="0" w:lastRowLastColumn="0"/>
              <w:rPr>
                <w:color w:val="auto"/>
                <w:sz w:val="24"/>
                <w:szCs w:val="24"/>
              </w:rPr>
            </w:pPr>
            <w:r w:rsidRPr="009065F8">
              <w:rPr>
                <w:color w:val="auto"/>
                <w:sz w:val="24"/>
                <w:szCs w:val="24"/>
              </w:rPr>
              <w:t xml:space="preserve">DFAT will consider the possibility </w:t>
            </w:r>
            <w:r w:rsidR="009C2469" w:rsidRPr="009065F8">
              <w:rPr>
                <w:color w:val="auto"/>
                <w:sz w:val="24"/>
                <w:szCs w:val="24"/>
              </w:rPr>
              <w:t>of</w:t>
            </w:r>
            <w:r w:rsidRPr="009065F8">
              <w:rPr>
                <w:color w:val="auto"/>
                <w:sz w:val="24"/>
                <w:szCs w:val="24"/>
              </w:rPr>
              <w:t xml:space="preserve"> bridge funding for 2022, noting that fund decisions are subject to DFAT’s priorities and internal quality and budgetary processes. </w:t>
            </w:r>
          </w:p>
        </w:tc>
        <w:tc>
          <w:tcPr>
            <w:tcW w:w="2139" w:type="dxa"/>
          </w:tcPr>
          <w:p w14:paraId="62624D36" w14:textId="29D906E4" w:rsidR="00654666" w:rsidRPr="009065F8" w:rsidRDefault="00BC05DC" w:rsidP="00C5258F">
            <w:pPr>
              <w:pStyle w:val="BodyText"/>
              <w:cnfStyle w:val="000000100000" w:firstRow="0" w:lastRow="0" w:firstColumn="0" w:lastColumn="0" w:oddVBand="0" w:evenVBand="0" w:oddHBand="1" w:evenHBand="0" w:firstRowFirstColumn="0" w:firstRowLastColumn="0" w:lastRowFirstColumn="0" w:lastRowLastColumn="0"/>
              <w:rPr>
                <w:color w:val="auto"/>
                <w:sz w:val="24"/>
                <w:szCs w:val="24"/>
              </w:rPr>
            </w:pPr>
            <w:r w:rsidRPr="009065F8">
              <w:rPr>
                <w:color w:val="auto"/>
                <w:sz w:val="24"/>
                <w:szCs w:val="24"/>
              </w:rPr>
              <w:t>On-going</w:t>
            </w:r>
          </w:p>
        </w:tc>
      </w:tr>
      <w:tr w:rsidR="00C5258F" w14:paraId="685E94ED" w14:textId="77777777" w:rsidTr="00C5258F">
        <w:trPr>
          <w:cnfStyle w:val="000000010000" w:firstRow="0" w:lastRow="0" w:firstColumn="0" w:lastColumn="0" w:oddVBand="0" w:evenVBand="0" w:oddHBand="0" w:evenHBand="1" w:firstRowFirstColumn="0" w:firstRowLastColumn="0" w:lastRowFirstColumn="0" w:lastRowLastColumn="0"/>
          <w:trHeight w:val="3804"/>
        </w:trPr>
        <w:tc>
          <w:tcPr>
            <w:cnfStyle w:val="001000000000" w:firstRow="0" w:lastRow="0" w:firstColumn="1" w:lastColumn="0" w:oddVBand="0" w:evenVBand="0" w:oddHBand="0" w:evenHBand="0" w:firstRowFirstColumn="0" w:firstRowLastColumn="0" w:lastRowFirstColumn="0" w:lastRowLastColumn="0"/>
            <w:tcW w:w="2850" w:type="dxa"/>
          </w:tcPr>
          <w:p w14:paraId="13595B31" w14:textId="61D459E5" w:rsidR="00654666" w:rsidRPr="009065F8" w:rsidRDefault="00C10415" w:rsidP="00C5258F">
            <w:pPr>
              <w:pStyle w:val="Heading3"/>
              <w:outlineLvl w:val="2"/>
              <w:rPr>
                <w:color w:val="auto"/>
                <w:sz w:val="24"/>
                <w:szCs w:val="24"/>
              </w:rPr>
            </w:pPr>
            <w:r w:rsidRPr="009065F8">
              <w:rPr>
                <w:color w:val="auto"/>
                <w:sz w:val="24"/>
                <w:szCs w:val="24"/>
              </w:rPr>
              <w:t>Recommendation 1</w:t>
            </w:r>
            <w:r w:rsidR="00654666" w:rsidRPr="009065F8">
              <w:rPr>
                <w:color w:val="auto"/>
                <w:sz w:val="24"/>
                <w:szCs w:val="24"/>
              </w:rPr>
              <w:t>0</w:t>
            </w:r>
            <w:r w:rsidRPr="009065F8">
              <w:rPr>
                <w:i/>
                <w:color w:val="auto"/>
                <w:sz w:val="24"/>
                <w:szCs w:val="24"/>
              </w:rPr>
              <w:t xml:space="preserve"> </w:t>
            </w:r>
          </w:p>
          <w:p w14:paraId="79601D76" w14:textId="2A4D09A2" w:rsidR="00654666" w:rsidRPr="009065F8" w:rsidRDefault="00654666" w:rsidP="00C5258F">
            <w:pPr>
              <w:tabs>
                <w:tab w:val="left" w:pos="426"/>
              </w:tabs>
              <w:suppressAutoHyphens w:val="0"/>
              <w:spacing w:before="0" w:after="200" w:line="240" w:lineRule="auto"/>
              <w:rPr>
                <w:i/>
                <w:color w:val="auto"/>
                <w:sz w:val="24"/>
                <w:szCs w:val="24"/>
              </w:rPr>
            </w:pPr>
            <w:r w:rsidRPr="009065F8">
              <w:rPr>
                <w:i/>
                <w:color w:val="auto"/>
                <w:sz w:val="24"/>
                <w:szCs w:val="24"/>
              </w:rPr>
              <w:t xml:space="preserve">Initiation of the process of designing the next phase for DFAT's financial </w:t>
            </w:r>
            <w:r w:rsidR="00057A97" w:rsidRPr="009065F8">
              <w:rPr>
                <w:i/>
                <w:color w:val="auto"/>
                <w:sz w:val="24"/>
                <w:szCs w:val="24"/>
              </w:rPr>
              <w:t>support in</w:t>
            </w:r>
            <w:r w:rsidRPr="009065F8">
              <w:rPr>
                <w:i/>
                <w:color w:val="auto"/>
                <w:sz w:val="24"/>
                <w:szCs w:val="24"/>
              </w:rPr>
              <w:t xml:space="preserve"> order to ensure no gap in current and future DFAT support.</w:t>
            </w:r>
          </w:p>
          <w:p w14:paraId="463F485E" w14:textId="77777777" w:rsidR="00654666" w:rsidRPr="009065F8" w:rsidRDefault="00654666" w:rsidP="00C5258F">
            <w:pPr>
              <w:pStyle w:val="BodyText"/>
              <w:rPr>
                <w:i/>
                <w:color w:val="auto"/>
                <w:sz w:val="24"/>
                <w:szCs w:val="24"/>
              </w:rPr>
            </w:pPr>
          </w:p>
          <w:p w14:paraId="64555B05" w14:textId="77777777" w:rsidR="00C10415" w:rsidRPr="009065F8" w:rsidRDefault="00C10415" w:rsidP="00C5258F">
            <w:pPr>
              <w:pStyle w:val="BodyText"/>
              <w:rPr>
                <w:color w:val="auto"/>
                <w:sz w:val="24"/>
                <w:szCs w:val="24"/>
              </w:rPr>
            </w:pPr>
          </w:p>
        </w:tc>
        <w:tc>
          <w:tcPr>
            <w:tcW w:w="1710" w:type="dxa"/>
            <w:shd w:val="clear" w:color="auto" w:fill="92D050"/>
            <w:hideMark/>
          </w:tcPr>
          <w:p w14:paraId="3991BCF6" w14:textId="0E2266DD" w:rsidR="00C10415" w:rsidRPr="009065F8" w:rsidRDefault="00C10415" w:rsidP="00C5258F">
            <w:pPr>
              <w:pStyle w:val="Heading3"/>
              <w:outlineLvl w:val="2"/>
              <w:cnfStyle w:val="000000010000" w:firstRow="0" w:lastRow="0" w:firstColumn="0" w:lastColumn="0" w:oddVBand="0" w:evenVBand="0" w:oddHBand="0" w:evenHBand="1" w:firstRowFirstColumn="0" w:firstRowLastColumn="0" w:lastRowFirstColumn="0" w:lastRowLastColumn="0"/>
              <w:rPr>
                <w:color w:val="auto"/>
                <w:sz w:val="24"/>
                <w:szCs w:val="24"/>
              </w:rPr>
            </w:pPr>
            <w:r w:rsidRPr="009065F8">
              <w:rPr>
                <w:color w:val="auto"/>
                <w:sz w:val="24"/>
                <w:szCs w:val="24"/>
              </w:rPr>
              <w:t xml:space="preserve">Agree </w:t>
            </w:r>
            <w:r w:rsidR="00A11535" w:rsidRPr="009065F8">
              <w:rPr>
                <w:color w:val="auto"/>
                <w:sz w:val="24"/>
                <w:szCs w:val="24"/>
              </w:rPr>
              <w:t>in part</w:t>
            </w:r>
          </w:p>
        </w:tc>
        <w:tc>
          <w:tcPr>
            <w:tcW w:w="4133" w:type="dxa"/>
          </w:tcPr>
          <w:p w14:paraId="19FE4CD9" w14:textId="51105CD2" w:rsidR="00C10415" w:rsidRPr="009065F8" w:rsidRDefault="001A2B63" w:rsidP="00C5258F">
            <w:pPr>
              <w:pStyle w:val="BodyText"/>
              <w:cnfStyle w:val="000000010000" w:firstRow="0" w:lastRow="0" w:firstColumn="0" w:lastColumn="0" w:oddVBand="0" w:evenVBand="0" w:oddHBand="0" w:evenHBand="1" w:firstRowFirstColumn="0" w:firstRowLastColumn="0" w:lastRowFirstColumn="0" w:lastRowLastColumn="0"/>
              <w:rPr>
                <w:color w:val="auto"/>
                <w:sz w:val="24"/>
                <w:szCs w:val="24"/>
              </w:rPr>
            </w:pPr>
            <w:r w:rsidRPr="009065F8">
              <w:rPr>
                <w:color w:val="auto"/>
                <w:sz w:val="24"/>
                <w:szCs w:val="24"/>
              </w:rPr>
              <w:t>DFAT acknowledges the positive finding</w:t>
            </w:r>
            <w:r w:rsidR="00D76BB9" w:rsidRPr="009065F8">
              <w:rPr>
                <w:color w:val="auto"/>
                <w:sz w:val="24"/>
                <w:szCs w:val="24"/>
              </w:rPr>
              <w:t>s</w:t>
            </w:r>
            <w:r w:rsidRPr="009065F8">
              <w:rPr>
                <w:color w:val="auto"/>
                <w:sz w:val="24"/>
                <w:szCs w:val="24"/>
              </w:rPr>
              <w:t xml:space="preserve"> of the Review of the investment and </w:t>
            </w:r>
            <w:r w:rsidR="00D76BB9" w:rsidRPr="009065F8">
              <w:rPr>
                <w:color w:val="auto"/>
                <w:sz w:val="24"/>
                <w:szCs w:val="24"/>
              </w:rPr>
              <w:t>it</w:t>
            </w:r>
            <w:r w:rsidRPr="009065F8">
              <w:rPr>
                <w:color w:val="auto"/>
                <w:sz w:val="24"/>
                <w:szCs w:val="24"/>
              </w:rPr>
              <w:t xml:space="preserve">s recommendation that a next phase be initiated. </w:t>
            </w:r>
            <w:r w:rsidR="00697320" w:rsidRPr="009065F8">
              <w:rPr>
                <w:color w:val="auto"/>
                <w:sz w:val="24"/>
                <w:szCs w:val="24"/>
              </w:rPr>
              <w:t xml:space="preserve"> </w:t>
            </w:r>
            <w:r w:rsidRPr="009065F8">
              <w:rPr>
                <w:color w:val="auto"/>
                <w:sz w:val="24"/>
                <w:szCs w:val="24"/>
              </w:rPr>
              <w:t>The decision to commence a next phase is subject to DFAT’s priorities and internal quality and budgetary processes.</w:t>
            </w:r>
          </w:p>
          <w:p w14:paraId="07669B2A" w14:textId="3D31628E" w:rsidR="00057A97" w:rsidRPr="009065F8" w:rsidRDefault="00057A97" w:rsidP="00C5258F">
            <w:pPr>
              <w:pStyle w:val="BodyText"/>
              <w:cnfStyle w:val="000000010000" w:firstRow="0" w:lastRow="0" w:firstColumn="0" w:lastColumn="0" w:oddVBand="0" w:evenVBand="0" w:oddHBand="0" w:evenHBand="1" w:firstRowFirstColumn="0" w:firstRowLastColumn="0" w:lastRowFirstColumn="0" w:lastRowLastColumn="0"/>
              <w:rPr>
                <w:color w:val="auto"/>
                <w:sz w:val="24"/>
                <w:szCs w:val="24"/>
              </w:rPr>
            </w:pPr>
          </w:p>
          <w:p w14:paraId="270B03A8" w14:textId="700A9BC2" w:rsidR="00057A97" w:rsidRPr="009065F8" w:rsidRDefault="00057A97" w:rsidP="00C5258F">
            <w:pPr>
              <w:pStyle w:val="BodyText"/>
              <w:cnfStyle w:val="000000010000" w:firstRow="0" w:lastRow="0" w:firstColumn="0" w:lastColumn="0" w:oddVBand="0" w:evenVBand="0" w:oddHBand="0" w:evenHBand="1" w:firstRowFirstColumn="0" w:firstRowLastColumn="0" w:lastRowFirstColumn="0" w:lastRowLastColumn="0"/>
              <w:rPr>
                <w:color w:val="auto"/>
                <w:sz w:val="24"/>
                <w:szCs w:val="24"/>
              </w:rPr>
            </w:pPr>
            <w:r w:rsidRPr="009065F8">
              <w:rPr>
                <w:color w:val="auto"/>
                <w:sz w:val="24"/>
                <w:szCs w:val="24"/>
              </w:rPr>
              <w:t xml:space="preserve"> </w:t>
            </w:r>
          </w:p>
        </w:tc>
        <w:tc>
          <w:tcPr>
            <w:tcW w:w="3848" w:type="dxa"/>
          </w:tcPr>
          <w:p w14:paraId="6C981926" w14:textId="704CD5F8" w:rsidR="00C10415" w:rsidRPr="009065F8" w:rsidRDefault="00A11535" w:rsidP="00C5258F">
            <w:pPr>
              <w:pStyle w:val="BodyText"/>
              <w:cnfStyle w:val="000000010000" w:firstRow="0" w:lastRow="0" w:firstColumn="0" w:lastColumn="0" w:oddVBand="0" w:evenVBand="0" w:oddHBand="0" w:evenHBand="1" w:firstRowFirstColumn="0" w:firstRowLastColumn="0" w:lastRowFirstColumn="0" w:lastRowLastColumn="0"/>
              <w:rPr>
                <w:color w:val="auto"/>
                <w:sz w:val="24"/>
                <w:szCs w:val="24"/>
              </w:rPr>
            </w:pPr>
            <w:r w:rsidRPr="009065F8">
              <w:rPr>
                <w:color w:val="auto"/>
                <w:sz w:val="24"/>
                <w:szCs w:val="24"/>
              </w:rPr>
              <w:t xml:space="preserve">DFAT </w:t>
            </w:r>
            <w:r w:rsidR="001A2B63" w:rsidRPr="009065F8">
              <w:rPr>
                <w:color w:val="auto"/>
                <w:sz w:val="24"/>
                <w:szCs w:val="24"/>
              </w:rPr>
              <w:t xml:space="preserve">to </w:t>
            </w:r>
            <w:r w:rsidRPr="009065F8">
              <w:rPr>
                <w:color w:val="auto"/>
                <w:sz w:val="24"/>
                <w:szCs w:val="24"/>
              </w:rPr>
              <w:t xml:space="preserve">consider the possibility of a next phase, </w:t>
            </w:r>
            <w:r w:rsidR="001A2B63" w:rsidRPr="009065F8">
              <w:rPr>
                <w:color w:val="auto"/>
                <w:sz w:val="24"/>
                <w:szCs w:val="24"/>
              </w:rPr>
              <w:t xml:space="preserve">subject to </w:t>
            </w:r>
            <w:r w:rsidR="00CF4C87" w:rsidRPr="009065F8">
              <w:rPr>
                <w:color w:val="auto"/>
                <w:sz w:val="24"/>
                <w:szCs w:val="24"/>
              </w:rPr>
              <w:t>DFAT</w:t>
            </w:r>
            <w:r w:rsidR="001A2B63" w:rsidRPr="009065F8">
              <w:rPr>
                <w:color w:val="auto"/>
                <w:sz w:val="24"/>
                <w:szCs w:val="24"/>
              </w:rPr>
              <w:t xml:space="preserve"> internal processes and approvals</w:t>
            </w:r>
            <w:r w:rsidRPr="009065F8">
              <w:rPr>
                <w:color w:val="auto"/>
                <w:sz w:val="24"/>
                <w:szCs w:val="24"/>
              </w:rPr>
              <w:t xml:space="preserve">. </w:t>
            </w:r>
            <w:r w:rsidR="008D31CE" w:rsidRPr="009065F8">
              <w:rPr>
                <w:color w:val="auto"/>
                <w:sz w:val="24"/>
                <w:szCs w:val="24"/>
              </w:rPr>
              <w:t>The findings of this mid-term review w</w:t>
            </w:r>
            <w:r w:rsidR="009B231E" w:rsidRPr="009065F8">
              <w:rPr>
                <w:color w:val="auto"/>
                <w:sz w:val="24"/>
                <w:szCs w:val="24"/>
              </w:rPr>
              <w:t>ould</w:t>
            </w:r>
            <w:r w:rsidR="008D31CE" w:rsidRPr="009065F8">
              <w:rPr>
                <w:color w:val="auto"/>
                <w:sz w:val="24"/>
                <w:szCs w:val="24"/>
              </w:rPr>
              <w:t xml:space="preserve"> be </w:t>
            </w:r>
            <w:r w:rsidR="009B231E" w:rsidRPr="009065F8">
              <w:rPr>
                <w:color w:val="auto"/>
                <w:sz w:val="24"/>
                <w:szCs w:val="24"/>
              </w:rPr>
              <w:t>used to inform any</w:t>
            </w:r>
            <w:r w:rsidR="008D31CE" w:rsidRPr="009065F8">
              <w:rPr>
                <w:color w:val="auto"/>
                <w:sz w:val="24"/>
                <w:szCs w:val="24"/>
              </w:rPr>
              <w:t xml:space="preserve"> future design process.</w:t>
            </w:r>
          </w:p>
        </w:tc>
        <w:tc>
          <w:tcPr>
            <w:tcW w:w="2139" w:type="dxa"/>
          </w:tcPr>
          <w:p w14:paraId="2209ADD5" w14:textId="41286E3D" w:rsidR="00C10415" w:rsidRPr="009065F8" w:rsidRDefault="007A1263" w:rsidP="00C5258F">
            <w:pPr>
              <w:pStyle w:val="BodyText"/>
              <w:cnfStyle w:val="000000010000" w:firstRow="0" w:lastRow="0" w:firstColumn="0" w:lastColumn="0" w:oddVBand="0" w:evenVBand="0" w:oddHBand="0" w:evenHBand="1" w:firstRowFirstColumn="0" w:firstRowLastColumn="0" w:lastRowFirstColumn="0" w:lastRowLastColumn="0"/>
              <w:rPr>
                <w:color w:val="auto"/>
                <w:sz w:val="24"/>
                <w:szCs w:val="24"/>
              </w:rPr>
            </w:pPr>
            <w:r w:rsidRPr="009065F8">
              <w:rPr>
                <w:color w:val="auto"/>
                <w:sz w:val="24"/>
                <w:szCs w:val="24"/>
              </w:rPr>
              <w:t>September</w:t>
            </w:r>
            <w:r w:rsidR="00EC7096" w:rsidRPr="009065F8">
              <w:rPr>
                <w:color w:val="auto"/>
                <w:sz w:val="24"/>
                <w:szCs w:val="24"/>
              </w:rPr>
              <w:t xml:space="preserve"> 2021 onward</w:t>
            </w:r>
          </w:p>
        </w:tc>
      </w:tr>
      <w:bookmarkEnd w:id="1"/>
    </w:tbl>
    <w:p w14:paraId="6CD5609B" w14:textId="77777777" w:rsidR="00C10415" w:rsidRPr="00C10415" w:rsidRDefault="00C10415" w:rsidP="00C10415">
      <w:pPr>
        <w:rPr>
          <w:lang w:val="en-AU"/>
        </w:rPr>
      </w:pPr>
    </w:p>
    <w:sectPr w:rsidR="00C10415" w:rsidRPr="00C10415" w:rsidSect="00D96B35">
      <w:headerReference w:type="default" r:id="rId8"/>
      <w:footerReference w:type="default" r:id="rId9"/>
      <w:headerReference w:type="first" r:id="rId10"/>
      <w:footerReference w:type="first" r:id="rId11"/>
      <w:pgSz w:w="16838" w:h="11906" w:orient="landscape" w:code="9"/>
      <w:pgMar w:top="1134" w:right="1985"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B0E63" w14:textId="77777777" w:rsidR="00FF2B29" w:rsidRDefault="00FF2B29" w:rsidP="003A5358">
      <w:r>
        <w:separator/>
      </w:r>
    </w:p>
  </w:endnote>
  <w:endnote w:type="continuationSeparator" w:id="0">
    <w:p w14:paraId="317ED4A6" w14:textId="77777777" w:rsidR="00FF2B29" w:rsidRDefault="00FF2B29"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F5DC0" w14:textId="77777777" w:rsidR="00FF2B29" w:rsidRDefault="00FF2B29" w:rsidP="00057479">
    <w:pPr>
      <w:pStyle w:val="Classification"/>
    </w:pPr>
    <w:r>
      <w:rPr>
        <w:noProof/>
        <w:lang w:val="en-US"/>
      </w:rPr>
      <w:drawing>
        <wp:anchor distT="0" distB="0" distL="114300" distR="114300" simplePos="0" relativeHeight="251657216" behindDoc="1" locked="0" layoutInCell="1" allowOverlap="1" wp14:anchorId="232EE034" wp14:editId="721A3E0C">
          <wp:simplePos x="0" y="0"/>
          <wp:positionH relativeFrom="page">
            <wp:posOffset>723900</wp:posOffset>
          </wp:positionH>
          <wp:positionV relativeFrom="page">
            <wp:posOffset>10156190</wp:posOffset>
          </wp:positionV>
          <wp:extent cx="6119495" cy="382270"/>
          <wp:effectExtent l="0" t="0" r="0" b="0"/>
          <wp:wrapNone/>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119495" cy="382270"/>
                  </a:xfrm>
                  <a:prstGeom prst="rect">
                    <a:avLst/>
                  </a:prstGeom>
                </pic:spPr>
              </pic:pic>
            </a:graphicData>
          </a:graphic>
          <wp14:sizeRelH relativeFrom="margin">
            <wp14:pctWidth>0</wp14:pctWidth>
          </wp14:sizeRelH>
          <wp14:sizeRelV relativeFrom="margin">
            <wp14:pctHeight>0</wp14:pctHeight>
          </wp14:sizeRelV>
        </wp:anchor>
      </w:drawing>
    </w:r>
  </w:p>
  <w:p w14:paraId="482C4D04" w14:textId="15DEB0F9" w:rsidR="00FF2B29" w:rsidRDefault="00FF2B29" w:rsidP="003A5358">
    <w:pPr>
      <w:pStyle w:val="Footer"/>
    </w:pPr>
    <w:r>
      <w:tab/>
    </w:r>
    <w:r>
      <w:tab/>
    </w:r>
    <w:r w:rsidRPr="00B92E1E">
      <w:rPr>
        <w:rStyle w:val="PageNumber"/>
      </w:rPr>
      <w:fldChar w:fldCharType="begin"/>
    </w:r>
    <w:r w:rsidRPr="00F5404C">
      <w:rPr>
        <w:rStyle w:val="PageNumber"/>
      </w:rPr>
      <w:instrText xml:space="preserve"> PAGE   \* MERGEFORMAT </w:instrText>
    </w:r>
    <w:r w:rsidRPr="00B92E1E">
      <w:rPr>
        <w:rStyle w:val="PageNumber"/>
      </w:rPr>
      <w:fldChar w:fldCharType="separate"/>
    </w:r>
    <w:r w:rsidR="00C5258F">
      <w:rPr>
        <w:rStyle w:val="PageNumber"/>
        <w:noProof/>
      </w:rPr>
      <w:t>3</w:t>
    </w:r>
    <w:r w:rsidRPr="00B92E1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4DB2F" w14:textId="1B9DF265" w:rsidR="00FF2B29" w:rsidRDefault="00FF2B29" w:rsidP="003A5358">
    <w:pPr>
      <w:pStyle w:val="Footer"/>
    </w:pPr>
    <w:r>
      <w:rPr>
        <w:noProof/>
        <w:lang w:val="en-US"/>
      </w:rPr>
      <w:drawing>
        <wp:anchor distT="0" distB="0" distL="114300" distR="114300" simplePos="0" relativeHeight="251663360" behindDoc="1" locked="0" layoutInCell="1" allowOverlap="1" wp14:anchorId="0BC4A3D8" wp14:editId="73CB35A3">
          <wp:simplePos x="0" y="0"/>
          <wp:positionH relativeFrom="page">
            <wp:posOffset>723900</wp:posOffset>
          </wp:positionH>
          <wp:positionV relativeFrom="page">
            <wp:posOffset>10149840</wp:posOffset>
          </wp:positionV>
          <wp:extent cx="6119495" cy="382270"/>
          <wp:effectExtent l="0" t="0" r="0" b="0"/>
          <wp:wrapNone/>
          <wp:docPr id="51" name="Picture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119495" cy="382270"/>
                  </a:xfrm>
                  <a:prstGeom prst="rect">
                    <a:avLst/>
                  </a:prstGeom>
                </pic:spPr>
              </pic:pic>
            </a:graphicData>
          </a:graphic>
          <wp14:sizeRelH relativeFrom="margin">
            <wp14:pctWidth>0</wp14:pctWidth>
          </wp14:sizeRelH>
          <wp14:sizeRelV relativeFrom="margin">
            <wp14:pctHeight>0</wp14:pctHeight>
          </wp14:sizeRelV>
        </wp:anchor>
      </w:drawing>
    </w:r>
    <w:r>
      <w:tab/>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sidR="00C5258F">
      <w:rPr>
        <w:rStyle w:val="PageNumber"/>
        <w:noProof/>
      </w:rPr>
      <w:t>2</w:t>
    </w:r>
    <w:r w:rsidRPr="00F5404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41E0E" w14:textId="77777777" w:rsidR="00FF2B29" w:rsidRPr="008C5A0E" w:rsidRDefault="00FF2B29" w:rsidP="003A5358">
      <w:pPr>
        <w:pStyle w:val="FootnoteSeparator"/>
      </w:pPr>
    </w:p>
  </w:footnote>
  <w:footnote w:type="continuationSeparator" w:id="0">
    <w:p w14:paraId="161ED927" w14:textId="77777777" w:rsidR="00FF2B29" w:rsidRDefault="00FF2B29" w:rsidP="003A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6867F" w14:textId="7ECBEE22" w:rsidR="00FF2B29" w:rsidRPr="00806503" w:rsidRDefault="00FF2B29" w:rsidP="00057479">
    <w:pPr>
      <w:pStyle w:val="Classificat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AEEAB" w14:textId="4C90918B" w:rsidR="00FF2B29" w:rsidRDefault="00FF2B29" w:rsidP="003A5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D7532"/>
    <w:multiLevelType w:val="hybridMultilevel"/>
    <w:tmpl w:val="7AC07B9C"/>
    <w:lvl w:ilvl="0" w:tplc="04429664">
      <w:start w:val="1"/>
      <w:numFmt w:val="lowerLetter"/>
      <w:pStyle w:val="ListNumber2"/>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4621CE7"/>
    <w:multiLevelType w:val="hybridMultilevel"/>
    <w:tmpl w:val="2760E9F8"/>
    <w:lvl w:ilvl="0" w:tplc="8ECE1B78">
      <w:start w:val="1"/>
      <w:numFmt w:val="bullet"/>
      <w:pStyle w:val="TableListBullet2"/>
      <w:lvlText w:val="»"/>
      <w:lvlJc w:val="left"/>
      <w:pPr>
        <w:ind w:left="587" w:hanging="360"/>
      </w:pPr>
      <w:rPr>
        <w:rFonts w:ascii="Times New Roman" w:hAnsi="Times New Roman" w:cs="Times New Roman" w:hint="default"/>
      </w:rPr>
    </w:lvl>
    <w:lvl w:ilvl="1" w:tplc="947E372C">
      <w:start w:val="1"/>
      <w:numFmt w:val="bullet"/>
      <w:lvlText w:val="o"/>
      <w:lvlJc w:val="left"/>
      <w:pPr>
        <w:tabs>
          <w:tab w:val="num" w:pos="1440"/>
        </w:tabs>
        <w:ind w:left="1440" w:hanging="360"/>
      </w:pPr>
      <w:rPr>
        <w:rFonts w:ascii="Courier New" w:hAnsi="Courier New" w:cs="Wingdings" w:hint="default"/>
      </w:rPr>
    </w:lvl>
    <w:lvl w:ilvl="2" w:tplc="EB360BC2">
      <w:start w:val="1"/>
      <w:numFmt w:val="bullet"/>
      <w:lvlText w:val=""/>
      <w:lvlJc w:val="left"/>
      <w:pPr>
        <w:tabs>
          <w:tab w:val="num" w:pos="2160"/>
        </w:tabs>
        <w:ind w:left="2160" w:hanging="360"/>
      </w:pPr>
      <w:rPr>
        <w:rFonts w:ascii="Wingdings" w:hAnsi="Wingdings" w:hint="default"/>
      </w:rPr>
    </w:lvl>
    <w:lvl w:ilvl="3" w:tplc="870C39C6">
      <w:start w:val="1"/>
      <w:numFmt w:val="bullet"/>
      <w:lvlText w:val=""/>
      <w:lvlJc w:val="left"/>
      <w:pPr>
        <w:tabs>
          <w:tab w:val="num" w:pos="2880"/>
        </w:tabs>
        <w:ind w:left="2880" w:hanging="360"/>
      </w:pPr>
      <w:rPr>
        <w:rFonts w:ascii="Symbol" w:hAnsi="Symbol" w:hint="default"/>
      </w:rPr>
    </w:lvl>
    <w:lvl w:ilvl="4" w:tplc="C75CAEA6">
      <w:start w:val="1"/>
      <w:numFmt w:val="bullet"/>
      <w:lvlText w:val="o"/>
      <w:lvlJc w:val="left"/>
      <w:pPr>
        <w:tabs>
          <w:tab w:val="num" w:pos="3600"/>
        </w:tabs>
        <w:ind w:left="3600" w:hanging="360"/>
      </w:pPr>
      <w:rPr>
        <w:rFonts w:ascii="Courier New" w:hAnsi="Courier New" w:cs="Wingdings" w:hint="default"/>
      </w:rPr>
    </w:lvl>
    <w:lvl w:ilvl="5" w:tplc="A10E0402">
      <w:start w:val="1"/>
      <w:numFmt w:val="bullet"/>
      <w:lvlText w:val=""/>
      <w:lvlJc w:val="left"/>
      <w:pPr>
        <w:tabs>
          <w:tab w:val="num" w:pos="4320"/>
        </w:tabs>
        <w:ind w:left="4320" w:hanging="360"/>
      </w:pPr>
      <w:rPr>
        <w:rFonts w:ascii="Wingdings" w:hAnsi="Wingdings" w:hint="default"/>
      </w:rPr>
    </w:lvl>
    <w:lvl w:ilvl="6" w:tplc="2C5E5F06">
      <w:start w:val="1"/>
      <w:numFmt w:val="bullet"/>
      <w:lvlText w:val=""/>
      <w:lvlJc w:val="left"/>
      <w:pPr>
        <w:tabs>
          <w:tab w:val="num" w:pos="5040"/>
        </w:tabs>
        <w:ind w:left="5040" w:hanging="360"/>
      </w:pPr>
      <w:rPr>
        <w:rFonts w:ascii="Symbol" w:hAnsi="Symbol" w:hint="default"/>
      </w:rPr>
    </w:lvl>
    <w:lvl w:ilvl="7" w:tplc="F404DE94">
      <w:start w:val="1"/>
      <w:numFmt w:val="bullet"/>
      <w:lvlText w:val="o"/>
      <w:lvlJc w:val="left"/>
      <w:pPr>
        <w:tabs>
          <w:tab w:val="num" w:pos="5760"/>
        </w:tabs>
        <w:ind w:left="5760" w:hanging="360"/>
      </w:pPr>
      <w:rPr>
        <w:rFonts w:ascii="Courier New" w:hAnsi="Courier New" w:cs="Wingdings" w:hint="default"/>
      </w:rPr>
    </w:lvl>
    <w:lvl w:ilvl="8" w:tplc="8B221DA6">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177B7DD8"/>
    <w:multiLevelType w:val="hybridMultilevel"/>
    <w:tmpl w:val="AB264564"/>
    <w:lvl w:ilvl="0" w:tplc="731A1E60">
      <w:start w:val="1"/>
      <w:numFmt w:val="lowerLetter"/>
      <w:pStyle w:val="TableListNumber2"/>
      <w:lvlText w:val="%1."/>
      <w:lvlJc w:val="left"/>
      <w:pPr>
        <w:ind w:left="587" w:hanging="360"/>
      </w:pPr>
    </w:lvl>
    <w:lvl w:ilvl="1" w:tplc="EB583B20">
      <w:start w:val="1"/>
      <w:numFmt w:val="lowerLetter"/>
      <w:lvlText w:val="%2."/>
      <w:lvlJc w:val="left"/>
      <w:pPr>
        <w:tabs>
          <w:tab w:val="num" w:pos="1440"/>
        </w:tabs>
        <w:ind w:left="1440" w:hanging="360"/>
      </w:pPr>
    </w:lvl>
    <w:lvl w:ilvl="2" w:tplc="B5E21B8A">
      <w:start w:val="1"/>
      <w:numFmt w:val="lowerRoman"/>
      <w:lvlText w:val="%3."/>
      <w:lvlJc w:val="right"/>
      <w:pPr>
        <w:tabs>
          <w:tab w:val="num" w:pos="2160"/>
        </w:tabs>
        <w:ind w:left="2160" w:hanging="180"/>
      </w:pPr>
    </w:lvl>
    <w:lvl w:ilvl="3" w:tplc="017C68B8">
      <w:start w:val="1"/>
      <w:numFmt w:val="decimal"/>
      <w:lvlText w:val="%4."/>
      <w:lvlJc w:val="left"/>
      <w:pPr>
        <w:tabs>
          <w:tab w:val="num" w:pos="2880"/>
        </w:tabs>
        <w:ind w:left="2880" w:hanging="360"/>
      </w:pPr>
    </w:lvl>
    <w:lvl w:ilvl="4" w:tplc="D1789FF6">
      <w:start w:val="1"/>
      <w:numFmt w:val="lowerLetter"/>
      <w:lvlText w:val="%5."/>
      <w:lvlJc w:val="left"/>
      <w:pPr>
        <w:tabs>
          <w:tab w:val="num" w:pos="3600"/>
        </w:tabs>
        <w:ind w:left="3600" w:hanging="360"/>
      </w:pPr>
    </w:lvl>
    <w:lvl w:ilvl="5" w:tplc="105ACA1A">
      <w:start w:val="1"/>
      <w:numFmt w:val="lowerRoman"/>
      <w:lvlText w:val="%6."/>
      <w:lvlJc w:val="right"/>
      <w:pPr>
        <w:tabs>
          <w:tab w:val="num" w:pos="4320"/>
        </w:tabs>
        <w:ind w:left="4320" w:hanging="180"/>
      </w:pPr>
    </w:lvl>
    <w:lvl w:ilvl="6" w:tplc="EF6CA31C">
      <w:start w:val="1"/>
      <w:numFmt w:val="decimal"/>
      <w:lvlText w:val="%7."/>
      <w:lvlJc w:val="left"/>
      <w:pPr>
        <w:tabs>
          <w:tab w:val="num" w:pos="5040"/>
        </w:tabs>
        <w:ind w:left="5040" w:hanging="360"/>
      </w:pPr>
    </w:lvl>
    <w:lvl w:ilvl="7" w:tplc="FD7C2C44">
      <w:start w:val="1"/>
      <w:numFmt w:val="lowerLetter"/>
      <w:lvlText w:val="%8."/>
      <w:lvlJc w:val="left"/>
      <w:pPr>
        <w:tabs>
          <w:tab w:val="num" w:pos="5760"/>
        </w:tabs>
        <w:ind w:left="5760" w:hanging="360"/>
      </w:pPr>
    </w:lvl>
    <w:lvl w:ilvl="8" w:tplc="A68E2E52">
      <w:start w:val="1"/>
      <w:numFmt w:val="lowerRoman"/>
      <w:lvlText w:val="%9."/>
      <w:lvlJc w:val="right"/>
      <w:pPr>
        <w:tabs>
          <w:tab w:val="num" w:pos="6480"/>
        </w:tabs>
        <w:ind w:left="6480" w:hanging="180"/>
      </w:pPr>
    </w:lvl>
  </w:abstractNum>
  <w:abstractNum w:abstractNumId="5" w15:restartNumberingAfterBreak="0">
    <w:nsid w:val="180665BC"/>
    <w:multiLevelType w:val="hybridMultilevel"/>
    <w:tmpl w:val="28E67FD2"/>
    <w:lvl w:ilvl="0" w:tplc="E95294B4">
      <w:start w:val="1"/>
      <w:numFmt w:val="decimal"/>
      <w:pStyle w:val="ListNumber"/>
      <w:lvlText w:val="%1."/>
      <w:lvlJc w:val="left"/>
      <w:pPr>
        <w:ind w:left="360" w:hanging="360"/>
      </w:pPr>
    </w:lvl>
    <w:lvl w:ilvl="1" w:tplc="1AC44F52">
      <w:start w:val="1"/>
      <w:numFmt w:val="lowerLetter"/>
      <w:lvlText w:val="%2."/>
      <w:lvlJc w:val="left"/>
      <w:pPr>
        <w:tabs>
          <w:tab w:val="num" w:pos="1440"/>
        </w:tabs>
        <w:ind w:left="1440" w:hanging="360"/>
      </w:pPr>
    </w:lvl>
    <w:lvl w:ilvl="2" w:tplc="80663A2E">
      <w:start w:val="1"/>
      <w:numFmt w:val="lowerRoman"/>
      <w:lvlText w:val="%3."/>
      <w:lvlJc w:val="right"/>
      <w:pPr>
        <w:tabs>
          <w:tab w:val="num" w:pos="2160"/>
        </w:tabs>
        <w:ind w:left="2160" w:hanging="180"/>
      </w:pPr>
    </w:lvl>
    <w:lvl w:ilvl="3" w:tplc="7494D2F4">
      <w:start w:val="1"/>
      <w:numFmt w:val="decimal"/>
      <w:lvlText w:val="%4."/>
      <w:lvlJc w:val="left"/>
      <w:pPr>
        <w:tabs>
          <w:tab w:val="num" w:pos="2880"/>
        </w:tabs>
        <w:ind w:left="2880" w:hanging="360"/>
      </w:pPr>
    </w:lvl>
    <w:lvl w:ilvl="4" w:tplc="5824E6D8">
      <w:start w:val="1"/>
      <w:numFmt w:val="lowerLetter"/>
      <w:lvlText w:val="%5."/>
      <w:lvlJc w:val="left"/>
      <w:pPr>
        <w:tabs>
          <w:tab w:val="num" w:pos="3600"/>
        </w:tabs>
        <w:ind w:left="3600" w:hanging="360"/>
      </w:pPr>
    </w:lvl>
    <w:lvl w:ilvl="5" w:tplc="9E0A90D6">
      <w:start w:val="1"/>
      <w:numFmt w:val="lowerRoman"/>
      <w:lvlText w:val="%6."/>
      <w:lvlJc w:val="right"/>
      <w:pPr>
        <w:tabs>
          <w:tab w:val="num" w:pos="4320"/>
        </w:tabs>
        <w:ind w:left="4320" w:hanging="180"/>
      </w:pPr>
    </w:lvl>
    <w:lvl w:ilvl="6" w:tplc="D8F6E7D8">
      <w:start w:val="1"/>
      <w:numFmt w:val="decimal"/>
      <w:lvlText w:val="%7."/>
      <w:lvlJc w:val="left"/>
      <w:pPr>
        <w:tabs>
          <w:tab w:val="num" w:pos="5040"/>
        </w:tabs>
        <w:ind w:left="5040" w:hanging="360"/>
      </w:pPr>
    </w:lvl>
    <w:lvl w:ilvl="7" w:tplc="CB6C9680">
      <w:start w:val="1"/>
      <w:numFmt w:val="lowerLetter"/>
      <w:lvlText w:val="%8."/>
      <w:lvlJc w:val="left"/>
      <w:pPr>
        <w:tabs>
          <w:tab w:val="num" w:pos="5760"/>
        </w:tabs>
        <w:ind w:left="5760" w:hanging="360"/>
      </w:pPr>
    </w:lvl>
    <w:lvl w:ilvl="8" w:tplc="11204952">
      <w:start w:val="1"/>
      <w:numFmt w:val="lowerRoman"/>
      <w:lvlText w:val="%9."/>
      <w:lvlJc w:val="right"/>
      <w:pPr>
        <w:tabs>
          <w:tab w:val="num" w:pos="6480"/>
        </w:tabs>
        <w:ind w:left="6480" w:hanging="180"/>
      </w:pPr>
    </w:lvl>
  </w:abstractNum>
  <w:abstractNum w:abstractNumId="6" w15:restartNumberingAfterBreak="0">
    <w:nsid w:val="2B9B159F"/>
    <w:multiLevelType w:val="multilevel"/>
    <w:tmpl w:val="3BBAD900"/>
    <w:styleLink w:val="HeadingsList"/>
    <w:lvl w:ilvl="0">
      <w:start w:val="1"/>
      <w:numFmt w:val="decimal"/>
      <w:pStyle w:val="Heading1Numberedsmallspaceafter"/>
      <w:suff w:val="space"/>
      <w:lvlText w:val="%1."/>
      <w:lvlJc w:val="left"/>
      <w:pPr>
        <w:ind w:left="0" w:firstLine="0"/>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462C5C1E"/>
    <w:multiLevelType w:val="hybridMultilevel"/>
    <w:tmpl w:val="7DB05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9" w15:restartNumberingAfterBreak="0">
    <w:nsid w:val="598A5214"/>
    <w:multiLevelType w:val="hybridMultilevel"/>
    <w:tmpl w:val="7884C832"/>
    <w:lvl w:ilvl="0" w:tplc="07522316">
      <w:start w:val="1"/>
      <w:numFmt w:val="decimal"/>
      <w:pStyle w:val="TableListNumber"/>
      <w:lvlText w:val="%1."/>
      <w:lvlJc w:val="left"/>
      <w:pPr>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5D56043A"/>
    <w:multiLevelType w:val="multilevel"/>
    <w:tmpl w:val="69AEB596"/>
    <w:numStyleLink w:val="BulletsList"/>
  </w:abstractNum>
  <w:abstractNum w:abstractNumId="1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66C55035"/>
    <w:multiLevelType w:val="hybridMultilevel"/>
    <w:tmpl w:val="70ACFA88"/>
    <w:lvl w:ilvl="0" w:tplc="E63E98D4">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start w:val="1"/>
      <w:numFmt w:val="bullet"/>
      <w:lvlText w:val="o"/>
      <w:lvlJc w:val="left"/>
      <w:pPr>
        <w:tabs>
          <w:tab w:val="num" w:pos="1440"/>
        </w:tabs>
        <w:ind w:left="1440" w:hanging="360"/>
      </w:pPr>
      <w:rPr>
        <w:rFonts w:ascii="Courier New" w:hAnsi="Courier New" w:cs="Wingdings" w:hint="default"/>
      </w:rPr>
    </w:lvl>
    <w:lvl w:ilvl="2" w:tplc="99748D30">
      <w:start w:val="1"/>
      <w:numFmt w:val="bullet"/>
      <w:lvlText w:val=""/>
      <w:lvlJc w:val="left"/>
      <w:pPr>
        <w:tabs>
          <w:tab w:val="num" w:pos="2160"/>
        </w:tabs>
        <w:ind w:left="2160" w:hanging="360"/>
      </w:pPr>
      <w:rPr>
        <w:rFonts w:ascii="Wingdings" w:hAnsi="Wingdings" w:hint="default"/>
      </w:rPr>
    </w:lvl>
    <w:lvl w:ilvl="3" w:tplc="0DF60BFA">
      <w:start w:val="1"/>
      <w:numFmt w:val="bullet"/>
      <w:lvlText w:val=""/>
      <w:lvlJc w:val="left"/>
      <w:pPr>
        <w:tabs>
          <w:tab w:val="num" w:pos="2880"/>
        </w:tabs>
        <w:ind w:left="2880" w:hanging="360"/>
      </w:pPr>
      <w:rPr>
        <w:rFonts w:ascii="Symbol" w:hAnsi="Symbol" w:hint="default"/>
      </w:rPr>
    </w:lvl>
    <w:lvl w:ilvl="4" w:tplc="DD4E902C">
      <w:start w:val="1"/>
      <w:numFmt w:val="bullet"/>
      <w:lvlText w:val="o"/>
      <w:lvlJc w:val="left"/>
      <w:pPr>
        <w:tabs>
          <w:tab w:val="num" w:pos="3600"/>
        </w:tabs>
        <w:ind w:left="3600" w:hanging="360"/>
      </w:pPr>
      <w:rPr>
        <w:rFonts w:ascii="Courier New" w:hAnsi="Courier New" w:cs="Wingdings" w:hint="default"/>
      </w:rPr>
    </w:lvl>
    <w:lvl w:ilvl="5" w:tplc="64B02D42">
      <w:start w:val="1"/>
      <w:numFmt w:val="bullet"/>
      <w:lvlText w:val=""/>
      <w:lvlJc w:val="left"/>
      <w:pPr>
        <w:tabs>
          <w:tab w:val="num" w:pos="4320"/>
        </w:tabs>
        <w:ind w:left="4320" w:hanging="360"/>
      </w:pPr>
      <w:rPr>
        <w:rFonts w:ascii="Wingdings" w:hAnsi="Wingdings" w:hint="default"/>
      </w:rPr>
    </w:lvl>
    <w:lvl w:ilvl="6" w:tplc="88A247DA">
      <w:start w:val="1"/>
      <w:numFmt w:val="bullet"/>
      <w:lvlText w:val=""/>
      <w:lvlJc w:val="left"/>
      <w:pPr>
        <w:tabs>
          <w:tab w:val="num" w:pos="5040"/>
        </w:tabs>
        <w:ind w:left="5040" w:hanging="360"/>
      </w:pPr>
      <w:rPr>
        <w:rFonts w:ascii="Symbol" w:hAnsi="Symbol" w:hint="default"/>
      </w:rPr>
    </w:lvl>
    <w:lvl w:ilvl="7" w:tplc="01FC8B3C">
      <w:start w:val="1"/>
      <w:numFmt w:val="bullet"/>
      <w:lvlText w:val="o"/>
      <w:lvlJc w:val="left"/>
      <w:pPr>
        <w:tabs>
          <w:tab w:val="num" w:pos="5760"/>
        </w:tabs>
        <w:ind w:left="5760" w:hanging="360"/>
      </w:pPr>
      <w:rPr>
        <w:rFonts w:ascii="Courier New" w:hAnsi="Courier New" w:cs="Wingdings" w:hint="default"/>
      </w:rPr>
    </w:lvl>
    <w:lvl w:ilvl="8" w:tplc="0FF81D96">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0E2ABC"/>
    <w:multiLevelType w:val="multilevel"/>
    <w:tmpl w:val="3BBAD900"/>
    <w:numStyleLink w:val="HeadingsList"/>
  </w:abstractNum>
  <w:abstractNum w:abstractNumId="14"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D3875F" w:themeColor="accent1"/>
      </w:rPr>
    </w:lvl>
    <w:lvl w:ilvl="1">
      <w:start w:val="1"/>
      <w:numFmt w:val="bullet"/>
      <w:pStyle w:val="Bullet2"/>
      <w:lvlText w:val="–"/>
      <w:lvlJc w:val="left"/>
      <w:pPr>
        <w:tabs>
          <w:tab w:val="num" w:pos="568"/>
        </w:tabs>
        <w:ind w:left="568" w:hanging="284"/>
      </w:pPr>
      <w:rPr>
        <w:rFonts w:ascii="Arial" w:hAnsi="Arial" w:hint="default"/>
        <w:color w:val="D3875F" w:themeColor="accent1"/>
      </w:rPr>
    </w:lvl>
    <w:lvl w:ilvl="2">
      <w:start w:val="1"/>
      <w:numFmt w:val="bullet"/>
      <w:pStyle w:val="Bullet3"/>
      <w:lvlText w:val="»"/>
      <w:lvlJc w:val="left"/>
      <w:pPr>
        <w:tabs>
          <w:tab w:val="num" w:pos="852"/>
        </w:tabs>
        <w:ind w:left="852" w:hanging="285"/>
      </w:pPr>
      <w:rPr>
        <w:rFonts w:ascii="Arial" w:hAnsi="Arial" w:hint="default"/>
        <w:color w:val="D3875F"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5" w15:restartNumberingAfterBreak="0">
    <w:nsid w:val="792E3E94"/>
    <w:multiLevelType w:val="hybridMultilevel"/>
    <w:tmpl w:val="452C085C"/>
    <w:lvl w:ilvl="0" w:tplc="EF448EE4">
      <w:start w:val="1"/>
      <w:numFmt w:val="bullet"/>
      <w:pStyle w:val="Box2Bullet"/>
      <w:lvlText w:val=""/>
      <w:lvlJc w:val="left"/>
      <w:pPr>
        <w:ind w:left="644" w:hanging="360"/>
      </w:pPr>
      <w:rPr>
        <w:rFonts w:ascii="Symbol" w:hAnsi="Symbol"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4"/>
  </w:num>
  <w:num w:numId="2">
    <w:abstractNumId w:val="1"/>
  </w:num>
  <w:num w:numId="3">
    <w:abstractNumId w:val="6"/>
  </w:num>
  <w:num w:numId="4">
    <w:abstractNumId w:val="8"/>
  </w:num>
  <w:num w:numId="5">
    <w:abstractNumId w:val="11"/>
  </w:num>
  <w:num w:numId="6">
    <w:abstractNumId w:val="1"/>
  </w:num>
  <w:num w:numId="7">
    <w:abstractNumId w:val="3"/>
  </w:num>
  <w:num w:numId="8">
    <w:abstractNumId w:val="1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3"/>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4F6"/>
    <w:rsid w:val="00013F0E"/>
    <w:rsid w:val="0001666A"/>
    <w:rsid w:val="0001758F"/>
    <w:rsid w:val="0002080A"/>
    <w:rsid w:val="0002336C"/>
    <w:rsid w:val="00025D1E"/>
    <w:rsid w:val="00027287"/>
    <w:rsid w:val="0002782F"/>
    <w:rsid w:val="00033496"/>
    <w:rsid w:val="000356C3"/>
    <w:rsid w:val="00040A8B"/>
    <w:rsid w:val="00043F46"/>
    <w:rsid w:val="00047307"/>
    <w:rsid w:val="000524C5"/>
    <w:rsid w:val="00054E4D"/>
    <w:rsid w:val="00055B0A"/>
    <w:rsid w:val="00057479"/>
    <w:rsid w:val="00057A97"/>
    <w:rsid w:val="00060073"/>
    <w:rsid w:val="00061316"/>
    <w:rsid w:val="00064004"/>
    <w:rsid w:val="00067916"/>
    <w:rsid w:val="00094C33"/>
    <w:rsid w:val="000972FD"/>
    <w:rsid w:val="000A7FA1"/>
    <w:rsid w:val="000B3155"/>
    <w:rsid w:val="000B321A"/>
    <w:rsid w:val="000B5035"/>
    <w:rsid w:val="000C3638"/>
    <w:rsid w:val="000D0A86"/>
    <w:rsid w:val="000D53CF"/>
    <w:rsid w:val="000E79F6"/>
    <w:rsid w:val="000F12F0"/>
    <w:rsid w:val="000F2A97"/>
    <w:rsid w:val="00101A68"/>
    <w:rsid w:val="00105094"/>
    <w:rsid w:val="001055F8"/>
    <w:rsid w:val="00107CD1"/>
    <w:rsid w:val="0011276D"/>
    <w:rsid w:val="001250CF"/>
    <w:rsid w:val="00125E4E"/>
    <w:rsid w:val="00135189"/>
    <w:rsid w:val="0013615E"/>
    <w:rsid w:val="00141E3E"/>
    <w:rsid w:val="00146016"/>
    <w:rsid w:val="0015356B"/>
    <w:rsid w:val="001541EA"/>
    <w:rsid w:val="0015505E"/>
    <w:rsid w:val="00156A3D"/>
    <w:rsid w:val="00157C34"/>
    <w:rsid w:val="00157CF5"/>
    <w:rsid w:val="00160C67"/>
    <w:rsid w:val="00160F95"/>
    <w:rsid w:val="0016320A"/>
    <w:rsid w:val="0017300A"/>
    <w:rsid w:val="00176E78"/>
    <w:rsid w:val="00177828"/>
    <w:rsid w:val="00186E6A"/>
    <w:rsid w:val="00193FDB"/>
    <w:rsid w:val="001956FD"/>
    <w:rsid w:val="00196DE3"/>
    <w:rsid w:val="001A2B63"/>
    <w:rsid w:val="001A79DE"/>
    <w:rsid w:val="001C013B"/>
    <w:rsid w:val="001C2CE5"/>
    <w:rsid w:val="001C5C4C"/>
    <w:rsid w:val="001C7935"/>
    <w:rsid w:val="001D2C55"/>
    <w:rsid w:val="001D36D7"/>
    <w:rsid w:val="001D4767"/>
    <w:rsid w:val="001D663E"/>
    <w:rsid w:val="001E0CB4"/>
    <w:rsid w:val="001E0D37"/>
    <w:rsid w:val="001E1DC0"/>
    <w:rsid w:val="001F27D9"/>
    <w:rsid w:val="00203BF7"/>
    <w:rsid w:val="0022167B"/>
    <w:rsid w:val="0022186C"/>
    <w:rsid w:val="00232EAB"/>
    <w:rsid w:val="0023481D"/>
    <w:rsid w:val="00234A59"/>
    <w:rsid w:val="00235580"/>
    <w:rsid w:val="002359C9"/>
    <w:rsid w:val="00240892"/>
    <w:rsid w:val="00241162"/>
    <w:rsid w:val="0024653B"/>
    <w:rsid w:val="00253405"/>
    <w:rsid w:val="002573DB"/>
    <w:rsid w:val="00260099"/>
    <w:rsid w:val="002607B0"/>
    <w:rsid w:val="00271503"/>
    <w:rsid w:val="00272489"/>
    <w:rsid w:val="00272B56"/>
    <w:rsid w:val="00273FF7"/>
    <w:rsid w:val="00276B76"/>
    <w:rsid w:val="0028158A"/>
    <w:rsid w:val="00283EFE"/>
    <w:rsid w:val="0028602A"/>
    <w:rsid w:val="00286EDD"/>
    <w:rsid w:val="002921CE"/>
    <w:rsid w:val="0029542A"/>
    <w:rsid w:val="002A1C58"/>
    <w:rsid w:val="002B1079"/>
    <w:rsid w:val="002B22C4"/>
    <w:rsid w:val="002C0C6F"/>
    <w:rsid w:val="002C1EB6"/>
    <w:rsid w:val="002C5997"/>
    <w:rsid w:val="002D43C3"/>
    <w:rsid w:val="002D484F"/>
    <w:rsid w:val="002D5825"/>
    <w:rsid w:val="002D71E9"/>
    <w:rsid w:val="002E0790"/>
    <w:rsid w:val="002F1BDC"/>
    <w:rsid w:val="002F617C"/>
    <w:rsid w:val="002F762A"/>
    <w:rsid w:val="002F782D"/>
    <w:rsid w:val="003002C0"/>
    <w:rsid w:val="00301144"/>
    <w:rsid w:val="00302E4B"/>
    <w:rsid w:val="0031097F"/>
    <w:rsid w:val="0031432C"/>
    <w:rsid w:val="003148B7"/>
    <w:rsid w:val="003158C3"/>
    <w:rsid w:val="00317188"/>
    <w:rsid w:val="003274CD"/>
    <w:rsid w:val="003308E6"/>
    <w:rsid w:val="00332FA2"/>
    <w:rsid w:val="00333501"/>
    <w:rsid w:val="00334595"/>
    <w:rsid w:val="00337B31"/>
    <w:rsid w:val="00337D35"/>
    <w:rsid w:val="00343E2A"/>
    <w:rsid w:val="003457C4"/>
    <w:rsid w:val="003508A8"/>
    <w:rsid w:val="0035119D"/>
    <w:rsid w:val="003545FA"/>
    <w:rsid w:val="0035513B"/>
    <w:rsid w:val="00355610"/>
    <w:rsid w:val="003567C7"/>
    <w:rsid w:val="00363B3C"/>
    <w:rsid w:val="003653B1"/>
    <w:rsid w:val="00365E71"/>
    <w:rsid w:val="00367856"/>
    <w:rsid w:val="00372B86"/>
    <w:rsid w:val="00383B26"/>
    <w:rsid w:val="00387667"/>
    <w:rsid w:val="00392BFF"/>
    <w:rsid w:val="003A2A87"/>
    <w:rsid w:val="003A3672"/>
    <w:rsid w:val="003A5358"/>
    <w:rsid w:val="003A5CD1"/>
    <w:rsid w:val="003B4F12"/>
    <w:rsid w:val="003B7805"/>
    <w:rsid w:val="003D4F79"/>
    <w:rsid w:val="003D7D08"/>
    <w:rsid w:val="003D7F56"/>
    <w:rsid w:val="003E038E"/>
    <w:rsid w:val="003E0442"/>
    <w:rsid w:val="003E32FA"/>
    <w:rsid w:val="003F163B"/>
    <w:rsid w:val="003F2F48"/>
    <w:rsid w:val="003F3DE0"/>
    <w:rsid w:val="003F525E"/>
    <w:rsid w:val="0041430C"/>
    <w:rsid w:val="004144E9"/>
    <w:rsid w:val="004203A3"/>
    <w:rsid w:val="0042098F"/>
    <w:rsid w:val="004215E7"/>
    <w:rsid w:val="004230ED"/>
    <w:rsid w:val="00423F31"/>
    <w:rsid w:val="0042455D"/>
    <w:rsid w:val="00425CB9"/>
    <w:rsid w:val="00426C51"/>
    <w:rsid w:val="004270F9"/>
    <w:rsid w:val="00427B4D"/>
    <w:rsid w:val="00431899"/>
    <w:rsid w:val="00436291"/>
    <w:rsid w:val="00437A5A"/>
    <w:rsid w:val="00457856"/>
    <w:rsid w:val="00467695"/>
    <w:rsid w:val="0047483B"/>
    <w:rsid w:val="0047491E"/>
    <w:rsid w:val="004778BE"/>
    <w:rsid w:val="0048174A"/>
    <w:rsid w:val="00481CA0"/>
    <w:rsid w:val="00486804"/>
    <w:rsid w:val="00486BA0"/>
    <w:rsid w:val="00495F8E"/>
    <w:rsid w:val="004971E7"/>
    <w:rsid w:val="004A3947"/>
    <w:rsid w:val="004B0F18"/>
    <w:rsid w:val="004B3775"/>
    <w:rsid w:val="004B4954"/>
    <w:rsid w:val="004C02CA"/>
    <w:rsid w:val="004D0AEE"/>
    <w:rsid w:val="004D336E"/>
    <w:rsid w:val="004D633C"/>
    <w:rsid w:val="004E058F"/>
    <w:rsid w:val="004E3B87"/>
    <w:rsid w:val="004E7E9F"/>
    <w:rsid w:val="004F2CEC"/>
    <w:rsid w:val="00501EA3"/>
    <w:rsid w:val="0050405D"/>
    <w:rsid w:val="00510921"/>
    <w:rsid w:val="00510AD3"/>
    <w:rsid w:val="00513348"/>
    <w:rsid w:val="00521B2A"/>
    <w:rsid w:val="00533B5D"/>
    <w:rsid w:val="00534683"/>
    <w:rsid w:val="00534BE6"/>
    <w:rsid w:val="00536F42"/>
    <w:rsid w:val="00552BFE"/>
    <w:rsid w:val="005536C4"/>
    <w:rsid w:val="0056172E"/>
    <w:rsid w:val="0057225D"/>
    <w:rsid w:val="00580BDB"/>
    <w:rsid w:val="0058458D"/>
    <w:rsid w:val="0058530D"/>
    <w:rsid w:val="0059099C"/>
    <w:rsid w:val="00596DED"/>
    <w:rsid w:val="005A3526"/>
    <w:rsid w:val="005B583F"/>
    <w:rsid w:val="005C18AC"/>
    <w:rsid w:val="005C4B23"/>
    <w:rsid w:val="005C62CC"/>
    <w:rsid w:val="005C70FA"/>
    <w:rsid w:val="005D0990"/>
    <w:rsid w:val="005D1E4D"/>
    <w:rsid w:val="005D6697"/>
    <w:rsid w:val="005E295B"/>
    <w:rsid w:val="005F0701"/>
    <w:rsid w:val="005F1D57"/>
    <w:rsid w:val="00617926"/>
    <w:rsid w:val="006222A8"/>
    <w:rsid w:val="00623BA1"/>
    <w:rsid w:val="00627558"/>
    <w:rsid w:val="0063446C"/>
    <w:rsid w:val="006346BC"/>
    <w:rsid w:val="00635A5C"/>
    <w:rsid w:val="006418E7"/>
    <w:rsid w:val="00654666"/>
    <w:rsid w:val="00655169"/>
    <w:rsid w:val="0065749D"/>
    <w:rsid w:val="00660AF5"/>
    <w:rsid w:val="00661748"/>
    <w:rsid w:val="00663BB9"/>
    <w:rsid w:val="0066652A"/>
    <w:rsid w:val="006703FA"/>
    <w:rsid w:val="006719D4"/>
    <w:rsid w:val="00682167"/>
    <w:rsid w:val="00686E76"/>
    <w:rsid w:val="00687B3B"/>
    <w:rsid w:val="006922D7"/>
    <w:rsid w:val="006955CE"/>
    <w:rsid w:val="006955FB"/>
    <w:rsid w:val="006971BA"/>
    <w:rsid w:val="00697320"/>
    <w:rsid w:val="006A3EB6"/>
    <w:rsid w:val="006B0E2A"/>
    <w:rsid w:val="006B50CE"/>
    <w:rsid w:val="006C3042"/>
    <w:rsid w:val="006C3141"/>
    <w:rsid w:val="006C3316"/>
    <w:rsid w:val="006C3B01"/>
    <w:rsid w:val="006C42AF"/>
    <w:rsid w:val="006C483E"/>
    <w:rsid w:val="006C6575"/>
    <w:rsid w:val="006C7A60"/>
    <w:rsid w:val="006D3831"/>
    <w:rsid w:val="006E2A12"/>
    <w:rsid w:val="006F0606"/>
    <w:rsid w:val="006F682D"/>
    <w:rsid w:val="00700B3A"/>
    <w:rsid w:val="00706FDE"/>
    <w:rsid w:val="007071DB"/>
    <w:rsid w:val="0071086E"/>
    <w:rsid w:val="00710AC4"/>
    <w:rsid w:val="00711D8E"/>
    <w:rsid w:val="00712672"/>
    <w:rsid w:val="00716B4B"/>
    <w:rsid w:val="007217E9"/>
    <w:rsid w:val="007217FC"/>
    <w:rsid w:val="00721E12"/>
    <w:rsid w:val="00731A39"/>
    <w:rsid w:val="00732CA1"/>
    <w:rsid w:val="00734E3F"/>
    <w:rsid w:val="00736985"/>
    <w:rsid w:val="007451B9"/>
    <w:rsid w:val="00745DF5"/>
    <w:rsid w:val="007509B3"/>
    <w:rsid w:val="00750DBA"/>
    <w:rsid w:val="007538A5"/>
    <w:rsid w:val="00756044"/>
    <w:rsid w:val="0075794C"/>
    <w:rsid w:val="00761FBB"/>
    <w:rsid w:val="00774489"/>
    <w:rsid w:val="007806BC"/>
    <w:rsid w:val="0078540E"/>
    <w:rsid w:val="00785854"/>
    <w:rsid w:val="007903D7"/>
    <w:rsid w:val="00794DDF"/>
    <w:rsid w:val="00794E78"/>
    <w:rsid w:val="0079738A"/>
    <w:rsid w:val="007A011C"/>
    <w:rsid w:val="007A1263"/>
    <w:rsid w:val="007A34B5"/>
    <w:rsid w:val="007A7373"/>
    <w:rsid w:val="007B42BF"/>
    <w:rsid w:val="007B6200"/>
    <w:rsid w:val="007B634D"/>
    <w:rsid w:val="007C42D8"/>
    <w:rsid w:val="007D28C2"/>
    <w:rsid w:val="007D5DCF"/>
    <w:rsid w:val="007D60CC"/>
    <w:rsid w:val="007E2357"/>
    <w:rsid w:val="007E2535"/>
    <w:rsid w:val="007E3380"/>
    <w:rsid w:val="007F14D1"/>
    <w:rsid w:val="007F3395"/>
    <w:rsid w:val="007F3779"/>
    <w:rsid w:val="00801B9F"/>
    <w:rsid w:val="00806503"/>
    <w:rsid w:val="00806757"/>
    <w:rsid w:val="00823F67"/>
    <w:rsid w:val="00823FC8"/>
    <w:rsid w:val="0082741E"/>
    <w:rsid w:val="00827B71"/>
    <w:rsid w:val="00834336"/>
    <w:rsid w:val="00840942"/>
    <w:rsid w:val="0085011E"/>
    <w:rsid w:val="00875F79"/>
    <w:rsid w:val="008830D2"/>
    <w:rsid w:val="00885EF9"/>
    <w:rsid w:val="00887A93"/>
    <w:rsid w:val="00892441"/>
    <w:rsid w:val="008A0512"/>
    <w:rsid w:val="008A217A"/>
    <w:rsid w:val="008A2D70"/>
    <w:rsid w:val="008B24F6"/>
    <w:rsid w:val="008B3A67"/>
    <w:rsid w:val="008C455D"/>
    <w:rsid w:val="008C5A0E"/>
    <w:rsid w:val="008D31CE"/>
    <w:rsid w:val="008E032F"/>
    <w:rsid w:val="008F4066"/>
    <w:rsid w:val="008F4A4D"/>
    <w:rsid w:val="008F516A"/>
    <w:rsid w:val="009057EA"/>
    <w:rsid w:val="009065F8"/>
    <w:rsid w:val="00906837"/>
    <w:rsid w:val="00924EB1"/>
    <w:rsid w:val="00933DD2"/>
    <w:rsid w:val="00956EDF"/>
    <w:rsid w:val="00961895"/>
    <w:rsid w:val="00971905"/>
    <w:rsid w:val="009767DC"/>
    <w:rsid w:val="00982A5F"/>
    <w:rsid w:val="009946C6"/>
    <w:rsid w:val="009A1EE6"/>
    <w:rsid w:val="009A44AF"/>
    <w:rsid w:val="009A4CDE"/>
    <w:rsid w:val="009A60A0"/>
    <w:rsid w:val="009B12CA"/>
    <w:rsid w:val="009B231E"/>
    <w:rsid w:val="009B4D3B"/>
    <w:rsid w:val="009B592E"/>
    <w:rsid w:val="009B7334"/>
    <w:rsid w:val="009C0928"/>
    <w:rsid w:val="009C2469"/>
    <w:rsid w:val="009C3821"/>
    <w:rsid w:val="009C60BD"/>
    <w:rsid w:val="009C6BCD"/>
    <w:rsid w:val="009C6D70"/>
    <w:rsid w:val="009D3402"/>
    <w:rsid w:val="009D7407"/>
    <w:rsid w:val="009E0866"/>
    <w:rsid w:val="009E25BF"/>
    <w:rsid w:val="009E5906"/>
    <w:rsid w:val="009F6423"/>
    <w:rsid w:val="00A02111"/>
    <w:rsid w:val="00A04166"/>
    <w:rsid w:val="00A06BE8"/>
    <w:rsid w:val="00A11535"/>
    <w:rsid w:val="00A13E4D"/>
    <w:rsid w:val="00A14083"/>
    <w:rsid w:val="00A1561E"/>
    <w:rsid w:val="00A161CD"/>
    <w:rsid w:val="00A2226F"/>
    <w:rsid w:val="00A24100"/>
    <w:rsid w:val="00A2486C"/>
    <w:rsid w:val="00A24A62"/>
    <w:rsid w:val="00A3022D"/>
    <w:rsid w:val="00A3043C"/>
    <w:rsid w:val="00A31C9F"/>
    <w:rsid w:val="00A33827"/>
    <w:rsid w:val="00A33A72"/>
    <w:rsid w:val="00A3732B"/>
    <w:rsid w:val="00A376D2"/>
    <w:rsid w:val="00A4144F"/>
    <w:rsid w:val="00A44AC6"/>
    <w:rsid w:val="00A51B45"/>
    <w:rsid w:val="00A5609A"/>
    <w:rsid w:val="00A61550"/>
    <w:rsid w:val="00A61D28"/>
    <w:rsid w:val="00A6241D"/>
    <w:rsid w:val="00A62CC4"/>
    <w:rsid w:val="00A65F96"/>
    <w:rsid w:val="00A745FC"/>
    <w:rsid w:val="00A75A27"/>
    <w:rsid w:val="00A90510"/>
    <w:rsid w:val="00A940AA"/>
    <w:rsid w:val="00AA43A7"/>
    <w:rsid w:val="00AB207A"/>
    <w:rsid w:val="00AB388E"/>
    <w:rsid w:val="00AC164A"/>
    <w:rsid w:val="00AC4620"/>
    <w:rsid w:val="00AC5C34"/>
    <w:rsid w:val="00AC5DC8"/>
    <w:rsid w:val="00AE3E05"/>
    <w:rsid w:val="00AF0A34"/>
    <w:rsid w:val="00AF2050"/>
    <w:rsid w:val="00AF558F"/>
    <w:rsid w:val="00AF5A66"/>
    <w:rsid w:val="00AF6D5E"/>
    <w:rsid w:val="00AF7340"/>
    <w:rsid w:val="00B03CA8"/>
    <w:rsid w:val="00B13B4F"/>
    <w:rsid w:val="00B13C94"/>
    <w:rsid w:val="00B15FC6"/>
    <w:rsid w:val="00B34059"/>
    <w:rsid w:val="00B35911"/>
    <w:rsid w:val="00B50F8E"/>
    <w:rsid w:val="00B55E19"/>
    <w:rsid w:val="00B6075D"/>
    <w:rsid w:val="00B64F4F"/>
    <w:rsid w:val="00B66051"/>
    <w:rsid w:val="00B66BDC"/>
    <w:rsid w:val="00B6782A"/>
    <w:rsid w:val="00B71158"/>
    <w:rsid w:val="00B76749"/>
    <w:rsid w:val="00B76C71"/>
    <w:rsid w:val="00B7755D"/>
    <w:rsid w:val="00B851FD"/>
    <w:rsid w:val="00B92E1E"/>
    <w:rsid w:val="00B96D80"/>
    <w:rsid w:val="00BA1378"/>
    <w:rsid w:val="00BA31A7"/>
    <w:rsid w:val="00BA4B6D"/>
    <w:rsid w:val="00BA5D1A"/>
    <w:rsid w:val="00BB19CD"/>
    <w:rsid w:val="00BB26C5"/>
    <w:rsid w:val="00BB567A"/>
    <w:rsid w:val="00BC05DC"/>
    <w:rsid w:val="00BC17FB"/>
    <w:rsid w:val="00BC25E7"/>
    <w:rsid w:val="00BD0B99"/>
    <w:rsid w:val="00BE0891"/>
    <w:rsid w:val="00BE1FFF"/>
    <w:rsid w:val="00BF14D0"/>
    <w:rsid w:val="00BF27EF"/>
    <w:rsid w:val="00BF29D2"/>
    <w:rsid w:val="00BF3A17"/>
    <w:rsid w:val="00BF4DE6"/>
    <w:rsid w:val="00BF57D1"/>
    <w:rsid w:val="00C00C98"/>
    <w:rsid w:val="00C04CAA"/>
    <w:rsid w:val="00C0613F"/>
    <w:rsid w:val="00C10415"/>
    <w:rsid w:val="00C16478"/>
    <w:rsid w:val="00C31B26"/>
    <w:rsid w:val="00C33A9C"/>
    <w:rsid w:val="00C33BCE"/>
    <w:rsid w:val="00C3731C"/>
    <w:rsid w:val="00C40091"/>
    <w:rsid w:val="00C42CDE"/>
    <w:rsid w:val="00C5258F"/>
    <w:rsid w:val="00C536D7"/>
    <w:rsid w:val="00C61902"/>
    <w:rsid w:val="00C63EE9"/>
    <w:rsid w:val="00C65C11"/>
    <w:rsid w:val="00C806A0"/>
    <w:rsid w:val="00C85550"/>
    <w:rsid w:val="00C86007"/>
    <w:rsid w:val="00C96797"/>
    <w:rsid w:val="00CA37B1"/>
    <w:rsid w:val="00CA3B9B"/>
    <w:rsid w:val="00CA6EC9"/>
    <w:rsid w:val="00CB1959"/>
    <w:rsid w:val="00CB27ED"/>
    <w:rsid w:val="00CB5018"/>
    <w:rsid w:val="00CC18E5"/>
    <w:rsid w:val="00CC431B"/>
    <w:rsid w:val="00CC531A"/>
    <w:rsid w:val="00CD2B0B"/>
    <w:rsid w:val="00CD2F34"/>
    <w:rsid w:val="00CD60B1"/>
    <w:rsid w:val="00CE2F1B"/>
    <w:rsid w:val="00CE321B"/>
    <w:rsid w:val="00CF280B"/>
    <w:rsid w:val="00CF4C87"/>
    <w:rsid w:val="00D018D0"/>
    <w:rsid w:val="00D0296C"/>
    <w:rsid w:val="00D042D3"/>
    <w:rsid w:val="00D07E78"/>
    <w:rsid w:val="00D12225"/>
    <w:rsid w:val="00D12D89"/>
    <w:rsid w:val="00D17E7D"/>
    <w:rsid w:val="00D203EB"/>
    <w:rsid w:val="00D2248F"/>
    <w:rsid w:val="00D22A81"/>
    <w:rsid w:val="00D40C15"/>
    <w:rsid w:val="00D41E2A"/>
    <w:rsid w:val="00D44758"/>
    <w:rsid w:val="00D44F25"/>
    <w:rsid w:val="00D500E9"/>
    <w:rsid w:val="00D509F3"/>
    <w:rsid w:val="00D5556A"/>
    <w:rsid w:val="00D57616"/>
    <w:rsid w:val="00D61576"/>
    <w:rsid w:val="00D65170"/>
    <w:rsid w:val="00D76BB9"/>
    <w:rsid w:val="00D9353F"/>
    <w:rsid w:val="00D96B35"/>
    <w:rsid w:val="00DA024F"/>
    <w:rsid w:val="00DA4A25"/>
    <w:rsid w:val="00DA4DB3"/>
    <w:rsid w:val="00DB0239"/>
    <w:rsid w:val="00DB6402"/>
    <w:rsid w:val="00DB792F"/>
    <w:rsid w:val="00DC5265"/>
    <w:rsid w:val="00DD420C"/>
    <w:rsid w:val="00DD44EA"/>
    <w:rsid w:val="00E03461"/>
    <w:rsid w:val="00E03E92"/>
    <w:rsid w:val="00E04AC1"/>
    <w:rsid w:val="00E05A46"/>
    <w:rsid w:val="00E10987"/>
    <w:rsid w:val="00E1612F"/>
    <w:rsid w:val="00E16D17"/>
    <w:rsid w:val="00E26E94"/>
    <w:rsid w:val="00E3368B"/>
    <w:rsid w:val="00E357B7"/>
    <w:rsid w:val="00E377D5"/>
    <w:rsid w:val="00E37B70"/>
    <w:rsid w:val="00E41B0A"/>
    <w:rsid w:val="00E436AD"/>
    <w:rsid w:val="00E4629C"/>
    <w:rsid w:val="00E53800"/>
    <w:rsid w:val="00E55AF3"/>
    <w:rsid w:val="00E56AB5"/>
    <w:rsid w:val="00E6081F"/>
    <w:rsid w:val="00E62377"/>
    <w:rsid w:val="00E62925"/>
    <w:rsid w:val="00E65687"/>
    <w:rsid w:val="00E6753E"/>
    <w:rsid w:val="00E73B1F"/>
    <w:rsid w:val="00E8026F"/>
    <w:rsid w:val="00E82491"/>
    <w:rsid w:val="00E82F47"/>
    <w:rsid w:val="00E839A4"/>
    <w:rsid w:val="00E86EFA"/>
    <w:rsid w:val="00E91D1D"/>
    <w:rsid w:val="00E928D7"/>
    <w:rsid w:val="00E9392A"/>
    <w:rsid w:val="00EA04B2"/>
    <w:rsid w:val="00EA0BCE"/>
    <w:rsid w:val="00EA20F3"/>
    <w:rsid w:val="00EA3CFE"/>
    <w:rsid w:val="00EA5EDD"/>
    <w:rsid w:val="00EA7640"/>
    <w:rsid w:val="00EB4B96"/>
    <w:rsid w:val="00EB6875"/>
    <w:rsid w:val="00EC7096"/>
    <w:rsid w:val="00ED43D1"/>
    <w:rsid w:val="00ED5255"/>
    <w:rsid w:val="00ED75E2"/>
    <w:rsid w:val="00EE0D33"/>
    <w:rsid w:val="00EE4EE1"/>
    <w:rsid w:val="00EF23EA"/>
    <w:rsid w:val="00EF315F"/>
    <w:rsid w:val="00EF4574"/>
    <w:rsid w:val="00EF75BF"/>
    <w:rsid w:val="00F001F8"/>
    <w:rsid w:val="00F14C4A"/>
    <w:rsid w:val="00F1611E"/>
    <w:rsid w:val="00F20E5E"/>
    <w:rsid w:val="00F22392"/>
    <w:rsid w:val="00F2684E"/>
    <w:rsid w:val="00F4791C"/>
    <w:rsid w:val="00F50744"/>
    <w:rsid w:val="00F5404C"/>
    <w:rsid w:val="00F6098C"/>
    <w:rsid w:val="00F62971"/>
    <w:rsid w:val="00F63911"/>
    <w:rsid w:val="00F66D0E"/>
    <w:rsid w:val="00F729EF"/>
    <w:rsid w:val="00F77CAE"/>
    <w:rsid w:val="00F82D13"/>
    <w:rsid w:val="00F8555B"/>
    <w:rsid w:val="00F86324"/>
    <w:rsid w:val="00F958AE"/>
    <w:rsid w:val="00F96BB9"/>
    <w:rsid w:val="00FA6261"/>
    <w:rsid w:val="00FB7242"/>
    <w:rsid w:val="00FC1DEF"/>
    <w:rsid w:val="00FC750D"/>
    <w:rsid w:val="00FD1DF4"/>
    <w:rsid w:val="00FD22B7"/>
    <w:rsid w:val="00FD2FA0"/>
    <w:rsid w:val="00FD4520"/>
    <w:rsid w:val="00FD4C8E"/>
    <w:rsid w:val="00FE608C"/>
    <w:rsid w:val="00FE6D51"/>
    <w:rsid w:val="00FE7052"/>
    <w:rsid w:val="00FF2B29"/>
    <w:rsid w:val="00FF4BB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34D4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9" w:unhideWhenUsed="1" w:qFormat="1"/>
    <w:lsdException w:name="heading 5" w:locked="0" w:semiHidden="1" w:uiPriority="0" w:unhideWhenUsed="1" w:qFormat="1"/>
    <w:lsdException w:name="heading 6" w:locked="0" w:semiHidden="1" w:uiPriority="0"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nhideWhenUsed="1"/>
    <w:lsdException w:name="toc 7" w:locked="0" w:semiHidden="1"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locked="0" w:semiHidden="1" w:uiPriority="0" w:unhideWhenUsed="1"/>
    <w:lsdException w:name="endnote reference" w:locked="0" w:semiHidden="1" w:uiPriority="0"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B5035"/>
    <w:pPr>
      <w:suppressAutoHyphens/>
      <w:spacing w:before="120" w:after="60" w:line="260" w:lineRule="atLeast"/>
    </w:pPr>
    <w:rPr>
      <w:color w:val="495965" w:themeColor="text2"/>
      <w:lang w:val="en-GB"/>
    </w:rPr>
  </w:style>
  <w:style w:type="paragraph" w:styleId="Heading1">
    <w:name w:val="heading 1"/>
    <w:basedOn w:val="Normal"/>
    <w:next w:val="Normal"/>
    <w:link w:val="Heading1Char"/>
    <w:qFormat/>
    <w:rsid w:val="00E10987"/>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Heading1"/>
    <w:next w:val="Normal"/>
    <w:link w:val="Heading2Char"/>
    <w:unhideWhenUsed/>
    <w:qFormat/>
    <w:rsid w:val="00E10987"/>
    <w:pPr>
      <w:spacing w:before="480" w:after="120"/>
      <w:outlineLvl w:val="1"/>
    </w:pPr>
    <w:rPr>
      <w:b w:val="0"/>
      <w:bCs w:val="0"/>
      <w:color w:val="495965" w:themeColor="text2"/>
      <w:szCs w:val="26"/>
    </w:rPr>
  </w:style>
  <w:style w:type="paragraph" w:styleId="Heading3">
    <w:name w:val="heading 3"/>
    <w:basedOn w:val="Heading2"/>
    <w:next w:val="Normal"/>
    <w:link w:val="Heading3Char"/>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nhideWhenUsed/>
    <w:qFormat/>
    <w:rsid w:val="00501EA3"/>
    <w:pPr>
      <w:spacing w:line="200" w:lineRule="atLeast"/>
      <w:outlineLvl w:val="4"/>
    </w:pPr>
    <w:rPr>
      <w:b/>
      <w:sz w:val="16"/>
    </w:rPr>
  </w:style>
  <w:style w:type="paragraph" w:styleId="Heading6">
    <w:name w:val="heading 6"/>
    <w:basedOn w:val="Heading5"/>
    <w:next w:val="Normal"/>
    <w:link w:val="Heading6Char"/>
    <w:unhideWhenUsed/>
    <w:qFormat/>
    <w:rsid w:val="00501EA3"/>
    <w:pPr>
      <w:spacing w:before="40"/>
      <w:outlineLvl w:val="5"/>
    </w:pPr>
    <w:rPr>
      <w:b w:val="0"/>
      <w:color w:val="773E21" w:themeColor="accent1" w:themeShade="7F"/>
      <w:sz w:val="22"/>
    </w:rPr>
  </w:style>
  <w:style w:type="paragraph" w:styleId="Heading7">
    <w:name w:val="heading 7"/>
    <w:basedOn w:val="Heading6"/>
    <w:next w:val="Normal"/>
    <w:link w:val="Heading7Char"/>
    <w:uiPriority w:val="99"/>
    <w:unhideWhenUsed/>
    <w:qFormat/>
    <w:locked/>
    <w:rsid w:val="00501EA3"/>
    <w:pPr>
      <w:outlineLvl w:val="6"/>
    </w:pPr>
    <w:rPr>
      <w:i/>
      <w:iCs w:val="0"/>
    </w:rPr>
  </w:style>
  <w:style w:type="paragraph" w:styleId="Heading8">
    <w:name w:val="heading 8"/>
    <w:basedOn w:val="Heading7"/>
    <w:next w:val="Normal"/>
    <w:link w:val="Heading8Char"/>
    <w:uiPriority w:val="9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0987"/>
    <w:rPr>
      <w:rFonts w:asciiTheme="majorHAnsi" w:eastAsiaTheme="majorEastAsia" w:hAnsiTheme="majorHAnsi" w:cstheme="majorBidi"/>
      <w:b/>
      <w:bCs/>
      <w:caps/>
      <w:color w:val="FFFFFF" w:themeColor="background1"/>
      <w:sz w:val="38"/>
      <w:szCs w:val="28"/>
      <w:lang w:val="en-GB"/>
    </w:rPr>
  </w:style>
  <w:style w:type="character" w:customStyle="1" w:styleId="Heading2Char">
    <w:name w:val="Heading 2 Char"/>
    <w:basedOn w:val="DefaultParagraphFont"/>
    <w:link w:val="Heading2"/>
    <w:rsid w:val="00E10987"/>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99"/>
    <w:qFormat/>
    <w:rsid w:val="00E03461"/>
    <w:pPr>
      <w:numPr>
        <w:ilvl w:val="1"/>
      </w:numPr>
      <w:spacing w:before="120" w:line="280" w:lineRule="atLeast"/>
      <w:outlineLvl w:val="9"/>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99"/>
    <w:rsid w:val="00E03461"/>
    <w:rPr>
      <w:rFonts w:eastAsiaTheme="majorEastAsia" w:cstheme="majorBidi"/>
      <w:bCs/>
      <w:iCs/>
      <w:color w:val="FFFFFF" w:themeColor="background1"/>
      <w:kern w:val="28"/>
      <w:sz w:val="24"/>
      <w:szCs w:val="24"/>
    </w:rPr>
  </w:style>
  <w:style w:type="paragraph" w:customStyle="1" w:styleId="Bullet1">
    <w:name w:val="Bullet 1"/>
    <w:basedOn w:val="Normal"/>
    <w:qFormat/>
    <w:rsid w:val="00D44758"/>
    <w:pPr>
      <w:numPr>
        <w:numId w:val="15"/>
      </w:numPr>
      <w:tabs>
        <w:tab w:val="left" w:pos="567"/>
      </w:tabs>
      <w:spacing w:before="60"/>
    </w:pPr>
  </w:style>
  <w:style w:type="paragraph" w:customStyle="1" w:styleId="Bullet2">
    <w:name w:val="Bullet 2"/>
    <w:basedOn w:val="Bullet1"/>
    <w:qFormat/>
    <w:rsid w:val="001C013B"/>
    <w:pPr>
      <w:numPr>
        <w:ilvl w:val="1"/>
      </w:numPr>
      <w:tabs>
        <w:tab w:val="clear" w:pos="568"/>
        <w:tab w:val="left" w:pos="851"/>
      </w:tabs>
    </w:pPr>
  </w:style>
  <w:style w:type="paragraph" w:customStyle="1" w:styleId="Bullet3">
    <w:name w:val="Bullet 3"/>
    <w:basedOn w:val="Bullet2"/>
    <w:qFormat/>
    <w:rsid w:val="001C013B"/>
    <w:pPr>
      <w:numPr>
        <w:ilvl w:val="2"/>
      </w:numPr>
      <w:tabs>
        <w:tab w:val="clear" w:pos="852"/>
        <w:tab w:val="left" w:pos="1134"/>
      </w:tabs>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2Numbered">
    <w:name w:val="Heading 2 Numbered"/>
    <w:basedOn w:val="Heading2"/>
    <w:next w:val="Normal"/>
    <w:qFormat/>
    <w:rsid w:val="006D3831"/>
    <w:pPr>
      <w:numPr>
        <w:ilvl w:val="1"/>
        <w:numId w:val="16"/>
      </w:numPr>
      <w:spacing w:after="60"/>
    </w:pPr>
    <w:rPr>
      <w:bCs/>
    </w:rPr>
  </w:style>
  <w:style w:type="paragraph" w:customStyle="1" w:styleId="Heading3Numbered">
    <w:name w:val="Heading 3 Numbered"/>
    <w:basedOn w:val="Heading3"/>
    <w:next w:val="Normal"/>
    <w:qFormat/>
    <w:rsid w:val="006D3831"/>
    <w:pPr>
      <w:numPr>
        <w:ilvl w:val="2"/>
        <w:numId w:val="16"/>
      </w:numPr>
      <w:spacing w:before="300" w:after="60"/>
    </w:pPr>
    <w:rPr>
      <w:szCs w:val="22"/>
      <w:lang w:val="en-GB"/>
    </w:rPr>
  </w:style>
  <w:style w:type="numbering" w:customStyle="1" w:styleId="BulletsList">
    <w:name w:val="Bullets List"/>
    <w:uiPriority w:val="99"/>
    <w:rsid w:val="00D4475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6D3831"/>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875F79"/>
    <w:pPr>
      <w:pBdr>
        <w:top w:val="single" w:sz="4" w:space="6" w:color="D3875F" w:themeColor="accent1"/>
        <w:between w:val="single" w:sz="4" w:space="6" w:color="D3875F" w:themeColor="accent1"/>
      </w:pBdr>
      <w:tabs>
        <w:tab w:val="left" w:pos="680"/>
        <w:tab w:val="right" w:pos="9639"/>
      </w:tabs>
      <w:spacing w:after="100" w:line="320" w:lineRule="atLeast"/>
    </w:pPr>
    <w:rPr>
      <w:b/>
      <w:caps/>
      <w:color w:val="D3875F" w:themeColor="accent1"/>
      <w:sz w:val="26"/>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9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9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E10987"/>
    <w:pPr>
      <w:spacing w:before="400" w:after="400" w:line="280" w:lineRule="exact"/>
    </w:pPr>
    <w:rPr>
      <w:b/>
      <w:caps/>
      <w:color w:val="D3875F" w:themeColor="accent1"/>
      <w:sz w:val="28"/>
    </w:rPr>
  </w:style>
  <w:style w:type="table" w:styleId="TableGrid">
    <w:name w:val="Table Grid"/>
    <w:basedOn w:val="TableNormal"/>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3A5CD1"/>
    <w:rPr>
      <w:rFonts w:asciiTheme="minorHAnsi" w:hAnsiTheme="minorHAnsi" w:cs="MuseoSans-500"/>
      <w:color w:val="495965" w:themeColor="text2"/>
      <w:u w:val="single" w:color="495965" w:themeColor="text2"/>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D9353F"/>
    <w:rPr>
      <w:b/>
      <w:bCs/>
      <w:color w:val="495965" w:themeColor="text2"/>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99"/>
    <w:unhideWhenUsed/>
    <w:qFormat/>
    <w:rsid w:val="00B15FC6"/>
    <w:pPr>
      <w:keepNext/>
      <w:spacing w:before="240" w:after="120" w:line="240" w:lineRule="atLeast"/>
      <w:contextualSpacing/>
    </w:pPr>
    <w:rPr>
      <w:b/>
      <w:iCs/>
      <w:sz w:val="20"/>
      <w:szCs w:val="18"/>
    </w:rPr>
  </w:style>
  <w:style w:type="paragraph" w:styleId="Footer">
    <w:name w:val="footer"/>
    <w:basedOn w:val="Normal"/>
    <w:link w:val="FooterChar"/>
    <w:uiPriority w:val="99"/>
    <w:unhideWhenUsed/>
    <w:rsid w:val="002921CE"/>
    <w:pPr>
      <w:tabs>
        <w:tab w:val="right" w:pos="9356"/>
        <w:tab w:val="center" w:pos="10036"/>
      </w:tabs>
      <w:spacing w:before="0" w:after="0" w:line="220" w:lineRule="atLeast"/>
      <w:ind w:left="284" w:right="-567"/>
    </w:pPr>
    <w:rPr>
      <w:color w:val="FFFFFF" w:themeColor="background1"/>
      <w:sz w:val="14"/>
    </w:rPr>
  </w:style>
  <w:style w:type="character" w:customStyle="1" w:styleId="FooterChar">
    <w:name w:val="Footer Char"/>
    <w:basedOn w:val="DefaultParagraphFont"/>
    <w:link w:val="Footer"/>
    <w:uiPriority w:val="99"/>
    <w:rsid w:val="002921CE"/>
    <w:rPr>
      <w:color w:val="FFFFFF" w:themeColor="background1"/>
      <w:sz w:val="14"/>
      <w:lang w:val="en-GB"/>
    </w:rPr>
  </w:style>
  <w:style w:type="character" w:customStyle="1" w:styleId="Heading6Char">
    <w:name w:val="Heading 6 Char"/>
    <w:basedOn w:val="DefaultParagraphFont"/>
    <w:link w:val="Heading6"/>
    <w:rsid w:val="00501EA3"/>
    <w:rPr>
      <w:rFonts w:asciiTheme="majorHAnsi" w:eastAsiaTheme="majorEastAsia" w:hAnsiTheme="majorHAnsi" w:cstheme="majorBidi"/>
      <w:bCs/>
      <w:iCs/>
      <w:color w:val="773E21" w:themeColor="accent1" w:themeShade="7F"/>
      <w:szCs w:val="26"/>
    </w:rPr>
  </w:style>
  <w:style w:type="character" w:customStyle="1" w:styleId="Heading7Char">
    <w:name w:val="Heading 7 Char"/>
    <w:basedOn w:val="DefaultParagraphFont"/>
    <w:link w:val="Heading7"/>
    <w:uiPriority w:val="99"/>
    <w:rsid w:val="00501EA3"/>
    <w:rPr>
      <w:rFonts w:asciiTheme="majorHAnsi" w:eastAsiaTheme="majorEastAsia" w:hAnsiTheme="majorHAnsi" w:cstheme="majorBidi"/>
      <w:bCs/>
      <w:i/>
      <w:color w:val="773E21" w:themeColor="accent1" w:themeShade="7F"/>
      <w:szCs w:val="26"/>
    </w:rPr>
  </w:style>
  <w:style w:type="character" w:customStyle="1" w:styleId="Heading8Char">
    <w:name w:val="Heading 8 Char"/>
    <w:basedOn w:val="DefaultParagraphFont"/>
    <w:link w:val="Heading8"/>
    <w:uiPriority w:val="9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9"/>
    <w:semiHidden/>
    <w:rsid w:val="00501EA3"/>
    <w:rPr>
      <w:rFonts w:asciiTheme="majorHAnsi" w:eastAsiaTheme="majorEastAsia" w:hAnsiTheme="majorHAnsi" w:cstheme="majorBidi"/>
      <w:bCs/>
      <w:iCs/>
      <w:color w:val="272727" w:themeColor="text1" w:themeTint="D8"/>
      <w:sz w:val="21"/>
      <w:szCs w:val="21"/>
    </w:rPr>
  </w:style>
  <w:style w:type="character" w:styleId="PageNumber">
    <w:name w:val="page number"/>
    <w:basedOn w:val="DefaultParagraphFont"/>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uiPriority w:val="99"/>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1D4767"/>
    <w:pPr>
      <w:spacing w:before="60"/>
    </w:pPr>
    <w:rPr>
      <w:rFonts w:ascii="Calibri" w:hAnsi="Calibri"/>
      <w:b/>
      <w:color w:val="FFFFFF" w:themeColor="background1"/>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D3875F" w:themeColor="accent1"/>
          <w:bottom w:val="single" w:sz="4" w:space="0" w:color="D3875F" w:themeColor="accent1"/>
          <w:insideH w:val="single" w:sz="4" w:space="0" w:color="D3875F" w:themeColor="accent1"/>
        </w:tcBorders>
        <w:shd w:val="clear" w:color="auto" w:fill="D3875F"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F6E6DE" w:themeFill="accent1" w:themeFillTint="33"/>
      </w:tcPr>
    </w:tblStylePr>
    <w:tblStylePr w:type="band2Vert">
      <w:tblPr/>
      <w:tcPr>
        <w:shd w:val="clear" w:color="auto" w:fill="EDCEBE" w:themeFill="accent1" w:themeFillTint="66"/>
      </w:tcPr>
    </w:tblStylePr>
    <w:tblStylePr w:type="band1Horz">
      <w:tblPr/>
      <w:tcPr>
        <w:shd w:val="clear" w:color="auto" w:fill="F6E6DE" w:themeFill="accent1" w:themeFillTint="33"/>
      </w:tcPr>
    </w:tblStylePr>
    <w:tblStylePr w:type="band2Horz">
      <w:tblPr/>
      <w:tcPr>
        <w:shd w:val="clear" w:color="auto" w:fill="EDCEBE" w:themeFill="accent1" w:themeFillTint="66"/>
      </w:tcPr>
    </w:tblStylePr>
  </w:style>
  <w:style w:type="paragraph" w:customStyle="1" w:styleId="Heading1smallspaceafter">
    <w:name w:val="Heading 1 small space after"/>
    <w:basedOn w:val="Heading1"/>
    <w:qFormat/>
    <w:rsid w:val="00E10987"/>
    <w:pPr>
      <w:spacing w:after="600"/>
    </w:pPr>
    <w:rPr>
      <w:color w:val="495965" w:themeColor="text2"/>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qFormat/>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96797"/>
    <w:pPr>
      <w:pBdr>
        <w:top w:val="single" w:sz="4" w:space="14" w:color="F6E6DE" w:themeColor="accent1" w:themeTint="33"/>
        <w:left w:val="single" w:sz="4" w:space="14" w:color="F6E6DE" w:themeColor="accent1" w:themeTint="33"/>
        <w:bottom w:val="single" w:sz="4" w:space="14" w:color="F6E6DE" w:themeColor="accent1" w:themeTint="33"/>
        <w:right w:val="single" w:sz="4" w:space="14" w:color="F6E6DE" w:themeColor="accent1" w:themeTint="33"/>
      </w:pBdr>
      <w:shd w:val="clear" w:color="auto" w:fill="F6E6DE" w:themeFill="accent1" w:themeFillTint="33"/>
      <w:spacing w:after="80"/>
      <w:ind w:left="284" w:right="284"/>
    </w:pPr>
    <w:rPr>
      <w:lang w:val="en-AU"/>
    </w:rPr>
  </w:style>
  <w:style w:type="paragraph" w:customStyle="1" w:styleId="Box1Heading">
    <w:name w:val="Box 1 Heading"/>
    <w:basedOn w:val="Box1Text"/>
    <w:qFormat/>
    <w:rsid w:val="00B15FC6"/>
    <w:pPr>
      <w:keepNext/>
      <w:spacing w:before="180" w:line="300" w:lineRule="atLeast"/>
    </w:pPr>
    <w:rPr>
      <w:b/>
      <w:sz w:val="26"/>
    </w:rPr>
  </w:style>
  <w:style w:type="paragraph" w:customStyle="1" w:styleId="Box2Text">
    <w:name w:val="Box 2 Text"/>
    <w:basedOn w:val="Box1Text"/>
    <w:qFormat/>
    <w:rsid w:val="0057225D"/>
    <w:pPr>
      <w:pBdr>
        <w:top w:val="single" w:sz="4" w:space="14" w:color="ECEDED"/>
        <w:left w:val="single" w:sz="4" w:space="14" w:color="ECEDED"/>
        <w:bottom w:val="single" w:sz="4" w:space="14" w:color="ECEDED"/>
        <w:right w:val="single" w:sz="4" w:space="14" w:color="ECEDED"/>
      </w:pBdr>
      <w:shd w:val="clear" w:color="auto" w:fill="ECEDED"/>
    </w:pPr>
  </w:style>
  <w:style w:type="paragraph" w:customStyle="1" w:styleId="Box2Heading">
    <w:name w:val="Box 2 Heading"/>
    <w:basedOn w:val="Box2Text"/>
    <w:qFormat/>
    <w:rsid w:val="00B15FC6"/>
    <w:pPr>
      <w:keepNext/>
      <w:spacing w:before="180" w:line="300" w:lineRule="atLeast"/>
    </w:pPr>
    <w:rPr>
      <w:b/>
      <w:sz w:val="26"/>
    </w:rPr>
  </w:style>
  <w:style w:type="paragraph" w:customStyle="1" w:styleId="Box1Bullet">
    <w:name w:val="Box 1 Bullet"/>
    <w:basedOn w:val="Box1Text"/>
    <w:qFormat/>
    <w:rsid w:val="00C16478"/>
    <w:pPr>
      <w:numPr>
        <w:numId w:val="7"/>
      </w:numPr>
      <w:ind w:left="454" w:hanging="170"/>
    </w:pPr>
  </w:style>
  <w:style w:type="paragraph" w:customStyle="1" w:styleId="Box2Bullet">
    <w:name w:val="Box 2 Bullet"/>
    <w:basedOn w:val="Box2Text"/>
    <w:qFormat/>
    <w:rsid w:val="00AC5DC8"/>
    <w:pPr>
      <w:numPr>
        <w:numId w:val="8"/>
      </w:numPr>
      <w:tabs>
        <w:tab w:val="left" w:pos="1247"/>
        <w:tab w:val="left" w:pos="1531"/>
      </w:tabs>
      <w:spacing w:before="60" w:after="60"/>
      <w:ind w:left="454" w:hanging="170"/>
    </w:pPr>
  </w:style>
  <w:style w:type="paragraph" w:styleId="ListParagraph">
    <w:name w:val="List Paragraph"/>
    <w:aliases w:val="Bullet1,Bullets,Evidence on Demand bullet points,Dot pt,F5 List Paragraph,List Paragraph1,No Spacing1,List Paragraph Char Char Char,Indicator Text,Numbered Para 1,List Paragraph12,Bullet Points,MAIN CONTENT,Normal 2,References"/>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Normal"/>
    <w:qFormat/>
    <w:rsid w:val="006D3831"/>
    <w:pPr>
      <w:keepNext/>
      <w:keepLines/>
      <w:numPr>
        <w:numId w:val="16"/>
      </w:numPr>
      <w:spacing w:before="300" w:after="600" w:line="240" w:lineRule="auto"/>
      <w:contextualSpacing/>
      <w:outlineLvl w:val="0"/>
    </w:pPr>
    <w:rPr>
      <w:rFonts w:asciiTheme="majorHAnsi" w:eastAsiaTheme="majorEastAsia" w:hAnsiTheme="majorHAnsi" w:cstheme="majorBidi"/>
      <w:b/>
      <w:bCs/>
      <w:caps/>
      <w:sz w:val="38"/>
      <w:szCs w:val="28"/>
    </w:rPr>
  </w:style>
  <w:style w:type="character" w:styleId="CommentReference">
    <w:name w:val="annotation reference"/>
    <w:basedOn w:val="DefaultParagraphFont"/>
    <w:semiHidden/>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D3875F" w:themeColor="accent1"/>
    </w:rPr>
  </w:style>
  <w:style w:type="paragraph" w:customStyle="1" w:styleId="Footerlandscape">
    <w:name w:val="Footer landscape"/>
    <w:basedOn w:val="Footer"/>
    <w:qFormat/>
    <w:rsid w:val="00F6098C"/>
    <w:pPr>
      <w:tabs>
        <w:tab w:val="clear" w:pos="9356"/>
        <w:tab w:val="clear" w:pos="10036"/>
        <w:tab w:val="right" w:pos="13041"/>
      </w:tabs>
      <w:ind w:right="-1307"/>
      <w:jc w:val="right"/>
    </w:pPr>
    <w:rPr>
      <w:noProof/>
    </w:rPr>
  </w:style>
  <w:style w:type="character" w:styleId="FollowedHyperlink">
    <w:name w:val="FollowedHyperlink"/>
    <w:semiHidden/>
    <w:unhideWhenUsed/>
    <w:rsid w:val="00D44758"/>
    <w:rPr>
      <w:strike w:val="0"/>
      <w:dstrike w:val="0"/>
      <w:color w:val="333399"/>
      <w:u w:val="none"/>
      <w:effect w:val="none"/>
    </w:rPr>
  </w:style>
  <w:style w:type="paragraph" w:styleId="NormalWeb">
    <w:name w:val="Normal (Web)"/>
    <w:basedOn w:val="Normal"/>
    <w:uiPriority w:val="99"/>
    <w:unhideWhenUsed/>
    <w:rsid w:val="00D44758"/>
    <w:pPr>
      <w:suppressAutoHyphens w:val="0"/>
      <w:spacing w:before="240" w:after="240" w:line="240" w:lineRule="auto"/>
    </w:pPr>
    <w:rPr>
      <w:rFonts w:ascii="Times New Roman" w:eastAsia="Times New Roman" w:hAnsi="Times New Roman" w:cs="Times New Roman"/>
      <w:color w:val="auto"/>
      <w:sz w:val="24"/>
      <w:szCs w:val="24"/>
      <w:lang w:val="en-AU" w:eastAsia="en-AU"/>
    </w:rPr>
  </w:style>
  <w:style w:type="paragraph" w:styleId="EndnoteText">
    <w:name w:val="endnote text"/>
    <w:basedOn w:val="Normal"/>
    <w:link w:val="EndnoteTextChar"/>
    <w:uiPriority w:val="99"/>
    <w:semiHidden/>
    <w:unhideWhenUsed/>
    <w:rsid w:val="00D44758"/>
    <w:pPr>
      <w:suppressAutoHyphens w:val="0"/>
      <w:spacing w:before="0" w:after="160" w:line="240" w:lineRule="auto"/>
    </w:pPr>
    <w:rPr>
      <w:rFonts w:ascii="Franklin Gothic Book" w:eastAsia="Times New Roman" w:hAnsi="Franklin Gothic Book" w:cs="Times New Roman"/>
      <w:color w:val="auto"/>
      <w:sz w:val="20"/>
      <w:szCs w:val="20"/>
      <w:lang w:val="en-AU" w:eastAsia="en-AU"/>
    </w:rPr>
  </w:style>
  <w:style w:type="character" w:customStyle="1" w:styleId="EndnoteTextChar">
    <w:name w:val="Endnote Text Char"/>
    <w:basedOn w:val="DefaultParagraphFont"/>
    <w:link w:val="EndnoteText"/>
    <w:uiPriority w:val="99"/>
    <w:semiHidden/>
    <w:rsid w:val="00D44758"/>
    <w:rPr>
      <w:rFonts w:ascii="Franklin Gothic Book" w:eastAsia="Times New Roman" w:hAnsi="Franklin Gothic Book" w:cs="Times New Roman"/>
      <w:sz w:val="20"/>
      <w:szCs w:val="20"/>
      <w:lang w:eastAsia="en-AU"/>
    </w:rPr>
  </w:style>
  <w:style w:type="paragraph" w:styleId="ListBullet">
    <w:name w:val="List Bullet"/>
    <w:basedOn w:val="BodyText"/>
    <w:uiPriority w:val="99"/>
    <w:semiHidden/>
    <w:unhideWhenUsed/>
    <w:qFormat/>
    <w:locked/>
    <w:rsid w:val="00D44758"/>
    <w:pPr>
      <w:suppressAutoHyphens w:val="0"/>
      <w:spacing w:before="80" w:after="120" w:line="360" w:lineRule="auto"/>
      <w:ind w:left="360" w:hanging="360"/>
    </w:pPr>
    <w:rPr>
      <w:rFonts w:ascii="Franklin Gothic Book" w:eastAsia="Times New Roman" w:hAnsi="Franklin Gothic Book" w:cs="Times New Roman"/>
      <w:color w:val="auto"/>
      <w:sz w:val="21"/>
      <w:szCs w:val="24"/>
      <w:lang w:val="en-AU" w:eastAsia="en-AU"/>
    </w:rPr>
  </w:style>
  <w:style w:type="paragraph" w:styleId="ListNumber">
    <w:name w:val="List Number"/>
    <w:basedOn w:val="ListBullet"/>
    <w:uiPriority w:val="99"/>
    <w:semiHidden/>
    <w:unhideWhenUsed/>
    <w:qFormat/>
    <w:locked/>
    <w:rsid w:val="00D44758"/>
    <w:pPr>
      <w:numPr>
        <w:numId w:val="9"/>
      </w:numPr>
      <w:ind w:left="284" w:hanging="284"/>
    </w:pPr>
  </w:style>
  <w:style w:type="paragraph" w:styleId="ListBullet2">
    <w:name w:val="List Bullet 2"/>
    <w:basedOn w:val="ListBullet"/>
    <w:uiPriority w:val="99"/>
    <w:semiHidden/>
    <w:unhideWhenUsed/>
    <w:qFormat/>
    <w:locked/>
    <w:rsid w:val="00D44758"/>
    <w:pPr>
      <w:ind w:left="568" w:hanging="284"/>
    </w:pPr>
  </w:style>
  <w:style w:type="paragraph" w:styleId="ListBullet3">
    <w:name w:val="List Bullet 3"/>
    <w:basedOn w:val="ListBullet2"/>
    <w:uiPriority w:val="99"/>
    <w:semiHidden/>
    <w:unhideWhenUsed/>
    <w:qFormat/>
    <w:locked/>
    <w:rsid w:val="00D44758"/>
    <w:pPr>
      <w:ind w:left="851"/>
      <w:contextualSpacing/>
    </w:pPr>
  </w:style>
  <w:style w:type="paragraph" w:styleId="ListNumber2">
    <w:name w:val="List Number 2"/>
    <w:basedOn w:val="ListNumber"/>
    <w:uiPriority w:val="99"/>
    <w:semiHidden/>
    <w:unhideWhenUsed/>
    <w:qFormat/>
    <w:locked/>
    <w:rsid w:val="00D44758"/>
    <w:pPr>
      <w:numPr>
        <w:numId w:val="10"/>
      </w:numPr>
      <w:ind w:left="568" w:hanging="284"/>
    </w:pPr>
  </w:style>
  <w:style w:type="paragraph" w:styleId="ListNumber3">
    <w:name w:val="List Number 3"/>
    <w:basedOn w:val="ListNumber2"/>
    <w:uiPriority w:val="99"/>
    <w:semiHidden/>
    <w:unhideWhenUsed/>
    <w:locked/>
    <w:rsid w:val="00D44758"/>
    <w:pPr>
      <w:numPr>
        <w:numId w:val="0"/>
      </w:numPr>
      <w:ind w:left="851" w:hanging="284"/>
      <w:contextualSpacing/>
    </w:pPr>
  </w:style>
  <w:style w:type="paragraph" w:styleId="Date">
    <w:name w:val="Date"/>
    <w:basedOn w:val="Subtitle"/>
    <w:next w:val="Normal"/>
    <w:link w:val="DateChar"/>
    <w:uiPriority w:val="99"/>
    <w:semiHidden/>
    <w:unhideWhenUsed/>
    <w:rsid w:val="00D44758"/>
    <w:pPr>
      <w:keepNext w:val="0"/>
      <w:keepLines w:val="0"/>
      <w:numPr>
        <w:ilvl w:val="0"/>
      </w:numPr>
      <w:suppressAutoHyphens w:val="0"/>
      <w:spacing w:before="240" w:after="600" w:line="380" w:lineRule="atLeast"/>
      <w:ind w:left="709" w:right="-624"/>
      <w:contextualSpacing w:val="0"/>
    </w:pPr>
    <w:rPr>
      <w:rFonts w:asciiTheme="majorHAnsi" w:eastAsia="Times New Roman" w:hAnsiTheme="majorHAnsi" w:cs="Times New Roman"/>
      <w:bCs w:val="0"/>
      <w:iCs w:val="0"/>
      <w:noProof/>
      <w:color w:val="FFFFFF"/>
      <w:lang w:val="en-US"/>
    </w:rPr>
  </w:style>
  <w:style w:type="character" w:customStyle="1" w:styleId="DateChar">
    <w:name w:val="Date Char"/>
    <w:basedOn w:val="DefaultParagraphFont"/>
    <w:link w:val="Date"/>
    <w:uiPriority w:val="99"/>
    <w:semiHidden/>
    <w:rsid w:val="00D44758"/>
    <w:rPr>
      <w:rFonts w:asciiTheme="majorHAnsi" w:eastAsia="Times New Roman" w:hAnsiTheme="majorHAnsi" w:cs="Times New Roman"/>
      <w:noProof/>
      <w:color w:val="FFFFFF"/>
      <w:kern w:val="28"/>
      <w:sz w:val="24"/>
      <w:szCs w:val="24"/>
      <w:lang w:val="en-US"/>
    </w:rPr>
  </w:style>
  <w:style w:type="paragraph" w:styleId="Revision">
    <w:name w:val="Revision"/>
    <w:uiPriority w:val="99"/>
    <w:semiHidden/>
    <w:rsid w:val="00D44758"/>
    <w:pPr>
      <w:spacing w:after="0" w:line="240" w:lineRule="auto"/>
    </w:pPr>
    <w:rPr>
      <w:rFonts w:ascii="Franklin Gothic Book" w:eastAsia="Times New Roman" w:hAnsi="Franklin Gothic Book" w:cs="Times New Roman"/>
      <w:sz w:val="21"/>
      <w:szCs w:val="24"/>
      <w:lang w:eastAsia="en-AU"/>
    </w:rPr>
  </w:style>
  <w:style w:type="character" w:customStyle="1" w:styleId="ListParagraphChar">
    <w:name w:val="List Paragraph Char"/>
    <w:aliases w:val="Bullet1 Char,Bullets Char,Evidence on Demand bullet points Char,Dot pt Char,F5 List Paragraph Char,List Paragraph1 Char,No Spacing1 Char,List Paragraph Char Char Char Char,Indicator Text Char,Numbered Para 1 Char,Bullet Points Char"/>
    <w:basedOn w:val="DefaultParagraphFont"/>
    <w:link w:val="ListParagraph"/>
    <w:uiPriority w:val="34"/>
    <w:qFormat/>
    <w:locked/>
    <w:rsid w:val="00D44758"/>
    <w:rPr>
      <w:color w:val="495965" w:themeColor="text2"/>
      <w:lang w:val="en-GB"/>
    </w:rPr>
  </w:style>
  <w:style w:type="paragraph" w:customStyle="1" w:styleId="Reference">
    <w:name w:val="Reference"/>
    <w:basedOn w:val="BodyText"/>
    <w:uiPriority w:val="99"/>
    <w:rsid w:val="00D44758"/>
    <w:pPr>
      <w:keepLines/>
      <w:suppressAutoHyphens w:val="0"/>
      <w:spacing w:before="60"/>
      <w:ind w:left="284" w:hanging="284"/>
    </w:pPr>
    <w:rPr>
      <w:rFonts w:ascii="Franklin Gothic Book" w:eastAsia="Times New Roman" w:hAnsi="Franklin Gothic Book" w:cs="Times New Roman"/>
      <w:color w:val="auto"/>
      <w:sz w:val="17"/>
      <w:szCs w:val="17"/>
      <w:lang w:val="en-AU" w:eastAsia="en-AU"/>
    </w:rPr>
  </w:style>
  <w:style w:type="paragraph" w:customStyle="1" w:styleId="Contents">
    <w:name w:val="Contents"/>
    <w:basedOn w:val="Normal"/>
    <w:next w:val="BodyText"/>
    <w:uiPriority w:val="99"/>
    <w:semiHidden/>
    <w:rsid w:val="00D44758"/>
    <w:pPr>
      <w:pageBreakBefore/>
      <w:suppressAutoHyphens w:val="0"/>
      <w:spacing w:before="0" w:after="1860" w:line="540" w:lineRule="exact"/>
    </w:pPr>
    <w:rPr>
      <w:rFonts w:ascii="Arial" w:eastAsia="Times New Roman" w:hAnsi="Arial" w:cs="Times New Roman"/>
      <w:color w:val="AD495D"/>
      <w:kern w:val="28"/>
      <w:sz w:val="50"/>
      <w:szCs w:val="50"/>
      <w:lang w:val="en-AU" w:eastAsia="en-AU"/>
    </w:rPr>
  </w:style>
  <w:style w:type="paragraph" w:customStyle="1" w:styleId="Reporttype">
    <w:name w:val="Report type"/>
    <w:basedOn w:val="BodyText"/>
    <w:uiPriority w:val="99"/>
    <w:semiHidden/>
    <w:rsid w:val="00D44758"/>
    <w:pPr>
      <w:suppressAutoHyphens w:val="0"/>
      <w:spacing w:before="80" w:after="160" w:line="400" w:lineRule="atLeast"/>
    </w:pPr>
    <w:rPr>
      <w:rFonts w:ascii="Arial" w:eastAsia="Times New Roman" w:hAnsi="Arial" w:cs="Times New Roman"/>
      <w:color w:val="00467F"/>
      <w:spacing w:val="-2"/>
      <w:sz w:val="36"/>
      <w:szCs w:val="36"/>
      <w:lang w:val="en-AU" w:eastAsia="en-AU"/>
    </w:rPr>
  </w:style>
  <w:style w:type="paragraph" w:customStyle="1" w:styleId="Invisiblepara">
    <w:name w:val="Invisible para"/>
    <w:basedOn w:val="Normal"/>
    <w:uiPriority w:val="99"/>
    <w:semiHidden/>
    <w:rsid w:val="00D44758"/>
    <w:pPr>
      <w:keepNext/>
      <w:suppressAutoHyphens w:val="0"/>
      <w:spacing w:before="320" w:after="160" w:line="80" w:lineRule="exact"/>
    </w:pPr>
    <w:rPr>
      <w:rFonts w:ascii="Franklin Gothic Book" w:eastAsia="Times New Roman" w:hAnsi="Franklin Gothic Book" w:cs="Times New Roman"/>
      <w:color w:val="auto"/>
      <w:sz w:val="21"/>
      <w:szCs w:val="20"/>
      <w:lang w:val="en-AU" w:eastAsia="en-AU"/>
    </w:rPr>
  </w:style>
  <w:style w:type="paragraph" w:customStyle="1" w:styleId="Source">
    <w:name w:val="Source"/>
    <w:basedOn w:val="Normal"/>
    <w:next w:val="BodyText"/>
    <w:uiPriority w:val="99"/>
    <w:rsid w:val="00D44758"/>
    <w:pPr>
      <w:suppressAutoHyphens w:val="0"/>
      <w:spacing w:before="60" w:after="240" w:line="180" w:lineRule="atLeast"/>
    </w:pPr>
    <w:rPr>
      <w:rFonts w:ascii="Franklin Gothic Book" w:eastAsia="Calibri" w:hAnsi="Franklin Gothic Book" w:cs="Times New Roman"/>
      <w:color w:val="auto"/>
      <w:sz w:val="16"/>
      <w:szCs w:val="16"/>
      <w:lang w:val="en-AU"/>
    </w:rPr>
  </w:style>
  <w:style w:type="paragraph" w:customStyle="1" w:styleId="TableListBullet">
    <w:name w:val="Table List Bullet"/>
    <w:basedOn w:val="TableText"/>
    <w:uiPriority w:val="99"/>
    <w:rsid w:val="00D44758"/>
    <w:pPr>
      <w:framePr w:hSpace="0" w:wrap="auto" w:vAnchor="margin" w:hAnchor="text" w:yAlign="inline"/>
      <w:numPr>
        <w:numId w:val="11"/>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val="en-AU" w:eastAsia="en-AU"/>
    </w:rPr>
  </w:style>
  <w:style w:type="paragraph" w:customStyle="1" w:styleId="ChartText">
    <w:name w:val="Chart Text"/>
    <w:basedOn w:val="BodyText"/>
    <w:uiPriority w:val="99"/>
    <w:semiHidden/>
    <w:rsid w:val="00D44758"/>
    <w:pPr>
      <w:suppressAutoHyphens w:val="0"/>
      <w:spacing w:before="100" w:after="160" w:line="190" w:lineRule="exact"/>
    </w:pPr>
    <w:rPr>
      <w:rFonts w:ascii="Arial" w:eastAsia="Times New Roman" w:hAnsi="Arial" w:cs="Times New Roman"/>
      <w:color w:val="auto"/>
      <w:sz w:val="17"/>
      <w:szCs w:val="24"/>
      <w:lang w:val="en-AU" w:eastAsia="en-AU"/>
    </w:rPr>
  </w:style>
  <w:style w:type="paragraph" w:customStyle="1" w:styleId="ChartBoldText">
    <w:name w:val="Chart Bold Text"/>
    <w:basedOn w:val="ChartText"/>
    <w:next w:val="ChartText"/>
    <w:uiPriority w:val="99"/>
    <w:semiHidden/>
    <w:rsid w:val="00D44758"/>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D44758"/>
    <w:pPr>
      <w:spacing w:line="210" w:lineRule="exact"/>
    </w:pPr>
    <w:rPr>
      <w:caps/>
      <w:sz w:val="19"/>
    </w:rPr>
  </w:style>
  <w:style w:type="paragraph" w:customStyle="1" w:styleId="ChartListBullet">
    <w:name w:val="Chart List Bullet"/>
    <w:basedOn w:val="TableListBullet"/>
    <w:uiPriority w:val="99"/>
    <w:semiHidden/>
    <w:rsid w:val="00D44758"/>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D44758"/>
    <w:p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D44758"/>
    <w:pPr>
      <w:tabs>
        <w:tab w:val="num" w:pos="227"/>
      </w:tabs>
      <w:spacing w:before="60"/>
      <w:ind w:left="227" w:hanging="227"/>
    </w:pPr>
  </w:style>
  <w:style w:type="paragraph" w:customStyle="1" w:styleId="CharChar">
    <w:name w:val="Char Char"/>
    <w:basedOn w:val="Normal"/>
    <w:uiPriority w:val="99"/>
    <w:semiHidden/>
    <w:rsid w:val="0001666A"/>
  </w:style>
  <w:style w:type="paragraph" w:customStyle="1" w:styleId="Client">
    <w:name w:val="Client"/>
    <w:basedOn w:val="Normal"/>
    <w:uiPriority w:val="99"/>
    <w:semiHidden/>
    <w:rsid w:val="00D44758"/>
    <w:pPr>
      <w:suppressAutoHyphens w:val="0"/>
      <w:spacing w:before="180" w:after="160"/>
      <w:ind w:left="2410" w:right="-199"/>
    </w:pPr>
    <w:rPr>
      <w:rFonts w:ascii="Helvetica" w:eastAsia="Times New Roman" w:hAnsi="Helvetica" w:cs="Times New Roman"/>
      <w:noProof/>
      <w:color w:val="auto"/>
      <w:spacing w:val="-2"/>
      <w:kern w:val="28"/>
      <w:sz w:val="20"/>
      <w:szCs w:val="20"/>
      <w:lang w:val="en-US"/>
    </w:rPr>
  </w:style>
  <w:style w:type="paragraph" w:customStyle="1" w:styleId="TableHeading1">
    <w:name w:val="Table Heading 1"/>
    <w:basedOn w:val="Normal"/>
    <w:next w:val="TableText"/>
    <w:uiPriority w:val="99"/>
    <w:qFormat/>
    <w:rsid w:val="00D44758"/>
    <w:pPr>
      <w:suppressAutoHyphens w:val="0"/>
      <w:spacing w:after="160" w:line="240" w:lineRule="auto"/>
    </w:pPr>
    <w:rPr>
      <w:rFonts w:ascii="Franklin Gothic Book" w:eastAsia="Times New Roman" w:hAnsi="Franklin Gothic Book" w:cs="Times New Roman"/>
      <w:b/>
      <w:noProof/>
      <w:color w:val="auto"/>
      <w:sz w:val="24"/>
      <w:szCs w:val="24"/>
      <w:lang w:val="en-AU" w:eastAsia="en-AU"/>
    </w:rPr>
  </w:style>
  <w:style w:type="paragraph" w:customStyle="1" w:styleId="TableHeading2">
    <w:name w:val="Table Heading 2"/>
    <w:basedOn w:val="Normal"/>
    <w:next w:val="TableText"/>
    <w:uiPriority w:val="99"/>
    <w:qFormat/>
    <w:rsid w:val="00D44758"/>
    <w:pPr>
      <w:suppressAutoHyphens w:val="0"/>
      <w:spacing w:before="80" w:after="120" w:line="240" w:lineRule="auto"/>
    </w:pPr>
    <w:rPr>
      <w:rFonts w:ascii="Franklin Gothic Book" w:eastAsia="Times New Roman" w:hAnsi="Franklin Gothic Book" w:cs="Times New Roman"/>
      <w:b/>
      <w:i/>
      <w:noProof/>
      <w:color w:val="auto"/>
      <w:sz w:val="21"/>
      <w:szCs w:val="24"/>
      <w:lang w:val="en-AU" w:eastAsia="en-AU"/>
    </w:rPr>
  </w:style>
  <w:style w:type="character" w:customStyle="1" w:styleId="TableListBullet2Char">
    <w:name w:val="Table List Bullet 2 Char"/>
    <w:link w:val="TableListBullet2"/>
    <w:uiPriority w:val="99"/>
    <w:locked/>
    <w:rsid w:val="00D44758"/>
    <w:rPr>
      <w:rFonts w:ascii="Franklin Gothic Book" w:hAnsi="Franklin Gothic Book"/>
      <w:noProof/>
      <w:sz w:val="21"/>
      <w:szCs w:val="24"/>
    </w:rPr>
  </w:style>
  <w:style w:type="paragraph" w:customStyle="1" w:styleId="TableListBullet2">
    <w:name w:val="Table List Bullet 2"/>
    <w:basedOn w:val="TableListBullet"/>
    <w:link w:val="TableListBullet2Char"/>
    <w:uiPriority w:val="99"/>
    <w:rsid w:val="00D44758"/>
    <w:pPr>
      <w:numPr>
        <w:numId w:val="12"/>
      </w:numPr>
      <w:ind w:left="568" w:hanging="284"/>
    </w:pPr>
    <w:rPr>
      <w:rFonts w:eastAsiaTheme="minorHAnsi" w:cstheme="minorBidi"/>
      <w:lang w:eastAsia="en-US"/>
    </w:rPr>
  </w:style>
  <w:style w:type="paragraph" w:customStyle="1" w:styleId="TableListNumber">
    <w:name w:val="Table List Number"/>
    <w:basedOn w:val="TableText"/>
    <w:uiPriority w:val="99"/>
    <w:rsid w:val="00D44758"/>
    <w:pPr>
      <w:framePr w:hSpace="0" w:wrap="auto" w:vAnchor="margin" w:hAnchor="text" w:yAlign="inline"/>
      <w:numPr>
        <w:numId w:val="13"/>
      </w:numPr>
      <w:suppressAutoHyphens w:val="0"/>
      <w:spacing w:before="80" w:after="120" w:line="240" w:lineRule="auto"/>
      <w:ind w:left="284" w:hanging="284"/>
    </w:pPr>
    <w:rPr>
      <w:rFonts w:ascii="Franklin Gothic Book" w:eastAsia="Times New Roman" w:hAnsi="Franklin Gothic Book" w:cs="Times New Roman"/>
      <w:noProof/>
      <w:color w:val="auto"/>
      <w:sz w:val="21"/>
      <w:szCs w:val="24"/>
      <w:lang w:val="en-AU" w:eastAsia="en-AU"/>
    </w:rPr>
  </w:style>
  <w:style w:type="paragraph" w:customStyle="1" w:styleId="TableListNumber2">
    <w:name w:val="Table List Number 2"/>
    <w:basedOn w:val="TableListNumber"/>
    <w:uiPriority w:val="99"/>
    <w:rsid w:val="00D44758"/>
    <w:pPr>
      <w:numPr>
        <w:numId w:val="14"/>
      </w:numPr>
      <w:ind w:left="568" w:hanging="284"/>
    </w:pPr>
  </w:style>
  <w:style w:type="paragraph" w:customStyle="1" w:styleId="Blurb">
    <w:name w:val="Blurb"/>
    <w:basedOn w:val="Normal"/>
    <w:uiPriority w:val="99"/>
    <w:semiHidden/>
    <w:rsid w:val="00D44758"/>
    <w:pPr>
      <w:suppressAutoHyphens w:val="0"/>
      <w:spacing w:before="180" w:after="0" w:line="240" w:lineRule="auto"/>
    </w:pPr>
    <w:rPr>
      <w:rFonts w:ascii="Franklin Gothic Book" w:eastAsia="Times New Roman" w:hAnsi="Franklin Gothic Book" w:cs="Times New Roman"/>
      <w:color w:val="FFFFFF"/>
      <w:sz w:val="21"/>
      <w:szCs w:val="24"/>
      <w:lang w:val="en-AU" w:eastAsia="en-AU"/>
    </w:rPr>
  </w:style>
  <w:style w:type="paragraph" w:customStyle="1" w:styleId="Figure">
    <w:name w:val="Figure"/>
    <w:basedOn w:val="Normal"/>
    <w:next w:val="BodyText"/>
    <w:uiPriority w:val="99"/>
    <w:qFormat/>
    <w:rsid w:val="00E03461"/>
    <w:pPr>
      <w:suppressLineNumbers/>
      <w:tabs>
        <w:tab w:val="left" w:pos="993"/>
      </w:tabs>
      <w:spacing w:after="240" w:line="240" w:lineRule="atLeast"/>
    </w:pPr>
    <w:rPr>
      <w:rFonts w:asciiTheme="majorHAnsi" w:eastAsia="Times New Roman" w:hAnsiTheme="majorHAnsi" w:cs="Arial"/>
      <w:color w:val="595959" w:themeColor="text1" w:themeTint="A6"/>
      <w:kern w:val="28"/>
      <w:sz w:val="20"/>
      <w:lang w:val="en-AU" w:eastAsia="zh-CN"/>
    </w:rPr>
  </w:style>
  <w:style w:type="paragraph" w:customStyle="1" w:styleId="Appendix">
    <w:name w:val="Appendix"/>
    <w:basedOn w:val="Normal"/>
    <w:uiPriority w:val="99"/>
    <w:semiHidden/>
    <w:rsid w:val="00D44758"/>
    <w:pPr>
      <w:framePr w:wrap="around" w:vAnchor="text" w:hAnchor="text" w:y="1"/>
      <w:suppressAutoHyphens w:val="0"/>
      <w:spacing w:before="0" w:after="160" w:line="240" w:lineRule="auto"/>
    </w:pPr>
    <w:rPr>
      <w:rFonts w:ascii="Franklin Gothic Medium" w:eastAsia="Times New Roman" w:hAnsi="Franklin Gothic Medium" w:cs="Times New Roman"/>
      <w:color w:val="7E6D5F"/>
      <w:sz w:val="32"/>
      <w:szCs w:val="32"/>
      <w:lang w:val="en-AU" w:eastAsia="en-AU"/>
    </w:rPr>
  </w:style>
  <w:style w:type="paragraph" w:customStyle="1" w:styleId="CharChar1">
    <w:name w:val="Char Char1"/>
    <w:basedOn w:val="Normal"/>
    <w:uiPriority w:val="99"/>
    <w:semiHidden/>
    <w:rsid w:val="00D44758"/>
    <w:pPr>
      <w:suppressAutoHyphens w:val="0"/>
      <w:spacing w:before="180" w:after="160" w:line="280" w:lineRule="atLeast"/>
    </w:pPr>
    <w:rPr>
      <w:rFonts w:ascii="Arial" w:eastAsia="Times New Roman" w:hAnsi="Arial" w:cs="Times New Roman"/>
      <w:color w:val="auto"/>
      <w:szCs w:val="20"/>
      <w:lang w:val="en-AU"/>
    </w:rPr>
  </w:style>
  <w:style w:type="paragraph" w:customStyle="1" w:styleId="Heading7unnumbered">
    <w:name w:val="Heading 7 unnumbered"/>
    <w:basedOn w:val="Heading7"/>
    <w:next w:val="BodyText"/>
    <w:uiPriority w:val="99"/>
    <w:semiHidden/>
    <w:rsid w:val="00D44758"/>
    <w:pPr>
      <w:keepLines w:val="0"/>
      <w:suppressLineNumbers/>
      <w:spacing w:before="80" w:after="160" w:line="360" w:lineRule="auto"/>
      <w:contextualSpacing w:val="0"/>
    </w:pPr>
    <w:rPr>
      <w:rFonts w:ascii="Franklin Gothic Book" w:eastAsia="Times New Roman" w:hAnsi="Franklin Gothic Book" w:cs="Times New Roman"/>
      <w:b/>
      <w:bCs w:val="0"/>
      <w:i w:val="0"/>
      <w:color w:val="auto"/>
      <w:sz w:val="21"/>
      <w:szCs w:val="24"/>
      <w:lang w:eastAsia="en-AU"/>
    </w:rPr>
  </w:style>
  <w:style w:type="paragraph" w:customStyle="1" w:styleId="TableName">
    <w:name w:val="Table Name"/>
    <w:basedOn w:val="BodyText"/>
    <w:next w:val="Figure"/>
    <w:uiPriority w:val="99"/>
    <w:rsid w:val="00D44758"/>
    <w:pPr>
      <w:suppressAutoHyphens w:val="0"/>
      <w:spacing w:before="80" w:after="120" w:line="240" w:lineRule="exact"/>
    </w:pPr>
    <w:rPr>
      <w:rFonts w:ascii="Franklin Gothic Book" w:eastAsia="Times New Roman" w:hAnsi="Franklin Gothic Book" w:cs="Times New Roman"/>
      <w:color w:val="595959" w:themeColor="text1" w:themeTint="A6"/>
      <w:sz w:val="20"/>
      <w:szCs w:val="24"/>
      <w:lang w:val="en-AU" w:eastAsia="en-AU"/>
    </w:rPr>
  </w:style>
  <w:style w:type="paragraph" w:customStyle="1" w:styleId="BodyTextsinglespacing">
    <w:name w:val="Body Text single spacing"/>
    <w:basedOn w:val="BodyText"/>
    <w:uiPriority w:val="99"/>
    <w:rsid w:val="00D44758"/>
    <w:pPr>
      <w:suppressAutoHyphens w:val="0"/>
      <w:spacing w:before="80" w:after="160" w:line="240" w:lineRule="auto"/>
    </w:pPr>
    <w:rPr>
      <w:rFonts w:ascii="Franklin Gothic Book" w:eastAsia="Times New Roman" w:hAnsi="Franklin Gothic Book" w:cs="Times New Roman"/>
      <w:noProof/>
      <w:color w:val="auto"/>
      <w:sz w:val="21"/>
      <w:szCs w:val="24"/>
      <w:lang w:val="en-AU" w:eastAsia="en-AU"/>
    </w:rPr>
  </w:style>
  <w:style w:type="paragraph" w:customStyle="1" w:styleId="Default">
    <w:name w:val="Default"/>
    <w:uiPriority w:val="99"/>
    <w:rsid w:val="00D44758"/>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TableTextEntries">
    <w:name w:val="Table Text Entries"/>
    <w:basedOn w:val="Normal"/>
    <w:uiPriority w:val="99"/>
    <w:rsid w:val="00710AC4"/>
    <w:pPr>
      <w:keepLines/>
      <w:suppressAutoHyphens w:val="0"/>
      <w:spacing w:before="40" w:after="40" w:line="200" w:lineRule="atLeast"/>
    </w:pPr>
    <w:rPr>
      <w:rFonts w:ascii="Franklin Gothic Book" w:eastAsia="Times New Roman" w:hAnsi="Franklin Gothic Book"/>
      <w:iCs/>
      <w:color w:val="auto"/>
      <w:sz w:val="17"/>
      <w:szCs w:val="17"/>
      <w:lang w:val="en-AU"/>
    </w:rPr>
  </w:style>
  <w:style w:type="character" w:styleId="EndnoteReference">
    <w:name w:val="endnote reference"/>
    <w:basedOn w:val="DefaultParagraphFont"/>
    <w:semiHidden/>
    <w:unhideWhenUsed/>
    <w:rsid w:val="00D44758"/>
    <w:rPr>
      <w:vertAlign w:val="superscript"/>
    </w:rPr>
  </w:style>
  <w:style w:type="character" w:customStyle="1" w:styleId="Subtitlebox">
    <w:name w:val="Subtitle box"/>
    <w:aliases w:val="figure &amp; table,chart &amp; table"/>
    <w:semiHidden/>
    <w:rsid w:val="00D44758"/>
    <w:rPr>
      <w:rFonts w:ascii="Franklin Gothic Book" w:hAnsi="Franklin Gothic Book" w:hint="default"/>
      <w:color w:val="auto"/>
      <w:sz w:val="17"/>
      <w:szCs w:val="17"/>
    </w:rPr>
  </w:style>
  <w:style w:type="table" w:customStyle="1" w:styleId="DFATtable">
    <w:name w:val="DFAT table"/>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bottom w:val="single" w:sz="8" w:space="0" w:color="D9D9D9" w:themeColor="background1" w:themeShade="D9"/>
        <w:insideH w:val="single" w:sz="8" w:space="0" w:color="D9D9D9" w:themeColor="background1" w:themeShade="D9"/>
      </w:tblBorders>
      <w:tblCellMar>
        <w:top w:w="85" w:type="dxa"/>
        <w:left w:w="85" w:type="dxa"/>
        <w:right w:w="85" w:type="dxa"/>
      </w:tblCellMar>
    </w:tblPr>
    <w:tblStylePr w:type="firstRow">
      <w:pPr>
        <w:jc w:val="left"/>
      </w:pPr>
      <w:tblPr/>
      <w:tcPr>
        <w:shd w:val="clear" w:color="auto" w:fill="D9D9D9" w:themeFill="background1" w:themeFillShade="D9"/>
      </w:tcPr>
    </w:tblStylePr>
  </w:style>
  <w:style w:type="table" w:customStyle="1" w:styleId="DFATAdditionalInfo">
    <w:name w:val="DFAT Additional Info"/>
    <w:basedOn w:val="TableNormal"/>
    <w:uiPriority w:val="99"/>
    <w:rsid w:val="00D44758"/>
    <w:pPr>
      <w:spacing w:after="0" w:line="240" w:lineRule="auto"/>
    </w:pPr>
    <w:rPr>
      <w:rFonts w:ascii="Times New Roman" w:eastAsia="Times New Roman" w:hAnsi="Times New Roman" w:cs="Times New Roman"/>
      <w:sz w:val="20"/>
      <w:szCs w:val="20"/>
      <w:lang w:eastAsia="en-AU"/>
    </w:rPr>
    <w:tblPr>
      <w:tbl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blBorders>
      <w:tblCellMar>
        <w:left w:w="142" w:type="dxa"/>
        <w:right w:w="142" w:type="dxa"/>
      </w:tblCellMar>
    </w:tblPr>
  </w:style>
  <w:style w:type="paragraph" w:customStyle="1" w:styleId="TableHeading1Centred">
    <w:name w:val="Table Heading 1 Centred"/>
    <w:basedOn w:val="TableHeading1"/>
    <w:uiPriority w:val="99"/>
    <w:rsid w:val="00D44758"/>
    <w:pPr>
      <w:jc w:val="center"/>
    </w:pPr>
  </w:style>
  <w:style w:type="paragraph" w:customStyle="1" w:styleId="Heading3-Lineabove">
    <w:name w:val="Heading 3 - Line above"/>
    <w:basedOn w:val="Heading3"/>
    <w:qFormat/>
    <w:rsid w:val="00D44758"/>
    <w:pPr>
      <w:pBdr>
        <w:top w:val="single" w:sz="4" w:space="6" w:color="D3875F" w:themeColor="accent1"/>
      </w:pBdr>
      <w:spacing w:before="320" w:line="320" w:lineRule="atLeast"/>
    </w:pPr>
    <w:rPr>
      <w:b/>
      <w:color w:val="D3875F" w:themeColor="accent1"/>
      <w:sz w:val="26"/>
    </w:rPr>
  </w:style>
  <w:style w:type="paragraph" w:styleId="DocumentMap">
    <w:name w:val="Document Map"/>
    <w:basedOn w:val="Normal"/>
    <w:link w:val="DocumentMapChar"/>
    <w:uiPriority w:val="99"/>
    <w:semiHidden/>
    <w:unhideWhenUsed/>
    <w:locked/>
    <w:rsid w:val="00DC5265"/>
    <w:pPr>
      <w:spacing w:before="0"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DC5265"/>
    <w:rPr>
      <w:rFonts w:ascii="Times New Roman" w:hAnsi="Times New Roman" w:cs="Times New Roman"/>
      <w:color w:val="495965" w:themeColor="text2"/>
      <w:sz w:val="24"/>
      <w:szCs w:val="24"/>
      <w:lang w:val="en-GB"/>
    </w:rPr>
  </w:style>
  <w:style w:type="paragraph" w:customStyle="1" w:styleId="MessageBox1Textwithindent">
    <w:name w:val="Message Box 1 Text with indent"/>
    <w:basedOn w:val="Box1Text"/>
    <w:qFormat/>
    <w:rsid w:val="00C96797"/>
    <w:pPr>
      <w:ind w:left="1248" w:hanging="964"/>
    </w:pPr>
  </w:style>
  <w:style w:type="paragraph" w:customStyle="1" w:styleId="MessageBox2Textwithindent">
    <w:name w:val="Message Box 2 Text with indent"/>
    <w:basedOn w:val="Box2Text"/>
    <w:qFormat/>
    <w:rsid w:val="00C96797"/>
    <w:pPr>
      <w:ind w:left="1248" w:hanging="964"/>
    </w:pPr>
  </w:style>
  <w:style w:type="paragraph" w:customStyle="1" w:styleId="MessageBox1Headingwithindent">
    <w:name w:val="Message Box 1 Heading with indent"/>
    <w:basedOn w:val="Box1Heading"/>
    <w:qFormat/>
    <w:rsid w:val="00C96797"/>
    <w:pPr>
      <w:spacing w:before="40"/>
      <w:ind w:left="1248" w:hanging="964"/>
    </w:pPr>
  </w:style>
  <w:style w:type="paragraph" w:customStyle="1" w:styleId="MessageBox2Headingwithindent">
    <w:name w:val="Message Box 2 Heading with indent"/>
    <w:basedOn w:val="Box2Heading"/>
    <w:qFormat/>
    <w:rsid w:val="00D5556A"/>
    <w:pPr>
      <w:spacing w:before="40"/>
      <w:ind w:left="1248" w:hanging="964"/>
    </w:pPr>
  </w:style>
  <w:style w:type="paragraph" w:styleId="IntenseQuote">
    <w:name w:val="Intense Quote"/>
    <w:basedOn w:val="Normal"/>
    <w:next w:val="Normal"/>
    <w:link w:val="IntenseQuoteChar"/>
    <w:uiPriority w:val="30"/>
    <w:qFormat/>
    <w:locked/>
    <w:rsid w:val="00C10415"/>
    <w:pPr>
      <w:pBdr>
        <w:bottom w:val="single" w:sz="4" w:space="4" w:color="D3875F" w:themeColor="accent1"/>
      </w:pBdr>
      <w:spacing w:before="200" w:after="280"/>
      <w:ind w:left="936" w:right="936"/>
    </w:pPr>
    <w:rPr>
      <w:b/>
      <w:bCs/>
      <w:i/>
      <w:iCs/>
      <w:color w:val="D3875F" w:themeColor="accent1"/>
    </w:rPr>
  </w:style>
  <w:style w:type="character" w:customStyle="1" w:styleId="IntenseQuoteChar">
    <w:name w:val="Intense Quote Char"/>
    <w:basedOn w:val="DefaultParagraphFont"/>
    <w:link w:val="IntenseQuote"/>
    <w:uiPriority w:val="30"/>
    <w:rsid w:val="00C10415"/>
    <w:rPr>
      <w:b/>
      <w:bCs/>
      <w:i/>
      <w:iCs/>
      <w:color w:val="D3875F" w:themeColor="accent1"/>
      <w:lang w:val="en-GB"/>
    </w:rPr>
  </w:style>
  <w:style w:type="table" w:customStyle="1" w:styleId="ODETable">
    <w:name w:val="ODE Table"/>
    <w:basedOn w:val="TableNormal"/>
    <w:uiPriority w:val="99"/>
    <w:rsid w:val="00C10415"/>
    <w:pPr>
      <w:spacing w:after="0" w:line="240" w:lineRule="auto"/>
    </w:pPr>
    <w:rPr>
      <w:rFonts w:ascii="Courier" w:eastAsia="Times New Roman" w:hAnsi="Courier" w:cs="Times New Roman"/>
      <w:sz w:val="20"/>
      <w:szCs w:val="20"/>
      <w:lang w:eastAsia="en-AU"/>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FFF799" w:themeFill="accent4"/>
    </w:tcPr>
    <w:tblStylePr w:type="firstRow">
      <w:tblPr/>
      <w:tcPr>
        <w:shd w:val="clear" w:color="auto" w:fill="65C5B4" w:themeFill="accen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221763">
      <w:bodyDiv w:val="1"/>
      <w:marLeft w:val="0"/>
      <w:marRight w:val="0"/>
      <w:marTop w:val="0"/>
      <w:marBottom w:val="0"/>
      <w:divBdr>
        <w:top w:val="none" w:sz="0" w:space="0" w:color="auto"/>
        <w:left w:val="none" w:sz="0" w:space="0" w:color="auto"/>
        <w:bottom w:val="none" w:sz="0" w:space="0" w:color="auto"/>
        <w:right w:val="none" w:sz="0" w:space="0" w:color="auto"/>
      </w:divBdr>
    </w:div>
    <w:div w:id="723142902">
      <w:bodyDiv w:val="1"/>
      <w:marLeft w:val="0"/>
      <w:marRight w:val="0"/>
      <w:marTop w:val="0"/>
      <w:marBottom w:val="0"/>
      <w:divBdr>
        <w:top w:val="none" w:sz="0" w:space="0" w:color="auto"/>
        <w:left w:val="none" w:sz="0" w:space="0" w:color="auto"/>
        <w:bottom w:val="none" w:sz="0" w:space="0" w:color="auto"/>
        <w:right w:val="none" w:sz="0" w:space="0" w:color="auto"/>
      </w:divBdr>
    </w:div>
    <w:div w:id="747270227">
      <w:bodyDiv w:val="1"/>
      <w:marLeft w:val="0"/>
      <w:marRight w:val="0"/>
      <w:marTop w:val="0"/>
      <w:marBottom w:val="0"/>
      <w:divBdr>
        <w:top w:val="none" w:sz="0" w:space="0" w:color="auto"/>
        <w:left w:val="none" w:sz="0" w:space="0" w:color="auto"/>
        <w:bottom w:val="none" w:sz="0" w:space="0" w:color="auto"/>
        <w:right w:val="none" w:sz="0" w:space="0" w:color="auto"/>
      </w:divBdr>
    </w:div>
    <w:div w:id="1106345324">
      <w:bodyDiv w:val="1"/>
      <w:marLeft w:val="0"/>
      <w:marRight w:val="0"/>
      <w:marTop w:val="0"/>
      <w:marBottom w:val="0"/>
      <w:divBdr>
        <w:top w:val="none" w:sz="0" w:space="0" w:color="auto"/>
        <w:left w:val="none" w:sz="0" w:space="0" w:color="auto"/>
        <w:bottom w:val="none" w:sz="0" w:space="0" w:color="auto"/>
        <w:right w:val="none" w:sz="0" w:space="0" w:color="auto"/>
      </w:divBdr>
    </w:div>
    <w:div w:id="1519468274">
      <w:bodyDiv w:val="1"/>
      <w:marLeft w:val="0"/>
      <w:marRight w:val="0"/>
      <w:marTop w:val="0"/>
      <w:marBottom w:val="0"/>
      <w:divBdr>
        <w:top w:val="none" w:sz="0" w:space="0" w:color="auto"/>
        <w:left w:val="none" w:sz="0" w:space="0" w:color="auto"/>
        <w:bottom w:val="none" w:sz="0" w:space="0" w:color="auto"/>
        <w:right w:val="none" w:sz="0" w:space="0" w:color="auto"/>
      </w:divBdr>
    </w:div>
    <w:div w:id="1794784877">
      <w:bodyDiv w:val="1"/>
      <w:marLeft w:val="0"/>
      <w:marRight w:val="0"/>
      <w:marTop w:val="0"/>
      <w:marBottom w:val="0"/>
      <w:divBdr>
        <w:top w:val="none" w:sz="0" w:space="0" w:color="auto"/>
        <w:left w:val="none" w:sz="0" w:space="0" w:color="auto"/>
        <w:bottom w:val="none" w:sz="0" w:space="0" w:color="auto"/>
        <w:right w:val="none" w:sz="0" w:space="0" w:color="auto"/>
      </w:divBdr>
    </w:div>
    <w:div w:id="1996641461">
      <w:bodyDiv w:val="1"/>
      <w:marLeft w:val="0"/>
      <w:marRight w:val="0"/>
      <w:marTop w:val="0"/>
      <w:marBottom w:val="0"/>
      <w:divBdr>
        <w:top w:val="none" w:sz="0" w:space="0" w:color="auto"/>
        <w:left w:val="none" w:sz="0" w:space="0" w:color="auto"/>
        <w:bottom w:val="none" w:sz="0" w:space="0" w:color="auto"/>
        <w:right w:val="none" w:sz="0" w:space="0" w:color="auto"/>
      </w:divBdr>
      <w:divsChild>
        <w:div w:id="2050569263">
          <w:marLeft w:val="0"/>
          <w:marRight w:val="0"/>
          <w:marTop w:val="0"/>
          <w:marBottom w:val="0"/>
          <w:divBdr>
            <w:top w:val="none" w:sz="0" w:space="0" w:color="auto"/>
            <w:left w:val="none" w:sz="0" w:space="0" w:color="auto"/>
            <w:bottom w:val="none" w:sz="0" w:space="0" w:color="auto"/>
            <w:right w:val="none" w:sz="0" w:space="0" w:color="auto"/>
          </w:divBdr>
          <w:divsChild>
            <w:div w:id="1689983905">
              <w:marLeft w:val="0"/>
              <w:marRight w:val="0"/>
              <w:marTop w:val="0"/>
              <w:marBottom w:val="0"/>
              <w:divBdr>
                <w:top w:val="none" w:sz="0" w:space="0" w:color="auto"/>
                <w:left w:val="none" w:sz="0" w:space="0" w:color="auto"/>
                <w:bottom w:val="none" w:sz="0" w:space="0" w:color="auto"/>
                <w:right w:val="none" w:sz="0" w:space="0" w:color="auto"/>
              </w:divBdr>
              <w:divsChild>
                <w:div w:id="97675981">
                  <w:marLeft w:val="0"/>
                  <w:marRight w:val="0"/>
                  <w:marTop w:val="375"/>
                  <w:marBottom w:val="375"/>
                  <w:divBdr>
                    <w:top w:val="none" w:sz="0" w:space="0" w:color="auto"/>
                    <w:left w:val="none" w:sz="0" w:space="0" w:color="auto"/>
                    <w:bottom w:val="none" w:sz="0" w:space="0" w:color="auto"/>
                    <w:right w:val="none" w:sz="0" w:space="0" w:color="auto"/>
                  </w:divBdr>
                  <w:divsChild>
                    <w:div w:id="386346568">
                      <w:marLeft w:val="0"/>
                      <w:marRight w:val="0"/>
                      <w:marTop w:val="0"/>
                      <w:marBottom w:val="0"/>
                      <w:divBdr>
                        <w:top w:val="none" w:sz="0" w:space="0" w:color="auto"/>
                        <w:left w:val="none" w:sz="0" w:space="0" w:color="auto"/>
                        <w:bottom w:val="none" w:sz="0" w:space="0" w:color="auto"/>
                        <w:right w:val="none" w:sz="0" w:space="0" w:color="auto"/>
                      </w:divBdr>
                      <w:divsChild>
                        <w:div w:id="1898860947">
                          <w:marLeft w:val="0"/>
                          <w:marRight w:val="0"/>
                          <w:marTop w:val="0"/>
                          <w:marBottom w:val="0"/>
                          <w:divBdr>
                            <w:top w:val="none" w:sz="0" w:space="0" w:color="auto"/>
                            <w:left w:val="none" w:sz="0" w:space="0" w:color="auto"/>
                            <w:bottom w:val="none" w:sz="0" w:space="0" w:color="auto"/>
                            <w:right w:val="none" w:sz="0" w:space="0" w:color="auto"/>
                          </w:divBdr>
                          <w:divsChild>
                            <w:div w:id="1082292889">
                              <w:marLeft w:val="0"/>
                              <w:marRight w:val="0"/>
                              <w:marTop w:val="0"/>
                              <w:marBottom w:val="0"/>
                              <w:divBdr>
                                <w:top w:val="none" w:sz="0" w:space="0" w:color="auto"/>
                                <w:left w:val="none" w:sz="0" w:space="0" w:color="auto"/>
                                <w:bottom w:val="none" w:sz="0" w:space="0" w:color="auto"/>
                                <w:right w:val="none" w:sz="0" w:space="0" w:color="auto"/>
                              </w:divBdr>
                              <w:divsChild>
                                <w:div w:id="1769615849">
                                  <w:marLeft w:val="0"/>
                                  <w:marRight w:val="0"/>
                                  <w:marTop w:val="0"/>
                                  <w:marBottom w:val="0"/>
                                  <w:divBdr>
                                    <w:top w:val="none" w:sz="0" w:space="0" w:color="auto"/>
                                    <w:left w:val="none" w:sz="0" w:space="0" w:color="auto"/>
                                    <w:bottom w:val="none" w:sz="0" w:space="0" w:color="auto"/>
                                    <w:right w:val="none" w:sz="0" w:space="0" w:color="auto"/>
                                  </w:divBdr>
                                  <w:divsChild>
                                    <w:div w:id="1217282449">
                                      <w:marLeft w:val="0"/>
                                      <w:marRight w:val="0"/>
                                      <w:marTop w:val="0"/>
                                      <w:marBottom w:val="0"/>
                                      <w:divBdr>
                                        <w:top w:val="none" w:sz="0" w:space="0" w:color="auto"/>
                                        <w:left w:val="none" w:sz="0" w:space="0" w:color="auto"/>
                                        <w:bottom w:val="none" w:sz="0" w:space="0" w:color="auto"/>
                                        <w:right w:val="none" w:sz="0" w:space="0" w:color="auto"/>
                                      </w:divBdr>
                                      <w:divsChild>
                                        <w:div w:id="164133531">
                                          <w:marLeft w:val="0"/>
                                          <w:marRight w:val="0"/>
                                          <w:marTop w:val="0"/>
                                          <w:marBottom w:val="0"/>
                                          <w:divBdr>
                                            <w:top w:val="none" w:sz="0" w:space="0" w:color="auto"/>
                                            <w:left w:val="none" w:sz="0" w:space="0" w:color="auto"/>
                                            <w:bottom w:val="none" w:sz="0" w:space="0" w:color="auto"/>
                                            <w:right w:val="none" w:sz="0" w:space="0" w:color="auto"/>
                                          </w:divBdr>
                                          <w:divsChild>
                                            <w:div w:id="53998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APG Orange">
      <a:dk1>
        <a:sysClr val="windowText" lastClr="000000"/>
      </a:dk1>
      <a:lt1>
        <a:sysClr val="window" lastClr="FFFFFF"/>
      </a:lt1>
      <a:dk2>
        <a:srgbClr val="495965"/>
      </a:dk2>
      <a:lt2>
        <a:srgbClr val="D8DCDB"/>
      </a:lt2>
      <a:accent1>
        <a:srgbClr val="D3875F"/>
      </a:accent1>
      <a:accent2>
        <a:srgbClr val="65C5B4"/>
      </a:accent2>
      <a:accent3>
        <a:srgbClr val="ACD08C"/>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7AAA6-E3E5-2A4E-8BDD-1AF7F642D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1153</Words>
  <Characters>6289</Characters>
  <Application>Microsoft Office Word</Application>
  <DocSecurity>0</DocSecurity>
  <Lines>278</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2021-09-14T06:57:00Z</dcterms:created>
  <dcterms:modified xsi:type="dcterms:W3CDTF">2021-09-14T07:00:00Z</dcterms:modified>
  <cp:category/>
  <cp:contentStatus/>
</cp:coreProperties>
</file>