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F16DD" w14:textId="63AB2E39" w:rsidR="00992C76" w:rsidRPr="00F21AB5" w:rsidRDefault="4796F25D" w:rsidP="001E0CC3">
      <w:pPr>
        <w:pStyle w:val="Title"/>
        <w:spacing w:before="1560"/>
        <w:jc w:val="center"/>
      </w:pPr>
      <w:r>
        <w:t>Mid term</w:t>
      </w:r>
      <w:r w:rsidR="005B1844">
        <w:t xml:space="preserve"> review of the solomon islands infrastructure program </w:t>
      </w:r>
    </w:p>
    <w:p w14:paraId="704D2600" w14:textId="136E2B92" w:rsidR="00CD0E4B" w:rsidRPr="00B94423" w:rsidRDefault="00704946" w:rsidP="44AB8F4C">
      <w:pPr>
        <w:pStyle w:val="Subtitle"/>
        <w:jc w:val="center"/>
      </w:pPr>
      <w:r>
        <w:rPr>
          <w:caps w:val="0"/>
        </w:rPr>
        <w:t>MANAGEMENT RESPONSE</w:t>
      </w:r>
    </w:p>
    <w:p w14:paraId="4E37F6BC" w14:textId="00CD1EE5" w:rsidR="005B1844" w:rsidRPr="005B1844" w:rsidRDefault="005B1844" w:rsidP="005B1844">
      <w:pPr>
        <w:suppressAutoHyphens w:val="0"/>
        <w:spacing w:before="0" w:after="120" w:line="240" w:lineRule="auto"/>
        <w:rPr>
          <w:rFonts w:ascii="Calibri Light" w:eastAsia="Calibri" w:hAnsi="Calibri Light" w:cs="Calibri Light"/>
          <w:color w:val="000000" w:themeColor="text1"/>
          <w:lang w:val="en-AU"/>
        </w:rPr>
      </w:pPr>
      <w:r w:rsidRPr="44AB8F4C">
        <w:rPr>
          <w:rFonts w:ascii="Calibri Light" w:eastAsia="Calibri" w:hAnsi="Calibri Light" w:cs="Calibri Light"/>
          <w:color w:val="000000" w:themeColor="text1"/>
          <w:lang w:val="en-AU"/>
        </w:rPr>
        <w:t>The Solomon Islands Infrastructure Program (SIIP) is</w:t>
      </w:r>
      <w:r w:rsidR="00762252" w:rsidRPr="44AB8F4C">
        <w:rPr>
          <w:rFonts w:ascii="Calibri Light" w:eastAsia="Calibri" w:hAnsi="Calibri Light" w:cs="Calibri Light"/>
          <w:color w:val="000000" w:themeColor="text1"/>
          <w:lang w:val="en-AU"/>
        </w:rPr>
        <w:t xml:space="preserve"> Australia’s</w:t>
      </w:r>
      <w:r w:rsidRPr="44AB8F4C">
        <w:rPr>
          <w:rFonts w:ascii="Calibri Light" w:eastAsia="Calibri" w:hAnsi="Calibri Light" w:cs="Calibri Light"/>
          <w:color w:val="000000" w:themeColor="text1"/>
          <w:lang w:val="en-AU"/>
        </w:rPr>
        <w:t xml:space="preserve"> </w:t>
      </w:r>
      <w:r w:rsidR="00274741" w:rsidRPr="44AB8F4C">
        <w:rPr>
          <w:rFonts w:ascii="Calibri Light" w:eastAsia="Calibri" w:hAnsi="Calibri Light" w:cs="Calibri Light"/>
          <w:color w:val="000000" w:themeColor="text1"/>
          <w:lang w:val="en-AU"/>
        </w:rPr>
        <w:t>ten</w:t>
      </w:r>
      <w:r w:rsidRPr="44AB8F4C">
        <w:rPr>
          <w:rFonts w:ascii="Calibri Light" w:eastAsia="Calibri" w:hAnsi="Calibri Light" w:cs="Calibri Light"/>
          <w:color w:val="000000" w:themeColor="text1"/>
          <w:lang w:val="en-AU"/>
        </w:rPr>
        <w:t xml:space="preserve"> year, AUD</w:t>
      </w:r>
      <w:r w:rsidR="00762252" w:rsidRPr="44AB8F4C">
        <w:rPr>
          <w:rFonts w:ascii="Calibri Light" w:eastAsia="Calibri" w:hAnsi="Calibri Light" w:cs="Calibri Light"/>
          <w:color w:val="000000" w:themeColor="text1"/>
          <w:lang w:val="en-AU"/>
        </w:rPr>
        <w:t xml:space="preserve"> </w:t>
      </w:r>
      <w:r w:rsidRPr="44AB8F4C">
        <w:rPr>
          <w:rFonts w:ascii="Calibri Light" w:eastAsia="Calibri" w:hAnsi="Calibri Light" w:cs="Calibri Light"/>
          <w:color w:val="000000" w:themeColor="text1"/>
          <w:lang w:val="en-AU"/>
        </w:rPr>
        <w:t>250</w:t>
      </w:r>
      <w:r w:rsidR="00042A72" w:rsidRPr="44AB8F4C">
        <w:rPr>
          <w:rFonts w:ascii="Calibri Light" w:eastAsia="Calibri" w:hAnsi="Calibri Light" w:cs="Calibri Light"/>
          <w:color w:val="000000" w:themeColor="text1"/>
          <w:lang w:val="en-AU"/>
        </w:rPr>
        <w:t xml:space="preserve"> </w:t>
      </w:r>
      <w:r w:rsidRPr="44AB8F4C">
        <w:rPr>
          <w:rFonts w:ascii="Calibri Light" w:eastAsia="Calibri" w:hAnsi="Calibri Light" w:cs="Calibri Light"/>
          <w:color w:val="000000" w:themeColor="text1"/>
          <w:lang w:val="en-AU"/>
        </w:rPr>
        <w:t>million bilateral infrastructure investment</w:t>
      </w:r>
      <w:r w:rsidR="008504FB" w:rsidRPr="44AB8F4C">
        <w:rPr>
          <w:rFonts w:ascii="Calibri Light" w:eastAsia="Calibri" w:hAnsi="Calibri Light" w:cs="Calibri Light"/>
          <w:color w:val="000000" w:themeColor="text1"/>
          <w:lang w:val="en-AU"/>
        </w:rPr>
        <w:t xml:space="preserve"> (202</w:t>
      </w:r>
      <w:r w:rsidR="00CD4B19" w:rsidRPr="44AB8F4C">
        <w:rPr>
          <w:rFonts w:ascii="Calibri Light" w:eastAsia="Calibri" w:hAnsi="Calibri Light" w:cs="Calibri Light"/>
          <w:color w:val="000000" w:themeColor="text1"/>
          <w:lang w:val="en-AU"/>
        </w:rPr>
        <w:t>0-2030)</w:t>
      </w:r>
      <w:r w:rsidR="00042A72" w:rsidRPr="44AB8F4C">
        <w:rPr>
          <w:rFonts w:ascii="Calibri Light" w:eastAsia="Calibri" w:hAnsi="Calibri Light" w:cs="Calibri Light"/>
          <w:color w:val="000000" w:themeColor="text1"/>
          <w:lang w:val="en-AU"/>
        </w:rPr>
        <w:t xml:space="preserve">. </w:t>
      </w:r>
      <w:r w:rsidR="0027029F" w:rsidRPr="44AB8F4C">
        <w:rPr>
          <w:rFonts w:ascii="Calibri Light" w:eastAsia="Calibri" w:hAnsi="Calibri Light" w:cs="Calibri Light"/>
          <w:color w:val="000000" w:themeColor="text1"/>
          <w:lang w:val="en-AU"/>
        </w:rPr>
        <w:t xml:space="preserve">The program </w:t>
      </w:r>
      <w:r w:rsidRPr="44AB8F4C">
        <w:rPr>
          <w:rFonts w:ascii="Calibri Light" w:eastAsia="Calibri" w:hAnsi="Calibri Light" w:cs="Calibri Light"/>
          <w:color w:val="000000" w:themeColor="text1"/>
          <w:lang w:val="en-AU"/>
        </w:rPr>
        <w:t>has the following End of Program Outcomes (EOPOs):</w:t>
      </w:r>
    </w:p>
    <w:p w14:paraId="5401700C" w14:textId="47EDA735" w:rsidR="005B1844" w:rsidRPr="005B1844" w:rsidRDefault="005B1844" w:rsidP="005B1844">
      <w:pPr>
        <w:numPr>
          <w:ilvl w:val="0"/>
          <w:numId w:val="39"/>
        </w:numPr>
        <w:suppressAutoHyphens w:val="0"/>
        <w:spacing w:before="0" w:after="120" w:line="240" w:lineRule="auto"/>
        <w:contextualSpacing/>
        <w:rPr>
          <w:rFonts w:ascii="Calibri Light" w:eastAsia="Calibri" w:hAnsi="Calibri Light" w:cs="Calibri Light"/>
          <w:color w:val="000000" w:themeColor="text1"/>
          <w:lang w:val="en-AU"/>
        </w:rPr>
      </w:pPr>
      <w:r w:rsidRPr="005B1844">
        <w:rPr>
          <w:rFonts w:ascii="Calibri Light" w:eastAsia="Calibri" w:hAnsi="Calibri Light" w:cs="Calibri Light"/>
          <w:color w:val="000000" w:themeColor="text1"/>
          <w:lang w:val="en-AU"/>
        </w:rPr>
        <w:t>EOPO1: Solomon Islands government and industry have enhanced sustainable capacities to plan, manage, finance, construct and maintain critical economic infrastructure</w:t>
      </w:r>
      <w:r w:rsidRPr="008545FC">
        <w:rPr>
          <w:rFonts w:ascii="Calibri Light" w:eastAsia="Calibri" w:hAnsi="Calibri Light" w:cs="Calibri Light"/>
          <w:color w:val="000000" w:themeColor="text1"/>
          <w:lang w:val="en-AU"/>
        </w:rPr>
        <w:t>.</w:t>
      </w:r>
      <w:r w:rsidRPr="005B1844">
        <w:rPr>
          <w:rFonts w:ascii="Calibri Light" w:eastAsia="Calibri" w:hAnsi="Calibri Light" w:cs="Calibri Light"/>
          <w:color w:val="000000" w:themeColor="text1"/>
          <w:lang w:val="en-AU"/>
        </w:rPr>
        <w:tab/>
      </w:r>
    </w:p>
    <w:p w14:paraId="56346FD3" w14:textId="77777777" w:rsidR="005B1844" w:rsidRPr="005367EF" w:rsidRDefault="005B1844" w:rsidP="005367EF">
      <w:pPr>
        <w:pStyle w:val="ListParagraph"/>
        <w:numPr>
          <w:ilvl w:val="0"/>
          <w:numId w:val="39"/>
        </w:numPr>
        <w:suppressAutoHyphens w:val="0"/>
        <w:spacing w:before="0" w:after="120" w:line="240" w:lineRule="auto"/>
        <w:rPr>
          <w:rFonts w:ascii="Calibri Light" w:eastAsia="Calibri" w:hAnsi="Calibri Light" w:cs="Calibri Light"/>
          <w:color w:val="000000" w:themeColor="text1"/>
          <w:lang w:val="en-AU"/>
        </w:rPr>
      </w:pPr>
      <w:r w:rsidRPr="005367EF">
        <w:rPr>
          <w:rFonts w:ascii="Calibri Light" w:eastAsia="Calibri" w:hAnsi="Calibri Light" w:cs="Calibri Light"/>
          <w:color w:val="000000" w:themeColor="text1"/>
          <w:lang w:val="en-AU"/>
        </w:rPr>
        <w:t>EOPO2: There is a legacy of high profile, resilient and accessible infrastructure assets in a range of sectors across the country that supports inclusive economic growth.</w:t>
      </w:r>
    </w:p>
    <w:p w14:paraId="5387B35A" w14:textId="6C7FE7B2" w:rsidR="00FE0CB0" w:rsidRPr="008545FC" w:rsidRDefault="00166D88" w:rsidP="44AB8F4C">
      <w:pPr>
        <w:suppressAutoHyphens w:val="0"/>
        <w:spacing w:before="0" w:after="120" w:line="240" w:lineRule="auto"/>
        <w:rPr>
          <w:rFonts w:eastAsia="Calibri"/>
          <w:color w:val="000000" w:themeColor="text1"/>
          <w:lang w:val="en-AU"/>
        </w:rPr>
      </w:pPr>
      <w:r w:rsidRPr="44AB8F4C">
        <w:rPr>
          <w:rFonts w:eastAsia="Calibri"/>
          <w:color w:val="000000" w:themeColor="text1"/>
          <w:lang w:val="en-AU"/>
        </w:rPr>
        <w:t xml:space="preserve">SIIP is </w:t>
      </w:r>
      <w:r w:rsidR="1F28403C" w:rsidRPr="44AB8F4C">
        <w:rPr>
          <w:rFonts w:eastAsia="Calibri"/>
          <w:color w:val="000000" w:themeColor="text1"/>
          <w:lang w:val="en-AU"/>
        </w:rPr>
        <w:t xml:space="preserve">planned to be </w:t>
      </w:r>
      <w:r w:rsidRPr="44AB8F4C">
        <w:rPr>
          <w:rFonts w:eastAsia="Calibri"/>
          <w:color w:val="000000" w:themeColor="text1"/>
          <w:lang w:val="en-AU"/>
        </w:rPr>
        <w:t xml:space="preserve">delivered </w:t>
      </w:r>
      <w:r w:rsidR="424AA2DD" w:rsidRPr="44AB8F4C">
        <w:rPr>
          <w:rFonts w:eastAsia="Calibri"/>
          <w:color w:val="000000" w:themeColor="text1"/>
          <w:lang w:val="en-AU"/>
        </w:rPr>
        <w:t>using a phased approach</w:t>
      </w:r>
      <w:r w:rsidRPr="44AB8F4C">
        <w:rPr>
          <w:rFonts w:eastAsia="Calibri"/>
          <w:color w:val="000000" w:themeColor="text1"/>
          <w:lang w:val="en-AU"/>
        </w:rPr>
        <w:t>: Phase One: 2021-2025; Phase Two: 2026</w:t>
      </w:r>
      <w:r w:rsidR="4B41DE62" w:rsidRPr="44AB8F4C">
        <w:rPr>
          <w:rFonts w:eastAsia="Calibri"/>
          <w:color w:val="000000" w:themeColor="text1"/>
          <w:lang w:val="en-AU"/>
        </w:rPr>
        <w:t xml:space="preserve"> – </w:t>
      </w:r>
      <w:r w:rsidRPr="44AB8F4C">
        <w:rPr>
          <w:rFonts w:eastAsia="Calibri"/>
          <w:color w:val="000000" w:themeColor="text1"/>
          <w:lang w:val="en-AU"/>
        </w:rPr>
        <w:t>2027; and Phase Three: 2028</w:t>
      </w:r>
      <w:r w:rsidR="21EEF3BB" w:rsidRPr="44AB8F4C">
        <w:rPr>
          <w:rFonts w:eastAsia="Calibri"/>
          <w:color w:val="000000" w:themeColor="text1"/>
          <w:lang w:val="en-AU"/>
        </w:rPr>
        <w:t xml:space="preserve"> – </w:t>
      </w:r>
      <w:r w:rsidRPr="44AB8F4C">
        <w:rPr>
          <w:rFonts w:eastAsia="Calibri"/>
          <w:color w:val="000000" w:themeColor="text1"/>
          <w:lang w:val="en-AU"/>
        </w:rPr>
        <w:t>2030. The design phase for SIIP ran from November 2019 – November 2020.</w:t>
      </w:r>
    </w:p>
    <w:p w14:paraId="34B2C7F9" w14:textId="34DFF5A9" w:rsidR="005B1844" w:rsidRPr="00823F48" w:rsidRDefault="3CD4A306" w:rsidP="005B1844">
      <w:pPr>
        <w:suppressAutoHyphens w:val="0"/>
        <w:spacing w:before="0" w:after="120" w:line="240" w:lineRule="auto"/>
        <w:rPr>
          <w:rFonts w:eastAsia="Calibri"/>
          <w:color w:val="000000" w:themeColor="text1"/>
          <w:lang w:val="en-AU"/>
        </w:rPr>
      </w:pPr>
      <w:r w:rsidRPr="6F2FB21B">
        <w:rPr>
          <w:rFonts w:ascii="Calibri Light" w:eastAsia="Calibri" w:hAnsi="Calibri Light" w:cs="Calibri Light"/>
          <w:color w:val="000000" w:themeColor="text1"/>
          <w:lang w:val="en-AU"/>
        </w:rPr>
        <w:t xml:space="preserve">SIIP is </w:t>
      </w:r>
      <w:r w:rsidR="75B4E996" w:rsidRPr="6F2FB21B">
        <w:rPr>
          <w:rFonts w:ascii="Calibri Light" w:eastAsia="Calibri" w:hAnsi="Calibri Light" w:cs="Calibri Light"/>
          <w:color w:val="000000" w:themeColor="text1"/>
          <w:lang w:val="en-AU"/>
        </w:rPr>
        <w:t>managed</w:t>
      </w:r>
      <w:r w:rsidRPr="6F2FB21B">
        <w:rPr>
          <w:rFonts w:ascii="Calibri Light" w:eastAsia="Calibri" w:hAnsi="Calibri Light" w:cs="Calibri Light"/>
          <w:color w:val="000000" w:themeColor="text1"/>
          <w:lang w:val="en-AU"/>
        </w:rPr>
        <w:t xml:space="preserve"> by </w:t>
      </w:r>
      <w:r w:rsidR="571F43C6" w:rsidRPr="6F2FB21B">
        <w:rPr>
          <w:rFonts w:ascii="Calibri Light" w:eastAsia="Calibri" w:hAnsi="Calibri Light" w:cs="Calibri Light"/>
          <w:color w:val="000000" w:themeColor="text1"/>
          <w:lang w:val="en-AU"/>
        </w:rPr>
        <w:t xml:space="preserve">DFAT officials at </w:t>
      </w:r>
      <w:r w:rsidRPr="6F2FB21B">
        <w:rPr>
          <w:rFonts w:ascii="Calibri Light" w:eastAsia="Calibri" w:hAnsi="Calibri Light" w:cs="Calibri Light"/>
          <w:color w:val="000000" w:themeColor="text1"/>
          <w:lang w:val="en-AU"/>
        </w:rPr>
        <w:t xml:space="preserve">the Australian High Commission in </w:t>
      </w:r>
      <w:r w:rsidR="571F43C6" w:rsidRPr="6F2FB21B">
        <w:rPr>
          <w:rFonts w:ascii="Calibri Light" w:eastAsia="Calibri" w:hAnsi="Calibri Light" w:cs="Calibri Light"/>
          <w:color w:val="000000" w:themeColor="text1"/>
          <w:lang w:val="en-AU"/>
        </w:rPr>
        <w:t>Solomon Islands</w:t>
      </w:r>
      <w:r w:rsidR="75B4E996" w:rsidRPr="6F2FB21B">
        <w:rPr>
          <w:rFonts w:ascii="Calibri Light" w:eastAsia="Calibri" w:hAnsi="Calibri Light" w:cs="Calibri Light"/>
          <w:color w:val="000000" w:themeColor="text1"/>
          <w:lang w:val="en-AU"/>
        </w:rPr>
        <w:t xml:space="preserve"> and </w:t>
      </w:r>
      <w:r w:rsidR="571F43C6" w:rsidRPr="6F2FB21B">
        <w:rPr>
          <w:rFonts w:ascii="Calibri Light" w:eastAsia="Calibri" w:hAnsi="Calibri Light" w:cs="Calibri Light"/>
          <w:color w:val="000000" w:themeColor="text1"/>
          <w:lang w:val="en-AU"/>
        </w:rPr>
        <w:t xml:space="preserve">is </w:t>
      </w:r>
      <w:r w:rsidR="75B4E996" w:rsidRPr="6F2FB21B">
        <w:rPr>
          <w:rFonts w:ascii="Calibri Light" w:eastAsia="Calibri" w:hAnsi="Calibri Light" w:cs="Calibri Light"/>
          <w:color w:val="000000" w:themeColor="text1"/>
          <w:lang w:val="en-AU"/>
        </w:rPr>
        <w:t xml:space="preserve">delivered </w:t>
      </w:r>
      <w:r w:rsidRPr="6F2FB21B">
        <w:rPr>
          <w:rFonts w:ascii="Calibri Light" w:eastAsia="Calibri" w:hAnsi="Calibri Light" w:cs="Calibri Light"/>
          <w:color w:val="000000" w:themeColor="text1"/>
          <w:lang w:val="en-AU"/>
        </w:rPr>
        <w:t xml:space="preserve">by managing contractor DT Global through the in-country SIIP Hub. </w:t>
      </w:r>
      <w:r w:rsidR="456BF15E" w:rsidRPr="6F2FB21B">
        <w:rPr>
          <w:rFonts w:ascii="Calibri Light" w:eastAsia="Calibri" w:hAnsi="Calibri Light" w:cs="Calibri Light"/>
          <w:color w:val="000000" w:themeColor="text1"/>
          <w:lang w:val="en-AU"/>
        </w:rPr>
        <w:t>Australia’s</w:t>
      </w:r>
      <w:r w:rsidR="4A9059B9" w:rsidRPr="6F2FB21B">
        <w:rPr>
          <w:rFonts w:ascii="Calibri Light" w:eastAsia="Calibri" w:hAnsi="Calibri Light" w:cs="Calibri Light"/>
          <w:color w:val="000000" w:themeColor="text1"/>
          <w:lang w:val="en-AU"/>
        </w:rPr>
        <w:t xml:space="preserve"> i</w:t>
      </w:r>
      <w:r w:rsidRPr="6F2FB21B">
        <w:rPr>
          <w:rFonts w:ascii="Calibri Light" w:eastAsia="Calibri" w:hAnsi="Calibri Light" w:cs="Calibri Light"/>
          <w:color w:val="000000" w:themeColor="text1"/>
          <w:lang w:val="en-AU"/>
        </w:rPr>
        <w:t xml:space="preserve">nfrastructure activities are </w:t>
      </w:r>
      <w:r w:rsidR="456BF15E" w:rsidRPr="6F2FB21B">
        <w:rPr>
          <w:rFonts w:ascii="Calibri Light" w:eastAsia="Calibri" w:hAnsi="Calibri Light" w:cs="Calibri Light"/>
          <w:color w:val="000000" w:themeColor="text1"/>
          <w:lang w:val="en-AU"/>
        </w:rPr>
        <w:t xml:space="preserve">mostly </w:t>
      </w:r>
      <w:r w:rsidRPr="6F2FB21B">
        <w:rPr>
          <w:rFonts w:eastAsia="Calibri"/>
          <w:color w:val="000000" w:themeColor="text1"/>
          <w:lang w:val="en-AU"/>
        </w:rPr>
        <w:t>implemented by the SIIP Hub</w:t>
      </w:r>
      <w:r w:rsidR="4A9059B9" w:rsidRPr="6F2FB21B">
        <w:rPr>
          <w:rFonts w:eastAsia="Calibri"/>
          <w:color w:val="000000" w:themeColor="text1"/>
          <w:lang w:val="en-AU"/>
        </w:rPr>
        <w:t xml:space="preserve">, </w:t>
      </w:r>
      <w:r w:rsidR="0FAE3580" w:rsidRPr="6F2FB21B">
        <w:rPr>
          <w:rFonts w:eastAsia="Calibri"/>
          <w:color w:val="000000" w:themeColor="text1"/>
          <w:lang w:val="en-AU"/>
        </w:rPr>
        <w:t>with some implemented by</w:t>
      </w:r>
      <w:r w:rsidR="07D5A3F2" w:rsidRPr="6F2FB21B">
        <w:rPr>
          <w:rFonts w:eastAsia="Calibri"/>
          <w:color w:val="000000" w:themeColor="text1"/>
          <w:lang w:val="en-AU"/>
        </w:rPr>
        <w:t xml:space="preserve"> </w:t>
      </w:r>
      <w:r w:rsidR="345528F9" w:rsidRPr="6F2FB21B">
        <w:rPr>
          <w:rFonts w:eastAsia="Calibri"/>
          <w:color w:val="000000" w:themeColor="text1"/>
          <w:lang w:val="en-AU"/>
        </w:rPr>
        <w:t>Solomon Islands Government</w:t>
      </w:r>
      <w:r w:rsidR="07D5A3F2" w:rsidRPr="6F2FB21B">
        <w:rPr>
          <w:rFonts w:eastAsia="Calibri"/>
          <w:color w:val="000000" w:themeColor="text1"/>
          <w:lang w:val="en-AU"/>
        </w:rPr>
        <w:t xml:space="preserve"> </w:t>
      </w:r>
      <w:r w:rsidR="44AF4D1C" w:rsidRPr="6F2FB21B">
        <w:rPr>
          <w:rFonts w:eastAsia="Calibri"/>
          <w:color w:val="000000" w:themeColor="text1"/>
          <w:lang w:val="en-AU"/>
        </w:rPr>
        <w:t xml:space="preserve">(SIG) </w:t>
      </w:r>
      <w:r w:rsidR="772F3DB7" w:rsidRPr="6F2FB21B">
        <w:rPr>
          <w:rFonts w:eastAsia="Calibri"/>
          <w:color w:val="000000" w:themeColor="text1"/>
          <w:lang w:val="en-AU"/>
        </w:rPr>
        <w:t xml:space="preserve">ministries </w:t>
      </w:r>
      <w:r w:rsidR="07D5A3F2" w:rsidRPr="6F2FB21B">
        <w:rPr>
          <w:rFonts w:eastAsia="Calibri"/>
          <w:color w:val="000000" w:themeColor="text1"/>
          <w:lang w:val="en-AU"/>
        </w:rPr>
        <w:t xml:space="preserve">through Direct Funding </w:t>
      </w:r>
      <w:r w:rsidR="012E7863" w:rsidRPr="6F2FB21B">
        <w:rPr>
          <w:rFonts w:eastAsia="Calibri"/>
          <w:color w:val="000000" w:themeColor="text1"/>
          <w:lang w:val="en-AU"/>
        </w:rPr>
        <w:t xml:space="preserve">Arrangements </w:t>
      </w:r>
      <w:r w:rsidR="5F5E51AE" w:rsidRPr="6F2FB21B">
        <w:rPr>
          <w:rFonts w:eastAsia="Calibri"/>
          <w:color w:val="000000" w:themeColor="text1"/>
          <w:lang w:val="en-AU"/>
        </w:rPr>
        <w:t>and trilaterally with other partners including New Zealand</w:t>
      </w:r>
      <w:r w:rsidR="07D5A3F2" w:rsidRPr="6F2FB21B">
        <w:rPr>
          <w:rFonts w:eastAsia="Calibri"/>
          <w:color w:val="000000" w:themeColor="text1"/>
          <w:lang w:val="en-AU"/>
        </w:rPr>
        <w:t>.</w:t>
      </w:r>
      <w:r w:rsidRPr="6F2FB21B">
        <w:rPr>
          <w:rFonts w:eastAsia="Calibri"/>
          <w:color w:val="000000" w:themeColor="text1"/>
          <w:lang w:val="en-AU"/>
        </w:rPr>
        <w:t xml:space="preserve"> SIIP is governed by a Steering Committee</w:t>
      </w:r>
      <w:r w:rsidR="012E7863" w:rsidRPr="6F2FB21B">
        <w:rPr>
          <w:rFonts w:eastAsia="Calibri"/>
          <w:color w:val="000000" w:themeColor="text1"/>
          <w:lang w:val="en-AU"/>
        </w:rPr>
        <w:t>,</w:t>
      </w:r>
      <w:r w:rsidRPr="6F2FB21B">
        <w:rPr>
          <w:rFonts w:eastAsia="Calibri"/>
          <w:color w:val="000000" w:themeColor="text1"/>
          <w:lang w:val="en-AU"/>
        </w:rPr>
        <w:t xml:space="preserve"> which meets quarterly and consists of </w:t>
      </w:r>
      <w:r w:rsidR="5F5E51AE" w:rsidRPr="6F2FB21B">
        <w:rPr>
          <w:rFonts w:eastAsia="Calibri"/>
          <w:color w:val="000000" w:themeColor="text1"/>
          <w:lang w:val="en-AU"/>
        </w:rPr>
        <w:t xml:space="preserve">senior </w:t>
      </w:r>
      <w:r w:rsidRPr="6F2FB21B">
        <w:rPr>
          <w:rFonts w:eastAsia="Calibri"/>
          <w:color w:val="000000" w:themeColor="text1"/>
          <w:lang w:val="en-AU"/>
        </w:rPr>
        <w:t xml:space="preserve">representatives from DFAT and </w:t>
      </w:r>
      <w:r w:rsidR="5F5E51AE" w:rsidRPr="6F2FB21B">
        <w:rPr>
          <w:rFonts w:eastAsia="Calibri"/>
          <w:color w:val="000000" w:themeColor="text1"/>
          <w:lang w:val="en-AU"/>
        </w:rPr>
        <w:t xml:space="preserve">the </w:t>
      </w:r>
      <w:r w:rsidRPr="6F2FB21B">
        <w:rPr>
          <w:rFonts w:eastAsia="Calibri"/>
          <w:color w:val="000000" w:themeColor="text1"/>
          <w:lang w:val="en-AU"/>
        </w:rPr>
        <w:t>Solomon Islands Government.</w:t>
      </w:r>
    </w:p>
    <w:p w14:paraId="6F363AEC" w14:textId="7CAABBC9" w:rsidR="008D0979" w:rsidRPr="00823F48" w:rsidRDefault="6A35A9E9" w:rsidP="6F2FB21B">
      <w:pPr>
        <w:suppressAutoHyphens w:val="0"/>
        <w:spacing w:before="0" w:after="120" w:line="240" w:lineRule="auto"/>
        <w:rPr>
          <w:rFonts w:eastAsia="Calibri"/>
          <w:color w:val="000000" w:themeColor="text1"/>
          <w:lang w:val="en-AU"/>
        </w:rPr>
      </w:pPr>
      <w:r w:rsidRPr="6F2FB21B">
        <w:rPr>
          <w:rFonts w:eastAsia="Calibri"/>
          <w:color w:val="000000" w:themeColor="text1"/>
          <w:lang w:val="en-AU"/>
        </w:rPr>
        <w:t xml:space="preserve">A </w:t>
      </w:r>
      <w:r w:rsidR="3CD4A306" w:rsidRPr="6F2FB21B">
        <w:rPr>
          <w:rFonts w:eastAsia="Calibri"/>
          <w:color w:val="000000" w:themeColor="text1"/>
          <w:lang w:val="en-AU"/>
        </w:rPr>
        <w:t xml:space="preserve">Mid Term Review (MTR) </w:t>
      </w:r>
      <w:r w:rsidRPr="6F2FB21B">
        <w:rPr>
          <w:rFonts w:eastAsia="Calibri"/>
          <w:color w:val="000000" w:themeColor="text1"/>
          <w:lang w:val="en-AU"/>
        </w:rPr>
        <w:t xml:space="preserve">of SIIP </w:t>
      </w:r>
      <w:r w:rsidR="3CD4A306" w:rsidRPr="6F2FB21B">
        <w:rPr>
          <w:rFonts w:eastAsia="Calibri"/>
          <w:color w:val="000000" w:themeColor="text1"/>
          <w:lang w:val="en-AU"/>
        </w:rPr>
        <w:t xml:space="preserve">was conducted from </w:t>
      </w:r>
      <w:r w:rsidR="07907753" w:rsidRPr="6F2FB21B">
        <w:rPr>
          <w:rFonts w:eastAsia="Calibri"/>
          <w:color w:val="000000" w:themeColor="text1"/>
          <w:lang w:val="en-AU"/>
        </w:rPr>
        <w:t>7 February</w:t>
      </w:r>
      <w:r w:rsidR="3CD4A306" w:rsidRPr="6F2FB21B">
        <w:rPr>
          <w:rFonts w:eastAsia="Calibri"/>
          <w:color w:val="000000" w:themeColor="text1"/>
          <w:lang w:val="en-AU"/>
        </w:rPr>
        <w:t xml:space="preserve"> to </w:t>
      </w:r>
      <w:r w:rsidR="1082B247" w:rsidRPr="6F2FB21B">
        <w:rPr>
          <w:rFonts w:eastAsia="Calibri"/>
          <w:color w:val="000000" w:themeColor="text1"/>
          <w:lang w:val="en-AU"/>
        </w:rPr>
        <w:t xml:space="preserve">29 May </w:t>
      </w:r>
      <w:r w:rsidR="3CD4A306" w:rsidRPr="6F2FB21B">
        <w:rPr>
          <w:rFonts w:eastAsia="Calibri"/>
          <w:color w:val="000000" w:themeColor="text1"/>
          <w:lang w:val="en-AU"/>
        </w:rPr>
        <w:t xml:space="preserve">2024. It reviewed the program’s performance during Phase One to inform planning for Phase Two. The MTR scope covered the period of January 2021 to December 2023. The MTR </w:t>
      </w:r>
      <w:r w:rsidR="28C4306D" w:rsidRPr="6F2FB21B">
        <w:rPr>
          <w:rFonts w:eastAsia="Calibri"/>
          <w:color w:val="000000" w:themeColor="text1"/>
          <w:lang w:val="en-AU"/>
        </w:rPr>
        <w:t>analysis used</w:t>
      </w:r>
      <w:r w:rsidR="3CD4A306" w:rsidRPr="6F2FB21B">
        <w:rPr>
          <w:rFonts w:eastAsia="Calibri"/>
          <w:color w:val="000000" w:themeColor="text1"/>
          <w:lang w:val="en-AU"/>
        </w:rPr>
        <w:t xml:space="preserve"> document review, key informant interviews and focus group discussions.</w:t>
      </w:r>
    </w:p>
    <w:p w14:paraId="3CECFD52" w14:textId="7F52F547" w:rsidR="00823F48" w:rsidRPr="00823F48" w:rsidRDefault="4151254D" w:rsidP="6F2FB21B">
      <w:pPr>
        <w:suppressAutoHyphens w:val="0"/>
        <w:spacing w:before="0" w:after="120" w:line="240" w:lineRule="auto"/>
        <w:rPr>
          <w:rFonts w:eastAsia="Calibri"/>
          <w:color w:val="000000" w:themeColor="text1"/>
          <w:lang w:val="en-AU"/>
        </w:rPr>
      </w:pPr>
      <w:r w:rsidRPr="6F2FB21B">
        <w:rPr>
          <w:rFonts w:eastAsia="Calibri"/>
          <w:color w:val="000000" w:themeColor="text1"/>
          <w:lang w:val="en-AU"/>
        </w:rPr>
        <w:t>Overall, the MTR found that SIIP is progressing well in its delivery towards EOPO1 results</w:t>
      </w:r>
      <w:r w:rsidR="254F2D0C" w:rsidRPr="6F2FB21B">
        <w:rPr>
          <w:rFonts w:eastAsia="Calibri"/>
          <w:color w:val="000000" w:themeColor="text1"/>
          <w:lang w:val="en-AU"/>
        </w:rPr>
        <w:t>;</w:t>
      </w:r>
      <w:r w:rsidRPr="6F2FB21B">
        <w:rPr>
          <w:rFonts w:eastAsia="Calibri"/>
          <w:color w:val="000000" w:themeColor="text1"/>
          <w:lang w:val="en-AU"/>
        </w:rPr>
        <w:t xml:space="preserve"> however, more needs to be done to demonstrate delivery towards EOPO2. The design of SIIP was largely relevant to Solomon Islands and Australian priorities of the time, however the balance of priorities has shifted over the subsequent three years, such that the focus is now on the program demonstrably delivering on EOPO2. The review found that</w:t>
      </w:r>
      <w:r w:rsidR="0DD3CDB3" w:rsidRPr="6F2FB21B">
        <w:rPr>
          <w:rFonts w:eastAsia="Calibri"/>
          <w:color w:val="000000" w:themeColor="text1"/>
          <w:lang w:val="en-AU"/>
        </w:rPr>
        <w:t xml:space="preserve"> a</w:t>
      </w:r>
      <w:r w:rsidRPr="6F2FB21B">
        <w:rPr>
          <w:rFonts w:eastAsia="Calibri"/>
          <w:color w:val="000000" w:themeColor="text1"/>
          <w:lang w:val="en-AU"/>
        </w:rPr>
        <w:t xml:space="preserve"> more proportionate approach to managing risk, especially for smaller </w:t>
      </w:r>
      <w:r w:rsidR="0B9177CA" w:rsidRPr="6F2FB21B">
        <w:rPr>
          <w:rFonts w:eastAsia="Calibri"/>
          <w:color w:val="000000" w:themeColor="text1"/>
          <w:lang w:val="en-AU"/>
        </w:rPr>
        <w:t xml:space="preserve">and </w:t>
      </w:r>
      <w:r w:rsidRPr="6F2FB21B">
        <w:rPr>
          <w:rFonts w:eastAsia="Calibri"/>
          <w:color w:val="000000" w:themeColor="text1"/>
          <w:lang w:val="en-AU"/>
        </w:rPr>
        <w:t xml:space="preserve">less complex activities, could accelerate implementation. In addition, Australian and </w:t>
      </w:r>
      <w:r w:rsidR="6313A5D2" w:rsidRPr="6F2FB21B">
        <w:rPr>
          <w:rFonts w:eastAsia="Calibri"/>
          <w:color w:val="000000" w:themeColor="text1"/>
          <w:lang w:val="en-AU"/>
        </w:rPr>
        <w:t>SIG</w:t>
      </w:r>
      <w:r w:rsidR="00DA807C" w:rsidRPr="6F2FB21B">
        <w:rPr>
          <w:rFonts w:eastAsia="Calibri"/>
          <w:color w:val="000000" w:themeColor="text1"/>
          <w:lang w:val="en-AU"/>
        </w:rPr>
        <w:t xml:space="preserve"> </w:t>
      </w:r>
      <w:r w:rsidRPr="6F2FB21B">
        <w:rPr>
          <w:rFonts w:eastAsia="Calibri"/>
          <w:color w:val="000000" w:themeColor="text1"/>
          <w:lang w:val="en-AU"/>
        </w:rPr>
        <w:t xml:space="preserve">priorities continue to evolve and there does not yet appear to be a consensus across either Government on </w:t>
      </w:r>
      <w:r w:rsidR="009ACD59" w:rsidRPr="6F2FB21B">
        <w:rPr>
          <w:rFonts w:eastAsia="Calibri"/>
          <w:color w:val="000000" w:themeColor="text1"/>
          <w:lang w:val="en-AU"/>
        </w:rPr>
        <w:t>SIIP</w:t>
      </w:r>
      <w:r w:rsidR="5A6776C1" w:rsidRPr="6F2FB21B">
        <w:rPr>
          <w:rFonts w:eastAsia="Calibri"/>
          <w:color w:val="000000" w:themeColor="text1"/>
          <w:lang w:val="en-AU"/>
        </w:rPr>
        <w:t>’s strategic focus for future phases</w:t>
      </w:r>
      <w:r w:rsidR="009ACD59" w:rsidRPr="6F2FB21B">
        <w:rPr>
          <w:rFonts w:eastAsia="Calibri"/>
          <w:color w:val="000000" w:themeColor="text1"/>
          <w:lang w:val="en-AU"/>
        </w:rPr>
        <w:t>.</w:t>
      </w:r>
      <w:r w:rsidRPr="6F2FB21B">
        <w:rPr>
          <w:rFonts w:eastAsia="Calibri"/>
          <w:color w:val="000000" w:themeColor="text1"/>
          <w:lang w:val="en-AU"/>
        </w:rPr>
        <w:t xml:space="preserve">  </w:t>
      </w:r>
    </w:p>
    <w:p w14:paraId="07189321" w14:textId="522DAFF8" w:rsidR="00810A0D" w:rsidRDefault="39745289" w:rsidP="6F2FB21B">
      <w:pPr>
        <w:suppressAutoHyphens w:val="0"/>
        <w:spacing w:before="0" w:after="120" w:line="240" w:lineRule="auto"/>
        <w:rPr>
          <w:rFonts w:eastAsia="Calibri"/>
          <w:color w:val="auto"/>
        </w:rPr>
      </w:pPr>
      <w:r w:rsidRPr="6F2FB21B">
        <w:rPr>
          <w:rFonts w:eastAsia="Calibri"/>
          <w:color w:val="000000" w:themeColor="text1"/>
          <w:lang w:val="en-AU"/>
        </w:rPr>
        <w:t xml:space="preserve">DFAT welcomes the </w:t>
      </w:r>
      <w:r w:rsidR="0FB436EE" w:rsidRPr="6F2FB21B">
        <w:rPr>
          <w:rFonts w:eastAsia="Calibri"/>
          <w:color w:val="000000" w:themeColor="text1"/>
          <w:lang w:val="en-AU"/>
        </w:rPr>
        <w:t xml:space="preserve">MTR’s </w:t>
      </w:r>
      <w:r w:rsidRPr="6F2FB21B">
        <w:rPr>
          <w:rFonts w:eastAsia="Calibri"/>
          <w:color w:val="000000" w:themeColor="text1"/>
          <w:lang w:val="en-AU"/>
        </w:rPr>
        <w:t>findings and ac</w:t>
      </w:r>
      <w:r w:rsidR="0FB436EE" w:rsidRPr="6F2FB21B">
        <w:rPr>
          <w:rFonts w:eastAsia="Calibri"/>
          <w:color w:val="000000" w:themeColor="text1"/>
          <w:lang w:val="en-AU"/>
        </w:rPr>
        <w:t xml:space="preserve">cepts all ten </w:t>
      </w:r>
      <w:r w:rsidRPr="6F2FB21B">
        <w:rPr>
          <w:rFonts w:eastAsia="Calibri"/>
          <w:color w:val="000000" w:themeColor="text1"/>
          <w:lang w:val="en-AU"/>
        </w:rPr>
        <w:t>recommendations</w:t>
      </w:r>
      <w:r w:rsidR="0FB436EE" w:rsidRPr="6F2FB21B">
        <w:rPr>
          <w:rFonts w:eastAsia="Calibri"/>
          <w:color w:val="000000" w:themeColor="text1"/>
          <w:lang w:val="en-AU"/>
        </w:rPr>
        <w:t xml:space="preserve">. </w:t>
      </w:r>
      <w:r w:rsidR="35AE79B5" w:rsidRPr="6F2FB21B">
        <w:rPr>
          <w:rFonts w:eastAsia="Calibri"/>
          <w:color w:val="000000" w:themeColor="text1"/>
          <w:lang w:val="en-AU"/>
        </w:rPr>
        <w:t xml:space="preserve">DFAT is considering </w:t>
      </w:r>
      <w:r w:rsidR="04DF9FC6" w:rsidRPr="6F2FB21B">
        <w:rPr>
          <w:rFonts w:eastAsia="Calibri"/>
          <w:color w:val="000000" w:themeColor="text1"/>
          <w:lang w:val="en-AU"/>
        </w:rPr>
        <w:t>the most appropriate</w:t>
      </w:r>
      <w:r w:rsidR="04DF9FC6" w:rsidRPr="6F2FB21B">
        <w:rPr>
          <w:rFonts w:eastAsia="Calibri"/>
          <w:color w:val="auto"/>
        </w:rPr>
        <w:t xml:space="preserve"> </w:t>
      </w:r>
      <w:r w:rsidR="5C56FDC7" w:rsidRPr="6F2FB21B">
        <w:rPr>
          <w:rFonts w:eastAsia="Calibri"/>
          <w:color w:val="auto"/>
        </w:rPr>
        <w:t xml:space="preserve">modality </w:t>
      </w:r>
      <w:r w:rsidR="0FB436EE" w:rsidRPr="6F2FB21B">
        <w:rPr>
          <w:rFonts w:eastAsia="Calibri"/>
          <w:color w:val="auto"/>
        </w:rPr>
        <w:t>through which to deliver SIIP</w:t>
      </w:r>
      <w:r w:rsidR="35AE79B5" w:rsidRPr="6F2FB21B">
        <w:rPr>
          <w:rFonts w:eastAsia="Calibri"/>
          <w:color w:val="auto"/>
        </w:rPr>
        <w:t xml:space="preserve">. </w:t>
      </w:r>
      <w:r w:rsidR="2E14D241" w:rsidRPr="6F2FB21B">
        <w:rPr>
          <w:rFonts w:eastAsia="Calibri"/>
          <w:color w:val="auto"/>
        </w:rPr>
        <w:t>Options under consideration</w:t>
      </w:r>
      <w:r w:rsidR="35AE79B5" w:rsidRPr="6F2FB21B">
        <w:rPr>
          <w:rFonts w:eastAsia="Calibri"/>
          <w:color w:val="auto"/>
        </w:rPr>
        <w:t xml:space="preserve"> </w:t>
      </w:r>
      <w:r w:rsidR="03E4F383" w:rsidRPr="6F2FB21B">
        <w:rPr>
          <w:rFonts w:eastAsia="Calibri"/>
          <w:color w:val="auto"/>
        </w:rPr>
        <w:t xml:space="preserve">may </w:t>
      </w:r>
      <w:r w:rsidR="35AE79B5" w:rsidRPr="6F2FB21B">
        <w:rPr>
          <w:rFonts w:eastAsia="Calibri"/>
          <w:color w:val="auto"/>
        </w:rPr>
        <w:t>include</w:t>
      </w:r>
      <w:r w:rsidR="71169C61" w:rsidRPr="6F2FB21B">
        <w:rPr>
          <w:rFonts w:eastAsia="Calibri"/>
          <w:color w:val="auto"/>
        </w:rPr>
        <w:t>:</w:t>
      </w:r>
    </w:p>
    <w:p w14:paraId="611DC226" w14:textId="17D37484" w:rsidR="0006008B" w:rsidRDefault="001918F3" w:rsidP="44AB8F4C">
      <w:pPr>
        <w:pStyle w:val="ListParagraph"/>
        <w:numPr>
          <w:ilvl w:val="0"/>
          <w:numId w:val="42"/>
        </w:numPr>
        <w:spacing w:after="0"/>
        <w:rPr>
          <w:rFonts w:eastAsia="Calibri"/>
          <w:color w:val="auto"/>
        </w:rPr>
      </w:pPr>
      <w:r w:rsidRPr="44AB8F4C">
        <w:rPr>
          <w:rFonts w:eastAsia="Calibri"/>
          <w:color w:val="auto"/>
        </w:rPr>
        <w:t>c</w:t>
      </w:r>
      <w:r w:rsidR="0006008B" w:rsidRPr="44AB8F4C">
        <w:rPr>
          <w:rFonts w:eastAsia="Calibri"/>
          <w:color w:val="auto"/>
        </w:rPr>
        <w:t>ontinu</w:t>
      </w:r>
      <w:r w:rsidRPr="44AB8F4C">
        <w:rPr>
          <w:rFonts w:eastAsia="Calibri"/>
          <w:color w:val="auto"/>
        </w:rPr>
        <w:t>ation</w:t>
      </w:r>
      <w:r w:rsidR="0006008B" w:rsidRPr="44AB8F4C">
        <w:rPr>
          <w:rFonts w:eastAsia="Calibri"/>
          <w:color w:val="auto"/>
        </w:rPr>
        <w:t xml:space="preserve"> </w:t>
      </w:r>
      <w:r w:rsidR="70752AEF" w:rsidRPr="44AB8F4C">
        <w:rPr>
          <w:rFonts w:eastAsia="Calibri"/>
          <w:color w:val="auto"/>
        </w:rPr>
        <w:t xml:space="preserve">of </w:t>
      </w:r>
      <w:r w:rsidR="0006008B" w:rsidRPr="44AB8F4C">
        <w:rPr>
          <w:rFonts w:eastAsia="Calibri"/>
          <w:color w:val="auto"/>
        </w:rPr>
        <w:t xml:space="preserve">the current program, with changes to strengthen </w:t>
      </w:r>
      <w:proofErr w:type="gramStart"/>
      <w:r w:rsidR="0006008B" w:rsidRPr="44AB8F4C">
        <w:rPr>
          <w:rFonts w:eastAsia="Calibri"/>
          <w:color w:val="auto"/>
        </w:rPr>
        <w:t>delivery</w:t>
      </w:r>
      <w:proofErr w:type="gramEnd"/>
    </w:p>
    <w:p w14:paraId="3885B3A9" w14:textId="742A3CF9" w:rsidR="0006008B" w:rsidRDefault="001918F3" w:rsidP="44AB8F4C">
      <w:pPr>
        <w:pStyle w:val="ListParagraph"/>
        <w:numPr>
          <w:ilvl w:val="0"/>
          <w:numId w:val="42"/>
        </w:numPr>
        <w:spacing w:after="0"/>
        <w:rPr>
          <w:rFonts w:eastAsia="Calibri"/>
          <w:color w:val="auto"/>
        </w:rPr>
      </w:pPr>
      <w:r w:rsidRPr="76195B6B">
        <w:rPr>
          <w:rFonts w:eastAsia="Calibri"/>
          <w:color w:val="auto"/>
        </w:rPr>
        <w:t>d</w:t>
      </w:r>
      <w:r w:rsidR="0006008B" w:rsidRPr="76195B6B">
        <w:rPr>
          <w:rFonts w:eastAsia="Calibri"/>
          <w:color w:val="auto"/>
        </w:rPr>
        <w:t xml:space="preserve">iscontinuation of SIIP in </w:t>
      </w:r>
      <w:r w:rsidR="005F7351" w:rsidRPr="76195B6B">
        <w:rPr>
          <w:rFonts w:eastAsia="Calibri"/>
          <w:color w:val="auto"/>
        </w:rPr>
        <w:t>favour of a different</w:t>
      </w:r>
      <w:r w:rsidR="17E7F9D0" w:rsidRPr="76195B6B">
        <w:rPr>
          <w:rFonts w:eastAsia="Calibri"/>
          <w:color w:val="auto"/>
        </w:rPr>
        <w:t xml:space="preserve"> modality that focusses more on</w:t>
      </w:r>
      <w:r w:rsidR="00A728F8" w:rsidRPr="76195B6B">
        <w:rPr>
          <w:rFonts w:eastAsia="Calibri"/>
          <w:color w:val="auto"/>
        </w:rPr>
        <w:t xml:space="preserve"> infrastructure</w:t>
      </w:r>
      <w:r w:rsidR="005F7351" w:rsidRPr="76195B6B">
        <w:rPr>
          <w:rFonts w:eastAsia="Calibri"/>
          <w:color w:val="auto"/>
        </w:rPr>
        <w:t xml:space="preserve"> </w:t>
      </w:r>
      <w:proofErr w:type="gramStart"/>
      <w:r w:rsidR="005F7351" w:rsidRPr="76195B6B">
        <w:rPr>
          <w:rFonts w:eastAsia="Calibri"/>
          <w:color w:val="auto"/>
        </w:rPr>
        <w:t>delivery</w:t>
      </w:r>
      <w:proofErr w:type="gramEnd"/>
    </w:p>
    <w:p w14:paraId="2DB3F2EC" w14:textId="7A2C54AA" w:rsidR="005F7351" w:rsidRDefault="001005EB" w:rsidP="44AB8F4C">
      <w:pPr>
        <w:pStyle w:val="ListParagraph"/>
        <w:numPr>
          <w:ilvl w:val="0"/>
          <w:numId w:val="42"/>
        </w:numPr>
        <w:spacing w:after="0"/>
        <w:rPr>
          <w:rFonts w:eastAsia="Calibri"/>
          <w:color w:val="auto"/>
        </w:rPr>
      </w:pPr>
      <w:r w:rsidRPr="44AB8F4C">
        <w:rPr>
          <w:rFonts w:eastAsia="Calibri"/>
          <w:color w:val="auto"/>
        </w:rPr>
        <w:t xml:space="preserve">a </w:t>
      </w:r>
      <w:r w:rsidR="001918F3" w:rsidRPr="44AB8F4C">
        <w:rPr>
          <w:rFonts w:eastAsia="Calibri"/>
          <w:color w:val="auto"/>
        </w:rPr>
        <w:t>h</w:t>
      </w:r>
      <w:r w:rsidR="005F7351" w:rsidRPr="44AB8F4C">
        <w:rPr>
          <w:rFonts w:eastAsia="Calibri"/>
          <w:color w:val="auto"/>
        </w:rPr>
        <w:t xml:space="preserve">ybrid </w:t>
      </w:r>
      <w:r w:rsidR="002302BF" w:rsidRPr="44AB8F4C">
        <w:rPr>
          <w:rFonts w:eastAsia="Calibri"/>
          <w:color w:val="auto"/>
        </w:rPr>
        <w:t xml:space="preserve">delivery </w:t>
      </w:r>
      <w:r w:rsidR="005F7351" w:rsidRPr="44AB8F4C">
        <w:rPr>
          <w:rFonts w:eastAsia="Calibri"/>
          <w:color w:val="auto"/>
        </w:rPr>
        <w:t>approach where</w:t>
      </w:r>
      <w:r w:rsidR="001918F3" w:rsidRPr="44AB8F4C">
        <w:rPr>
          <w:rFonts w:eastAsia="Calibri"/>
          <w:color w:val="auto"/>
        </w:rPr>
        <w:t>by the</w:t>
      </w:r>
      <w:r w:rsidR="005F7351" w:rsidRPr="44AB8F4C">
        <w:rPr>
          <w:rFonts w:eastAsia="Calibri"/>
          <w:color w:val="auto"/>
        </w:rPr>
        <w:t xml:space="preserve"> SIIP </w:t>
      </w:r>
      <w:r w:rsidR="001918F3" w:rsidRPr="44AB8F4C">
        <w:rPr>
          <w:rFonts w:eastAsia="Calibri"/>
          <w:color w:val="auto"/>
        </w:rPr>
        <w:t>Hub delivers</w:t>
      </w:r>
      <w:r w:rsidR="005F7351" w:rsidRPr="44AB8F4C">
        <w:rPr>
          <w:rFonts w:eastAsia="Calibri"/>
          <w:color w:val="auto"/>
        </w:rPr>
        <w:t xml:space="preserve"> capacity building</w:t>
      </w:r>
      <w:r w:rsidR="00A26A48" w:rsidRPr="44AB8F4C">
        <w:rPr>
          <w:rFonts w:eastAsia="Calibri"/>
          <w:color w:val="auto"/>
        </w:rPr>
        <w:t xml:space="preserve"> and </w:t>
      </w:r>
      <w:r w:rsidR="002302BF" w:rsidRPr="44AB8F4C">
        <w:rPr>
          <w:rFonts w:eastAsia="Calibri"/>
          <w:color w:val="auto"/>
        </w:rPr>
        <w:t>gender, soci</w:t>
      </w:r>
      <w:r w:rsidR="0090727B" w:rsidRPr="44AB8F4C">
        <w:rPr>
          <w:rFonts w:eastAsia="Calibri"/>
          <w:color w:val="auto"/>
        </w:rPr>
        <w:t>al and disability inclusion</w:t>
      </w:r>
      <w:r w:rsidR="00A26A48" w:rsidRPr="44AB8F4C">
        <w:rPr>
          <w:rFonts w:eastAsia="Calibri"/>
          <w:color w:val="auto"/>
        </w:rPr>
        <w:t xml:space="preserve"> interventions, and infrastructure is delivered separately</w:t>
      </w:r>
      <w:r w:rsidR="007023BC" w:rsidRPr="44AB8F4C">
        <w:rPr>
          <w:rFonts w:eastAsia="Calibri"/>
          <w:color w:val="auto"/>
        </w:rPr>
        <w:t>.</w:t>
      </w:r>
    </w:p>
    <w:p w14:paraId="6E016A21" w14:textId="77B3AAD6" w:rsidR="002D2427" w:rsidRPr="001918F3" w:rsidRDefault="001918F3" w:rsidP="44AB8F4C">
      <w:pPr>
        <w:spacing w:after="0"/>
        <w:rPr>
          <w:rFonts w:eastAsia="Calibri"/>
          <w:color w:val="auto"/>
        </w:rPr>
      </w:pPr>
      <w:r w:rsidRPr="76195B6B">
        <w:rPr>
          <w:rFonts w:eastAsia="Calibri"/>
          <w:color w:val="auto"/>
        </w:rPr>
        <w:t>R</w:t>
      </w:r>
      <w:r w:rsidR="002D2427" w:rsidRPr="76195B6B">
        <w:rPr>
          <w:rFonts w:eastAsia="Calibri"/>
          <w:color w:val="auto"/>
        </w:rPr>
        <w:t xml:space="preserve">evised governance and </w:t>
      </w:r>
      <w:r w:rsidRPr="76195B6B">
        <w:rPr>
          <w:rFonts w:eastAsia="Calibri"/>
          <w:color w:val="auto"/>
        </w:rPr>
        <w:t>decision-making</w:t>
      </w:r>
      <w:r w:rsidR="002D2427" w:rsidRPr="76195B6B">
        <w:rPr>
          <w:rFonts w:eastAsia="Calibri"/>
          <w:color w:val="auto"/>
        </w:rPr>
        <w:t xml:space="preserve"> arrangements</w:t>
      </w:r>
      <w:r w:rsidR="39FC5F8F" w:rsidRPr="76195B6B">
        <w:rPr>
          <w:rFonts w:eastAsia="Calibri"/>
          <w:color w:val="auto"/>
        </w:rPr>
        <w:t xml:space="preserve"> </w:t>
      </w:r>
      <w:r w:rsidRPr="76195B6B">
        <w:rPr>
          <w:rFonts w:eastAsia="Calibri"/>
          <w:color w:val="auto"/>
        </w:rPr>
        <w:t xml:space="preserve">will be implemented regardless of the </w:t>
      </w:r>
      <w:r w:rsidR="00462B4B" w:rsidRPr="76195B6B">
        <w:rPr>
          <w:rFonts w:eastAsia="Calibri"/>
          <w:color w:val="auto"/>
        </w:rPr>
        <w:t xml:space="preserve">agreed </w:t>
      </w:r>
      <w:r w:rsidRPr="76195B6B">
        <w:rPr>
          <w:rFonts w:eastAsia="Calibri"/>
          <w:color w:val="auto"/>
        </w:rPr>
        <w:t>modality</w:t>
      </w:r>
      <w:r w:rsidR="6040946D" w:rsidRPr="76195B6B">
        <w:rPr>
          <w:rFonts w:eastAsia="Calibri"/>
          <w:color w:val="auto"/>
        </w:rPr>
        <w:t>.</w:t>
      </w:r>
      <w:r w:rsidR="00D735C4" w:rsidRPr="76195B6B">
        <w:rPr>
          <w:rFonts w:eastAsia="Calibri"/>
          <w:color w:val="auto"/>
        </w:rPr>
        <w:t xml:space="preserve"> </w:t>
      </w:r>
      <w:r w:rsidR="43EAA848" w:rsidRPr="76195B6B">
        <w:rPr>
          <w:rFonts w:eastAsia="Calibri"/>
          <w:color w:val="auto"/>
        </w:rPr>
        <w:t xml:space="preserve">The new arrangements will also enable greater visibility and input from the relevant </w:t>
      </w:r>
      <w:r w:rsidR="29D28F2B" w:rsidRPr="76195B6B">
        <w:rPr>
          <w:rFonts w:eastAsia="Calibri"/>
          <w:color w:val="auto"/>
        </w:rPr>
        <w:t xml:space="preserve">SIG </w:t>
      </w:r>
      <w:r w:rsidR="43EAA848" w:rsidRPr="76195B6B">
        <w:rPr>
          <w:rFonts w:eastAsia="Calibri"/>
          <w:color w:val="auto"/>
        </w:rPr>
        <w:t xml:space="preserve">Ministers. </w:t>
      </w:r>
    </w:p>
    <w:p w14:paraId="48E61B6A" w14:textId="78C5E1BC" w:rsidR="00F44C28" w:rsidRDefault="008D0979" w:rsidP="44AB8F4C">
      <w:pPr>
        <w:spacing w:after="0"/>
        <w:rPr>
          <w:b/>
          <w:bCs/>
        </w:rPr>
      </w:pPr>
      <w:r w:rsidRPr="44AB8F4C">
        <w:rPr>
          <w:rFonts w:eastAsia="Calibri"/>
          <w:color w:val="auto"/>
        </w:rPr>
        <w:t>More detailed responses to each recommendation are included in the table below:</w:t>
      </w:r>
      <w:r w:rsidR="00F44C28" w:rsidRPr="44AB8F4C">
        <w:rPr>
          <w:b/>
          <w:bCs/>
        </w:rPr>
        <w:br w:type="page"/>
      </w:r>
    </w:p>
    <w:p w14:paraId="1BB49869" w14:textId="70B0C799" w:rsidR="002C4975" w:rsidRPr="001E0CC3" w:rsidRDefault="00F413DD" w:rsidP="001E0CC3">
      <w:pPr>
        <w:pStyle w:val="Heading2"/>
      </w:pPr>
      <w:r w:rsidRPr="001E0CC3">
        <w:lastRenderedPageBreak/>
        <w:t>Mid Term Review</w:t>
      </w:r>
      <w:r w:rsidR="00894237" w:rsidRPr="001E0CC3">
        <w:t xml:space="preserve"> </w:t>
      </w:r>
      <w:r w:rsidRPr="001E0CC3">
        <w:t>R</w:t>
      </w:r>
      <w:r w:rsidR="00894237" w:rsidRPr="001E0CC3">
        <w:t>ecommendations and DFAT responses</w:t>
      </w:r>
    </w:p>
    <w:tbl>
      <w:tblPr>
        <w:tblW w:w="5000" w:type="pct"/>
        <w:tblLook w:val="04A0" w:firstRow="1" w:lastRow="0" w:firstColumn="1" w:lastColumn="0" w:noHBand="0" w:noVBand="1"/>
      </w:tblPr>
      <w:tblGrid>
        <w:gridCol w:w="4814"/>
        <w:gridCol w:w="4814"/>
      </w:tblGrid>
      <w:tr w:rsidR="002B02B2" w:rsidRPr="008545FC" w14:paraId="3DAB094B" w14:textId="77777777" w:rsidTr="001E0CC3">
        <w:trPr>
          <w:trHeight w:val="300"/>
          <w:tblHeader/>
        </w:trPr>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C1E7E0" w:themeFill="accent1" w:themeFillTint="66"/>
          </w:tcPr>
          <w:p w14:paraId="367FFA8A" w14:textId="298B8716" w:rsidR="002B02B2" w:rsidRPr="002B02B2" w:rsidRDefault="2DF7A193" w:rsidP="44AB8F4C">
            <w:pPr>
              <w:jc w:val="center"/>
              <w:rPr>
                <w:rFonts w:eastAsia="Calibri"/>
                <w:b/>
                <w:bCs/>
                <w:color w:val="auto"/>
              </w:rPr>
            </w:pPr>
            <w:r w:rsidRPr="44AB8F4C">
              <w:rPr>
                <w:rFonts w:eastAsia="Calibri"/>
                <w:b/>
                <w:bCs/>
                <w:color w:val="auto"/>
              </w:rPr>
              <w:t>Recommendation</w:t>
            </w:r>
          </w:p>
        </w:tc>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C1E7E0" w:themeFill="accent1" w:themeFillTint="66"/>
          </w:tcPr>
          <w:p w14:paraId="66BB61FD" w14:textId="7FE0B9A1" w:rsidR="002B02B2" w:rsidRPr="002B02B2" w:rsidRDefault="2DF7A193" w:rsidP="44AB8F4C">
            <w:pPr>
              <w:jc w:val="center"/>
              <w:rPr>
                <w:b/>
                <w:bCs/>
                <w:color w:val="auto"/>
                <w:lang w:val="en-AU"/>
              </w:rPr>
            </w:pPr>
            <w:r w:rsidRPr="44AB8F4C">
              <w:rPr>
                <w:b/>
                <w:bCs/>
                <w:color w:val="auto"/>
                <w:lang w:val="en-AU"/>
              </w:rPr>
              <w:t>DFAT Response</w:t>
            </w:r>
          </w:p>
        </w:tc>
      </w:tr>
      <w:tr w:rsidR="002B02B2" w:rsidRPr="008545FC" w14:paraId="45778CDA" w14:textId="77777777" w:rsidTr="76195B6B">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5376D6DE" w14:textId="55A3BA3F" w:rsidR="002B02B2" w:rsidRPr="008545FC" w:rsidRDefault="2DF7A193" w:rsidP="44AB8F4C">
            <w:pPr>
              <w:numPr>
                <w:ilvl w:val="0"/>
                <w:numId w:val="37"/>
              </w:numPr>
              <w:rPr>
                <w:rFonts w:eastAsia="Calibri"/>
                <w:color w:val="auto"/>
              </w:rPr>
            </w:pPr>
            <w:r w:rsidRPr="44AB8F4C">
              <w:rPr>
                <w:rFonts w:eastAsia="Calibri"/>
                <w:color w:val="auto"/>
              </w:rPr>
              <w:t>It is recommended that DFAT considers the set of strategic medium-term options presented in the report and initiates a conversation with the Solomon Islands Government in the coming months to redefine the strategic focus of SIIP</w:t>
            </w:r>
          </w:p>
        </w:tc>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5312962C" w14:textId="77777777" w:rsidR="002B02B2" w:rsidRPr="00C716CF" w:rsidRDefault="2DF7A193" w:rsidP="44AB8F4C">
            <w:pPr>
              <w:rPr>
                <w:color w:val="auto"/>
                <w:lang w:val="en-AU"/>
              </w:rPr>
            </w:pPr>
            <w:r w:rsidRPr="44AB8F4C">
              <w:rPr>
                <w:color w:val="auto"/>
                <w:lang w:val="en-AU"/>
              </w:rPr>
              <w:t>DFAT accepts Recommendation 1.</w:t>
            </w:r>
          </w:p>
          <w:p w14:paraId="0B17ED6E" w14:textId="5E4BE0B0" w:rsidR="002B02B2" w:rsidRDefault="2DF7A193" w:rsidP="44AB8F4C">
            <w:pPr>
              <w:rPr>
                <w:color w:val="auto"/>
                <w:lang w:val="en-AU"/>
              </w:rPr>
            </w:pPr>
            <w:r w:rsidRPr="44AB8F4C">
              <w:rPr>
                <w:color w:val="auto"/>
                <w:lang w:val="en-AU"/>
              </w:rPr>
              <w:t>DFAT</w:t>
            </w:r>
            <w:r w:rsidR="77F761E4" w:rsidRPr="44AB8F4C">
              <w:rPr>
                <w:color w:val="auto"/>
                <w:lang w:val="en-AU"/>
              </w:rPr>
              <w:t xml:space="preserve"> has commenced internal</w:t>
            </w:r>
            <w:r w:rsidRPr="44AB8F4C">
              <w:rPr>
                <w:color w:val="auto"/>
                <w:lang w:val="en-AU"/>
              </w:rPr>
              <w:t xml:space="preserve"> discussions on suitable options</w:t>
            </w:r>
            <w:r w:rsidR="76BEE2BC" w:rsidRPr="44AB8F4C">
              <w:rPr>
                <w:color w:val="auto"/>
                <w:lang w:val="en-AU"/>
              </w:rPr>
              <w:t xml:space="preserve"> to redefine the strategic focus of SIIP</w:t>
            </w:r>
            <w:r w:rsidRPr="44AB8F4C">
              <w:rPr>
                <w:color w:val="auto"/>
                <w:lang w:val="en-AU"/>
              </w:rPr>
              <w:t>.</w:t>
            </w:r>
          </w:p>
          <w:p w14:paraId="2FFC4777" w14:textId="31EBF131" w:rsidR="002B02B2" w:rsidRDefault="2DF7A193" w:rsidP="44AB8F4C">
            <w:pPr>
              <w:rPr>
                <w:color w:val="auto"/>
                <w:lang w:val="en-AU"/>
              </w:rPr>
            </w:pPr>
            <w:r w:rsidRPr="76195B6B">
              <w:rPr>
                <w:color w:val="auto"/>
              </w:rPr>
              <w:t xml:space="preserve">An </w:t>
            </w:r>
            <w:r w:rsidR="76BEE2BC" w:rsidRPr="76195B6B">
              <w:rPr>
                <w:color w:val="auto"/>
              </w:rPr>
              <w:t xml:space="preserve">internal </w:t>
            </w:r>
            <w:r w:rsidRPr="76195B6B">
              <w:rPr>
                <w:color w:val="auto"/>
              </w:rPr>
              <w:t>options paper will be presented to Honiara Post’s senior leadership in Q3 2024 (</w:t>
            </w:r>
            <w:r w:rsidR="76BEE2BC" w:rsidRPr="76195B6B">
              <w:rPr>
                <w:color w:val="auto"/>
              </w:rPr>
              <w:t xml:space="preserve">see </w:t>
            </w:r>
            <w:r w:rsidRPr="76195B6B">
              <w:rPr>
                <w:color w:val="auto"/>
              </w:rPr>
              <w:t xml:space="preserve">Recommendation 2). </w:t>
            </w:r>
            <w:r w:rsidRPr="76195B6B">
              <w:rPr>
                <w:color w:val="auto"/>
                <w:lang w:val="en-AU"/>
              </w:rPr>
              <w:t>DFAT needs to re-define SIIP’s strategic focus to achieve the program’s EOPOs</w:t>
            </w:r>
            <w:r w:rsidR="76BEE2BC" w:rsidRPr="76195B6B">
              <w:rPr>
                <w:color w:val="auto"/>
                <w:lang w:val="en-AU"/>
              </w:rPr>
              <w:t>,</w:t>
            </w:r>
            <w:r w:rsidRPr="76195B6B">
              <w:rPr>
                <w:color w:val="auto"/>
                <w:lang w:val="en-AU"/>
              </w:rPr>
              <w:t xml:space="preserve"> while maintaining alignment with Australia</w:t>
            </w:r>
            <w:r w:rsidR="240F6846" w:rsidRPr="76195B6B">
              <w:rPr>
                <w:color w:val="auto"/>
                <w:lang w:val="en-AU"/>
              </w:rPr>
              <w:t>n</w:t>
            </w:r>
            <w:r w:rsidRPr="76195B6B">
              <w:rPr>
                <w:color w:val="auto"/>
                <w:lang w:val="en-AU"/>
              </w:rPr>
              <w:t xml:space="preserve"> and Solomon Islands Governments’ development and strategic priorities, in a manner that is informed by available modalities, in-country conditions, local industry capacities and budgetary limits. </w:t>
            </w:r>
          </w:p>
          <w:p w14:paraId="111DF61E" w14:textId="0C269C0C" w:rsidR="002B02B2" w:rsidRPr="002B02B2" w:rsidDel="005571F6" w:rsidRDefault="2DF7A193" w:rsidP="44AB8F4C">
            <w:pPr>
              <w:rPr>
                <w:color w:val="auto"/>
                <w:lang w:val="en-AU"/>
              </w:rPr>
            </w:pPr>
            <w:r w:rsidRPr="44AB8F4C">
              <w:rPr>
                <w:color w:val="auto"/>
                <w:lang w:val="en-AU"/>
              </w:rPr>
              <w:t xml:space="preserve">DFAT will initiate discussions with the Solomon Islands Government once the </w:t>
            </w:r>
            <w:r w:rsidR="76BEE2BC" w:rsidRPr="44AB8F4C">
              <w:rPr>
                <w:color w:val="auto"/>
                <w:lang w:val="en-AU"/>
              </w:rPr>
              <w:t xml:space="preserve">internal </w:t>
            </w:r>
            <w:r w:rsidRPr="44AB8F4C">
              <w:rPr>
                <w:color w:val="auto"/>
                <w:lang w:val="en-AU"/>
              </w:rPr>
              <w:t>options paper is agreed.</w:t>
            </w:r>
          </w:p>
        </w:tc>
      </w:tr>
      <w:tr w:rsidR="002B02B2" w:rsidRPr="008545FC" w14:paraId="12D72EB1" w14:textId="77777777" w:rsidTr="76195B6B">
        <w:trPr>
          <w:trHeight w:val="300"/>
        </w:trPr>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4518115B" w14:textId="1929CD03" w:rsidR="002B02B2" w:rsidRPr="008545FC" w:rsidRDefault="2DF7A193" w:rsidP="44AB8F4C">
            <w:pPr>
              <w:numPr>
                <w:ilvl w:val="0"/>
                <w:numId w:val="37"/>
              </w:numPr>
              <w:rPr>
                <w:color w:val="auto"/>
                <w:lang w:val="en-AU"/>
              </w:rPr>
            </w:pPr>
            <w:r w:rsidRPr="44AB8F4C">
              <w:rPr>
                <w:rFonts w:eastAsia="Calibri"/>
                <w:color w:val="auto"/>
              </w:rPr>
              <w:t xml:space="preserve">It is recommended that </w:t>
            </w:r>
            <w:proofErr w:type="gramStart"/>
            <w:r w:rsidRPr="44AB8F4C">
              <w:rPr>
                <w:rFonts w:eastAsia="Calibri"/>
                <w:color w:val="auto"/>
              </w:rPr>
              <w:t>as a result of</w:t>
            </w:r>
            <w:proofErr w:type="gramEnd"/>
            <w:r w:rsidRPr="44AB8F4C">
              <w:rPr>
                <w:rFonts w:eastAsia="Calibri"/>
                <w:color w:val="auto"/>
              </w:rPr>
              <w:t xml:space="preserve"> redefining the strategic focus of SIIP, decisions are to be made by DFAT as to the best suited delivery model for the program.</w:t>
            </w:r>
          </w:p>
        </w:tc>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2F20E6D1" w14:textId="63796BF2" w:rsidR="002B02B2" w:rsidRPr="008545FC" w:rsidRDefault="2DF7A193" w:rsidP="44AB8F4C">
            <w:pPr>
              <w:rPr>
                <w:b/>
                <w:bCs/>
                <w:color w:val="auto"/>
                <w:lang w:val="en-AU"/>
              </w:rPr>
            </w:pPr>
            <w:r w:rsidRPr="44AB8F4C">
              <w:rPr>
                <w:color w:val="auto"/>
                <w:lang w:val="en-AU"/>
              </w:rPr>
              <w:t>DFAT accepts Recommendation 2</w:t>
            </w:r>
            <w:r w:rsidRPr="44AB8F4C">
              <w:rPr>
                <w:b/>
                <w:bCs/>
                <w:color w:val="auto"/>
                <w:lang w:val="en-AU"/>
              </w:rPr>
              <w:t>.</w:t>
            </w:r>
          </w:p>
          <w:p w14:paraId="3A2CB48C" w14:textId="671327B2" w:rsidR="002B02B2" w:rsidRPr="00E56A34" w:rsidRDefault="2DF7A193" w:rsidP="44AB8F4C">
            <w:pPr>
              <w:spacing w:after="0"/>
              <w:rPr>
                <w:rFonts w:eastAsia="Calibri"/>
                <w:color w:val="auto"/>
              </w:rPr>
            </w:pPr>
            <w:r w:rsidRPr="44AB8F4C">
              <w:rPr>
                <w:rFonts w:eastAsia="Calibri"/>
                <w:color w:val="auto"/>
              </w:rPr>
              <w:t xml:space="preserve">DFAT is in the process of determining the most appropriate modality for future delivery of </w:t>
            </w:r>
            <w:r w:rsidR="17BA03AA" w:rsidRPr="44AB8F4C">
              <w:rPr>
                <w:rFonts w:eastAsia="Calibri"/>
                <w:color w:val="auto"/>
              </w:rPr>
              <w:t>SIIP</w:t>
            </w:r>
            <w:r w:rsidRPr="44AB8F4C">
              <w:rPr>
                <w:rFonts w:eastAsia="Calibri"/>
                <w:color w:val="auto"/>
              </w:rPr>
              <w:t>, as part of the discussions related to Recommendation 1. An options paper will be presented to Honiara Post’s senior leadership in Q3 2024</w:t>
            </w:r>
            <w:r w:rsidR="42ADA2F0" w:rsidRPr="44AB8F4C">
              <w:rPr>
                <w:rFonts w:eastAsia="Calibri"/>
                <w:color w:val="auto"/>
              </w:rPr>
              <w:t>.</w:t>
            </w:r>
            <w:r w:rsidR="2BD04C5D" w:rsidRPr="44AB8F4C">
              <w:rPr>
                <w:rFonts w:eastAsia="Calibri"/>
                <w:color w:val="auto"/>
              </w:rPr>
              <w:t xml:space="preserve"> Options that </w:t>
            </w:r>
            <w:r w:rsidR="007EDE62" w:rsidRPr="44AB8F4C">
              <w:rPr>
                <w:rFonts w:eastAsia="Calibri"/>
                <w:color w:val="auto"/>
              </w:rPr>
              <w:t>will</w:t>
            </w:r>
            <w:r w:rsidR="2BD04C5D" w:rsidRPr="44AB8F4C">
              <w:rPr>
                <w:rFonts w:eastAsia="Calibri"/>
                <w:color w:val="auto"/>
              </w:rPr>
              <w:t xml:space="preserve"> be considered include:</w:t>
            </w:r>
          </w:p>
          <w:p w14:paraId="694C3FC5" w14:textId="01AA125E" w:rsidR="002B02B2" w:rsidRPr="00E56A34" w:rsidRDefault="2BD04C5D" w:rsidP="44AB8F4C">
            <w:pPr>
              <w:pStyle w:val="ListParagraph"/>
              <w:numPr>
                <w:ilvl w:val="0"/>
                <w:numId w:val="2"/>
              </w:numPr>
              <w:spacing w:after="0"/>
              <w:rPr>
                <w:rFonts w:eastAsia="Calibri"/>
                <w:color w:val="auto"/>
              </w:rPr>
            </w:pPr>
            <w:r w:rsidRPr="44AB8F4C">
              <w:rPr>
                <w:rFonts w:eastAsia="Calibri"/>
                <w:color w:val="auto"/>
              </w:rPr>
              <w:t xml:space="preserve">continuation of the current program, with changes to strengthen </w:t>
            </w:r>
            <w:proofErr w:type="gramStart"/>
            <w:r w:rsidRPr="44AB8F4C">
              <w:rPr>
                <w:rFonts w:eastAsia="Calibri"/>
                <w:color w:val="auto"/>
              </w:rPr>
              <w:t>delivery</w:t>
            </w:r>
            <w:proofErr w:type="gramEnd"/>
            <w:r w:rsidRPr="44AB8F4C">
              <w:rPr>
                <w:rFonts w:eastAsia="Calibri"/>
                <w:color w:val="auto"/>
              </w:rPr>
              <w:t xml:space="preserve"> </w:t>
            </w:r>
          </w:p>
          <w:p w14:paraId="4113781C" w14:textId="0A1A6B98" w:rsidR="002B02B2" w:rsidRPr="00E56A34" w:rsidRDefault="2BD04C5D" w:rsidP="44AB8F4C">
            <w:pPr>
              <w:pStyle w:val="ListParagraph"/>
              <w:numPr>
                <w:ilvl w:val="0"/>
                <w:numId w:val="1"/>
              </w:numPr>
              <w:spacing w:after="0"/>
              <w:rPr>
                <w:rFonts w:eastAsia="Calibri"/>
                <w:color w:val="auto"/>
              </w:rPr>
            </w:pPr>
            <w:r w:rsidRPr="44AB8F4C">
              <w:rPr>
                <w:rFonts w:eastAsia="Calibri"/>
                <w:color w:val="auto"/>
              </w:rPr>
              <w:t xml:space="preserve">discontinuation of SIIP in favour of a different, infrastructure delivery-focused modality </w:t>
            </w:r>
          </w:p>
          <w:p w14:paraId="475E9717" w14:textId="2DBE0D35" w:rsidR="002B02B2" w:rsidRPr="00E56A34" w:rsidRDefault="2BD04C5D" w:rsidP="44AB8F4C">
            <w:pPr>
              <w:pStyle w:val="ListParagraph"/>
              <w:numPr>
                <w:ilvl w:val="0"/>
                <w:numId w:val="1"/>
              </w:numPr>
              <w:spacing w:after="0"/>
              <w:rPr>
                <w:rFonts w:eastAsia="Calibri"/>
                <w:color w:val="auto"/>
              </w:rPr>
            </w:pPr>
            <w:r w:rsidRPr="44AB8F4C">
              <w:rPr>
                <w:rFonts w:eastAsia="Calibri"/>
                <w:color w:val="auto"/>
              </w:rPr>
              <w:t>a hybrid delivery approach whereby the SIIP Hub delivers capacity building and gender, social and disability inclusion interventions, and infrastructure is delivered separately.</w:t>
            </w:r>
          </w:p>
        </w:tc>
      </w:tr>
      <w:tr w:rsidR="002B02B2" w:rsidRPr="008545FC" w14:paraId="4DD076BE" w14:textId="77777777" w:rsidTr="76195B6B">
        <w:trPr>
          <w:trHeight w:val="990"/>
        </w:trPr>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235F7678" w14:textId="6A16F264" w:rsidR="002B02B2" w:rsidRPr="008545FC" w:rsidRDefault="2DF7A193" w:rsidP="44AB8F4C">
            <w:pPr>
              <w:pStyle w:val="ListParagraph"/>
              <w:numPr>
                <w:ilvl w:val="0"/>
                <w:numId w:val="37"/>
              </w:numPr>
              <w:rPr>
                <w:color w:val="auto"/>
                <w:lang w:val="en-AU"/>
              </w:rPr>
            </w:pPr>
            <w:r w:rsidRPr="44AB8F4C">
              <w:rPr>
                <w:rFonts w:eastAsia="Calibri"/>
                <w:color w:val="auto"/>
              </w:rPr>
              <w:t>It is recommended that DFAT considers the findings presented and arranges a conversation with senior DT Global representatives to discuss a proportionate approach to risk.</w:t>
            </w:r>
          </w:p>
        </w:tc>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72BCF4B6" w14:textId="074E888B" w:rsidR="002B02B2" w:rsidRPr="008545FC" w:rsidRDefault="2DF7A193" w:rsidP="44AB8F4C">
            <w:pPr>
              <w:rPr>
                <w:b/>
                <w:bCs/>
                <w:color w:val="auto"/>
                <w:lang w:val="en-AU"/>
              </w:rPr>
            </w:pPr>
            <w:r w:rsidRPr="44AB8F4C">
              <w:rPr>
                <w:color w:val="auto"/>
                <w:lang w:val="en-AU"/>
              </w:rPr>
              <w:t>DFAT accepts Recommendation 3</w:t>
            </w:r>
            <w:r w:rsidRPr="44AB8F4C">
              <w:rPr>
                <w:b/>
                <w:bCs/>
                <w:color w:val="auto"/>
                <w:lang w:val="en-AU"/>
              </w:rPr>
              <w:t>.</w:t>
            </w:r>
          </w:p>
          <w:p w14:paraId="205090D1" w14:textId="2975BB83" w:rsidR="002B02B2" w:rsidRPr="008545FC" w:rsidRDefault="0569A92E" w:rsidP="44AB8F4C">
            <w:pPr>
              <w:rPr>
                <w:color w:val="auto"/>
                <w:lang w:val="en-AU"/>
              </w:rPr>
            </w:pPr>
            <w:r w:rsidRPr="44AB8F4C">
              <w:rPr>
                <w:color w:val="auto"/>
                <w:lang w:val="en-AU"/>
              </w:rPr>
              <w:t>Discussions with DT Global commenced prior to finalisation of this MTR</w:t>
            </w:r>
            <w:r w:rsidR="2C489E44" w:rsidRPr="44AB8F4C">
              <w:rPr>
                <w:color w:val="auto"/>
                <w:lang w:val="en-AU"/>
              </w:rPr>
              <w:t>, and steps to address th</w:t>
            </w:r>
            <w:r w:rsidR="3BE8086D" w:rsidRPr="44AB8F4C">
              <w:rPr>
                <w:color w:val="auto"/>
                <w:lang w:val="en-AU"/>
              </w:rPr>
              <w:t>e</w:t>
            </w:r>
            <w:r w:rsidR="2C489E44" w:rsidRPr="44AB8F4C">
              <w:rPr>
                <w:color w:val="auto"/>
                <w:lang w:val="en-AU"/>
              </w:rPr>
              <w:t xml:space="preserve"> issue are</w:t>
            </w:r>
            <w:r w:rsidR="53FB3060" w:rsidRPr="44AB8F4C">
              <w:rPr>
                <w:color w:val="auto"/>
                <w:lang w:val="en-AU"/>
              </w:rPr>
              <w:t xml:space="preserve"> being taken</w:t>
            </w:r>
            <w:r w:rsidR="46C276F2" w:rsidRPr="44AB8F4C">
              <w:rPr>
                <w:color w:val="auto"/>
                <w:lang w:val="en-AU"/>
              </w:rPr>
              <w:t xml:space="preserve"> (see </w:t>
            </w:r>
            <w:r w:rsidR="393652B9" w:rsidRPr="44AB8F4C">
              <w:rPr>
                <w:color w:val="auto"/>
                <w:lang w:val="en-AU"/>
              </w:rPr>
              <w:t xml:space="preserve">response to </w:t>
            </w:r>
            <w:r w:rsidR="46C276F2" w:rsidRPr="44AB8F4C">
              <w:rPr>
                <w:color w:val="auto"/>
                <w:lang w:val="en-AU"/>
              </w:rPr>
              <w:t>Recommendation 4)</w:t>
            </w:r>
            <w:r w:rsidR="467A2A2E" w:rsidRPr="44AB8F4C">
              <w:rPr>
                <w:color w:val="auto"/>
                <w:lang w:val="en-AU"/>
              </w:rPr>
              <w:t>.</w:t>
            </w:r>
          </w:p>
        </w:tc>
      </w:tr>
      <w:tr w:rsidR="002B02B2" w:rsidRPr="008545FC" w14:paraId="71760795" w14:textId="77777777" w:rsidTr="001E0CC3">
        <w:trPr>
          <w:trHeight w:val="797"/>
        </w:trPr>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7E8B4DC5" w14:textId="221F5167" w:rsidR="002B02B2" w:rsidRPr="008545FC" w:rsidRDefault="2DF7A193" w:rsidP="44AB8F4C">
            <w:pPr>
              <w:pStyle w:val="ListParagraph"/>
              <w:numPr>
                <w:ilvl w:val="0"/>
                <w:numId w:val="37"/>
              </w:numPr>
              <w:rPr>
                <w:color w:val="auto"/>
                <w:lang w:val="en-AU"/>
              </w:rPr>
            </w:pPr>
            <w:r w:rsidRPr="44AB8F4C">
              <w:rPr>
                <w:rFonts w:eastAsia="Calibri"/>
                <w:color w:val="auto"/>
              </w:rPr>
              <w:t>It is recommended that DFAT requests DT Global to present an options paper on risk for DFAT’s institutional level consideration.</w:t>
            </w:r>
          </w:p>
        </w:tc>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126FEA4F" w14:textId="1F883860" w:rsidR="002B02B2" w:rsidRPr="00C87AEE" w:rsidRDefault="2DF7A193" w:rsidP="44AB8F4C">
            <w:pPr>
              <w:rPr>
                <w:color w:val="auto"/>
                <w:lang w:val="en-AU"/>
              </w:rPr>
            </w:pPr>
            <w:r w:rsidRPr="44AB8F4C">
              <w:rPr>
                <w:color w:val="auto"/>
                <w:lang w:val="en-AU"/>
              </w:rPr>
              <w:t>DFAT accepts Recommendation 4.</w:t>
            </w:r>
          </w:p>
          <w:p w14:paraId="41338B5B" w14:textId="0A642D83" w:rsidR="002B02B2" w:rsidRPr="008545FC" w:rsidRDefault="2DF7A193" w:rsidP="44AB8F4C">
            <w:pPr>
              <w:rPr>
                <w:color w:val="auto"/>
                <w:lang w:val="en-AU"/>
              </w:rPr>
            </w:pPr>
            <w:r w:rsidRPr="44AB8F4C">
              <w:rPr>
                <w:rFonts w:eastAsia="Calibri"/>
                <w:color w:val="auto"/>
              </w:rPr>
              <w:t xml:space="preserve">Implementation has commenced. </w:t>
            </w:r>
            <w:r w:rsidR="67B917C7" w:rsidRPr="44AB8F4C">
              <w:rPr>
                <w:rFonts w:eastAsia="Calibri"/>
                <w:color w:val="auto"/>
              </w:rPr>
              <w:t>The SIIP Hub</w:t>
            </w:r>
            <w:r w:rsidRPr="44AB8F4C">
              <w:rPr>
                <w:rFonts w:eastAsia="Calibri"/>
                <w:color w:val="auto"/>
              </w:rPr>
              <w:t xml:space="preserve"> </w:t>
            </w:r>
            <w:r w:rsidR="262459FB" w:rsidRPr="44AB8F4C">
              <w:rPr>
                <w:rFonts w:eastAsia="Calibri"/>
                <w:color w:val="auto"/>
              </w:rPr>
              <w:t>has presented</w:t>
            </w:r>
            <w:r w:rsidRPr="44AB8F4C">
              <w:rPr>
                <w:rFonts w:eastAsia="Calibri"/>
                <w:color w:val="auto"/>
              </w:rPr>
              <w:t xml:space="preserve"> an options paper</w:t>
            </w:r>
            <w:r w:rsidR="3F25CDC2" w:rsidRPr="44AB8F4C">
              <w:rPr>
                <w:rFonts w:eastAsia="Calibri"/>
                <w:color w:val="auto"/>
              </w:rPr>
              <w:t>, which</w:t>
            </w:r>
            <w:r w:rsidR="5FEF24C8" w:rsidRPr="44AB8F4C">
              <w:rPr>
                <w:color w:val="auto"/>
                <w:lang w:val="en-AU"/>
              </w:rPr>
              <w:t xml:space="preserve"> presented a </w:t>
            </w:r>
            <w:r w:rsidR="5FEF24C8" w:rsidRPr="00863384">
              <w:rPr>
                <w:rFonts w:cstheme="minorHAnsi"/>
                <w:color w:val="auto"/>
                <w:lang w:val="en-AU"/>
              </w:rPr>
              <w:lastRenderedPageBreak/>
              <w:t>range of strategies to ensure a more proportionate approach to managing risk</w:t>
            </w:r>
            <w:r w:rsidR="46071376" w:rsidRPr="00863384">
              <w:rPr>
                <w:rFonts w:cstheme="minorHAnsi"/>
                <w:color w:val="auto"/>
                <w:lang w:val="en-AU"/>
              </w:rPr>
              <w:t>. T</w:t>
            </w:r>
            <w:r w:rsidR="3612AAA8" w:rsidRPr="00863384">
              <w:rPr>
                <w:rFonts w:cstheme="minorHAnsi"/>
                <w:color w:val="auto"/>
                <w:lang w:val="en-AU"/>
              </w:rPr>
              <w:t>he SIIP Hub</w:t>
            </w:r>
            <w:r w:rsidR="133E90DF" w:rsidRPr="00863384">
              <w:rPr>
                <w:rFonts w:cstheme="minorHAnsi"/>
                <w:color w:val="auto"/>
                <w:lang w:val="en-AU"/>
              </w:rPr>
              <w:t xml:space="preserve"> and DFAT </w:t>
            </w:r>
            <w:r w:rsidR="2CAE1B93" w:rsidRPr="00863384">
              <w:rPr>
                <w:rFonts w:cstheme="minorHAnsi"/>
                <w:color w:val="auto"/>
                <w:lang w:val="en-AU"/>
              </w:rPr>
              <w:t>are</w:t>
            </w:r>
            <w:r w:rsidR="7499EB3A" w:rsidRPr="00863384">
              <w:rPr>
                <w:rFonts w:cstheme="minorHAnsi"/>
                <w:color w:val="auto"/>
                <w:lang w:val="en-AU"/>
              </w:rPr>
              <w:t xml:space="preserve"> in the process of</w:t>
            </w:r>
            <w:r w:rsidR="5FEF24C8" w:rsidRPr="00863384">
              <w:rPr>
                <w:rFonts w:cstheme="minorHAnsi"/>
                <w:color w:val="auto"/>
                <w:lang w:val="en-AU"/>
              </w:rPr>
              <w:t xml:space="preserve"> implement</w:t>
            </w:r>
            <w:r w:rsidR="4D4F6972" w:rsidRPr="00863384">
              <w:rPr>
                <w:rFonts w:cstheme="minorHAnsi"/>
                <w:color w:val="auto"/>
                <w:lang w:val="en-AU"/>
              </w:rPr>
              <w:t xml:space="preserve">ing </w:t>
            </w:r>
            <w:r w:rsidR="5FEF24C8" w:rsidRPr="00863384">
              <w:rPr>
                <w:rFonts w:cstheme="minorHAnsi"/>
                <w:color w:val="auto"/>
                <w:lang w:val="en-AU"/>
              </w:rPr>
              <w:t>the</w:t>
            </w:r>
            <w:r w:rsidR="12F579D0" w:rsidRPr="00863384">
              <w:rPr>
                <w:rFonts w:cstheme="minorHAnsi"/>
                <w:color w:val="auto"/>
                <w:lang w:val="en-AU"/>
              </w:rPr>
              <w:t>se strategies</w:t>
            </w:r>
            <w:r w:rsidR="00DD094B" w:rsidRPr="00863384">
              <w:rPr>
                <w:rFonts w:cstheme="minorHAnsi"/>
                <w:color w:val="auto"/>
                <w:lang w:val="en-AU"/>
              </w:rPr>
              <w:t>.</w:t>
            </w:r>
            <w:r w:rsidR="00863384" w:rsidRPr="00863384">
              <w:rPr>
                <w:rFonts w:eastAsia="Calibri" w:cstheme="minorHAnsi"/>
                <w:color w:val="44546A"/>
              </w:rPr>
              <w:t xml:space="preserve"> </w:t>
            </w:r>
            <w:r w:rsidR="00863384" w:rsidRPr="00863384">
              <w:rPr>
                <w:rFonts w:eastAsia="Calibri" w:cstheme="minorHAnsi"/>
                <w:color w:val="auto"/>
              </w:rPr>
              <w:t>Honiara post will initiate discussions with DFAT Canberra to consider ways of improving practices and approaches to risk management in DFAT</w:t>
            </w:r>
            <w:r w:rsidR="00DD094B" w:rsidRPr="00863384">
              <w:rPr>
                <w:color w:val="auto"/>
                <w:lang w:val="en-AU"/>
              </w:rPr>
              <w:t xml:space="preserve"> </w:t>
            </w:r>
          </w:p>
        </w:tc>
      </w:tr>
      <w:tr w:rsidR="002B02B2" w:rsidRPr="008545FC" w14:paraId="658FF812" w14:textId="77777777" w:rsidTr="76195B6B">
        <w:trPr>
          <w:trHeight w:val="1276"/>
        </w:trPr>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24B3B15A" w14:textId="751898E8" w:rsidR="002B02B2" w:rsidRPr="008545FC" w:rsidRDefault="2DF7A193" w:rsidP="44AB8F4C">
            <w:pPr>
              <w:pStyle w:val="ListParagraph"/>
              <w:numPr>
                <w:ilvl w:val="0"/>
                <w:numId w:val="37"/>
              </w:numPr>
              <w:rPr>
                <w:color w:val="auto"/>
                <w:lang w:val="en-AU"/>
              </w:rPr>
            </w:pPr>
            <w:r w:rsidRPr="44AB8F4C">
              <w:rPr>
                <w:rFonts w:eastAsia="Calibri"/>
                <w:color w:val="auto"/>
              </w:rPr>
              <w:lastRenderedPageBreak/>
              <w:t>It is recommended that planning for SIIP Phase 2 begins in the second quarter of 2024.</w:t>
            </w:r>
          </w:p>
        </w:tc>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6F938E22" w14:textId="3312A1D4" w:rsidR="002B02B2" w:rsidRPr="00371011" w:rsidRDefault="2DF7A193" w:rsidP="44AB8F4C">
            <w:pPr>
              <w:rPr>
                <w:color w:val="auto"/>
                <w:lang w:val="en-AU"/>
              </w:rPr>
            </w:pPr>
            <w:r w:rsidRPr="44AB8F4C">
              <w:rPr>
                <w:color w:val="auto"/>
                <w:lang w:val="en-AU"/>
              </w:rPr>
              <w:t>DFAT accepts Recommendation 5.</w:t>
            </w:r>
          </w:p>
          <w:p w14:paraId="1CA79F1E" w14:textId="064BBBFD" w:rsidR="002B02B2" w:rsidRPr="008545FC" w:rsidRDefault="2DF7A193" w:rsidP="44AB8F4C">
            <w:pPr>
              <w:rPr>
                <w:color w:val="auto"/>
                <w:lang w:val="en-AU"/>
              </w:rPr>
            </w:pPr>
            <w:r w:rsidRPr="44AB8F4C">
              <w:rPr>
                <w:color w:val="auto"/>
              </w:rPr>
              <w:t xml:space="preserve">Planning for SIIP Phase 2 commenced with the commissioning of this MTR. </w:t>
            </w:r>
            <w:r w:rsidR="75282C7B" w:rsidRPr="44AB8F4C">
              <w:rPr>
                <w:color w:val="auto"/>
              </w:rPr>
              <w:t xml:space="preserve">MTR </w:t>
            </w:r>
            <w:r w:rsidRPr="44AB8F4C">
              <w:rPr>
                <w:color w:val="auto"/>
              </w:rPr>
              <w:t>recommendations</w:t>
            </w:r>
            <w:r w:rsidR="2AB8600E" w:rsidRPr="44AB8F4C">
              <w:rPr>
                <w:color w:val="auto"/>
              </w:rPr>
              <w:t xml:space="preserve">, </w:t>
            </w:r>
            <w:r w:rsidRPr="44AB8F4C">
              <w:rPr>
                <w:color w:val="auto"/>
              </w:rPr>
              <w:t xml:space="preserve">responses </w:t>
            </w:r>
            <w:r w:rsidR="39481451" w:rsidRPr="44AB8F4C">
              <w:rPr>
                <w:color w:val="auto"/>
              </w:rPr>
              <w:t xml:space="preserve">and other lessons-learned </w:t>
            </w:r>
            <w:r w:rsidR="10C2DAB4" w:rsidRPr="44AB8F4C">
              <w:rPr>
                <w:color w:val="auto"/>
              </w:rPr>
              <w:t>will</w:t>
            </w:r>
            <w:r w:rsidRPr="44AB8F4C">
              <w:rPr>
                <w:color w:val="auto"/>
              </w:rPr>
              <w:t xml:space="preserve"> </w:t>
            </w:r>
            <w:r w:rsidR="0DFFB94B" w:rsidRPr="44AB8F4C">
              <w:rPr>
                <w:color w:val="auto"/>
              </w:rPr>
              <w:t xml:space="preserve">continue to </w:t>
            </w:r>
            <w:r w:rsidR="09F7F736" w:rsidRPr="44AB8F4C">
              <w:rPr>
                <w:color w:val="auto"/>
              </w:rPr>
              <w:t>inform</w:t>
            </w:r>
            <w:r w:rsidR="642C1F3A" w:rsidRPr="44AB8F4C">
              <w:rPr>
                <w:color w:val="auto"/>
              </w:rPr>
              <w:t xml:space="preserve"> </w:t>
            </w:r>
            <w:r w:rsidRPr="44AB8F4C">
              <w:rPr>
                <w:color w:val="auto"/>
              </w:rPr>
              <w:t xml:space="preserve">SIIP Phase 2 planning. </w:t>
            </w:r>
          </w:p>
        </w:tc>
      </w:tr>
      <w:tr w:rsidR="002B02B2" w:rsidRPr="008545FC" w14:paraId="2E91DCD6" w14:textId="77777777" w:rsidTr="76195B6B">
        <w:trPr>
          <w:trHeight w:val="2121"/>
        </w:trPr>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250B0477" w14:textId="77777777" w:rsidR="002B02B2" w:rsidRPr="008545FC" w:rsidRDefault="2DF7A193" w:rsidP="44AB8F4C">
            <w:pPr>
              <w:pStyle w:val="ListParagraph"/>
              <w:numPr>
                <w:ilvl w:val="0"/>
                <w:numId w:val="37"/>
              </w:numPr>
              <w:rPr>
                <w:color w:val="auto"/>
                <w:lang w:val="en-AU"/>
              </w:rPr>
            </w:pPr>
            <w:r w:rsidRPr="44AB8F4C">
              <w:rPr>
                <w:color w:val="auto"/>
              </w:rPr>
              <w:t>It is recommended that DFAT explores options with SIG for improving the efficiency and effectiveness of the Steering Committee in decision making and communication with other line ministries.</w:t>
            </w:r>
          </w:p>
          <w:p w14:paraId="321D7103" w14:textId="77777777" w:rsidR="002B02B2" w:rsidRPr="008545FC" w:rsidRDefault="002B02B2" w:rsidP="44AB8F4C">
            <w:pPr>
              <w:pStyle w:val="ListParagraph"/>
              <w:ind w:left="360"/>
              <w:rPr>
                <w:color w:val="auto"/>
                <w:lang w:val="en-AU"/>
              </w:rPr>
            </w:pPr>
          </w:p>
          <w:p w14:paraId="247514D9" w14:textId="04A5D2D9" w:rsidR="002B02B2" w:rsidRPr="008545FC" w:rsidRDefault="002B02B2" w:rsidP="44AB8F4C">
            <w:pPr>
              <w:rPr>
                <w:color w:val="auto"/>
                <w:lang w:val="en-AU"/>
              </w:rPr>
            </w:pPr>
          </w:p>
        </w:tc>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5E8077CE" w14:textId="4745E0FA" w:rsidR="002B02B2" w:rsidRPr="00F44C28" w:rsidRDefault="2DF7A193" w:rsidP="44AB8F4C">
            <w:pPr>
              <w:rPr>
                <w:color w:val="auto"/>
                <w:lang w:val="en-AU"/>
              </w:rPr>
            </w:pPr>
            <w:r w:rsidRPr="44AB8F4C">
              <w:rPr>
                <w:color w:val="auto"/>
                <w:lang w:val="en-AU"/>
              </w:rPr>
              <w:t>DFAT accepts Recommendation 6.</w:t>
            </w:r>
          </w:p>
          <w:p w14:paraId="3AAD89F2" w14:textId="1FD7119D" w:rsidR="002B02B2" w:rsidRPr="00F44C28" w:rsidRDefault="2DF7A193" w:rsidP="44AB8F4C">
            <w:pPr>
              <w:rPr>
                <w:rFonts w:eastAsiaTheme="minorEastAsia"/>
                <w:color w:val="auto"/>
                <w:lang w:val="en-AU"/>
              </w:rPr>
            </w:pPr>
            <w:r w:rsidRPr="76195B6B">
              <w:rPr>
                <w:color w:val="auto"/>
              </w:rPr>
              <w:t xml:space="preserve">Revised arrangements to improve the efficiency and effectiveness of SIIP governance </w:t>
            </w:r>
            <w:r w:rsidR="4C6DDD1E" w:rsidRPr="76195B6B">
              <w:rPr>
                <w:color w:val="auto"/>
              </w:rPr>
              <w:t>are being considered</w:t>
            </w:r>
            <w:r w:rsidR="75478C5D" w:rsidRPr="76195B6B">
              <w:rPr>
                <w:color w:val="auto"/>
              </w:rPr>
              <w:t>.</w:t>
            </w:r>
            <w:r w:rsidR="4213CFA3" w:rsidRPr="76195B6B">
              <w:rPr>
                <w:color w:val="auto"/>
              </w:rPr>
              <w:t xml:space="preserve"> </w:t>
            </w:r>
            <w:r w:rsidR="14A9B06E" w:rsidRPr="76195B6B">
              <w:rPr>
                <w:rFonts w:eastAsia="Calibri"/>
                <w:color w:val="auto"/>
              </w:rPr>
              <w:t>The new arrangements will also enable greater visibility and input from the relevant Solomon Island Ministers.</w:t>
            </w:r>
          </w:p>
        </w:tc>
      </w:tr>
      <w:tr w:rsidR="002B02B2" w:rsidRPr="008545FC" w14:paraId="78BD87A7" w14:textId="77777777" w:rsidTr="76195B6B">
        <w:trPr>
          <w:trHeight w:val="2121"/>
        </w:trPr>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64570727" w14:textId="5F4DF3D7" w:rsidR="002B02B2" w:rsidRPr="008545FC" w:rsidRDefault="2DF7A193" w:rsidP="44AB8F4C">
            <w:pPr>
              <w:pStyle w:val="ListParagraph"/>
              <w:numPr>
                <w:ilvl w:val="0"/>
                <w:numId w:val="37"/>
              </w:numPr>
              <w:rPr>
                <w:color w:val="auto"/>
              </w:rPr>
            </w:pPr>
            <w:r w:rsidRPr="44AB8F4C">
              <w:rPr>
                <w:rFonts w:eastAsia="Calibri"/>
                <w:color w:val="auto"/>
              </w:rPr>
              <w:t>It is recommended that SIIP explores options to provide more on-the-job training, certification, and engagement with specialist providers.</w:t>
            </w:r>
          </w:p>
        </w:tc>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75FBF5DC" w14:textId="638D36F2" w:rsidR="002B02B2" w:rsidRPr="005517EC" w:rsidRDefault="2DF7A193" w:rsidP="44AB8F4C">
            <w:pPr>
              <w:rPr>
                <w:color w:val="auto"/>
                <w:lang w:val="en-AU"/>
              </w:rPr>
            </w:pPr>
            <w:r w:rsidRPr="44AB8F4C">
              <w:rPr>
                <w:color w:val="auto"/>
              </w:rPr>
              <w:t>DFAT accepts Recommendation 7.</w:t>
            </w:r>
          </w:p>
          <w:p w14:paraId="4E19BDEF" w14:textId="5FBD4358" w:rsidR="002B02B2" w:rsidRDefault="2DF7A193" w:rsidP="44AB8F4C">
            <w:pPr>
              <w:rPr>
                <w:color w:val="auto"/>
              </w:rPr>
            </w:pPr>
            <w:r w:rsidRPr="44AB8F4C">
              <w:rPr>
                <w:color w:val="auto"/>
              </w:rPr>
              <w:t xml:space="preserve">DFAT is already utilising other Australian development programs, </w:t>
            </w:r>
            <w:proofErr w:type="gramStart"/>
            <w:r w:rsidRPr="44AB8F4C">
              <w:rPr>
                <w:color w:val="auto"/>
              </w:rPr>
              <w:t>partnerships</w:t>
            </w:r>
            <w:proofErr w:type="gramEnd"/>
            <w:r w:rsidRPr="44AB8F4C">
              <w:rPr>
                <w:color w:val="auto"/>
              </w:rPr>
              <w:t xml:space="preserve"> and institutions to enable certification and engagement opportunities</w:t>
            </w:r>
            <w:r w:rsidR="13182BDB" w:rsidRPr="44AB8F4C">
              <w:rPr>
                <w:color w:val="auto"/>
              </w:rPr>
              <w:t xml:space="preserve"> (</w:t>
            </w:r>
            <w:r w:rsidRPr="44AB8F4C">
              <w:rPr>
                <w:color w:val="auto"/>
              </w:rPr>
              <w:t>such as collaboration with the Australia Pacific Training Coalition for construction certifications</w:t>
            </w:r>
            <w:r w:rsidR="1F28D21C" w:rsidRPr="44AB8F4C">
              <w:rPr>
                <w:color w:val="auto"/>
              </w:rPr>
              <w:t>)</w:t>
            </w:r>
            <w:r w:rsidR="51CB7461" w:rsidRPr="44AB8F4C">
              <w:rPr>
                <w:color w:val="auto"/>
              </w:rPr>
              <w:t xml:space="preserve">. </w:t>
            </w:r>
          </w:p>
          <w:p w14:paraId="79BA3CDB" w14:textId="288A9975" w:rsidR="002B02B2" w:rsidRPr="008545FC" w:rsidRDefault="3D64911A" w:rsidP="44AB8F4C">
            <w:pPr>
              <w:rPr>
                <w:color w:val="auto"/>
                <w:lang w:val="en-AU"/>
              </w:rPr>
            </w:pPr>
            <w:r w:rsidRPr="44AB8F4C">
              <w:rPr>
                <w:color w:val="auto"/>
              </w:rPr>
              <w:t>T</w:t>
            </w:r>
            <w:r w:rsidR="2DF7A193" w:rsidRPr="44AB8F4C">
              <w:rPr>
                <w:color w:val="auto"/>
              </w:rPr>
              <w:t xml:space="preserve">o </w:t>
            </w:r>
            <w:r w:rsidR="12A9261B" w:rsidRPr="44AB8F4C">
              <w:rPr>
                <w:color w:val="auto"/>
              </w:rPr>
              <w:t xml:space="preserve">complement </w:t>
            </w:r>
            <w:r w:rsidR="2DF7A193" w:rsidRPr="44AB8F4C">
              <w:rPr>
                <w:color w:val="auto"/>
              </w:rPr>
              <w:t xml:space="preserve">SIIP’s existing capacity building efforts, DFAT is working with local industry </w:t>
            </w:r>
            <w:r w:rsidR="6D2B18FC" w:rsidRPr="44AB8F4C">
              <w:rPr>
                <w:color w:val="auto"/>
              </w:rPr>
              <w:t xml:space="preserve">and SIG </w:t>
            </w:r>
            <w:r w:rsidR="2DF7A193" w:rsidRPr="44AB8F4C">
              <w:rPr>
                <w:color w:val="auto"/>
              </w:rPr>
              <w:t>to</w:t>
            </w:r>
            <w:r w:rsidR="7EDFEC40" w:rsidRPr="44AB8F4C">
              <w:rPr>
                <w:color w:val="auto"/>
              </w:rPr>
              <w:t xml:space="preserve"> provide </w:t>
            </w:r>
            <w:r w:rsidR="2DF7A193" w:rsidRPr="44AB8F4C">
              <w:rPr>
                <w:color w:val="auto"/>
              </w:rPr>
              <w:t>on on-the-job training</w:t>
            </w:r>
            <w:r w:rsidR="3A2A7654" w:rsidRPr="44AB8F4C">
              <w:rPr>
                <w:color w:val="auto"/>
              </w:rPr>
              <w:t xml:space="preserve"> </w:t>
            </w:r>
            <w:r w:rsidR="2DF7A193" w:rsidRPr="44AB8F4C">
              <w:rPr>
                <w:color w:val="auto"/>
              </w:rPr>
              <w:t>opportunities for industry</w:t>
            </w:r>
            <w:r w:rsidR="1FECD023" w:rsidRPr="44AB8F4C">
              <w:rPr>
                <w:color w:val="auto"/>
              </w:rPr>
              <w:t xml:space="preserve">, such as job placements on Australia-funded projects, </w:t>
            </w:r>
            <w:r w:rsidR="7DE346C8" w:rsidRPr="44AB8F4C">
              <w:rPr>
                <w:color w:val="auto"/>
              </w:rPr>
              <w:t>and training opportunities for</w:t>
            </w:r>
            <w:r w:rsidR="57506ACA" w:rsidRPr="44AB8F4C">
              <w:rPr>
                <w:color w:val="auto"/>
              </w:rPr>
              <w:t xml:space="preserve"> SIG personnel</w:t>
            </w:r>
            <w:r w:rsidR="0F3DF6E8" w:rsidRPr="44AB8F4C">
              <w:rPr>
                <w:color w:val="auto"/>
              </w:rPr>
              <w:t xml:space="preserve"> (including in Australia)</w:t>
            </w:r>
            <w:r w:rsidR="2DF7A193" w:rsidRPr="44AB8F4C">
              <w:rPr>
                <w:color w:val="auto"/>
              </w:rPr>
              <w:t xml:space="preserve">. </w:t>
            </w:r>
          </w:p>
        </w:tc>
      </w:tr>
      <w:tr w:rsidR="002B02B2" w:rsidRPr="008545FC" w14:paraId="6815ABEC" w14:textId="77777777" w:rsidTr="76195B6B">
        <w:trPr>
          <w:trHeight w:val="993"/>
        </w:trPr>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69E50374" w14:textId="767A4E4F" w:rsidR="002B02B2" w:rsidRPr="008545FC" w:rsidRDefault="2DF7A193" w:rsidP="44AB8F4C">
            <w:pPr>
              <w:pStyle w:val="ListParagraph"/>
              <w:numPr>
                <w:ilvl w:val="0"/>
                <w:numId w:val="37"/>
              </w:numPr>
              <w:rPr>
                <w:rFonts w:eastAsia="Calibri"/>
                <w:color w:val="auto"/>
              </w:rPr>
            </w:pPr>
            <w:r w:rsidRPr="44AB8F4C">
              <w:rPr>
                <w:rFonts w:eastAsia="Calibri"/>
                <w:color w:val="auto"/>
              </w:rPr>
              <w:t xml:space="preserve">It is recommended that SIIP reports on the program’s overarching progress, outputs, challenges, and lessons that </w:t>
            </w:r>
            <w:proofErr w:type="gramStart"/>
            <w:r w:rsidRPr="44AB8F4C">
              <w:rPr>
                <w:rFonts w:eastAsia="Calibri"/>
                <w:color w:val="auto"/>
              </w:rPr>
              <w:t>takes into account</w:t>
            </w:r>
            <w:proofErr w:type="gramEnd"/>
            <w:r w:rsidRPr="44AB8F4C">
              <w:rPr>
                <w:rFonts w:eastAsia="Calibri"/>
                <w:color w:val="auto"/>
              </w:rPr>
              <w:t xml:space="preserve"> both SIIP Hub and non-SIIP Hub activities.</w:t>
            </w:r>
          </w:p>
        </w:tc>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14B20983" w14:textId="12829A80" w:rsidR="002B02B2" w:rsidRPr="00D71152" w:rsidRDefault="2DF7A193" w:rsidP="44AB8F4C">
            <w:pPr>
              <w:rPr>
                <w:color w:val="auto"/>
                <w:lang w:val="en-AU"/>
              </w:rPr>
            </w:pPr>
            <w:r w:rsidRPr="44AB8F4C">
              <w:rPr>
                <w:color w:val="auto"/>
              </w:rPr>
              <w:t>DFAT accepts Recommendation 8.</w:t>
            </w:r>
          </w:p>
          <w:p w14:paraId="11C25A7A" w14:textId="5199185E" w:rsidR="002B02B2" w:rsidRPr="00081418" w:rsidRDefault="2DF7A193" w:rsidP="44AB8F4C">
            <w:pPr>
              <w:rPr>
                <w:color w:val="auto"/>
              </w:rPr>
            </w:pPr>
            <w:r w:rsidRPr="76195B6B">
              <w:rPr>
                <w:color w:val="auto"/>
              </w:rPr>
              <w:t>DFAT has commenced discussions with the SIIP Hub on the SIIP Hub providing centralised reporting on all of Australia’s infrastructure activities</w:t>
            </w:r>
            <w:r w:rsidR="043F9499" w:rsidRPr="76195B6B">
              <w:rPr>
                <w:color w:val="auto"/>
              </w:rPr>
              <w:t>, namely, projects delivered ‘on system’ through S</w:t>
            </w:r>
            <w:r w:rsidR="6ADD4B03" w:rsidRPr="76195B6B">
              <w:rPr>
                <w:color w:val="auto"/>
              </w:rPr>
              <w:t>IG</w:t>
            </w:r>
            <w:r w:rsidR="043F9499" w:rsidRPr="76195B6B">
              <w:rPr>
                <w:color w:val="auto"/>
              </w:rPr>
              <w:t xml:space="preserve"> or in partnership with other countries such as New Zealand.</w:t>
            </w:r>
          </w:p>
        </w:tc>
      </w:tr>
      <w:tr w:rsidR="002B02B2" w:rsidRPr="008545FC" w14:paraId="6F5B5A2A" w14:textId="77777777" w:rsidTr="00567058">
        <w:trPr>
          <w:trHeight w:val="699"/>
        </w:trPr>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075DD03E" w14:textId="15E7D067" w:rsidR="002B02B2" w:rsidRPr="008545FC" w:rsidRDefault="2DF7A193" w:rsidP="44AB8F4C">
            <w:pPr>
              <w:pStyle w:val="ListParagraph"/>
              <w:numPr>
                <w:ilvl w:val="0"/>
                <w:numId w:val="37"/>
              </w:numPr>
              <w:rPr>
                <w:rFonts w:eastAsia="Calibri"/>
                <w:color w:val="auto"/>
              </w:rPr>
            </w:pPr>
            <w:r w:rsidRPr="44AB8F4C">
              <w:rPr>
                <w:rFonts w:eastAsia="Calibri"/>
                <w:color w:val="auto"/>
              </w:rPr>
              <w:t xml:space="preserve">It is recommended that DFAT prioritises managing short-term financing pressures, through building a consensus with the new </w:t>
            </w:r>
            <w:r w:rsidRPr="44AB8F4C">
              <w:rPr>
                <w:rFonts w:eastAsia="Calibri"/>
                <w:color w:val="auto"/>
              </w:rPr>
              <w:lastRenderedPageBreak/>
              <w:t>Solomon Islands Government to avoid risks of SIIP further falling short of expectations.</w:t>
            </w:r>
          </w:p>
        </w:tc>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1A964FE5" w14:textId="6717FD67" w:rsidR="002B02B2" w:rsidRPr="00BD2591" w:rsidRDefault="2DF7A193" w:rsidP="44AB8F4C">
            <w:pPr>
              <w:rPr>
                <w:color w:val="auto"/>
                <w:lang w:val="en-AU"/>
              </w:rPr>
            </w:pPr>
            <w:r w:rsidRPr="44AB8F4C">
              <w:rPr>
                <w:color w:val="auto"/>
              </w:rPr>
              <w:lastRenderedPageBreak/>
              <w:t xml:space="preserve">DFAT accepts Recommendation 9. </w:t>
            </w:r>
          </w:p>
          <w:p w14:paraId="350A8349" w14:textId="76556491" w:rsidR="002B02B2" w:rsidRPr="008545FC" w:rsidRDefault="2DF7A193" w:rsidP="44AB8F4C">
            <w:pPr>
              <w:rPr>
                <w:b/>
                <w:bCs/>
                <w:color w:val="auto"/>
              </w:rPr>
            </w:pPr>
            <w:r w:rsidRPr="76195B6B">
              <w:rPr>
                <w:color w:val="auto"/>
              </w:rPr>
              <w:t xml:space="preserve">Australia engaged with </w:t>
            </w:r>
            <w:r w:rsidR="177F942F" w:rsidRPr="76195B6B">
              <w:rPr>
                <w:color w:val="auto"/>
              </w:rPr>
              <w:t xml:space="preserve">SIG </w:t>
            </w:r>
            <w:r w:rsidRPr="76195B6B">
              <w:rPr>
                <w:color w:val="auto"/>
              </w:rPr>
              <w:t xml:space="preserve">early in the </w:t>
            </w:r>
            <w:r w:rsidR="2E3ABDE3" w:rsidRPr="76195B6B">
              <w:rPr>
                <w:color w:val="auto"/>
              </w:rPr>
              <w:t xml:space="preserve">new </w:t>
            </w:r>
            <w:r w:rsidRPr="76195B6B">
              <w:rPr>
                <w:color w:val="auto"/>
              </w:rPr>
              <w:t xml:space="preserve">Government’s term to inform key Ministers about Australia’s broad infrastructure support, including </w:t>
            </w:r>
            <w:r w:rsidRPr="76195B6B">
              <w:rPr>
                <w:color w:val="auto"/>
              </w:rPr>
              <w:lastRenderedPageBreak/>
              <w:t xml:space="preserve">SIIP. The recommendation will be further implemented as part of DFAT’s conversations with the </w:t>
            </w:r>
            <w:r w:rsidR="28BA4306" w:rsidRPr="76195B6B">
              <w:rPr>
                <w:color w:val="auto"/>
              </w:rPr>
              <w:t xml:space="preserve">SIG </w:t>
            </w:r>
            <w:r w:rsidRPr="76195B6B">
              <w:rPr>
                <w:color w:val="auto"/>
              </w:rPr>
              <w:t xml:space="preserve">on the strategic focus and future of SIIP (Recommendation 1).  </w:t>
            </w:r>
          </w:p>
        </w:tc>
      </w:tr>
      <w:tr w:rsidR="002B02B2" w:rsidRPr="008545FC" w14:paraId="27563BCA" w14:textId="77777777" w:rsidTr="76195B6B">
        <w:trPr>
          <w:trHeight w:val="2121"/>
        </w:trPr>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2FDE15A1" w14:textId="5C96DD09" w:rsidR="002B02B2" w:rsidRPr="008545FC" w:rsidRDefault="2DF7A193" w:rsidP="44AB8F4C">
            <w:pPr>
              <w:pStyle w:val="ListParagraph"/>
              <w:numPr>
                <w:ilvl w:val="0"/>
                <w:numId w:val="37"/>
              </w:numPr>
              <w:rPr>
                <w:rFonts w:eastAsia="Calibri"/>
                <w:color w:val="auto"/>
              </w:rPr>
            </w:pPr>
            <w:r w:rsidRPr="44AB8F4C">
              <w:rPr>
                <w:rFonts w:eastAsia="Calibri"/>
                <w:color w:val="auto"/>
              </w:rPr>
              <w:lastRenderedPageBreak/>
              <w:t>It is recommended that SIIP Hub prepare a Value for Money (</w:t>
            </w:r>
            <w:proofErr w:type="spellStart"/>
            <w:r w:rsidRPr="44AB8F4C">
              <w:rPr>
                <w:rFonts w:eastAsia="Calibri"/>
                <w:color w:val="auto"/>
              </w:rPr>
              <w:t>VfM</w:t>
            </w:r>
            <w:proofErr w:type="spellEnd"/>
            <w:r w:rsidRPr="44AB8F4C">
              <w:rPr>
                <w:rFonts w:eastAsia="Calibri"/>
                <w:color w:val="auto"/>
              </w:rPr>
              <w:t xml:space="preserve">) Framework using DFAT’s existing </w:t>
            </w:r>
            <w:proofErr w:type="spellStart"/>
            <w:r w:rsidRPr="44AB8F4C">
              <w:rPr>
                <w:rFonts w:eastAsia="Calibri"/>
                <w:color w:val="auto"/>
              </w:rPr>
              <w:t>VfM</w:t>
            </w:r>
            <w:proofErr w:type="spellEnd"/>
            <w:r w:rsidRPr="44AB8F4C">
              <w:rPr>
                <w:rFonts w:eastAsia="Calibri"/>
                <w:color w:val="auto"/>
              </w:rPr>
              <w:t xml:space="preserve"> criteria to inform their decision-making.</w:t>
            </w:r>
          </w:p>
        </w:tc>
        <w:tc>
          <w:tcPr>
            <w:tcW w:w="2500" w:type="pct"/>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41961794" w14:textId="33B3C876" w:rsidR="002B02B2" w:rsidRPr="007C526A" w:rsidRDefault="2DF7A193" w:rsidP="44AB8F4C">
            <w:pPr>
              <w:rPr>
                <w:rFonts w:eastAsia="Calibri"/>
                <w:color w:val="auto"/>
              </w:rPr>
            </w:pPr>
            <w:r w:rsidRPr="44AB8F4C">
              <w:rPr>
                <w:rFonts w:eastAsia="Calibri"/>
                <w:color w:val="auto"/>
              </w:rPr>
              <w:t xml:space="preserve">DFAT accepts Recommendation 10. </w:t>
            </w:r>
          </w:p>
          <w:p w14:paraId="75F0861F" w14:textId="450004D6" w:rsidR="00D942F5" w:rsidRPr="00D942F5" w:rsidRDefault="2DF7A193" w:rsidP="44AB8F4C">
            <w:pPr>
              <w:rPr>
                <w:rFonts w:eastAsia="Calibri"/>
                <w:color w:val="auto"/>
              </w:rPr>
            </w:pPr>
            <w:r w:rsidRPr="76195B6B">
              <w:rPr>
                <w:rFonts w:eastAsia="Calibri"/>
                <w:color w:val="auto"/>
              </w:rPr>
              <w:t xml:space="preserve">The SIIP Hub has </w:t>
            </w:r>
            <w:r w:rsidR="57580D20" w:rsidRPr="76195B6B">
              <w:rPr>
                <w:rFonts w:eastAsia="Calibri"/>
                <w:color w:val="auto"/>
              </w:rPr>
              <w:t xml:space="preserve">delivered </w:t>
            </w:r>
            <w:r w:rsidR="3A8E73BC" w:rsidRPr="76195B6B">
              <w:rPr>
                <w:rFonts w:eastAsia="Calibri"/>
                <w:color w:val="auto"/>
              </w:rPr>
              <w:t>a first draft</w:t>
            </w:r>
            <w:r w:rsidR="57580D20" w:rsidRPr="76195B6B">
              <w:rPr>
                <w:rFonts w:eastAsia="Calibri"/>
                <w:color w:val="auto"/>
              </w:rPr>
              <w:t xml:space="preserve"> </w:t>
            </w:r>
            <w:proofErr w:type="spellStart"/>
            <w:r w:rsidR="57580D20" w:rsidRPr="76195B6B">
              <w:rPr>
                <w:rFonts w:eastAsia="Calibri"/>
                <w:color w:val="auto"/>
              </w:rPr>
              <w:t>VfM</w:t>
            </w:r>
            <w:proofErr w:type="spellEnd"/>
            <w:r w:rsidR="57580D20" w:rsidRPr="76195B6B">
              <w:rPr>
                <w:rFonts w:eastAsia="Calibri"/>
                <w:color w:val="auto"/>
              </w:rPr>
              <w:t xml:space="preserve"> F</w:t>
            </w:r>
            <w:r w:rsidRPr="76195B6B">
              <w:rPr>
                <w:rFonts w:eastAsia="Calibri"/>
                <w:color w:val="auto"/>
              </w:rPr>
              <w:t>ramewor</w:t>
            </w:r>
            <w:r w:rsidR="57580D20" w:rsidRPr="76195B6B">
              <w:rPr>
                <w:rFonts w:eastAsia="Calibri"/>
                <w:color w:val="auto"/>
              </w:rPr>
              <w:t>k</w:t>
            </w:r>
            <w:r w:rsidR="4FA99E9E" w:rsidRPr="76195B6B">
              <w:rPr>
                <w:rFonts w:eastAsia="Calibri"/>
                <w:color w:val="auto"/>
              </w:rPr>
              <w:t xml:space="preserve"> </w:t>
            </w:r>
            <w:r w:rsidR="3997FC72" w:rsidRPr="76195B6B">
              <w:rPr>
                <w:rFonts w:eastAsia="Calibri"/>
                <w:color w:val="auto"/>
              </w:rPr>
              <w:t>and is working with DFAT to refine it. The framework</w:t>
            </w:r>
            <w:r w:rsidR="4FA99E9E" w:rsidRPr="76195B6B">
              <w:rPr>
                <w:rFonts w:eastAsia="Calibri"/>
                <w:color w:val="auto"/>
              </w:rPr>
              <w:t xml:space="preserve"> is intended to</w:t>
            </w:r>
            <w:r w:rsidR="103C14C9" w:rsidRPr="76195B6B">
              <w:rPr>
                <w:rFonts w:eastAsia="Calibri"/>
                <w:color w:val="auto"/>
              </w:rPr>
              <w:t xml:space="preserve"> guide SIIP decision making </w:t>
            </w:r>
            <w:r w:rsidR="47B3D0F7" w:rsidRPr="76195B6B">
              <w:rPr>
                <w:rFonts w:eastAsia="Calibri"/>
                <w:color w:val="auto"/>
              </w:rPr>
              <w:t xml:space="preserve">on </w:t>
            </w:r>
            <w:r w:rsidR="103C14C9" w:rsidRPr="76195B6B">
              <w:rPr>
                <w:rFonts w:eastAsia="Calibri"/>
                <w:color w:val="auto"/>
              </w:rPr>
              <w:t>infrastructure investment</w:t>
            </w:r>
            <w:r w:rsidR="1D7AC686" w:rsidRPr="76195B6B">
              <w:rPr>
                <w:rFonts w:eastAsia="Calibri"/>
                <w:color w:val="auto"/>
              </w:rPr>
              <w:t>s, and</w:t>
            </w:r>
            <w:r w:rsidR="32111BC5" w:rsidRPr="76195B6B">
              <w:rPr>
                <w:rFonts w:eastAsia="Calibri"/>
                <w:color w:val="auto"/>
              </w:rPr>
              <w:t xml:space="preserve"> provide</w:t>
            </w:r>
            <w:r w:rsidR="103C14C9" w:rsidRPr="76195B6B">
              <w:rPr>
                <w:rFonts w:eastAsia="Calibri"/>
                <w:color w:val="auto"/>
              </w:rPr>
              <w:t xml:space="preserve"> improved consideration</w:t>
            </w:r>
            <w:r w:rsidR="7F8E0B04" w:rsidRPr="76195B6B">
              <w:rPr>
                <w:rFonts w:eastAsia="Calibri"/>
                <w:color w:val="auto"/>
              </w:rPr>
              <w:t xml:space="preserve"> of the type of projects</w:t>
            </w:r>
            <w:r w:rsidR="65E64FAF" w:rsidRPr="76195B6B">
              <w:rPr>
                <w:rFonts w:eastAsia="Calibri"/>
                <w:color w:val="auto"/>
              </w:rPr>
              <w:t xml:space="preserve">, </w:t>
            </w:r>
            <w:proofErr w:type="gramStart"/>
            <w:r w:rsidR="65E64FAF" w:rsidRPr="76195B6B">
              <w:rPr>
                <w:rFonts w:eastAsia="Calibri"/>
                <w:color w:val="auto"/>
              </w:rPr>
              <w:t>costs</w:t>
            </w:r>
            <w:proofErr w:type="gramEnd"/>
            <w:r w:rsidR="7F8E0B04" w:rsidRPr="76195B6B">
              <w:rPr>
                <w:rFonts w:eastAsia="Calibri"/>
                <w:color w:val="auto"/>
              </w:rPr>
              <w:t xml:space="preserve"> and methods of procurement</w:t>
            </w:r>
            <w:r w:rsidR="443815B3" w:rsidRPr="76195B6B">
              <w:rPr>
                <w:rFonts w:eastAsia="Calibri"/>
                <w:color w:val="auto"/>
              </w:rPr>
              <w:t>.</w:t>
            </w:r>
            <w:r w:rsidR="103C14C9" w:rsidRPr="76195B6B">
              <w:rPr>
                <w:rFonts w:eastAsia="Calibri"/>
                <w:color w:val="auto"/>
              </w:rPr>
              <w:t xml:space="preserve"> </w:t>
            </w:r>
            <w:r w:rsidR="336E0E8A" w:rsidRPr="76195B6B">
              <w:rPr>
                <w:rFonts w:eastAsia="Calibri"/>
                <w:color w:val="auto"/>
              </w:rPr>
              <w:t xml:space="preserve">It will provide </w:t>
            </w:r>
            <w:r w:rsidR="79928DA2" w:rsidRPr="76195B6B">
              <w:rPr>
                <w:rFonts w:eastAsia="Calibri"/>
                <w:color w:val="auto"/>
              </w:rPr>
              <w:t>i</w:t>
            </w:r>
            <w:r w:rsidR="336E0E8A" w:rsidRPr="76195B6B">
              <w:rPr>
                <w:rFonts w:eastAsia="Calibri"/>
                <w:color w:val="auto"/>
              </w:rPr>
              <w:t>mproved process</w:t>
            </w:r>
            <w:r w:rsidR="10EA1414" w:rsidRPr="76195B6B">
              <w:rPr>
                <w:rFonts w:eastAsia="Calibri"/>
                <w:color w:val="auto"/>
              </w:rPr>
              <w:t>es</w:t>
            </w:r>
            <w:r w:rsidR="336E0E8A" w:rsidRPr="76195B6B">
              <w:rPr>
                <w:rFonts w:eastAsia="Calibri"/>
                <w:color w:val="auto"/>
              </w:rPr>
              <w:t xml:space="preserve"> (from tasking to project proposal) and </w:t>
            </w:r>
            <w:r w:rsidR="71C1CF17" w:rsidRPr="76195B6B">
              <w:rPr>
                <w:rFonts w:eastAsia="Calibri"/>
                <w:color w:val="auto"/>
              </w:rPr>
              <w:t xml:space="preserve">more robust </w:t>
            </w:r>
            <w:r w:rsidR="336E0E8A" w:rsidRPr="76195B6B">
              <w:rPr>
                <w:rFonts w:eastAsia="Calibri"/>
                <w:color w:val="auto"/>
              </w:rPr>
              <w:t>assessment</w:t>
            </w:r>
            <w:r w:rsidR="38AAC008" w:rsidRPr="76195B6B">
              <w:rPr>
                <w:rFonts w:eastAsia="Calibri"/>
                <w:color w:val="auto"/>
              </w:rPr>
              <w:t>s</w:t>
            </w:r>
            <w:r w:rsidR="336E0E8A" w:rsidRPr="76195B6B">
              <w:rPr>
                <w:rFonts w:eastAsia="Calibri"/>
                <w:color w:val="auto"/>
              </w:rPr>
              <w:t xml:space="preserve"> </w:t>
            </w:r>
            <w:proofErr w:type="gramStart"/>
            <w:r w:rsidR="336E0E8A" w:rsidRPr="76195B6B">
              <w:rPr>
                <w:rFonts w:eastAsia="Calibri"/>
                <w:color w:val="auto"/>
              </w:rPr>
              <w:t xml:space="preserve">of </w:t>
            </w:r>
            <w:r w:rsidR="6594D572" w:rsidRPr="76195B6B">
              <w:rPr>
                <w:rFonts w:eastAsia="Calibri"/>
                <w:color w:val="auto"/>
              </w:rPr>
              <w:t xml:space="preserve"> </w:t>
            </w:r>
            <w:r w:rsidR="336E0E8A" w:rsidRPr="76195B6B">
              <w:rPr>
                <w:rFonts w:eastAsia="Calibri"/>
                <w:color w:val="auto"/>
              </w:rPr>
              <w:t>delivery</w:t>
            </w:r>
            <w:proofErr w:type="gramEnd"/>
            <w:r w:rsidR="336E0E8A" w:rsidRPr="76195B6B">
              <w:rPr>
                <w:rFonts w:eastAsia="Calibri"/>
                <w:color w:val="auto"/>
              </w:rPr>
              <w:t xml:space="preserve"> option</w:t>
            </w:r>
            <w:r w:rsidR="1B2B1434" w:rsidRPr="76195B6B">
              <w:rPr>
                <w:rFonts w:eastAsia="Calibri"/>
                <w:color w:val="auto"/>
              </w:rPr>
              <w:t xml:space="preserve">s. </w:t>
            </w:r>
          </w:p>
        </w:tc>
      </w:tr>
    </w:tbl>
    <w:p w14:paraId="51FF49D3" w14:textId="77777777" w:rsidR="002336AB" w:rsidRDefault="002336AB" w:rsidP="002336AB"/>
    <w:sectPr w:rsidR="002336AB" w:rsidSect="001E0CC3">
      <w:headerReference w:type="default" r:id="rId11"/>
      <w:footerReference w:type="default" r:id="rId12"/>
      <w:headerReference w:type="first" r:id="rId13"/>
      <w:footerReference w:type="first" r:id="rId14"/>
      <w:pgSz w:w="11906" w:h="16838" w:code="9"/>
      <w:pgMar w:top="1701" w:right="1134" w:bottom="1418"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12E0D" w14:textId="77777777" w:rsidR="00E05F9B" w:rsidRDefault="00E05F9B" w:rsidP="00D37B04">
      <w:r>
        <w:separator/>
      </w:r>
    </w:p>
  </w:endnote>
  <w:endnote w:type="continuationSeparator" w:id="0">
    <w:p w14:paraId="657E3311" w14:textId="77777777" w:rsidR="00E05F9B" w:rsidRDefault="00E05F9B"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44E0" w14:textId="77777777" w:rsidR="00C35791" w:rsidRDefault="00C35791">
    <w:pPr>
      <w:pStyle w:val="Footer"/>
    </w:pPr>
    <w:r w:rsidRPr="00FC322F">
      <w:rPr>
        <w:b/>
        <w:noProof/>
        <w:lang w:val="en-AU" w:eastAsia="en-AU"/>
      </w:rPr>
      <w:drawing>
        <wp:inline distT="0" distB="0" distL="0" distR="0" wp14:anchorId="3B501724" wp14:editId="0A94943A">
          <wp:extent cx="108000" cy="87480"/>
          <wp:effectExtent l="0" t="0" r="6350" b="8255"/>
          <wp:docPr id="2064146020" name="Picture 2064146020"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w:t>
    </w:r>
    <w:proofErr w:type="gramStart"/>
    <w:r w:rsidRPr="00FC322F">
      <w:rPr>
        <w:b/>
      </w:rPr>
      <w:t xml:space="preserve">DFAT  </w:t>
    </w:r>
    <w:r w:rsidRPr="00FC322F">
      <w:rPr>
        <w:rStyle w:val="Green"/>
        <w:b/>
      </w:rPr>
      <w:t>DFAT.GOV.AU</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2F20" w14:textId="77777777" w:rsidR="00C35791" w:rsidRPr="00FC322F" w:rsidRDefault="00C35791" w:rsidP="00C35791">
    <w:pPr>
      <w:pStyle w:val="Footer"/>
      <w:rPr>
        <w:b/>
      </w:rPr>
    </w:pPr>
    <w:r w:rsidRPr="00FC322F">
      <w:rPr>
        <w:b/>
        <w:noProof/>
        <w:lang w:val="en-AU" w:eastAsia="en-AU"/>
      </w:rPr>
      <w:drawing>
        <wp:inline distT="0" distB="0" distL="0" distR="0" wp14:anchorId="160E66D3" wp14:editId="418B72A3">
          <wp:extent cx="108000" cy="87480"/>
          <wp:effectExtent l="0" t="0" r="6350" b="8255"/>
          <wp:docPr id="1895492927" name="Picture 1895492927"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w:t>
    </w:r>
    <w:proofErr w:type="gramStart"/>
    <w:r w:rsidRPr="00FC322F">
      <w:rPr>
        <w:b/>
      </w:rPr>
      <w:t xml:space="preserve">DFAT  </w:t>
    </w:r>
    <w:r w:rsidRPr="00FC322F">
      <w:rPr>
        <w:rStyle w:val="Green"/>
        <w:b/>
      </w:rPr>
      <w:t>DFAT.GOV.AU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BD0B" w14:textId="77777777" w:rsidR="00E05F9B" w:rsidRPr="008C5A0E" w:rsidRDefault="00E05F9B" w:rsidP="00D37B04">
      <w:pPr>
        <w:pStyle w:val="Footer"/>
      </w:pPr>
    </w:p>
  </w:footnote>
  <w:footnote w:type="continuationSeparator" w:id="0">
    <w:p w14:paraId="6F011A7C" w14:textId="77777777" w:rsidR="00E05F9B" w:rsidRDefault="00E05F9B"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E2B4" w14:textId="77777777" w:rsidR="002D5B25" w:rsidRPr="000854FD" w:rsidRDefault="002D5B25" w:rsidP="002D5B25">
    <w:pPr>
      <w:pStyle w:val="Header"/>
    </w:pPr>
    <w:r w:rsidRPr="00943730">
      <w:rPr>
        <w:noProof/>
        <w:lang w:val="en-AU" w:eastAsia="en-AU"/>
      </w:rPr>
      <w:drawing>
        <wp:anchor distT="0" distB="0" distL="114300" distR="114300" simplePos="0" relativeHeight="251658240" behindDoc="1" locked="1" layoutInCell="1" allowOverlap="1" wp14:anchorId="487BB1A0" wp14:editId="4C5A327F">
          <wp:simplePos x="0" y="0"/>
          <wp:positionH relativeFrom="page">
            <wp:posOffset>12700</wp:posOffset>
          </wp:positionH>
          <wp:positionV relativeFrom="page">
            <wp:posOffset>0</wp:posOffset>
          </wp:positionV>
          <wp:extent cx="7559675" cy="10692765"/>
          <wp:effectExtent l="0" t="0" r="3175" b="0"/>
          <wp:wrapNone/>
          <wp:docPr id="1037412114" name="Picture 103741211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CDF9" w14:textId="497BF9A3"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1E0CC3">
      <w:rPr>
        <w:noProof/>
      </w:rPr>
      <w:t>August 2024</w:t>
    </w:r>
    <w:r w:rsidRPr="00943730">
      <w:fldChar w:fldCharType="end"/>
    </w:r>
    <w:r w:rsidRPr="00943730">
      <w:rPr>
        <w:noProof/>
        <w:lang w:val="en-AU" w:eastAsia="en-AU"/>
      </w:rPr>
      <w:drawing>
        <wp:anchor distT="0" distB="0" distL="114300" distR="114300" simplePos="0" relativeHeight="251657216" behindDoc="1" locked="1" layoutInCell="1" allowOverlap="1" wp14:anchorId="010727E0" wp14:editId="0A9175B3">
          <wp:simplePos x="0" y="0"/>
          <wp:positionH relativeFrom="page">
            <wp:posOffset>720090</wp:posOffset>
          </wp:positionH>
          <wp:positionV relativeFrom="page">
            <wp:posOffset>1043940</wp:posOffset>
          </wp:positionV>
          <wp:extent cx="3166920" cy="554400"/>
          <wp:effectExtent l="0" t="0" r="0" b="0"/>
          <wp:wrapNone/>
          <wp:docPr id="88449722" name="Picture 88449722"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095D05C9" wp14:editId="50B3A003">
          <wp:simplePos x="0" y="0"/>
          <wp:positionH relativeFrom="page">
            <wp:posOffset>12700</wp:posOffset>
          </wp:positionH>
          <wp:positionV relativeFrom="page">
            <wp:posOffset>0</wp:posOffset>
          </wp:positionV>
          <wp:extent cx="7559040" cy="10692765"/>
          <wp:effectExtent l="0" t="0" r="3810" b="0"/>
          <wp:wrapNone/>
          <wp:docPr id="272754202" name="Picture 27275420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B503D4C"/>
    <w:multiLevelType w:val="hybridMultilevel"/>
    <w:tmpl w:val="DA28C8B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1C453D2F"/>
    <w:multiLevelType w:val="multilevel"/>
    <w:tmpl w:val="51963F56"/>
    <w:numStyleLink w:val="BulletsList"/>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1F21ABF"/>
    <w:multiLevelType w:val="hybridMultilevel"/>
    <w:tmpl w:val="EB909448"/>
    <w:lvl w:ilvl="0" w:tplc="3B5A6848">
      <w:start w:val="1"/>
      <w:numFmt w:val="bullet"/>
      <w:lvlText w:val="-"/>
      <w:lvlJc w:val="left"/>
      <w:pPr>
        <w:ind w:left="720" w:hanging="360"/>
      </w:pPr>
      <w:rPr>
        <w:rFonts w:ascii="Aptos" w:hAnsi="Aptos" w:hint="default"/>
      </w:rPr>
    </w:lvl>
    <w:lvl w:ilvl="1" w:tplc="117E778E">
      <w:start w:val="1"/>
      <w:numFmt w:val="bullet"/>
      <w:lvlText w:val="o"/>
      <w:lvlJc w:val="left"/>
      <w:pPr>
        <w:ind w:left="1440" w:hanging="360"/>
      </w:pPr>
      <w:rPr>
        <w:rFonts w:ascii="Courier New" w:hAnsi="Courier New" w:hint="default"/>
      </w:rPr>
    </w:lvl>
    <w:lvl w:ilvl="2" w:tplc="F1A84A3E">
      <w:start w:val="1"/>
      <w:numFmt w:val="bullet"/>
      <w:lvlText w:val=""/>
      <w:lvlJc w:val="left"/>
      <w:pPr>
        <w:ind w:left="2160" w:hanging="360"/>
      </w:pPr>
      <w:rPr>
        <w:rFonts w:ascii="Wingdings" w:hAnsi="Wingdings" w:hint="default"/>
      </w:rPr>
    </w:lvl>
    <w:lvl w:ilvl="3" w:tplc="B926760C">
      <w:start w:val="1"/>
      <w:numFmt w:val="bullet"/>
      <w:lvlText w:val=""/>
      <w:lvlJc w:val="left"/>
      <w:pPr>
        <w:ind w:left="2880" w:hanging="360"/>
      </w:pPr>
      <w:rPr>
        <w:rFonts w:ascii="Symbol" w:hAnsi="Symbol" w:hint="default"/>
      </w:rPr>
    </w:lvl>
    <w:lvl w:ilvl="4" w:tplc="3D3ED35C">
      <w:start w:val="1"/>
      <w:numFmt w:val="bullet"/>
      <w:lvlText w:val="o"/>
      <w:lvlJc w:val="left"/>
      <w:pPr>
        <w:ind w:left="3600" w:hanging="360"/>
      </w:pPr>
      <w:rPr>
        <w:rFonts w:ascii="Courier New" w:hAnsi="Courier New" w:hint="default"/>
      </w:rPr>
    </w:lvl>
    <w:lvl w:ilvl="5" w:tplc="19E0E622">
      <w:start w:val="1"/>
      <w:numFmt w:val="bullet"/>
      <w:lvlText w:val=""/>
      <w:lvlJc w:val="left"/>
      <w:pPr>
        <w:ind w:left="4320" w:hanging="360"/>
      </w:pPr>
      <w:rPr>
        <w:rFonts w:ascii="Wingdings" w:hAnsi="Wingdings" w:hint="default"/>
      </w:rPr>
    </w:lvl>
    <w:lvl w:ilvl="6" w:tplc="55423004">
      <w:start w:val="1"/>
      <w:numFmt w:val="bullet"/>
      <w:lvlText w:val=""/>
      <w:lvlJc w:val="left"/>
      <w:pPr>
        <w:ind w:left="5040" w:hanging="360"/>
      </w:pPr>
      <w:rPr>
        <w:rFonts w:ascii="Symbol" w:hAnsi="Symbol" w:hint="default"/>
      </w:rPr>
    </w:lvl>
    <w:lvl w:ilvl="7" w:tplc="6E180F5C">
      <w:start w:val="1"/>
      <w:numFmt w:val="bullet"/>
      <w:lvlText w:val="o"/>
      <w:lvlJc w:val="left"/>
      <w:pPr>
        <w:ind w:left="5760" w:hanging="360"/>
      </w:pPr>
      <w:rPr>
        <w:rFonts w:ascii="Courier New" w:hAnsi="Courier New" w:hint="default"/>
      </w:rPr>
    </w:lvl>
    <w:lvl w:ilvl="8" w:tplc="9D3EF75C">
      <w:start w:val="1"/>
      <w:numFmt w:val="bullet"/>
      <w:lvlText w:val=""/>
      <w:lvlJc w:val="left"/>
      <w:pPr>
        <w:ind w:left="6480" w:hanging="360"/>
      </w:pPr>
      <w:rPr>
        <w:rFonts w:ascii="Wingdings" w:hAnsi="Wingdings" w:hint="default"/>
      </w:rPr>
    </w:lvl>
  </w:abstractNum>
  <w:abstractNum w:abstractNumId="17" w15:restartNumberingAfterBreak="0">
    <w:nsid w:val="39151551"/>
    <w:multiLevelType w:val="hybridMultilevel"/>
    <w:tmpl w:val="FBA8E1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D7C0E9F"/>
    <w:multiLevelType w:val="hybridMultilevel"/>
    <w:tmpl w:val="32C283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A3B6B43"/>
    <w:multiLevelType w:val="hybridMultilevel"/>
    <w:tmpl w:val="A724AF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3C1EA7"/>
    <w:multiLevelType w:val="multilevel"/>
    <w:tmpl w:val="51963F56"/>
    <w:numStyleLink w:val="BulletsList"/>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0F3172C"/>
    <w:multiLevelType w:val="hybridMultilevel"/>
    <w:tmpl w:val="AEBAA9F8"/>
    <w:lvl w:ilvl="0" w:tplc="FFFFFFFF">
      <w:numFmt w:val="bullet"/>
      <w:lvlText w:val="-"/>
      <w:lvlJc w:val="left"/>
      <w:pPr>
        <w:ind w:left="720" w:hanging="360"/>
      </w:pPr>
      <w:rPr>
        <w:rFonts w:ascii="Calibri Light" w:hAnsi="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2E7399"/>
    <w:multiLevelType w:val="hybridMultilevel"/>
    <w:tmpl w:val="33D02C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B960C7"/>
    <w:multiLevelType w:val="hybridMultilevel"/>
    <w:tmpl w:val="FE325AD0"/>
    <w:lvl w:ilvl="0" w:tplc="4462B9B2">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7B66E9E8"/>
    <w:multiLevelType w:val="hybridMultilevel"/>
    <w:tmpl w:val="2C122294"/>
    <w:lvl w:ilvl="0" w:tplc="D18EC8F8">
      <w:start w:val="1"/>
      <w:numFmt w:val="bullet"/>
      <w:lvlText w:val="-"/>
      <w:lvlJc w:val="left"/>
      <w:pPr>
        <w:ind w:left="720" w:hanging="360"/>
      </w:pPr>
      <w:rPr>
        <w:rFonts w:ascii="Aptos" w:hAnsi="Aptos" w:hint="default"/>
      </w:rPr>
    </w:lvl>
    <w:lvl w:ilvl="1" w:tplc="706E8516">
      <w:start w:val="1"/>
      <w:numFmt w:val="bullet"/>
      <w:lvlText w:val="o"/>
      <w:lvlJc w:val="left"/>
      <w:pPr>
        <w:ind w:left="1440" w:hanging="360"/>
      </w:pPr>
      <w:rPr>
        <w:rFonts w:ascii="Courier New" w:hAnsi="Courier New" w:hint="default"/>
      </w:rPr>
    </w:lvl>
    <w:lvl w:ilvl="2" w:tplc="0A5CECE6">
      <w:start w:val="1"/>
      <w:numFmt w:val="bullet"/>
      <w:lvlText w:val=""/>
      <w:lvlJc w:val="left"/>
      <w:pPr>
        <w:ind w:left="2160" w:hanging="360"/>
      </w:pPr>
      <w:rPr>
        <w:rFonts w:ascii="Wingdings" w:hAnsi="Wingdings" w:hint="default"/>
      </w:rPr>
    </w:lvl>
    <w:lvl w:ilvl="3" w:tplc="BE2405A4">
      <w:start w:val="1"/>
      <w:numFmt w:val="bullet"/>
      <w:lvlText w:val=""/>
      <w:lvlJc w:val="left"/>
      <w:pPr>
        <w:ind w:left="2880" w:hanging="360"/>
      </w:pPr>
      <w:rPr>
        <w:rFonts w:ascii="Symbol" w:hAnsi="Symbol" w:hint="default"/>
      </w:rPr>
    </w:lvl>
    <w:lvl w:ilvl="4" w:tplc="9FAC2D0A">
      <w:start w:val="1"/>
      <w:numFmt w:val="bullet"/>
      <w:lvlText w:val="o"/>
      <w:lvlJc w:val="left"/>
      <w:pPr>
        <w:ind w:left="3600" w:hanging="360"/>
      </w:pPr>
      <w:rPr>
        <w:rFonts w:ascii="Courier New" w:hAnsi="Courier New" w:hint="default"/>
      </w:rPr>
    </w:lvl>
    <w:lvl w:ilvl="5" w:tplc="2AB4C81C">
      <w:start w:val="1"/>
      <w:numFmt w:val="bullet"/>
      <w:lvlText w:val=""/>
      <w:lvlJc w:val="left"/>
      <w:pPr>
        <w:ind w:left="4320" w:hanging="360"/>
      </w:pPr>
      <w:rPr>
        <w:rFonts w:ascii="Wingdings" w:hAnsi="Wingdings" w:hint="default"/>
      </w:rPr>
    </w:lvl>
    <w:lvl w:ilvl="6" w:tplc="64BE3AF0">
      <w:start w:val="1"/>
      <w:numFmt w:val="bullet"/>
      <w:lvlText w:val=""/>
      <w:lvlJc w:val="left"/>
      <w:pPr>
        <w:ind w:left="5040" w:hanging="360"/>
      </w:pPr>
      <w:rPr>
        <w:rFonts w:ascii="Symbol" w:hAnsi="Symbol" w:hint="default"/>
      </w:rPr>
    </w:lvl>
    <w:lvl w:ilvl="7" w:tplc="9732DBF6">
      <w:start w:val="1"/>
      <w:numFmt w:val="bullet"/>
      <w:lvlText w:val="o"/>
      <w:lvlJc w:val="left"/>
      <w:pPr>
        <w:ind w:left="5760" w:hanging="360"/>
      </w:pPr>
      <w:rPr>
        <w:rFonts w:ascii="Courier New" w:hAnsi="Courier New" w:hint="default"/>
      </w:rPr>
    </w:lvl>
    <w:lvl w:ilvl="8" w:tplc="EE4697BA">
      <w:start w:val="1"/>
      <w:numFmt w:val="bullet"/>
      <w:lvlText w:val=""/>
      <w:lvlJc w:val="left"/>
      <w:pPr>
        <w:ind w:left="6480" w:hanging="360"/>
      </w:pPr>
      <w:rPr>
        <w:rFonts w:ascii="Wingdings" w:hAnsi="Wingdings" w:hint="default"/>
      </w:rPr>
    </w:lvl>
  </w:abstractNum>
  <w:num w:numId="1" w16cid:durableId="267546880">
    <w:abstractNumId w:val="16"/>
  </w:num>
  <w:num w:numId="2" w16cid:durableId="2001156367">
    <w:abstractNumId w:val="28"/>
  </w:num>
  <w:num w:numId="3" w16cid:durableId="965819063">
    <w:abstractNumId w:val="26"/>
  </w:num>
  <w:num w:numId="4" w16cid:durableId="1307860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2052416">
    <w:abstractNumId w:val="10"/>
  </w:num>
  <w:num w:numId="6" w16cid:durableId="8560406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0912670">
    <w:abstractNumId w:val="15"/>
  </w:num>
  <w:num w:numId="8" w16cid:durableId="10084066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31939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6750416">
    <w:abstractNumId w:val="12"/>
  </w:num>
  <w:num w:numId="11" w16cid:durableId="1755853919">
    <w:abstractNumId w:val="20"/>
  </w:num>
  <w:num w:numId="12" w16cid:durableId="2112966759">
    <w:abstractNumId w:val="22"/>
  </w:num>
  <w:num w:numId="13" w16cid:durableId="1362826879">
    <w:abstractNumId w:val="9"/>
  </w:num>
  <w:num w:numId="14" w16cid:durableId="707723558">
    <w:abstractNumId w:val="7"/>
  </w:num>
  <w:num w:numId="15" w16cid:durableId="2011714434">
    <w:abstractNumId w:val="6"/>
  </w:num>
  <w:num w:numId="16" w16cid:durableId="706023773">
    <w:abstractNumId w:val="5"/>
  </w:num>
  <w:num w:numId="17" w16cid:durableId="680277161">
    <w:abstractNumId w:val="4"/>
  </w:num>
  <w:num w:numId="18" w16cid:durableId="1101949559">
    <w:abstractNumId w:val="8"/>
  </w:num>
  <w:num w:numId="19" w16cid:durableId="296228738">
    <w:abstractNumId w:val="3"/>
  </w:num>
  <w:num w:numId="20" w16cid:durableId="726029721">
    <w:abstractNumId w:val="2"/>
  </w:num>
  <w:num w:numId="21" w16cid:durableId="1327173075">
    <w:abstractNumId w:val="1"/>
  </w:num>
  <w:num w:numId="22" w16cid:durableId="596981112">
    <w:abstractNumId w:val="0"/>
  </w:num>
  <w:num w:numId="23" w16cid:durableId="664165473">
    <w:abstractNumId w:val="21"/>
  </w:num>
  <w:num w:numId="24" w16cid:durableId="1556434396">
    <w:abstractNumId w:val="15"/>
  </w:num>
  <w:num w:numId="25" w16cid:durableId="291522040">
    <w:abstractNumId w:val="15"/>
  </w:num>
  <w:num w:numId="26" w16cid:durableId="1716462506">
    <w:abstractNumId w:val="21"/>
  </w:num>
  <w:num w:numId="27" w16cid:durableId="785470316">
    <w:abstractNumId w:val="21"/>
  </w:num>
  <w:num w:numId="28" w16cid:durableId="1488549014">
    <w:abstractNumId w:val="21"/>
  </w:num>
  <w:num w:numId="29" w16cid:durableId="169565849">
    <w:abstractNumId w:val="20"/>
  </w:num>
  <w:num w:numId="30" w16cid:durableId="295795588">
    <w:abstractNumId w:val="10"/>
  </w:num>
  <w:num w:numId="31" w16cid:durableId="1672372274">
    <w:abstractNumId w:val="10"/>
  </w:num>
  <w:num w:numId="32" w16cid:durableId="1429429439">
    <w:abstractNumId w:val="10"/>
  </w:num>
  <w:num w:numId="33" w16cid:durableId="559755192">
    <w:abstractNumId w:val="13"/>
  </w:num>
  <w:num w:numId="34" w16cid:durableId="1837302318">
    <w:abstractNumId w:val="27"/>
  </w:num>
  <w:num w:numId="35" w16cid:durableId="332538016">
    <w:abstractNumId w:val="14"/>
  </w:num>
  <w:num w:numId="36" w16cid:durableId="1982998706">
    <w:abstractNumId w:val="24"/>
  </w:num>
  <w:num w:numId="37" w16cid:durableId="397631005">
    <w:abstractNumId w:val="25"/>
  </w:num>
  <w:num w:numId="38" w16cid:durableId="1925257987">
    <w:abstractNumId w:val="11"/>
  </w:num>
  <w:num w:numId="39" w16cid:durableId="72893521">
    <w:abstractNumId w:val="19"/>
  </w:num>
  <w:num w:numId="40" w16cid:durableId="695690549">
    <w:abstractNumId w:val="18"/>
  </w:num>
  <w:num w:numId="41" w16cid:durableId="1760325808">
    <w:abstractNumId w:val="17"/>
  </w:num>
  <w:num w:numId="42" w16cid:durableId="1270206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AB"/>
    <w:rsid w:val="00001DA8"/>
    <w:rsid w:val="000020C1"/>
    <w:rsid w:val="000048C0"/>
    <w:rsid w:val="000154FF"/>
    <w:rsid w:val="0002080A"/>
    <w:rsid w:val="00025033"/>
    <w:rsid w:val="00026E10"/>
    <w:rsid w:val="0002782F"/>
    <w:rsid w:val="00031486"/>
    <w:rsid w:val="00035BBF"/>
    <w:rsid w:val="00040FF0"/>
    <w:rsid w:val="00042A72"/>
    <w:rsid w:val="00050806"/>
    <w:rsid w:val="000546D9"/>
    <w:rsid w:val="00054E4D"/>
    <w:rsid w:val="00060073"/>
    <w:rsid w:val="0006008B"/>
    <w:rsid w:val="000616C6"/>
    <w:rsid w:val="00066995"/>
    <w:rsid w:val="00080182"/>
    <w:rsid w:val="00081418"/>
    <w:rsid w:val="0008308C"/>
    <w:rsid w:val="000854FD"/>
    <w:rsid w:val="0009481E"/>
    <w:rsid w:val="00096865"/>
    <w:rsid w:val="000A407E"/>
    <w:rsid w:val="000A6957"/>
    <w:rsid w:val="000B37F5"/>
    <w:rsid w:val="000B4CC7"/>
    <w:rsid w:val="000D66D6"/>
    <w:rsid w:val="000E6399"/>
    <w:rsid w:val="000F492F"/>
    <w:rsid w:val="001005EB"/>
    <w:rsid w:val="00103CF5"/>
    <w:rsid w:val="00107D43"/>
    <w:rsid w:val="00113288"/>
    <w:rsid w:val="00114242"/>
    <w:rsid w:val="001214BE"/>
    <w:rsid w:val="0013101C"/>
    <w:rsid w:val="001353F3"/>
    <w:rsid w:val="00137E17"/>
    <w:rsid w:val="001401EE"/>
    <w:rsid w:val="001420FA"/>
    <w:rsid w:val="001440B1"/>
    <w:rsid w:val="001461D6"/>
    <w:rsid w:val="00153BBC"/>
    <w:rsid w:val="001541EA"/>
    <w:rsid w:val="00166D88"/>
    <w:rsid w:val="0017054F"/>
    <w:rsid w:val="0017306F"/>
    <w:rsid w:val="00176922"/>
    <w:rsid w:val="00180941"/>
    <w:rsid w:val="00186165"/>
    <w:rsid w:val="001918F3"/>
    <w:rsid w:val="001A2492"/>
    <w:rsid w:val="001B2F92"/>
    <w:rsid w:val="001C22A4"/>
    <w:rsid w:val="001D44CB"/>
    <w:rsid w:val="001D4F5F"/>
    <w:rsid w:val="001D663E"/>
    <w:rsid w:val="001D738F"/>
    <w:rsid w:val="001E0CC3"/>
    <w:rsid w:val="001E1DC0"/>
    <w:rsid w:val="001E6D20"/>
    <w:rsid w:val="001F7202"/>
    <w:rsid w:val="0020086D"/>
    <w:rsid w:val="00220DAE"/>
    <w:rsid w:val="002302BF"/>
    <w:rsid w:val="0023087D"/>
    <w:rsid w:val="002336AB"/>
    <w:rsid w:val="0023406E"/>
    <w:rsid w:val="0023558A"/>
    <w:rsid w:val="00244229"/>
    <w:rsid w:val="00250EC2"/>
    <w:rsid w:val="0025570B"/>
    <w:rsid w:val="00266C05"/>
    <w:rsid w:val="0027029F"/>
    <w:rsid w:val="00274741"/>
    <w:rsid w:val="00283B55"/>
    <w:rsid w:val="0028602A"/>
    <w:rsid w:val="002B02B2"/>
    <w:rsid w:val="002B0E09"/>
    <w:rsid w:val="002B1C50"/>
    <w:rsid w:val="002B5E10"/>
    <w:rsid w:val="002B7E31"/>
    <w:rsid w:val="002C4975"/>
    <w:rsid w:val="002C793D"/>
    <w:rsid w:val="002D2427"/>
    <w:rsid w:val="002D5B25"/>
    <w:rsid w:val="002F3E06"/>
    <w:rsid w:val="002F4F2B"/>
    <w:rsid w:val="002F753B"/>
    <w:rsid w:val="003002C0"/>
    <w:rsid w:val="00301144"/>
    <w:rsid w:val="0030209F"/>
    <w:rsid w:val="003031C6"/>
    <w:rsid w:val="00304984"/>
    <w:rsid w:val="003115BF"/>
    <w:rsid w:val="00312BF8"/>
    <w:rsid w:val="003148B7"/>
    <w:rsid w:val="003158C3"/>
    <w:rsid w:val="00316D8E"/>
    <w:rsid w:val="003274CD"/>
    <w:rsid w:val="00333501"/>
    <w:rsid w:val="003449DF"/>
    <w:rsid w:val="003457C4"/>
    <w:rsid w:val="00346717"/>
    <w:rsid w:val="0035119D"/>
    <w:rsid w:val="0035392B"/>
    <w:rsid w:val="00355233"/>
    <w:rsid w:val="0035689F"/>
    <w:rsid w:val="00372F2A"/>
    <w:rsid w:val="00381D00"/>
    <w:rsid w:val="003844DD"/>
    <w:rsid w:val="00387DA0"/>
    <w:rsid w:val="0039344A"/>
    <w:rsid w:val="0039380A"/>
    <w:rsid w:val="003A7F8D"/>
    <w:rsid w:val="003B401A"/>
    <w:rsid w:val="003B4F12"/>
    <w:rsid w:val="003C6C4F"/>
    <w:rsid w:val="003D23AE"/>
    <w:rsid w:val="003D7C76"/>
    <w:rsid w:val="003E15D9"/>
    <w:rsid w:val="003E3708"/>
    <w:rsid w:val="003F2041"/>
    <w:rsid w:val="003F4614"/>
    <w:rsid w:val="0040119E"/>
    <w:rsid w:val="00402ACC"/>
    <w:rsid w:val="004053B0"/>
    <w:rsid w:val="004120EC"/>
    <w:rsid w:val="004213F4"/>
    <w:rsid w:val="00423F31"/>
    <w:rsid w:val="00431899"/>
    <w:rsid w:val="00433CBA"/>
    <w:rsid w:val="00437534"/>
    <w:rsid w:val="00461529"/>
    <w:rsid w:val="00462B4B"/>
    <w:rsid w:val="00464938"/>
    <w:rsid w:val="004651F1"/>
    <w:rsid w:val="00477A4C"/>
    <w:rsid w:val="00482AE8"/>
    <w:rsid w:val="00484631"/>
    <w:rsid w:val="00486804"/>
    <w:rsid w:val="004942F6"/>
    <w:rsid w:val="004979A0"/>
    <w:rsid w:val="004A248C"/>
    <w:rsid w:val="004A7752"/>
    <w:rsid w:val="004B3775"/>
    <w:rsid w:val="004B5EEF"/>
    <w:rsid w:val="004C4AB1"/>
    <w:rsid w:val="004D0BA0"/>
    <w:rsid w:val="004D3945"/>
    <w:rsid w:val="004D4683"/>
    <w:rsid w:val="004E058F"/>
    <w:rsid w:val="004E3B87"/>
    <w:rsid w:val="004F2EEC"/>
    <w:rsid w:val="00510921"/>
    <w:rsid w:val="00510AD3"/>
    <w:rsid w:val="00513348"/>
    <w:rsid w:val="00513AD8"/>
    <w:rsid w:val="005204D2"/>
    <w:rsid w:val="00522396"/>
    <w:rsid w:val="005309C3"/>
    <w:rsid w:val="0053206C"/>
    <w:rsid w:val="00533B5D"/>
    <w:rsid w:val="005367EF"/>
    <w:rsid w:val="005404CF"/>
    <w:rsid w:val="005517EC"/>
    <w:rsid w:val="005519F2"/>
    <w:rsid w:val="005571F6"/>
    <w:rsid w:val="00562FF9"/>
    <w:rsid w:val="00566DA2"/>
    <w:rsid w:val="00567058"/>
    <w:rsid w:val="005A20F6"/>
    <w:rsid w:val="005B1844"/>
    <w:rsid w:val="005B2BA4"/>
    <w:rsid w:val="005B34C4"/>
    <w:rsid w:val="005D2646"/>
    <w:rsid w:val="005D28DB"/>
    <w:rsid w:val="005D3655"/>
    <w:rsid w:val="005D62C2"/>
    <w:rsid w:val="005E1C42"/>
    <w:rsid w:val="005E4830"/>
    <w:rsid w:val="005F5FE5"/>
    <w:rsid w:val="005F7351"/>
    <w:rsid w:val="0061049F"/>
    <w:rsid w:val="00622B86"/>
    <w:rsid w:val="00623BA1"/>
    <w:rsid w:val="006306FB"/>
    <w:rsid w:val="00632503"/>
    <w:rsid w:val="006346BC"/>
    <w:rsid w:val="006349E3"/>
    <w:rsid w:val="0065430C"/>
    <w:rsid w:val="00661E06"/>
    <w:rsid w:val="00662313"/>
    <w:rsid w:val="00662D84"/>
    <w:rsid w:val="00665808"/>
    <w:rsid w:val="0066652A"/>
    <w:rsid w:val="006719C3"/>
    <w:rsid w:val="00680522"/>
    <w:rsid w:val="00682167"/>
    <w:rsid w:val="00684A58"/>
    <w:rsid w:val="00692B23"/>
    <w:rsid w:val="00697F22"/>
    <w:rsid w:val="006A61B8"/>
    <w:rsid w:val="006B17FB"/>
    <w:rsid w:val="006BDC08"/>
    <w:rsid w:val="006C42AF"/>
    <w:rsid w:val="006E29F8"/>
    <w:rsid w:val="006E3580"/>
    <w:rsid w:val="006E5248"/>
    <w:rsid w:val="006F78CC"/>
    <w:rsid w:val="007023BC"/>
    <w:rsid w:val="00704946"/>
    <w:rsid w:val="00711D8E"/>
    <w:rsid w:val="00712672"/>
    <w:rsid w:val="00733744"/>
    <w:rsid w:val="00734E3F"/>
    <w:rsid w:val="00736985"/>
    <w:rsid w:val="00743FD4"/>
    <w:rsid w:val="00745DF5"/>
    <w:rsid w:val="0074692E"/>
    <w:rsid w:val="00755961"/>
    <w:rsid w:val="00760027"/>
    <w:rsid w:val="00762252"/>
    <w:rsid w:val="0076250F"/>
    <w:rsid w:val="00770695"/>
    <w:rsid w:val="00780FA5"/>
    <w:rsid w:val="0078489B"/>
    <w:rsid w:val="0078744D"/>
    <w:rsid w:val="007A034D"/>
    <w:rsid w:val="007B6200"/>
    <w:rsid w:val="007C526A"/>
    <w:rsid w:val="007C67F8"/>
    <w:rsid w:val="007E556D"/>
    <w:rsid w:val="007EDE62"/>
    <w:rsid w:val="007F0FB6"/>
    <w:rsid w:val="007F3395"/>
    <w:rsid w:val="00801B9F"/>
    <w:rsid w:val="0080204D"/>
    <w:rsid w:val="00806A98"/>
    <w:rsid w:val="00810A0D"/>
    <w:rsid w:val="00823F48"/>
    <w:rsid w:val="0084191E"/>
    <w:rsid w:val="008467CB"/>
    <w:rsid w:val="008475F0"/>
    <w:rsid w:val="008504FB"/>
    <w:rsid w:val="008545FC"/>
    <w:rsid w:val="008557A7"/>
    <w:rsid w:val="00863384"/>
    <w:rsid w:val="00866F86"/>
    <w:rsid w:val="00870928"/>
    <w:rsid w:val="00872AA6"/>
    <w:rsid w:val="008755F9"/>
    <w:rsid w:val="00891F33"/>
    <w:rsid w:val="0089405C"/>
    <w:rsid w:val="00894237"/>
    <w:rsid w:val="0089443A"/>
    <w:rsid w:val="00895ACD"/>
    <w:rsid w:val="00897FA2"/>
    <w:rsid w:val="008A0BCC"/>
    <w:rsid w:val="008A5AFE"/>
    <w:rsid w:val="008B66D4"/>
    <w:rsid w:val="008B7838"/>
    <w:rsid w:val="008C5A0E"/>
    <w:rsid w:val="008D0979"/>
    <w:rsid w:val="008E6128"/>
    <w:rsid w:val="008F5DE4"/>
    <w:rsid w:val="00900491"/>
    <w:rsid w:val="0090719C"/>
    <w:rsid w:val="0090727B"/>
    <w:rsid w:val="00943730"/>
    <w:rsid w:val="0096388D"/>
    <w:rsid w:val="00965398"/>
    <w:rsid w:val="00975CA5"/>
    <w:rsid w:val="009838B0"/>
    <w:rsid w:val="00986590"/>
    <w:rsid w:val="009868EE"/>
    <w:rsid w:val="009919AA"/>
    <w:rsid w:val="00992C76"/>
    <w:rsid w:val="009969D6"/>
    <w:rsid w:val="009A1861"/>
    <w:rsid w:val="009A2FA2"/>
    <w:rsid w:val="009ACD59"/>
    <w:rsid w:val="009B4D3B"/>
    <w:rsid w:val="009C1334"/>
    <w:rsid w:val="009C2927"/>
    <w:rsid w:val="009C63B3"/>
    <w:rsid w:val="009C6D7F"/>
    <w:rsid w:val="009D3D32"/>
    <w:rsid w:val="009D7407"/>
    <w:rsid w:val="009E0866"/>
    <w:rsid w:val="009E273C"/>
    <w:rsid w:val="009F1350"/>
    <w:rsid w:val="009F2C99"/>
    <w:rsid w:val="009F4D32"/>
    <w:rsid w:val="009F6423"/>
    <w:rsid w:val="00A24A62"/>
    <w:rsid w:val="00A269ED"/>
    <w:rsid w:val="00A26A48"/>
    <w:rsid w:val="00A2769C"/>
    <w:rsid w:val="00A31C9F"/>
    <w:rsid w:val="00A4144F"/>
    <w:rsid w:val="00A53203"/>
    <w:rsid w:val="00A55953"/>
    <w:rsid w:val="00A61B4D"/>
    <w:rsid w:val="00A71E9B"/>
    <w:rsid w:val="00A728F8"/>
    <w:rsid w:val="00A75CB5"/>
    <w:rsid w:val="00A75FFA"/>
    <w:rsid w:val="00A80F95"/>
    <w:rsid w:val="00A82173"/>
    <w:rsid w:val="00A82C60"/>
    <w:rsid w:val="00A8436C"/>
    <w:rsid w:val="00A84997"/>
    <w:rsid w:val="00A93AAE"/>
    <w:rsid w:val="00A97BF1"/>
    <w:rsid w:val="00AA1417"/>
    <w:rsid w:val="00AA298A"/>
    <w:rsid w:val="00AC164A"/>
    <w:rsid w:val="00AD4979"/>
    <w:rsid w:val="00AD72EA"/>
    <w:rsid w:val="00AE448A"/>
    <w:rsid w:val="00AE6EF0"/>
    <w:rsid w:val="00AE7080"/>
    <w:rsid w:val="00AF2050"/>
    <w:rsid w:val="00B02B2A"/>
    <w:rsid w:val="00B03CA8"/>
    <w:rsid w:val="00B07700"/>
    <w:rsid w:val="00B15BBE"/>
    <w:rsid w:val="00B25F0B"/>
    <w:rsid w:val="00B33C0A"/>
    <w:rsid w:val="00B50222"/>
    <w:rsid w:val="00B55E19"/>
    <w:rsid w:val="00B66004"/>
    <w:rsid w:val="00B8172B"/>
    <w:rsid w:val="00B857E1"/>
    <w:rsid w:val="00B94423"/>
    <w:rsid w:val="00B94758"/>
    <w:rsid w:val="00B964C4"/>
    <w:rsid w:val="00BA3376"/>
    <w:rsid w:val="00BA4B6D"/>
    <w:rsid w:val="00BB23A3"/>
    <w:rsid w:val="00BB26C5"/>
    <w:rsid w:val="00BD2591"/>
    <w:rsid w:val="00BE4BD1"/>
    <w:rsid w:val="00BE5D06"/>
    <w:rsid w:val="00BF4DE6"/>
    <w:rsid w:val="00C0620C"/>
    <w:rsid w:val="00C06B13"/>
    <w:rsid w:val="00C27D25"/>
    <w:rsid w:val="00C336D0"/>
    <w:rsid w:val="00C35791"/>
    <w:rsid w:val="00C36CFE"/>
    <w:rsid w:val="00C41D0E"/>
    <w:rsid w:val="00C42541"/>
    <w:rsid w:val="00C42CDE"/>
    <w:rsid w:val="00C42EB7"/>
    <w:rsid w:val="00C446DA"/>
    <w:rsid w:val="00C502A6"/>
    <w:rsid w:val="00C5182A"/>
    <w:rsid w:val="00C5564A"/>
    <w:rsid w:val="00C613BE"/>
    <w:rsid w:val="00C63DF6"/>
    <w:rsid w:val="00C63EE9"/>
    <w:rsid w:val="00C65ECF"/>
    <w:rsid w:val="00C766C4"/>
    <w:rsid w:val="00C82253"/>
    <w:rsid w:val="00C87AEE"/>
    <w:rsid w:val="00CA0AF2"/>
    <w:rsid w:val="00CA16F3"/>
    <w:rsid w:val="00CA37B1"/>
    <w:rsid w:val="00CA4896"/>
    <w:rsid w:val="00CB1959"/>
    <w:rsid w:val="00CC741B"/>
    <w:rsid w:val="00CD0E4B"/>
    <w:rsid w:val="00CD4B19"/>
    <w:rsid w:val="00CD653A"/>
    <w:rsid w:val="00CE4C89"/>
    <w:rsid w:val="00CF07BA"/>
    <w:rsid w:val="00CF1400"/>
    <w:rsid w:val="00D0296C"/>
    <w:rsid w:val="00D04679"/>
    <w:rsid w:val="00D20BC3"/>
    <w:rsid w:val="00D303D0"/>
    <w:rsid w:val="00D30E56"/>
    <w:rsid w:val="00D32D6F"/>
    <w:rsid w:val="00D35C4E"/>
    <w:rsid w:val="00D37B04"/>
    <w:rsid w:val="00D45D08"/>
    <w:rsid w:val="00D540C6"/>
    <w:rsid w:val="00D64BD1"/>
    <w:rsid w:val="00D71152"/>
    <w:rsid w:val="00D71A2E"/>
    <w:rsid w:val="00D7257E"/>
    <w:rsid w:val="00D735C4"/>
    <w:rsid w:val="00D74585"/>
    <w:rsid w:val="00D81253"/>
    <w:rsid w:val="00D81EE0"/>
    <w:rsid w:val="00D874F5"/>
    <w:rsid w:val="00D92254"/>
    <w:rsid w:val="00D942F5"/>
    <w:rsid w:val="00D95368"/>
    <w:rsid w:val="00DA807C"/>
    <w:rsid w:val="00DB7A16"/>
    <w:rsid w:val="00DC1295"/>
    <w:rsid w:val="00DC27AF"/>
    <w:rsid w:val="00DD094B"/>
    <w:rsid w:val="00DD43FC"/>
    <w:rsid w:val="00DD4F25"/>
    <w:rsid w:val="00DE084C"/>
    <w:rsid w:val="00DE66E9"/>
    <w:rsid w:val="00E05F9B"/>
    <w:rsid w:val="00E14F51"/>
    <w:rsid w:val="00E310E8"/>
    <w:rsid w:val="00E357B7"/>
    <w:rsid w:val="00E40DE5"/>
    <w:rsid w:val="00E53800"/>
    <w:rsid w:val="00E56A34"/>
    <w:rsid w:val="00E60105"/>
    <w:rsid w:val="00E602F4"/>
    <w:rsid w:val="00E6081F"/>
    <w:rsid w:val="00E70FAD"/>
    <w:rsid w:val="00E74145"/>
    <w:rsid w:val="00E82854"/>
    <w:rsid w:val="00E8296D"/>
    <w:rsid w:val="00E8457B"/>
    <w:rsid w:val="00EA04B2"/>
    <w:rsid w:val="00EA20F3"/>
    <w:rsid w:val="00EA3357"/>
    <w:rsid w:val="00EA67A8"/>
    <w:rsid w:val="00EB3815"/>
    <w:rsid w:val="00EC3BAB"/>
    <w:rsid w:val="00ED2831"/>
    <w:rsid w:val="00ED4290"/>
    <w:rsid w:val="00ED43D1"/>
    <w:rsid w:val="00EE4EE1"/>
    <w:rsid w:val="00EF4574"/>
    <w:rsid w:val="00EF6FF8"/>
    <w:rsid w:val="00F05019"/>
    <w:rsid w:val="00F16260"/>
    <w:rsid w:val="00F21AB5"/>
    <w:rsid w:val="00F22771"/>
    <w:rsid w:val="00F25A93"/>
    <w:rsid w:val="00F2684E"/>
    <w:rsid w:val="00F275C0"/>
    <w:rsid w:val="00F33BF6"/>
    <w:rsid w:val="00F408FE"/>
    <w:rsid w:val="00F413DD"/>
    <w:rsid w:val="00F43D3B"/>
    <w:rsid w:val="00F44C28"/>
    <w:rsid w:val="00F478AE"/>
    <w:rsid w:val="00F5404C"/>
    <w:rsid w:val="00F54262"/>
    <w:rsid w:val="00F66769"/>
    <w:rsid w:val="00F67C6A"/>
    <w:rsid w:val="00F729EF"/>
    <w:rsid w:val="00F73B07"/>
    <w:rsid w:val="00F740D5"/>
    <w:rsid w:val="00F77CAE"/>
    <w:rsid w:val="00F82271"/>
    <w:rsid w:val="00F83428"/>
    <w:rsid w:val="00F85799"/>
    <w:rsid w:val="00F876EF"/>
    <w:rsid w:val="00F96BB9"/>
    <w:rsid w:val="00FB0817"/>
    <w:rsid w:val="00FC546E"/>
    <w:rsid w:val="00FE0CB0"/>
    <w:rsid w:val="00FE6178"/>
    <w:rsid w:val="00FE6D51"/>
    <w:rsid w:val="00FE6F2A"/>
    <w:rsid w:val="012E7863"/>
    <w:rsid w:val="0146B0AE"/>
    <w:rsid w:val="015C4BDF"/>
    <w:rsid w:val="0327B22F"/>
    <w:rsid w:val="03898D41"/>
    <w:rsid w:val="03E4F383"/>
    <w:rsid w:val="043F9499"/>
    <w:rsid w:val="04B8B7CF"/>
    <w:rsid w:val="04BCE791"/>
    <w:rsid w:val="04DF9FC6"/>
    <w:rsid w:val="0569A92E"/>
    <w:rsid w:val="073491B7"/>
    <w:rsid w:val="077B8120"/>
    <w:rsid w:val="07907753"/>
    <w:rsid w:val="07D5A3F2"/>
    <w:rsid w:val="08BB0D35"/>
    <w:rsid w:val="09C55E4F"/>
    <w:rsid w:val="09F7F736"/>
    <w:rsid w:val="0A4089C4"/>
    <w:rsid w:val="0A6ECE61"/>
    <w:rsid w:val="0A8400A6"/>
    <w:rsid w:val="0B022587"/>
    <w:rsid w:val="0B21FCEB"/>
    <w:rsid w:val="0B9177CA"/>
    <w:rsid w:val="0C0E54F9"/>
    <w:rsid w:val="0D021540"/>
    <w:rsid w:val="0DD3CDB3"/>
    <w:rsid w:val="0DFFB94B"/>
    <w:rsid w:val="0F1300B7"/>
    <w:rsid w:val="0F3DF6E8"/>
    <w:rsid w:val="0F8C71F6"/>
    <w:rsid w:val="0F95676B"/>
    <w:rsid w:val="0FAE3580"/>
    <w:rsid w:val="0FB436EE"/>
    <w:rsid w:val="0FC62FD5"/>
    <w:rsid w:val="0FEE7251"/>
    <w:rsid w:val="103C14C9"/>
    <w:rsid w:val="1082B247"/>
    <w:rsid w:val="10C2DAB4"/>
    <w:rsid w:val="10EA1414"/>
    <w:rsid w:val="114B02F2"/>
    <w:rsid w:val="11E4D3E7"/>
    <w:rsid w:val="12A9261B"/>
    <w:rsid w:val="12F579D0"/>
    <w:rsid w:val="130B7272"/>
    <w:rsid w:val="13182BDB"/>
    <w:rsid w:val="1339269A"/>
    <w:rsid w:val="133E90DF"/>
    <w:rsid w:val="149DD495"/>
    <w:rsid w:val="14A9B06E"/>
    <w:rsid w:val="14B3A116"/>
    <w:rsid w:val="15C30713"/>
    <w:rsid w:val="16EEB800"/>
    <w:rsid w:val="177D6494"/>
    <w:rsid w:val="177F942F"/>
    <w:rsid w:val="17BA03AA"/>
    <w:rsid w:val="17E7F9D0"/>
    <w:rsid w:val="183B5B78"/>
    <w:rsid w:val="18453509"/>
    <w:rsid w:val="1949E304"/>
    <w:rsid w:val="1A8199A4"/>
    <w:rsid w:val="1AA083FD"/>
    <w:rsid w:val="1B2B1434"/>
    <w:rsid w:val="1B540B32"/>
    <w:rsid w:val="1D7AC686"/>
    <w:rsid w:val="1E0845E2"/>
    <w:rsid w:val="1E695939"/>
    <w:rsid w:val="1EDC9A1D"/>
    <w:rsid w:val="1F28403C"/>
    <w:rsid w:val="1F28D21C"/>
    <w:rsid w:val="1FB0711D"/>
    <w:rsid w:val="1FECD023"/>
    <w:rsid w:val="204200C8"/>
    <w:rsid w:val="20A41954"/>
    <w:rsid w:val="21407E1D"/>
    <w:rsid w:val="21EEF3BB"/>
    <w:rsid w:val="226308B4"/>
    <w:rsid w:val="2309FA99"/>
    <w:rsid w:val="240F6846"/>
    <w:rsid w:val="254F2D0C"/>
    <w:rsid w:val="25619E30"/>
    <w:rsid w:val="262459FB"/>
    <w:rsid w:val="27A5A606"/>
    <w:rsid w:val="27BD9F58"/>
    <w:rsid w:val="28011209"/>
    <w:rsid w:val="28841C89"/>
    <w:rsid w:val="28A309EF"/>
    <w:rsid w:val="28B416D8"/>
    <w:rsid w:val="28BA4306"/>
    <w:rsid w:val="28C4306D"/>
    <w:rsid w:val="28DA50B6"/>
    <w:rsid w:val="29D28F2B"/>
    <w:rsid w:val="2AB8600E"/>
    <w:rsid w:val="2B3D2581"/>
    <w:rsid w:val="2BD04C5D"/>
    <w:rsid w:val="2C1A386E"/>
    <w:rsid w:val="2C489E44"/>
    <w:rsid w:val="2CAE1B93"/>
    <w:rsid w:val="2D688F25"/>
    <w:rsid w:val="2DA81989"/>
    <w:rsid w:val="2DB57CAE"/>
    <w:rsid w:val="2DF7A193"/>
    <w:rsid w:val="2E14D241"/>
    <w:rsid w:val="2E3ABDE3"/>
    <w:rsid w:val="2E4D02A6"/>
    <w:rsid w:val="2EAA2B50"/>
    <w:rsid w:val="32111BC5"/>
    <w:rsid w:val="331E73F0"/>
    <w:rsid w:val="336E0E8A"/>
    <w:rsid w:val="344C9924"/>
    <w:rsid w:val="345528F9"/>
    <w:rsid w:val="3550675B"/>
    <w:rsid w:val="35AE79B5"/>
    <w:rsid w:val="3612AAA8"/>
    <w:rsid w:val="36774CEF"/>
    <w:rsid w:val="380A4A0C"/>
    <w:rsid w:val="38AAC008"/>
    <w:rsid w:val="393652B9"/>
    <w:rsid w:val="39481451"/>
    <w:rsid w:val="39745289"/>
    <w:rsid w:val="3997FC72"/>
    <w:rsid w:val="39FC5F8F"/>
    <w:rsid w:val="3A27BE2B"/>
    <w:rsid w:val="3A2A7654"/>
    <w:rsid w:val="3A73F7DF"/>
    <w:rsid w:val="3A8E73BC"/>
    <w:rsid w:val="3B71A31F"/>
    <w:rsid w:val="3BCFC8BF"/>
    <w:rsid w:val="3BE8086D"/>
    <w:rsid w:val="3C3A0820"/>
    <w:rsid w:val="3C635ED0"/>
    <w:rsid w:val="3CD4A306"/>
    <w:rsid w:val="3D37BEFB"/>
    <w:rsid w:val="3D64911A"/>
    <w:rsid w:val="3DE5E3D8"/>
    <w:rsid w:val="3E02A8A8"/>
    <w:rsid w:val="3F25CDC2"/>
    <w:rsid w:val="3F6EF41C"/>
    <w:rsid w:val="3FDF7FFA"/>
    <w:rsid w:val="40831B3C"/>
    <w:rsid w:val="40BA7579"/>
    <w:rsid w:val="4151254D"/>
    <w:rsid w:val="419111A0"/>
    <w:rsid w:val="421252CB"/>
    <w:rsid w:val="4213CFA3"/>
    <w:rsid w:val="424AA2DD"/>
    <w:rsid w:val="42ADA2F0"/>
    <w:rsid w:val="42E492DB"/>
    <w:rsid w:val="43427D94"/>
    <w:rsid w:val="43BB60D1"/>
    <w:rsid w:val="43EAA848"/>
    <w:rsid w:val="43F1ABDB"/>
    <w:rsid w:val="440B807D"/>
    <w:rsid w:val="4426EB03"/>
    <w:rsid w:val="443815B3"/>
    <w:rsid w:val="44AB8F4C"/>
    <w:rsid w:val="44AF4D1C"/>
    <w:rsid w:val="4540DBE2"/>
    <w:rsid w:val="456BF15E"/>
    <w:rsid w:val="46071376"/>
    <w:rsid w:val="467A2A2E"/>
    <w:rsid w:val="46C276F2"/>
    <w:rsid w:val="47072359"/>
    <w:rsid w:val="476DE372"/>
    <w:rsid w:val="4796F25D"/>
    <w:rsid w:val="47B3D0F7"/>
    <w:rsid w:val="47F97F42"/>
    <w:rsid w:val="4895C301"/>
    <w:rsid w:val="48E19CE1"/>
    <w:rsid w:val="4982B27C"/>
    <w:rsid w:val="4A9059B9"/>
    <w:rsid w:val="4B32359C"/>
    <w:rsid w:val="4B41DE62"/>
    <w:rsid w:val="4B9E0F1C"/>
    <w:rsid w:val="4C19BF04"/>
    <w:rsid w:val="4C46834E"/>
    <w:rsid w:val="4C6DDD1E"/>
    <w:rsid w:val="4C8D043C"/>
    <w:rsid w:val="4D0980F0"/>
    <w:rsid w:val="4D37CB1E"/>
    <w:rsid w:val="4D4F6972"/>
    <w:rsid w:val="4DCA0497"/>
    <w:rsid w:val="4E68787C"/>
    <w:rsid w:val="4E7E7154"/>
    <w:rsid w:val="4F0A57A9"/>
    <w:rsid w:val="4FA99E9E"/>
    <w:rsid w:val="50F053F9"/>
    <w:rsid w:val="51CB7461"/>
    <w:rsid w:val="5297F2AF"/>
    <w:rsid w:val="5391A28F"/>
    <w:rsid w:val="53BD3836"/>
    <w:rsid w:val="53FB3060"/>
    <w:rsid w:val="54FDC05C"/>
    <w:rsid w:val="55E13CB7"/>
    <w:rsid w:val="5655A682"/>
    <w:rsid w:val="56B78F05"/>
    <w:rsid w:val="571F43C6"/>
    <w:rsid w:val="57506ACA"/>
    <w:rsid w:val="57580D20"/>
    <w:rsid w:val="59417E86"/>
    <w:rsid w:val="597CCD5D"/>
    <w:rsid w:val="59A72B66"/>
    <w:rsid w:val="5A4AC521"/>
    <w:rsid w:val="5A6776C1"/>
    <w:rsid w:val="5C2F61D2"/>
    <w:rsid w:val="5C56FDC7"/>
    <w:rsid w:val="5D3648A3"/>
    <w:rsid w:val="5E0DD201"/>
    <w:rsid w:val="5E76B9AC"/>
    <w:rsid w:val="5F5E51AE"/>
    <w:rsid w:val="5F8D4FDB"/>
    <w:rsid w:val="5FC13F0D"/>
    <w:rsid w:val="5FEF24C8"/>
    <w:rsid w:val="6033262B"/>
    <w:rsid w:val="6040946D"/>
    <w:rsid w:val="605BCF3C"/>
    <w:rsid w:val="6063662C"/>
    <w:rsid w:val="6149F64F"/>
    <w:rsid w:val="61BB09D1"/>
    <w:rsid w:val="6313A5D2"/>
    <w:rsid w:val="64264F6B"/>
    <w:rsid w:val="642C1F3A"/>
    <w:rsid w:val="64AF51CA"/>
    <w:rsid w:val="65142E3D"/>
    <w:rsid w:val="657B6964"/>
    <w:rsid w:val="6594D572"/>
    <w:rsid w:val="65E64FAF"/>
    <w:rsid w:val="67575DD7"/>
    <w:rsid w:val="678723DC"/>
    <w:rsid w:val="67985715"/>
    <w:rsid w:val="67B917C7"/>
    <w:rsid w:val="68097E80"/>
    <w:rsid w:val="686086AF"/>
    <w:rsid w:val="687A1F7E"/>
    <w:rsid w:val="6898B8C3"/>
    <w:rsid w:val="68A5800E"/>
    <w:rsid w:val="6A35A9E9"/>
    <w:rsid w:val="6A4F7CC0"/>
    <w:rsid w:val="6A5F94C8"/>
    <w:rsid w:val="6A68ED64"/>
    <w:rsid w:val="6ADD4B03"/>
    <w:rsid w:val="6B2AE608"/>
    <w:rsid w:val="6C153095"/>
    <w:rsid w:val="6C83FF1A"/>
    <w:rsid w:val="6D2B18FC"/>
    <w:rsid w:val="6D38BA33"/>
    <w:rsid w:val="6E389E0E"/>
    <w:rsid w:val="6F2FB21B"/>
    <w:rsid w:val="6FC251BE"/>
    <w:rsid w:val="7072E493"/>
    <w:rsid w:val="70752AEF"/>
    <w:rsid w:val="7095DEB0"/>
    <w:rsid w:val="71169C61"/>
    <w:rsid w:val="71C1CF17"/>
    <w:rsid w:val="71E9C751"/>
    <w:rsid w:val="72691056"/>
    <w:rsid w:val="72CC1DD7"/>
    <w:rsid w:val="72CC947E"/>
    <w:rsid w:val="73829C1D"/>
    <w:rsid w:val="739F826C"/>
    <w:rsid w:val="73DBCAFF"/>
    <w:rsid w:val="74148CEC"/>
    <w:rsid w:val="742F7E7A"/>
    <w:rsid w:val="7499EB3A"/>
    <w:rsid w:val="74B65B88"/>
    <w:rsid w:val="74E563F3"/>
    <w:rsid w:val="75255798"/>
    <w:rsid w:val="75282C7B"/>
    <w:rsid w:val="75478C5D"/>
    <w:rsid w:val="75537E3D"/>
    <w:rsid w:val="75B4E996"/>
    <w:rsid w:val="75F26E9A"/>
    <w:rsid w:val="76195B6B"/>
    <w:rsid w:val="76BEE2BC"/>
    <w:rsid w:val="772F3DB7"/>
    <w:rsid w:val="77460248"/>
    <w:rsid w:val="77F761E4"/>
    <w:rsid w:val="782E1203"/>
    <w:rsid w:val="79928DA2"/>
    <w:rsid w:val="79A9B38E"/>
    <w:rsid w:val="7CABF352"/>
    <w:rsid w:val="7D1454CA"/>
    <w:rsid w:val="7D429B2F"/>
    <w:rsid w:val="7DE346C8"/>
    <w:rsid w:val="7EA67E7D"/>
    <w:rsid w:val="7EC5DA20"/>
    <w:rsid w:val="7EDFEC40"/>
    <w:rsid w:val="7F8E0B04"/>
    <w:rsid w:val="7F9ACAA9"/>
    <w:rsid w:val="7FDAC7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A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Normal"/>
    <w:next w:val="Normal"/>
    <w:link w:val="Heading2Char"/>
    <w:uiPriority w:val="9"/>
    <w:unhideWhenUsed/>
    <w:qFormat/>
    <w:rsid w:val="001E0CC3"/>
    <w:pPr>
      <w:spacing w:after="360"/>
      <w:outlineLvl w:val="1"/>
    </w:pPr>
    <w:rPr>
      <w:b/>
      <w:bCs/>
      <w:color w:val="auto"/>
    </w:rPr>
  </w:style>
  <w:style w:type="paragraph" w:styleId="Heading3">
    <w:name w:val="heading 3"/>
    <w:basedOn w:val="Heading2"/>
    <w:next w:val="Normal"/>
    <w:link w:val="Heading3Char"/>
    <w:uiPriority w:val="9"/>
    <w:unhideWhenUsed/>
    <w:qFormat/>
    <w:rsid w:val="00ED2831"/>
    <w:pPr>
      <w:spacing w:line="360" w:lineRule="atLeast"/>
      <w:outlineLvl w:val="2"/>
    </w:pPr>
    <w:rPr>
      <w:bCs w:val="0"/>
      <w:caps/>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1E0CC3"/>
    <w:rPr>
      <w:b/>
      <w:bCs/>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03CF5"/>
    <w:pPr>
      <w:numPr>
        <w:numId w:val="35"/>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2"/>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5"/>
      </w:numPr>
    </w:pPr>
  </w:style>
  <w:style w:type="paragraph" w:customStyle="1" w:styleId="Heading2Numbered">
    <w:name w:val="Heading 2 Numbered"/>
    <w:basedOn w:val="Heading2"/>
    <w:next w:val="Normal"/>
    <w:qFormat/>
    <w:rsid w:val="00ED2831"/>
    <w:pPr>
      <w:numPr>
        <w:ilvl w:val="1"/>
        <w:numId w:val="25"/>
      </w:numPr>
      <w:spacing w:after="60"/>
    </w:pPr>
    <w:rPr>
      <w:bCs w:val="0"/>
    </w:rPr>
  </w:style>
  <w:style w:type="paragraph" w:customStyle="1" w:styleId="Heading3Numbered">
    <w:name w:val="Heading 3 Numbered"/>
    <w:basedOn w:val="Heading3"/>
    <w:next w:val="Normal"/>
    <w:qFormat/>
    <w:rsid w:val="00ED2831"/>
    <w:pPr>
      <w:numPr>
        <w:ilvl w:val="2"/>
        <w:numId w:val="25"/>
      </w:numPr>
      <w:spacing w:before="300" w:after="60"/>
    </w:pPr>
  </w:style>
  <w:style w:type="numbering" w:customStyle="1" w:styleId="BulletsList">
    <w:name w:val="Bullets List"/>
    <w:uiPriority w:val="99"/>
    <w:rsid w:val="00103CF5"/>
    <w:pPr>
      <w:numPr>
        <w:numId w:val="3"/>
      </w:numPr>
    </w:pPr>
  </w:style>
  <w:style w:type="numbering" w:customStyle="1" w:styleId="Numberedlist">
    <w:name w:val="Numbered list"/>
    <w:uiPriority w:val="99"/>
    <w:rsid w:val="00F2684E"/>
    <w:pPr>
      <w:numPr>
        <w:numId w:val="5"/>
      </w:numPr>
    </w:pPr>
  </w:style>
  <w:style w:type="numbering" w:customStyle="1" w:styleId="HeadingsList">
    <w:name w:val="Headings List"/>
    <w:uiPriority w:val="99"/>
    <w:rsid w:val="001E1DC0"/>
    <w:pPr>
      <w:numPr>
        <w:numId w:val="7"/>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11"/>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2"/>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3"/>
      </w:numPr>
      <w:ind w:left="454" w:hanging="170"/>
    </w:pPr>
  </w:style>
  <w:style w:type="paragraph" w:customStyle="1" w:styleId="Box2Bullet">
    <w:name w:val="Box 2 Bullet"/>
    <w:basedOn w:val="Box2Text"/>
    <w:qFormat/>
    <w:rsid w:val="00C42541"/>
    <w:pPr>
      <w:numPr>
        <w:numId w:val="34"/>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6349E3"/>
    <w:pPr>
      <w:ind w:left="720"/>
      <w:contextualSpacing/>
    </w:pPr>
  </w:style>
  <w:style w:type="paragraph" w:customStyle="1" w:styleId="pf0">
    <w:name w:val="pf0"/>
    <w:basedOn w:val="Normal"/>
    <w:rsid w:val="0039380A"/>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cf01">
    <w:name w:val="cf01"/>
    <w:basedOn w:val="DefaultParagraphFont"/>
    <w:rsid w:val="0039380A"/>
    <w:rPr>
      <w:rFonts w:ascii="Segoe UI" w:hAnsi="Segoe UI" w:cs="Segoe UI" w:hint="default"/>
      <w:sz w:val="18"/>
      <w:szCs w:val="18"/>
    </w:rPr>
  </w:style>
  <w:style w:type="paragraph" w:styleId="Revision">
    <w:name w:val="Revision"/>
    <w:hidden/>
    <w:uiPriority w:val="99"/>
    <w:semiHidden/>
    <w:rsid w:val="00F408FE"/>
    <w:pPr>
      <w:spacing w:after="0" w:line="240" w:lineRule="auto"/>
    </w:pPr>
    <w:rPr>
      <w:color w:val="495965" w:themeColor="text2"/>
      <w:lang w:val="en-GB"/>
    </w:rPr>
  </w:style>
  <w:style w:type="character" w:styleId="Mention">
    <w:name w:val="Mention"/>
    <w:basedOn w:val="DefaultParagraphFont"/>
    <w:uiPriority w:val="99"/>
    <w:unhideWhenUsed/>
    <w:locked/>
    <w:rsid w:val="00C87AEE"/>
    <w:rPr>
      <w:color w:val="2B579A"/>
      <w:shd w:val="clear" w:color="auto" w:fill="E1DFDD"/>
    </w:rPr>
  </w:style>
  <w:style w:type="character" w:customStyle="1" w:styleId="normaltextrun">
    <w:name w:val="normaltextrun"/>
    <w:basedOn w:val="DefaultParagraphFont"/>
    <w:rsid w:val="00FE0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63285">
      <w:bodyDiv w:val="1"/>
      <w:marLeft w:val="0"/>
      <w:marRight w:val="0"/>
      <w:marTop w:val="0"/>
      <w:marBottom w:val="0"/>
      <w:divBdr>
        <w:top w:val="none" w:sz="0" w:space="0" w:color="auto"/>
        <w:left w:val="none" w:sz="0" w:space="0" w:color="auto"/>
        <w:bottom w:val="none" w:sz="0" w:space="0" w:color="auto"/>
        <w:right w:val="none" w:sz="0" w:space="0" w:color="auto"/>
      </w:divBdr>
    </w:div>
    <w:div w:id="530844789">
      <w:bodyDiv w:val="1"/>
      <w:marLeft w:val="0"/>
      <w:marRight w:val="0"/>
      <w:marTop w:val="0"/>
      <w:marBottom w:val="0"/>
      <w:divBdr>
        <w:top w:val="none" w:sz="0" w:space="0" w:color="auto"/>
        <w:left w:val="none" w:sz="0" w:space="0" w:color="auto"/>
        <w:bottom w:val="none" w:sz="0" w:space="0" w:color="auto"/>
        <w:right w:val="none" w:sz="0" w:space="0" w:color="auto"/>
      </w:divBdr>
    </w:div>
    <w:div w:id="1126043331">
      <w:bodyDiv w:val="1"/>
      <w:marLeft w:val="0"/>
      <w:marRight w:val="0"/>
      <w:marTop w:val="0"/>
      <w:marBottom w:val="0"/>
      <w:divBdr>
        <w:top w:val="none" w:sz="0" w:space="0" w:color="auto"/>
        <w:left w:val="none" w:sz="0" w:space="0" w:color="auto"/>
        <w:bottom w:val="none" w:sz="0" w:space="0" w:color="auto"/>
        <w:right w:val="none" w:sz="0" w:space="0" w:color="auto"/>
      </w:divBdr>
    </w:div>
    <w:div w:id="1607616338">
      <w:bodyDiv w:val="1"/>
      <w:marLeft w:val="0"/>
      <w:marRight w:val="0"/>
      <w:marTop w:val="0"/>
      <w:marBottom w:val="0"/>
      <w:divBdr>
        <w:top w:val="none" w:sz="0" w:space="0" w:color="auto"/>
        <w:left w:val="none" w:sz="0" w:space="0" w:color="auto"/>
        <w:bottom w:val="none" w:sz="0" w:space="0" w:color="auto"/>
        <w:right w:val="none" w:sz="0" w:space="0" w:color="auto"/>
      </w:divBdr>
    </w:div>
    <w:div w:id="1613054850">
      <w:bodyDiv w:val="1"/>
      <w:marLeft w:val="0"/>
      <w:marRight w:val="0"/>
      <w:marTop w:val="0"/>
      <w:marBottom w:val="0"/>
      <w:divBdr>
        <w:top w:val="none" w:sz="0" w:space="0" w:color="auto"/>
        <w:left w:val="none" w:sz="0" w:space="0" w:color="auto"/>
        <w:bottom w:val="none" w:sz="0" w:space="0" w:color="auto"/>
        <w:right w:val="none" w:sz="0" w:space="0" w:color="auto"/>
      </w:divBdr>
    </w:div>
    <w:div w:id="1712925581">
      <w:bodyDiv w:val="1"/>
      <w:marLeft w:val="0"/>
      <w:marRight w:val="0"/>
      <w:marTop w:val="0"/>
      <w:marBottom w:val="0"/>
      <w:divBdr>
        <w:top w:val="none" w:sz="0" w:space="0" w:color="auto"/>
        <w:left w:val="none" w:sz="0" w:space="0" w:color="auto"/>
        <w:bottom w:val="none" w:sz="0" w:space="0" w:color="auto"/>
        <w:right w:val="none" w:sz="0" w:space="0" w:color="auto"/>
      </w:divBdr>
    </w:div>
    <w:div w:id="1896895404">
      <w:bodyDiv w:val="1"/>
      <w:marLeft w:val="0"/>
      <w:marRight w:val="0"/>
      <w:marTop w:val="0"/>
      <w:marBottom w:val="0"/>
      <w:divBdr>
        <w:top w:val="none" w:sz="0" w:space="0" w:color="auto"/>
        <w:left w:val="none" w:sz="0" w:space="0" w:color="auto"/>
        <w:bottom w:val="none" w:sz="0" w:space="0" w:color="auto"/>
        <w:right w:val="none" w:sz="0" w:space="0" w:color="auto"/>
      </w:divBdr>
    </w:div>
    <w:div w:id="2028867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75E53850B74F9B2F81591023CD8D" ma:contentTypeVersion="14" ma:contentTypeDescription="Create a new document." ma:contentTypeScope="" ma:versionID="340faef2deeb915072e5213186e870c5">
  <xsd:schema xmlns:xsd="http://www.w3.org/2001/XMLSchema" xmlns:xs="http://www.w3.org/2001/XMLSchema" xmlns:p="http://schemas.microsoft.com/office/2006/metadata/properties" xmlns:ns2="e5d5c25d-9129-4c27-b517-01c5263e68c1" xmlns:ns3="0ac15eef-05b8-43d9-b3a8-0277d9ca88bd" targetNamespace="http://schemas.microsoft.com/office/2006/metadata/properties" ma:root="true" ma:fieldsID="c0cb95d355000d433c5c532bb264da3d" ns2:_="" ns3:_="">
    <xsd:import namespace="e5d5c25d-9129-4c27-b517-01c5263e68c1"/>
    <xsd:import namespace="0ac15eef-05b8-43d9-b3a8-0277d9ca88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5c25d-9129-4c27-b517-01c5263e6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c15eef-05b8-43d9-b3a8-0277d9ca88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d5c25d-9129-4c27-b517-01c5263e68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518EB1-7650-4C83-9E1B-8235CA3AB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5c25d-9129-4c27-b517-01c5263e68c1"/>
    <ds:schemaRef ds:uri="0ac15eef-05b8-43d9-b3a8-0277d9ca8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B951C-F74C-4B2E-9166-2A839A048560}">
  <ds:schemaRefs>
    <ds:schemaRef ds:uri="http://schemas.microsoft.com/sharepoint/v3/contenttype/forms"/>
  </ds:schemaRefs>
</ds:datastoreItem>
</file>

<file path=customXml/itemProps3.xml><?xml version="1.0" encoding="utf-8"?>
<ds:datastoreItem xmlns:ds="http://schemas.openxmlformats.org/officeDocument/2006/customXml" ds:itemID="{DEE1B680-7376-412C-9E8E-3BD2A1A292AA}">
  <ds:schemaRefs>
    <ds:schemaRef ds:uri="http://schemas.openxmlformats.org/officeDocument/2006/bibliography"/>
  </ds:schemaRefs>
</ds:datastoreItem>
</file>

<file path=customXml/itemProps4.xml><?xml version="1.0" encoding="utf-8"?>
<ds:datastoreItem xmlns:ds="http://schemas.openxmlformats.org/officeDocument/2006/customXml" ds:itemID="{9769AA68-FF97-422C-A08F-2EF80D366F7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ac15eef-05b8-43d9-b3a8-0277d9ca88bd"/>
    <ds:schemaRef ds:uri="e5d5c25d-9129-4c27-b517-01c5263e68c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7726</Characters>
  <Application>Microsoft Office Word</Application>
  <DocSecurity>4</DocSecurity>
  <Lines>179</Lines>
  <Paragraphs>54</Paragraphs>
  <ScaleCrop>false</ScaleCrop>
  <HeadingPairs>
    <vt:vector size="2" baseType="variant">
      <vt:variant>
        <vt:lpstr>Title</vt:lpstr>
      </vt:variant>
      <vt:variant>
        <vt:i4>1</vt:i4>
      </vt:variant>
    </vt:vector>
  </HeadingPairs>
  <TitlesOfParts>
    <vt:vector size="1" baseType="lpstr">
      <vt:lpstr>Mid-Term Review of the Australian Water Partnership - Management Response</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Solomon Islands Infrastructure Program Mid Term Review - Management Response</dc:title>
  <dc:subject/>
  <dc:creator/>
  <cp:keywords>[SEC=OFFICIAL]</cp:keywords>
  <dc:description/>
  <cp:lastModifiedBy/>
  <cp:revision>1</cp:revision>
  <dcterms:created xsi:type="dcterms:W3CDTF">2024-08-26T07:02:00Z</dcterms:created>
  <dcterms:modified xsi:type="dcterms:W3CDTF">2024-08-26T07:02:00Z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v=2022.1;a=SHA256;h=36EB55975E483874C7C71ADF28DEBB74D049144DC7803D851A4AAAED8081C845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2023-11-20T04:38:20Z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EBD9B5C25713478096B298E323003958</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002565BD85F52AC5E222F9791E754156</vt:lpwstr>
  </property>
  <property fmtid="{D5CDD505-2E9C-101B-9397-08002B2CF9AE}" pid="25" name="PM_Hash_Salt">
    <vt:lpwstr>F4101882613DCFE3162DBACCD1A5C24F</vt:lpwstr>
  </property>
  <property fmtid="{D5CDD505-2E9C-101B-9397-08002B2CF9AE}" pid="26" name="PM_Hash_SHA1">
    <vt:lpwstr>0ACA00D1AF8C3F4951E4B935AD8A8D8754342D1D</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0x010100109275E53850B74F9B2F81591023CD8D</vt:lpwstr>
  </property>
  <property fmtid="{D5CDD505-2E9C-101B-9397-08002B2CF9AE}" pid="30" name="MediaServiceImageTags">
    <vt:lpwstr/>
  </property>
</Properties>
</file>