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2F28A" w14:textId="64F87774" w:rsidR="00A32858" w:rsidRPr="00CB0C06" w:rsidRDefault="00331CC0" w:rsidP="005636F1">
      <w:pPr>
        <w:pStyle w:val="Title"/>
        <w:rPr>
          <w:sz w:val="22"/>
          <w:szCs w:val="22"/>
        </w:rPr>
      </w:pPr>
      <w:bookmarkStart w:id="0" w:name="_Toc19787659"/>
      <w:bookmarkStart w:id="1" w:name="_GoBack"/>
      <w:bookmarkEnd w:id="1"/>
      <w:r w:rsidRPr="00CB0C06">
        <w:rPr>
          <w:sz w:val="22"/>
          <w:szCs w:val="22"/>
        </w:rPr>
        <w:t xml:space="preserve">Southeast asia </w:t>
      </w:r>
      <w:bookmarkEnd w:id="0"/>
      <w:r w:rsidR="0024121D">
        <w:rPr>
          <w:sz w:val="22"/>
          <w:szCs w:val="22"/>
        </w:rPr>
        <w:t>Economic Governance and INfrastructure Facility</w:t>
      </w:r>
      <w:r w:rsidR="00003D33">
        <w:rPr>
          <w:sz w:val="22"/>
          <w:szCs w:val="22"/>
        </w:rPr>
        <w:t xml:space="preserve"> </w:t>
      </w:r>
    </w:p>
    <w:tbl>
      <w:tblPr>
        <w:tblW w:w="0" w:type="auto"/>
        <w:tblBorders>
          <w:top w:val="single" w:sz="4" w:space="0" w:color="495965" w:themeColor="text2"/>
          <w:left w:val="single" w:sz="4" w:space="0" w:color="495965" w:themeColor="text2"/>
          <w:bottom w:val="single" w:sz="4" w:space="0" w:color="495965" w:themeColor="text2"/>
          <w:right w:val="single" w:sz="4" w:space="0" w:color="495965" w:themeColor="text2"/>
          <w:insideH w:val="single" w:sz="4" w:space="0" w:color="495965" w:themeColor="text2"/>
        </w:tblBorders>
        <w:shd w:val="clear" w:color="auto" w:fill="A2DCD1" w:themeFill="accent1" w:themeFillTint="99"/>
        <w:tblLayout w:type="fixed"/>
        <w:tblCellMar>
          <w:top w:w="57" w:type="dxa"/>
          <w:bottom w:w="57" w:type="dxa"/>
        </w:tblCellMar>
        <w:tblLook w:val="0000" w:firstRow="0" w:lastRow="0" w:firstColumn="0" w:lastColumn="0" w:noHBand="0" w:noVBand="0"/>
      </w:tblPr>
      <w:tblGrid>
        <w:gridCol w:w="1482"/>
        <w:gridCol w:w="925"/>
        <w:gridCol w:w="2407"/>
        <w:gridCol w:w="2836"/>
        <w:gridCol w:w="1978"/>
      </w:tblGrid>
      <w:tr w:rsidR="00CD0CEE" w:rsidRPr="00CB0C06" w14:paraId="0A613F04" w14:textId="77777777" w:rsidTr="00CD0CEE">
        <w:tc>
          <w:tcPr>
            <w:tcW w:w="1482" w:type="dxa"/>
            <w:shd w:val="clear" w:color="auto" w:fill="A2DCD1" w:themeFill="accent1" w:themeFillTint="99"/>
            <w:vAlign w:val="center"/>
          </w:tcPr>
          <w:p w14:paraId="4AFF6276" w14:textId="77777777" w:rsidR="00CD0CEE" w:rsidRPr="00CB0C06" w:rsidRDefault="00CD0CEE" w:rsidP="00CD0CEE">
            <w:pPr>
              <w:spacing w:before="0" w:after="0"/>
              <w:rPr>
                <w:b/>
                <w:sz w:val="22"/>
              </w:rPr>
            </w:pPr>
            <w:r w:rsidRPr="00CB0C06">
              <w:rPr>
                <w:b/>
                <w:sz w:val="22"/>
              </w:rPr>
              <w:t>Investment Design Title:</w:t>
            </w:r>
          </w:p>
        </w:tc>
        <w:tc>
          <w:tcPr>
            <w:tcW w:w="8146" w:type="dxa"/>
            <w:gridSpan w:val="4"/>
            <w:shd w:val="clear" w:color="auto" w:fill="A2DCD1" w:themeFill="accent1" w:themeFillTint="99"/>
            <w:vAlign w:val="center"/>
          </w:tcPr>
          <w:p w14:paraId="427129E6" w14:textId="753EA60E" w:rsidR="00CD0CEE" w:rsidRPr="00CB0C06" w:rsidRDefault="00CD0CEE" w:rsidP="0024121D">
            <w:pPr>
              <w:spacing w:before="0" w:after="0"/>
              <w:rPr>
                <w:sz w:val="22"/>
              </w:rPr>
            </w:pPr>
            <w:r w:rsidRPr="00CB0C06">
              <w:rPr>
                <w:rFonts w:ascii="Calibri Light" w:hAnsi="Calibri Light" w:cs="Calibri Light"/>
                <w:sz w:val="22"/>
              </w:rPr>
              <w:t xml:space="preserve">Southeast Asia </w:t>
            </w:r>
            <w:r w:rsidR="0024121D">
              <w:rPr>
                <w:rFonts w:ascii="Calibri Light" w:hAnsi="Calibri Light" w:cs="Calibri Light"/>
                <w:sz w:val="22"/>
              </w:rPr>
              <w:t>Economic</w:t>
            </w:r>
            <w:r w:rsidRPr="00CB0C06">
              <w:rPr>
                <w:rFonts w:ascii="Calibri Light" w:hAnsi="Calibri Light" w:cs="Calibri Light"/>
                <w:sz w:val="22"/>
              </w:rPr>
              <w:t xml:space="preserve"> Governance </w:t>
            </w:r>
            <w:r w:rsidR="0024121D">
              <w:rPr>
                <w:rFonts w:ascii="Calibri Light" w:hAnsi="Calibri Light" w:cs="Calibri Light"/>
                <w:sz w:val="22"/>
              </w:rPr>
              <w:t>and Infrastructure Facility</w:t>
            </w:r>
            <w:r w:rsidRPr="00CB0C06">
              <w:rPr>
                <w:rFonts w:ascii="Calibri Light" w:hAnsi="Calibri Light" w:cs="Calibri Light"/>
                <w:sz w:val="22"/>
              </w:rPr>
              <w:t xml:space="preserve"> (The </w:t>
            </w:r>
            <w:r w:rsidR="002C4372" w:rsidRPr="00CB0C06">
              <w:rPr>
                <w:rFonts w:ascii="Calibri Light" w:hAnsi="Calibri Light" w:cs="Calibri Light"/>
                <w:sz w:val="22"/>
              </w:rPr>
              <w:t>Program</w:t>
            </w:r>
            <w:r w:rsidRPr="00CB0C06">
              <w:rPr>
                <w:rFonts w:ascii="Calibri Light" w:hAnsi="Calibri Light" w:cs="Calibri Light"/>
                <w:sz w:val="22"/>
              </w:rPr>
              <w:t>)</w:t>
            </w:r>
          </w:p>
        </w:tc>
      </w:tr>
      <w:tr w:rsidR="00CD0CEE" w:rsidRPr="00CB0C06" w14:paraId="00E38AC1" w14:textId="77777777" w:rsidTr="00CD0CEE">
        <w:tc>
          <w:tcPr>
            <w:tcW w:w="2407" w:type="dxa"/>
            <w:gridSpan w:val="2"/>
            <w:shd w:val="clear" w:color="auto" w:fill="A2DCD1" w:themeFill="accent1" w:themeFillTint="99"/>
            <w:vAlign w:val="center"/>
          </w:tcPr>
          <w:p w14:paraId="4FBB237D" w14:textId="77777777" w:rsidR="00CD0CEE" w:rsidRPr="00CB0C06" w:rsidRDefault="00CD0CEE" w:rsidP="00CD0CEE">
            <w:pPr>
              <w:spacing w:before="0" w:after="0"/>
              <w:rPr>
                <w:b/>
                <w:sz w:val="22"/>
              </w:rPr>
            </w:pPr>
            <w:r w:rsidRPr="00CB0C06">
              <w:rPr>
                <w:b/>
                <w:sz w:val="22"/>
              </w:rPr>
              <w:t>Start date:</w:t>
            </w:r>
          </w:p>
        </w:tc>
        <w:tc>
          <w:tcPr>
            <w:tcW w:w="2407" w:type="dxa"/>
            <w:shd w:val="clear" w:color="auto" w:fill="A2DCD1" w:themeFill="accent1" w:themeFillTint="99"/>
            <w:vAlign w:val="center"/>
          </w:tcPr>
          <w:p w14:paraId="594D649A" w14:textId="77777777" w:rsidR="00CD0CEE" w:rsidRPr="00CB0C06" w:rsidRDefault="00CD0CEE" w:rsidP="00CD0CEE">
            <w:pPr>
              <w:spacing w:before="0" w:after="0"/>
              <w:rPr>
                <w:b/>
                <w:sz w:val="22"/>
              </w:rPr>
            </w:pPr>
            <w:r w:rsidRPr="00CB0C06">
              <w:rPr>
                <w:rFonts w:ascii="Calibri Light" w:hAnsi="Calibri Light" w:cs="Calibri Light"/>
                <w:sz w:val="22"/>
              </w:rPr>
              <w:t>July 2020</w:t>
            </w:r>
          </w:p>
        </w:tc>
        <w:tc>
          <w:tcPr>
            <w:tcW w:w="2836" w:type="dxa"/>
            <w:shd w:val="clear" w:color="auto" w:fill="A2DCD1" w:themeFill="accent1" w:themeFillTint="99"/>
            <w:vAlign w:val="center"/>
          </w:tcPr>
          <w:p w14:paraId="09193AE5" w14:textId="77777777" w:rsidR="00CD0CEE" w:rsidRPr="00CB0C06" w:rsidRDefault="00CD0CEE" w:rsidP="00CD0CEE">
            <w:pPr>
              <w:spacing w:before="0" w:after="0"/>
              <w:rPr>
                <w:b/>
                <w:sz w:val="22"/>
              </w:rPr>
            </w:pPr>
            <w:r w:rsidRPr="00CB0C06">
              <w:rPr>
                <w:b/>
                <w:sz w:val="22"/>
              </w:rPr>
              <w:t xml:space="preserve">End date: </w:t>
            </w:r>
          </w:p>
        </w:tc>
        <w:tc>
          <w:tcPr>
            <w:tcW w:w="1978" w:type="dxa"/>
            <w:shd w:val="clear" w:color="auto" w:fill="A2DCD1" w:themeFill="accent1" w:themeFillTint="99"/>
            <w:vAlign w:val="center"/>
          </w:tcPr>
          <w:p w14:paraId="27F51997" w14:textId="77777777" w:rsidR="00CD0CEE" w:rsidRPr="00CB0C06" w:rsidRDefault="00CD0CEE" w:rsidP="00CD0CEE">
            <w:pPr>
              <w:spacing w:before="0" w:after="0"/>
              <w:rPr>
                <w:b/>
                <w:sz w:val="22"/>
              </w:rPr>
            </w:pPr>
            <w:r w:rsidRPr="00CB0C06">
              <w:rPr>
                <w:rFonts w:ascii="Calibri Light" w:hAnsi="Calibri Light" w:cs="Calibri Light"/>
                <w:sz w:val="22"/>
              </w:rPr>
              <w:t>June 2024</w:t>
            </w:r>
          </w:p>
        </w:tc>
      </w:tr>
      <w:tr w:rsidR="00CD0CEE" w:rsidRPr="00CB0C06" w14:paraId="1F648341" w14:textId="77777777" w:rsidTr="00CD0CEE">
        <w:tc>
          <w:tcPr>
            <w:tcW w:w="2407" w:type="dxa"/>
            <w:gridSpan w:val="2"/>
            <w:shd w:val="clear" w:color="auto" w:fill="A2DCD1" w:themeFill="accent1" w:themeFillTint="99"/>
            <w:vAlign w:val="center"/>
          </w:tcPr>
          <w:p w14:paraId="344EB9DF" w14:textId="77777777" w:rsidR="00CD0CEE" w:rsidRPr="00CB0C06" w:rsidRDefault="00CD0CEE" w:rsidP="00CD0CEE">
            <w:pPr>
              <w:spacing w:before="0" w:after="0"/>
              <w:rPr>
                <w:b/>
                <w:sz w:val="22"/>
              </w:rPr>
            </w:pPr>
            <w:r w:rsidRPr="00CB0C06">
              <w:rPr>
                <w:b/>
                <w:sz w:val="22"/>
              </w:rPr>
              <w:t xml:space="preserve">Total proposed DFAT funding: </w:t>
            </w:r>
          </w:p>
        </w:tc>
        <w:tc>
          <w:tcPr>
            <w:tcW w:w="2407" w:type="dxa"/>
            <w:shd w:val="clear" w:color="auto" w:fill="A2DCD1" w:themeFill="accent1" w:themeFillTint="99"/>
            <w:vAlign w:val="center"/>
          </w:tcPr>
          <w:p w14:paraId="4B3D7CD9" w14:textId="73088488" w:rsidR="00CD0CEE" w:rsidRPr="00CB0C06" w:rsidRDefault="00CD0CEE" w:rsidP="00DF1D5F">
            <w:pPr>
              <w:spacing w:before="0" w:after="0"/>
              <w:rPr>
                <w:b/>
                <w:sz w:val="22"/>
              </w:rPr>
            </w:pPr>
            <w:r w:rsidRPr="00CB0C06">
              <w:rPr>
                <w:sz w:val="22"/>
              </w:rPr>
              <w:t>A$</w:t>
            </w:r>
            <w:r w:rsidR="00F66986" w:rsidRPr="00CB0C06">
              <w:rPr>
                <w:sz w:val="22"/>
              </w:rPr>
              <w:t>5</w:t>
            </w:r>
            <w:r w:rsidR="00DF1D5F" w:rsidRPr="00CB0C06">
              <w:rPr>
                <w:sz w:val="22"/>
              </w:rPr>
              <w:t>3</w:t>
            </w:r>
            <w:r w:rsidR="00F66986" w:rsidRPr="00CB0C06">
              <w:rPr>
                <w:sz w:val="22"/>
              </w:rPr>
              <w:t>.</w:t>
            </w:r>
            <w:r w:rsidR="00DF1D5F" w:rsidRPr="00CB0C06">
              <w:rPr>
                <w:sz w:val="22"/>
              </w:rPr>
              <w:t>9</w:t>
            </w:r>
            <w:r w:rsidRPr="00CB0C06">
              <w:rPr>
                <w:sz w:val="22"/>
              </w:rPr>
              <w:t xml:space="preserve"> million</w:t>
            </w:r>
          </w:p>
        </w:tc>
        <w:tc>
          <w:tcPr>
            <w:tcW w:w="2836" w:type="dxa"/>
            <w:shd w:val="clear" w:color="auto" w:fill="A2DCD1" w:themeFill="accent1" w:themeFillTint="99"/>
            <w:vAlign w:val="center"/>
          </w:tcPr>
          <w:p w14:paraId="10EB7833" w14:textId="77777777" w:rsidR="00CD0CEE" w:rsidRPr="00CB0C06" w:rsidRDefault="00CD0CEE" w:rsidP="00CD0CEE">
            <w:pPr>
              <w:spacing w:before="0" w:after="0"/>
              <w:rPr>
                <w:b/>
                <w:sz w:val="22"/>
              </w:rPr>
            </w:pPr>
            <w:r w:rsidRPr="00CB0C06">
              <w:rPr>
                <w:b/>
                <w:sz w:val="22"/>
              </w:rPr>
              <w:t xml:space="preserve">Total proposed funding from all donor/s: </w:t>
            </w:r>
          </w:p>
        </w:tc>
        <w:tc>
          <w:tcPr>
            <w:tcW w:w="1978" w:type="dxa"/>
            <w:shd w:val="clear" w:color="auto" w:fill="A2DCD1" w:themeFill="accent1" w:themeFillTint="99"/>
            <w:vAlign w:val="center"/>
          </w:tcPr>
          <w:p w14:paraId="346EF2C7" w14:textId="1138C247" w:rsidR="00CD0CEE" w:rsidRPr="00CB0C06" w:rsidRDefault="00CF3DBB" w:rsidP="00936641">
            <w:pPr>
              <w:spacing w:before="0" w:after="0"/>
              <w:rPr>
                <w:sz w:val="22"/>
              </w:rPr>
            </w:pPr>
            <w:r w:rsidRPr="00CB0C06">
              <w:rPr>
                <w:sz w:val="22"/>
              </w:rPr>
              <w:t>A$</w:t>
            </w:r>
            <w:r w:rsidR="00F66986" w:rsidRPr="00CB0C06">
              <w:rPr>
                <w:sz w:val="22"/>
              </w:rPr>
              <w:t>5</w:t>
            </w:r>
            <w:r w:rsidR="00DF1D5F" w:rsidRPr="00CB0C06">
              <w:rPr>
                <w:sz w:val="22"/>
              </w:rPr>
              <w:t>3</w:t>
            </w:r>
            <w:r w:rsidR="00F66986" w:rsidRPr="00CB0C06">
              <w:rPr>
                <w:sz w:val="22"/>
              </w:rPr>
              <w:t>.</w:t>
            </w:r>
            <w:r w:rsidR="00DF1D5F" w:rsidRPr="00CB0C06">
              <w:rPr>
                <w:sz w:val="22"/>
              </w:rPr>
              <w:t>9</w:t>
            </w:r>
            <w:r w:rsidRPr="00CB0C06">
              <w:rPr>
                <w:sz w:val="22"/>
              </w:rPr>
              <w:t xml:space="preserve"> million</w:t>
            </w:r>
          </w:p>
        </w:tc>
      </w:tr>
    </w:tbl>
    <w:p w14:paraId="79AF0DEF" w14:textId="77777777" w:rsidR="00CD0CEE" w:rsidRPr="00CB0C06" w:rsidRDefault="00CD0CEE">
      <w:pPr>
        <w:spacing w:after="120" w:line="440" w:lineRule="atLeast"/>
        <w:rPr>
          <w:sz w:val="22"/>
        </w:rPr>
      </w:pPr>
    </w:p>
    <w:p w14:paraId="4BB68DEC" w14:textId="77777777" w:rsidR="00305768" w:rsidRPr="00CB0C06" w:rsidRDefault="00305768">
      <w:pPr>
        <w:spacing w:after="120" w:line="440" w:lineRule="atLeast"/>
        <w:rPr>
          <w:sz w:val="22"/>
        </w:rPr>
      </w:pPr>
      <w:r w:rsidRPr="00CB0C06">
        <w:rPr>
          <w:sz w:val="22"/>
        </w:rPr>
        <w:br w:type="page"/>
      </w:r>
    </w:p>
    <w:p w14:paraId="356F7991" w14:textId="77777777" w:rsidR="00DD7134" w:rsidRPr="00CB0C06" w:rsidRDefault="00DD7134" w:rsidP="00DD7134">
      <w:pPr>
        <w:pStyle w:val="TOCHeading"/>
      </w:pPr>
      <w:r w:rsidRPr="00CB0C06">
        <w:lastRenderedPageBreak/>
        <w:t>CONTENTS</w:t>
      </w:r>
    </w:p>
    <w:p w14:paraId="31A140C6" w14:textId="18F88B82" w:rsidR="009B4169" w:rsidRDefault="005636F1">
      <w:pPr>
        <w:pStyle w:val="TOC1"/>
        <w:rPr>
          <w:rFonts w:eastAsiaTheme="minorEastAsia"/>
          <w:b w:val="0"/>
          <w:caps w:val="0"/>
          <w:noProof/>
          <w:color w:val="auto"/>
          <w:sz w:val="22"/>
          <w:lang w:eastAsia="en-AU"/>
        </w:rPr>
      </w:pPr>
      <w:r w:rsidRPr="00DD1827">
        <w:rPr>
          <w:b w:val="0"/>
          <w:sz w:val="22"/>
        </w:rPr>
        <w:fldChar w:fldCharType="begin"/>
      </w:r>
      <w:r w:rsidRPr="00CB0C06">
        <w:rPr>
          <w:b w:val="0"/>
          <w:sz w:val="22"/>
        </w:rPr>
        <w:instrText xml:space="preserve"> TOC \o "1-2" \h \z \u </w:instrText>
      </w:r>
      <w:r w:rsidRPr="00DD1827">
        <w:rPr>
          <w:b w:val="0"/>
          <w:sz w:val="22"/>
        </w:rPr>
        <w:fldChar w:fldCharType="separate"/>
      </w:r>
      <w:hyperlink w:anchor="_Toc27746690" w:history="1">
        <w:r w:rsidR="009B4169" w:rsidRPr="000017F6">
          <w:rPr>
            <w:rStyle w:val="Hyperlink"/>
            <w:noProof/>
          </w:rPr>
          <w:t>A.</w:t>
        </w:r>
        <w:r w:rsidR="009B4169">
          <w:rPr>
            <w:rFonts w:eastAsiaTheme="minorEastAsia"/>
            <w:b w:val="0"/>
            <w:caps w:val="0"/>
            <w:noProof/>
            <w:color w:val="auto"/>
            <w:sz w:val="22"/>
            <w:lang w:eastAsia="en-AU"/>
          </w:rPr>
          <w:tab/>
        </w:r>
        <w:r w:rsidR="009B4169" w:rsidRPr="000017F6">
          <w:rPr>
            <w:rStyle w:val="Hyperlink"/>
            <w:noProof/>
          </w:rPr>
          <w:t>Executive Summary</w:t>
        </w:r>
        <w:r w:rsidR="009B4169">
          <w:rPr>
            <w:noProof/>
            <w:webHidden/>
          </w:rPr>
          <w:tab/>
        </w:r>
        <w:r w:rsidR="009B4169">
          <w:rPr>
            <w:noProof/>
            <w:webHidden/>
          </w:rPr>
          <w:fldChar w:fldCharType="begin"/>
        </w:r>
        <w:r w:rsidR="009B4169">
          <w:rPr>
            <w:noProof/>
            <w:webHidden/>
          </w:rPr>
          <w:instrText xml:space="preserve"> PAGEREF _Toc27746690 \h </w:instrText>
        </w:r>
        <w:r w:rsidR="009B4169">
          <w:rPr>
            <w:noProof/>
            <w:webHidden/>
          </w:rPr>
        </w:r>
        <w:r w:rsidR="009B4169">
          <w:rPr>
            <w:noProof/>
            <w:webHidden/>
          </w:rPr>
          <w:fldChar w:fldCharType="separate"/>
        </w:r>
        <w:r w:rsidR="009B4169">
          <w:rPr>
            <w:noProof/>
            <w:webHidden/>
          </w:rPr>
          <w:t>1</w:t>
        </w:r>
        <w:r w:rsidR="009B4169">
          <w:rPr>
            <w:noProof/>
            <w:webHidden/>
          </w:rPr>
          <w:fldChar w:fldCharType="end"/>
        </w:r>
      </w:hyperlink>
    </w:p>
    <w:p w14:paraId="123EBCB5" w14:textId="53C3C4F7" w:rsidR="009B4169" w:rsidRDefault="00E078A4">
      <w:pPr>
        <w:pStyle w:val="TOC1"/>
        <w:rPr>
          <w:rFonts w:eastAsiaTheme="minorEastAsia"/>
          <w:b w:val="0"/>
          <w:caps w:val="0"/>
          <w:noProof/>
          <w:color w:val="auto"/>
          <w:sz w:val="22"/>
          <w:lang w:eastAsia="en-AU"/>
        </w:rPr>
      </w:pPr>
      <w:hyperlink w:anchor="_Toc27746691" w:history="1">
        <w:r w:rsidR="009B4169" w:rsidRPr="000017F6">
          <w:rPr>
            <w:rStyle w:val="Hyperlink"/>
            <w:noProof/>
          </w:rPr>
          <w:t>B.</w:t>
        </w:r>
        <w:r w:rsidR="009B4169">
          <w:rPr>
            <w:rFonts w:eastAsiaTheme="minorEastAsia"/>
            <w:b w:val="0"/>
            <w:caps w:val="0"/>
            <w:noProof/>
            <w:color w:val="auto"/>
            <w:sz w:val="22"/>
            <w:lang w:eastAsia="en-AU"/>
          </w:rPr>
          <w:tab/>
        </w:r>
        <w:r w:rsidR="009B4169" w:rsidRPr="000017F6">
          <w:rPr>
            <w:rStyle w:val="Hyperlink"/>
            <w:noProof/>
          </w:rPr>
          <w:t>Development Context and Situational Analysis</w:t>
        </w:r>
        <w:r w:rsidR="009B4169">
          <w:rPr>
            <w:noProof/>
            <w:webHidden/>
          </w:rPr>
          <w:tab/>
        </w:r>
        <w:r w:rsidR="009B4169">
          <w:rPr>
            <w:noProof/>
            <w:webHidden/>
          </w:rPr>
          <w:fldChar w:fldCharType="begin"/>
        </w:r>
        <w:r w:rsidR="009B4169">
          <w:rPr>
            <w:noProof/>
            <w:webHidden/>
          </w:rPr>
          <w:instrText xml:space="preserve"> PAGEREF _Toc27746691 \h </w:instrText>
        </w:r>
        <w:r w:rsidR="009B4169">
          <w:rPr>
            <w:noProof/>
            <w:webHidden/>
          </w:rPr>
        </w:r>
        <w:r w:rsidR="009B4169">
          <w:rPr>
            <w:noProof/>
            <w:webHidden/>
          </w:rPr>
          <w:fldChar w:fldCharType="separate"/>
        </w:r>
        <w:r w:rsidR="009B4169">
          <w:rPr>
            <w:noProof/>
            <w:webHidden/>
          </w:rPr>
          <w:t>2</w:t>
        </w:r>
        <w:r w:rsidR="009B4169">
          <w:rPr>
            <w:noProof/>
            <w:webHidden/>
          </w:rPr>
          <w:fldChar w:fldCharType="end"/>
        </w:r>
      </w:hyperlink>
    </w:p>
    <w:p w14:paraId="0BDA17E4" w14:textId="53B4C29D" w:rsidR="009B4169" w:rsidRDefault="00E078A4">
      <w:pPr>
        <w:pStyle w:val="TOC1"/>
        <w:rPr>
          <w:rFonts w:eastAsiaTheme="minorEastAsia"/>
          <w:b w:val="0"/>
          <w:caps w:val="0"/>
          <w:noProof/>
          <w:color w:val="auto"/>
          <w:sz w:val="22"/>
          <w:lang w:eastAsia="en-AU"/>
        </w:rPr>
      </w:pPr>
      <w:hyperlink w:anchor="_Toc27746692" w:history="1">
        <w:r w:rsidR="009B4169" w:rsidRPr="000017F6">
          <w:rPr>
            <w:rStyle w:val="Hyperlink"/>
            <w:noProof/>
          </w:rPr>
          <w:t>C.</w:t>
        </w:r>
        <w:r w:rsidR="009B4169">
          <w:rPr>
            <w:rFonts w:eastAsiaTheme="minorEastAsia"/>
            <w:b w:val="0"/>
            <w:caps w:val="0"/>
            <w:noProof/>
            <w:color w:val="auto"/>
            <w:sz w:val="22"/>
            <w:lang w:eastAsia="en-AU"/>
          </w:rPr>
          <w:tab/>
        </w:r>
        <w:r w:rsidR="009B4169" w:rsidRPr="000017F6">
          <w:rPr>
            <w:rStyle w:val="Hyperlink"/>
            <w:noProof/>
          </w:rPr>
          <w:t>Strategic Intent and Rationale</w:t>
        </w:r>
        <w:r w:rsidR="009B4169">
          <w:rPr>
            <w:noProof/>
            <w:webHidden/>
          </w:rPr>
          <w:tab/>
        </w:r>
        <w:r w:rsidR="009B4169">
          <w:rPr>
            <w:noProof/>
            <w:webHidden/>
          </w:rPr>
          <w:fldChar w:fldCharType="begin"/>
        </w:r>
        <w:r w:rsidR="009B4169">
          <w:rPr>
            <w:noProof/>
            <w:webHidden/>
          </w:rPr>
          <w:instrText xml:space="preserve"> PAGEREF _Toc27746692 \h </w:instrText>
        </w:r>
        <w:r w:rsidR="009B4169">
          <w:rPr>
            <w:noProof/>
            <w:webHidden/>
          </w:rPr>
        </w:r>
        <w:r w:rsidR="009B4169">
          <w:rPr>
            <w:noProof/>
            <w:webHidden/>
          </w:rPr>
          <w:fldChar w:fldCharType="separate"/>
        </w:r>
        <w:r w:rsidR="009B4169">
          <w:rPr>
            <w:noProof/>
            <w:webHidden/>
          </w:rPr>
          <w:t>7</w:t>
        </w:r>
        <w:r w:rsidR="009B4169">
          <w:rPr>
            <w:noProof/>
            <w:webHidden/>
          </w:rPr>
          <w:fldChar w:fldCharType="end"/>
        </w:r>
      </w:hyperlink>
    </w:p>
    <w:p w14:paraId="48D338C7" w14:textId="36AA1CD1" w:rsidR="009B4169" w:rsidRDefault="00E078A4">
      <w:pPr>
        <w:pStyle w:val="TOC1"/>
        <w:rPr>
          <w:rFonts w:eastAsiaTheme="minorEastAsia"/>
          <w:b w:val="0"/>
          <w:caps w:val="0"/>
          <w:noProof/>
          <w:color w:val="auto"/>
          <w:sz w:val="22"/>
          <w:lang w:eastAsia="en-AU"/>
        </w:rPr>
      </w:pPr>
      <w:hyperlink w:anchor="_Toc27746693" w:history="1">
        <w:r w:rsidR="009B4169" w:rsidRPr="000017F6">
          <w:rPr>
            <w:rStyle w:val="Hyperlink"/>
            <w:noProof/>
          </w:rPr>
          <w:t>D.</w:t>
        </w:r>
        <w:r w:rsidR="009B4169">
          <w:rPr>
            <w:rFonts w:eastAsiaTheme="minorEastAsia"/>
            <w:b w:val="0"/>
            <w:caps w:val="0"/>
            <w:noProof/>
            <w:color w:val="auto"/>
            <w:sz w:val="22"/>
            <w:lang w:eastAsia="en-AU"/>
          </w:rPr>
          <w:tab/>
        </w:r>
        <w:r w:rsidR="009B4169" w:rsidRPr="000017F6">
          <w:rPr>
            <w:rStyle w:val="Hyperlink"/>
            <w:noProof/>
          </w:rPr>
          <w:t>Proposed Outcomes and Investment Options (What?)</w:t>
        </w:r>
        <w:r w:rsidR="009B4169">
          <w:rPr>
            <w:noProof/>
            <w:webHidden/>
          </w:rPr>
          <w:tab/>
        </w:r>
        <w:r w:rsidR="009B4169">
          <w:rPr>
            <w:noProof/>
            <w:webHidden/>
          </w:rPr>
          <w:fldChar w:fldCharType="begin"/>
        </w:r>
        <w:r w:rsidR="009B4169">
          <w:rPr>
            <w:noProof/>
            <w:webHidden/>
          </w:rPr>
          <w:instrText xml:space="preserve"> PAGEREF _Toc27746693 \h </w:instrText>
        </w:r>
        <w:r w:rsidR="009B4169">
          <w:rPr>
            <w:noProof/>
            <w:webHidden/>
          </w:rPr>
        </w:r>
        <w:r w:rsidR="009B4169">
          <w:rPr>
            <w:noProof/>
            <w:webHidden/>
          </w:rPr>
          <w:fldChar w:fldCharType="separate"/>
        </w:r>
        <w:r w:rsidR="009B4169">
          <w:rPr>
            <w:noProof/>
            <w:webHidden/>
          </w:rPr>
          <w:t>10</w:t>
        </w:r>
        <w:r w:rsidR="009B4169">
          <w:rPr>
            <w:noProof/>
            <w:webHidden/>
          </w:rPr>
          <w:fldChar w:fldCharType="end"/>
        </w:r>
      </w:hyperlink>
    </w:p>
    <w:p w14:paraId="6A3617E9" w14:textId="1C1ABA95" w:rsidR="009B4169" w:rsidRDefault="00E078A4">
      <w:pPr>
        <w:pStyle w:val="TOC1"/>
        <w:rPr>
          <w:rFonts w:eastAsiaTheme="minorEastAsia"/>
          <w:b w:val="0"/>
          <w:caps w:val="0"/>
          <w:noProof/>
          <w:color w:val="auto"/>
          <w:sz w:val="22"/>
          <w:lang w:eastAsia="en-AU"/>
        </w:rPr>
      </w:pPr>
      <w:hyperlink w:anchor="_Toc27746694" w:history="1">
        <w:r w:rsidR="009B4169" w:rsidRPr="000017F6">
          <w:rPr>
            <w:rStyle w:val="Hyperlink"/>
            <w:noProof/>
          </w:rPr>
          <w:t>E.</w:t>
        </w:r>
        <w:r w:rsidR="009B4169">
          <w:rPr>
            <w:rFonts w:eastAsiaTheme="minorEastAsia"/>
            <w:b w:val="0"/>
            <w:caps w:val="0"/>
            <w:noProof/>
            <w:color w:val="auto"/>
            <w:sz w:val="22"/>
            <w:lang w:eastAsia="en-AU"/>
          </w:rPr>
          <w:tab/>
        </w:r>
        <w:r w:rsidR="009B4169" w:rsidRPr="000017F6">
          <w:rPr>
            <w:rStyle w:val="Hyperlink"/>
            <w:noProof/>
          </w:rPr>
          <w:t>Implementation Arrangements (How will DFAT engage?)</w:t>
        </w:r>
        <w:r w:rsidR="009B4169">
          <w:rPr>
            <w:noProof/>
            <w:webHidden/>
          </w:rPr>
          <w:tab/>
        </w:r>
        <w:r w:rsidR="009B4169">
          <w:rPr>
            <w:noProof/>
            <w:webHidden/>
          </w:rPr>
          <w:fldChar w:fldCharType="begin"/>
        </w:r>
        <w:r w:rsidR="009B4169">
          <w:rPr>
            <w:noProof/>
            <w:webHidden/>
          </w:rPr>
          <w:instrText xml:space="preserve"> PAGEREF _Toc27746694 \h </w:instrText>
        </w:r>
        <w:r w:rsidR="009B4169">
          <w:rPr>
            <w:noProof/>
            <w:webHidden/>
          </w:rPr>
        </w:r>
        <w:r w:rsidR="009B4169">
          <w:rPr>
            <w:noProof/>
            <w:webHidden/>
          </w:rPr>
          <w:fldChar w:fldCharType="separate"/>
        </w:r>
        <w:r w:rsidR="009B4169">
          <w:rPr>
            <w:noProof/>
            <w:webHidden/>
          </w:rPr>
          <w:t>15</w:t>
        </w:r>
        <w:r w:rsidR="009B4169">
          <w:rPr>
            <w:noProof/>
            <w:webHidden/>
          </w:rPr>
          <w:fldChar w:fldCharType="end"/>
        </w:r>
      </w:hyperlink>
    </w:p>
    <w:p w14:paraId="38403BE2" w14:textId="01EDE71E" w:rsidR="009B4169" w:rsidRDefault="00E078A4">
      <w:pPr>
        <w:pStyle w:val="TOC1"/>
        <w:rPr>
          <w:rFonts w:eastAsiaTheme="minorEastAsia"/>
          <w:b w:val="0"/>
          <w:caps w:val="0"/>
          <w:noProof/>
          <w:color w:val="auto"/>
          <w:sz w:val="22"/>
          <w:lang w:eastAsia="en-AU"/>
        </w:rPr>
      </w:pPr>
      <w:hyperlink w:anchor="_Toc27746695" w:history="1">
        <w:r w:rsidR="009B4169" w:rsidRPr="000017F6">
          <w:rPr>
            <w:rStyle w:val="Hyperlink"/>
            <w:noProof/>
          </w:rPr>
          <w:t>F.</w:t>
        </w:r>
        <w:r w:rsidR="009B4169">
          <w:rPr>
            <w:rFonts w:eastAsiaTheme="minorEastAsia"/>
            <w:b w:val="0"/>
            <w:caps w:val="0"/>
            <w:noProof/>
            <w:color w:val="auto"/>
            <w:sz w:val="22"/>
            <w:lang w:eastAsia="en-AU"/>
          </w:rPr>
          <w:tab/>
        </w:r>
        <w:r w:rsidR="009B4169" w:rsidRPr="000017F6">
          <w:rPr>
            <w:rStyle w:val="Hyperlink"/>
            <w:noProof/>
          </w:rPr>
          <w:t>Monitoring and Evaluation (How will DFAT measure performance?)</w:t>
        </w:r>
        <w:r w:rsidR="009B4169">
          <w:rPr>
            <w:noProof/>
            <w:webHidden/>
          </w:rPr>
          <w:tab/>
        </w:r>
        <w:r w:rsidR="009B4169">
          <w:rPr>
            <w:noProof/>
            <w:webHidden/>
          </w:rPr>
          <w:fldChar w:fldCharType="begin"/>
        </w:r>
        <w:r w:rsidR="009B4169">
          <w:rPr>
            <w:noProof/>
            <w:webHidden/>
          </w:rPr>
          <w:instrText xml:space="preserve"> PAGEREF _Toc27746695 \h </w:instrText>
        </w:r>
        <w:r w:rsidR="009B4169">
          <w:rPr>
            <w:noProof/>
            <w:webHidden/>
          </w:rPr>
        </w:r>
        <w:r w:rsidR="009B4169">
          <w:rPr>
            <w:noProof/>
            <w:webHidden/>
          </w:rPr>
          <w:fldChar w:fldCharType="separate"/>
        </w:r>
        <w:r w:rsidR="009B4169">
          <w:rPr>
            <w:noProof/>
            <w:webHidden/>
          </w:rPr>
          <w:t>23</w:t>
        </w:r>
        <w:r w:rsidR="009B4169">
          <w:rPr>
            <w:noProof/>
            <w:webHidden/>
          </w:rPr>
          <w:fldChar w:fldCharType="end"/>
        </w:r>
      </w:hyperlink>
    </w:p>
    <w:p w14:paraId="134618B5" w14:textId="4CF8D713" w:rsidR="009B4169" w:rsidRDefault="00E078A4">
      <w:pPr>
        <w:pStyle w:val="TOC1"/>
        <w:rPr>
          <w:rFonts w:eastAsiaTheme="minorEastAsia"/>
          <w:b w:val="0"/>
          <w:caps w:val="0"/>
          <w:noProof/>
          <w:color w:val="auto"/>
          <w:sz w:val="22"/>
          <w:lang w:eastAsia="en-AU"/>
        </w:rPr>
      </w:pPr>
      <w:hyperlink w:anchor="_Toc27746696" w:history="1">
        <w:r w:rsidR="009B4169" w:rsidRPr="000017F6">
          <w:rPr>
            <w:rStyle w:val="Hyperlink"/>
            <w:noProof/>
          </w:rPr>
          <w:t>G.</w:t>
        </w:r>
        <w:r w:rsidR="009B4169">
          <w:rPr>
            <w:rFonts w:eastAsiaTheme="minorEastAsia"/>
            <w:b w:val="0"/>
            <w:caps w:val="0"/>
            <w:noProof/>
            <w:color w:val="auto"/>
            <w:sz w:val="22"/>
            <w:lang w:eastAsia="en-AU"/>
          </w:rPr>
          <w:tab/>
        </w:r>
        <w:r w:rsidR="009B4169" w:rsidRPr="000017F6">
          <w:rPr>
            <w:rStyle w:val="Hyperlink"/>
            <w:noProof/>
          </w:rPr>
          <w:t>Gender, Disability, Disaster Risk Reduction, Climate Change and Other Cross Cutting Issues</w:t>
        </w:r>
        <w:r w:rsidR="009B4169">
          <w:rPr>
            <w:noProof/>
            <w:webHidden/>
          </w:rPr>
          <w:tab/>
        </w:r>
        <w:r w:rsidR="009B4169">
          <w:rPr>
            <w:noProof/>
            <w:webHidden/>
          </w:rPr>
          <w:fldChar w:fldCharType="begin"/>
        </w:r>
        <w:r w:rsidR="009B4169">
          <w:rPr>
            <w:noProof/>
            <w:webHidden/>
          </w:rPr>
          <w:instrText xml:space="preserve"> PAGEREF _Toc27746696 \h </w:instrText>
        </w:r>
        <w:r w:rsidR="009B4169">
          <w:rPr>
            <w:noProof/>
            <w:webHidden/>
          </w:rPr>
        </w:r>
        <w:r w:rsidR="009B4169">
          <w:rPr>
            <w:noProof/>
            <w:webHidden/>
          </w:rPr>
          <w:fldChar w:fldCharType="separate"/>
        </w:r>
        <w:r w:rsidR="009B4169">
          <w:rPr>
            <w:noProof/>
            <w:webHidden/>
          </w:rPr>
          <w:t>24</w:t>
        </w:r>
        <w:r w:rsidR="009B4169">
          <w:rPr>
            <w:noProof/>
            <w:webHidden/>
          </w:rPr>
          <w:fldChar w:fldCharType="end"/>
        </w:r>
      </w:hyperlink>
    </w:p>
    <w:p w14:paraId="032E95CC" w14:textId="0703DA09" w:rsidR="009B4169" w:rsidRDefault="00E078A4">
      <w:pPr>
        <w:pStyle w:val="TOC1"/>
        <w:rPr>
          <w:rFonts w:eastAsiaTheme="minorEastAsia"/>
          <w:b w:val="0"/>
          <w:caps w:val="0"/>
          <w:noProof/>
          <w:color w:val="auto"/>
          <w:sz w:val="22"/>
          <w:lang w:eastAsia="en-AU"/>
        </w:rPr>
      </w:pPr>
      <w:hyperlink w:anchor="_Toc27746697" w:history="1">
        <w:r w:rsidR="009B4169" w:rsidRPr="000017F6">
          <w:rPr>
            <w:rStyle w:val="Hyperlink"/>
            <w:noProof/>
          </w:rPr>
          <w:t>H.</w:t>
        </w:r>
        <w:r w:rsidR="009B4169">
          <w:rPr>
            <w:rFonts w:eastAsiaTheme="minorEastAsia"/>
            <w:b w:val="0"/>
            <w:caps w:val="0"/>
            <w:noProof/>
            <w:color w:val="auto"/>
            <w:sz w:val="22"/>
            <w:lang w:eastAsia="en-AU"/>
          </w:rPr>
          <w:tab/>
        </w:r>
        <w:r w:rsidR="009B4169" w:rsidRPr="000017F6">
          <w:rPr>
            <w:rStyle w:val="Hyperlink"/>
            <w:noProof/>
          </w:rPr>
          <w:t>Budget and Resources (What will it cost?)</w:t>
        </w:r>
        <w:r w:rsidR="009B4169">
          <w:rPr>
            <w:noProof/>
            <w:webHidden/>
          </w:rPr>
          <w:tab/>
        </w:r>
        <w:r w:rsidR="009B4169">
          <w:rPr>
            <w:noProof/>
            <w:webHidden/>
          </w:rPr>
          <w:fldChar w:fldCharType="begin"/>
        </w:r>
        <w:r w:rsidR="009B4169">
          <w:rPr>
            <w:noProof/>
            <w:webHidden/>
          </w:rPr>
          <w:instrText xml:space="preserve"> PAGEREF _Toc27746697 \h </w:instrText>
        </w:r>
        <w:r w:rsidR="009B4169">
          <w:rPr>
            <w:noProof/>
            <w:webHidden/>
          </w:rPr>
        </w:r>
        <w:r w:rsidR="009B4169">
          <w:rPr>
            <w:noProof/>
            <w:webHidden/>
          </w:rPr>
          <w:fldChar w:fldCharType="separate"/>
        </w:r>
        <w:r w:rsidR="009B4169">
          <w:rPr>
            <w:noProof/>
            <w:webHidden/>
          </w:rPr>
          <w:t>26</w:t>
        </w:r>
        <w:r w:rsidR="009B4169">
          <w:rPr>
            <w:noProof/>
            <w:webHidden/>
          </w:rPr>
          <w:fldChar w:fldCharType="end"/>
        </w:r>
      </w:hyperlink>
    </w:p>
    <w:p w14:paraId="2D3575DF" w14:textId="7B005A25" w:rsidR="009B4169" w:rsidRDefault="00E078A4">
      <w:pPr>
        <w:pStyle w:val="TOC1"/>
        <w:rPr>
          <w:rFonts w:eastAsiaTheme="minorEastAsia"/>
          <w:b w:val="0"/>
          <w:caps w:val="0"/>
          <w:noProof/>
          <w:color w:val="auto"/>
          <w:sz w:val="22"/>
          <w:lang w:eastAsia="en-AU"/>
        </w:rPr>
      </w:pPr>
      <w:hyperlink w:anchor="_Toc27746698" w:history="1">
        <w:r w:rsidR="009B4169" w:rsidRPr="000017F6">
          <w:rPr>
            <w:rStyle w:val="Hyperlink"/>
            <w:noProof/>
          </w:rPr>
          <w:t>I.</w:t>
        </w:r>
        <w:r w:rsidR="009B4169">
          <w:rPr>
            <w:rFonts w:eastAsiaTheme="minorEastAsia"/>
            <w:b w:val="0"/>
            <w:caps w:val="0"/>
            <w:noProof/>
            <w:color w:val="auto"/>
            <w:sz w:val="22"/>
            <w:lang w:eastAsia="en-AU"/>
          </w:rPr>
          <w:tab/>
        </w:r>
        <w:r w:rsidR="009B4169" w:rsidRPr="000017F6">
          <w:rPr>
            <w:rStyle w:val="Hyperlink"/>
            <w:noProof/>
          </w:rPr>
          <w:t>Procurement and Partnering</w:t>
        </w:r>
        <w:r w:rsidR="009B4169">
          <w:rPr>
            <w:noProof/>
            <w:webHidden/>
          </w:rPr>
          <w:tab/>
        </w:r>
        <w:r w:rsidR="009B4169">
          <w:rPr>
            <w:noProof/>
            <w:webHidden/>
          </w:rPr>
          <w:fldChar w:fldCharType="begin"/>
        </w:r>
        <w:r w:rsidR="009B4169">
          <w:rPr>
            <w:noProof/>
            <w:webHidden/>
          </w:rPr>
          <w:instrText xml:space="preserve"> PAGEREF _Toc27746698 \h </w:instrText>
        </w:r>
        <w:r w:rsidR="009B4169">
          <w:rPr>
            <w:noProof/>
            <w:webHidden/>
          </w:rPr>
        </w:r>
        <w:r w:rsidR="009B4169">
          <w:rPr>
            <w:noProof/>
            <w:webHidden/>
          </w:rPr>
          <w:fldChar w:fldCharType="separate"/>
        </w:r>
        <w:r w:rsidR="009B4169">
          <w:rPr>
            <w:noProof/>
            <w:webHidden/>
          </w:rPr>
          <w:t>27</w:t>
        </w:r>
        <w:r w:rsidR="009B4169">
          <w:rPr>
            <w:noProof/>
            <w:webHidden/>
          </w:rPr>
          <w:fldChar w:fldCharType="end"/>
        </w:r>
      </w:hyperlink>
    </w:p>
    <w:p w14:paraId="76F7BFC8" w14:textId="593F857A" w:rsidR="009B4169" w:rsidRDefault="00E078A4">
      <w:pPr>
        <w:pStyle w:val="TOC1"/>
        <w:rPr>
          <w:rFonts w:eastAsiaTheme="minorEastAsia"/>
          <w:b w:val="0"/>
          <w:caps w:val="0"/>
          <w:noProof/>
          <w:color w:val="auto"/>
          <w:sz w:val="22"/>
          <w:lang w:eastAsia="en-AU"/>
        </w:rPr>
      </w:pPr>
      <w:hyperlink w:anchor="_Toc27746699" w:history="1">
        <w:r w:rsidR="009B4169" w:rsidRPr="000017F6">
          <w:rPr>
            <w:rStyle w:val="Hyperlink"/>
            <w:noProof/>
          </w:rPr>
          <w:t>J.</w:t>
        </w:r>
        <w:r w:rsidR="009B4169">
          <w:rPr>
            <w:rFonts w:eastAsiaTheme="minorEastAsia"/>
            <w:b w:val="0"/>
            <w:caps w:val="0"/>
            <w:noProof/>
            <w:color w:val="auto"/>
            <w:sz w:val="22"/>
            <w:lang w:eastAsia="en-AU"/>
          </w:rPr>
          <w:tab/>
        </w:r>
        <w:r w:rsidR="009B4169" w:rsidRPr="000017F6">
          <w:rPr>
            <w:rStyle w:val="Hyperlink"/>
            <w:noProof/>
          </w:rPr>
          <w:t>Risk Management and Safeguards (What might go wrong?)</w:t>
        </w:r>
        <w:r w:rsidR="009B4169">
          <w:rPr>
            <w:noProof/>
            <w:webHidden/>
          </w:rPr>
          <w:tab/>
        </w:r>
        <w:r w:rsidR="009B4169">
          <w:rPr>
            <w:noProof/>
            <w:webHidden/>
          </w:rPr>
          <w:fldChar w:fldCharType="begin"/>
        </w:r>
        <w:r w:rsidR="009B4169">
          <w:rPr>
            <w:noProof/>
            <w:webHidden/>
          </w:rPr>
          <w:instrText xml:space="preserve"> PAGEREF _Toc27746699 \h </w:instrText>
        </w:r>
        <w:r w:rsidR="009B4169">
          <w:rPr>
            <w:noProof/>
            <w:webHidden/>
          </w:rPr>
        </w:r>
        <w:r w:rsidR="009B4169">
          <w:rPr>
            <w:noProof/>
            <w:webHidden/>
          </w:rPr>
          <w:fldChar w:fldCharType="separate"/>
        </w:r>
        <w:r w:rsidR="009B4169">
          <w:rPr>
            <w:noProof/>
            <w:webHidden/>
          </w:rPr>
          <w:t>27</w:t>
        </w:r>
        <w:r w:rsidR="009B4169">
          <w:rPr>
            <w:noProof/>
            <w:webHidden/>
          </w:rPr>
          <w:fldChar w:fldCharType="end"/>
        </w:r>
      </w:hyperlink>
    </w:p>
    <w:p w14:paraId="19854F59" w14:textId="1FA8036E" w:rsidR="009B4169" w:rsidRDefault="00E078A4">
      <w:pPr>
        <w:pStyle w:val="TOC1"/>
        <w:rPr>
          <w:rFonts w:eastAsiaTheme="minorEastAsia"/>
          <w:b w:val="0"/>
          <w:caps w:val="0"/>
          <w:noProof/>
          <w:color w:val="auto"/>
          <w:sz w:val="22"/>
          <w:lang w:eastAsia="en-AU"/>
        </w:rPr>
      </w:pPr>
      <w:hyperlink w:anchor="_Toc27746700" w:history="1">
        <w:r w:rsidR="009B4169" w:rsidRPr="000017F6">
          <w:rPr>
            <w:rStyle w:val="Hyperlink"/>
            <w:rFonts w:eastAsia="Times New Roman"/>
            <w:noProof/>
          </w:rPr>
          <w:t>Annex 1: Fieldwork Findings – Areas of Potential Collaboration</w:t>
        </w:r>
        <w:r w:rsidR="009B4169">
          <w:rPr>
            <w:noProof/>
            <w:webHidden/>
          </w:rPr>
          <w:tab/>
        </w:r>
        <w:r w:rsidR="009B4169">
          <w:rPr>
            <w:noProof/>
            <w:webHidden/>
          </w:rPr>
          <w:fldChar w:fldCharType="begin"/>
        </w:r>
        <w:r w:rsidR="009B4169">
          <w:rPr>
            <w:noProof/>
            <w:webHidden/>
          </w:rPr>
          <w:instrText xml:space="preserve"> PAGEREF _Toc27746700 \h </w:instrText>
        </w:r>
        <w:r w:rsidR="009B4169">
          <w:rPr>
            <w:noProof/>
            <w:webHidden/>
          </w:rPr>
        </w:r>
        <w:r w:rsidR="009B4169">
          <w:rPr>
            <w:noProof/>
            <w:webHidden/>
          </w:rPr>
          <w:fldChar w:fldCharType="separate"/>
        </w:r>
        <w:r w:rsidR="009B4169">
          <w:rPr>
            <w:noProof/>
            <w:webHidden/>
          </w:rPr>
          <w:t>29</w:t>
        </w:r>
        <w:r w:rsidR="009B4169">
          <w:rPr>
            <w:noProof/>
            <w:webHidden/>
          </w:rPr>
          <w:fldChar w:fldCharType="end"/>
        </w:r>
      </w:hyperlink>
    </w:p>
    <w:p w14:paraId="2A41CE31" w14:textId="23FE3330" w:rsidR="009B4169" w:rsidRDefault="00E078A4">
      <w:pPr>
        <w:pStyle w:val="TOC1"/>
        <w:rPr>
          <w:rFonts w:eastAsiaTheme="minorEastAsia"/>
          <w:b w:val="0"/>
          <w:caps w:val="0"/>
          <w:noProof/>
          <w:color w:val="auto"/>
          <w:sz w:val="22"/>
          <w:lang w:eastAsia="en-AU"/>
        </w:rPr>
      </w:pPr>
      <w:hyperlink w:anchor="_Toc27746701" w:history="1">
        <w:r w:rsidR="009B4169" w:rsidRPr="000017F6">
          <w:rPr>
            <w:rStyle w:val="Hyperlink"/>
            <w:rFonts w:eastAsia="Times New Roman"/>
            <w:noProof/>
          </w:rPr>
          <w:t>Annex 2: Lessons Learned from Similar Programs</w:t>
        </w:r>
        <w:r w:rsidR="009B4169">
          <w:rPr>
            <w:noProof/>
            <w:webHidden/>
          </w:rPr>
          <w:tab/>
        </w:r>
        <w:r w:rsidR="009B4169">
          <w:rPr>
            <w:noProof/>
            <w:webHidden/>
          </w:rPr>
          <w:fldChar w:fldCharType="begin"/>
        </w:r>
        <w:r w:rsidR="009B4169">
          <w:rPr>
            <w:noProof/>
            <w:webHidden/>
          </w:rPr>
          <w:instrText xml:space="preserve"> PAGEREF _Toc27746701 \h </w:instrText>
        </w:r>
        <w:r w:rsidR="009B4169">
          <w:rPr>
            <w:noProof/>
            <w:webHidden/>
          </w:rPr>
        </w:r>
        <w:r w:rsidR="009B4169">
          <w:rPr>
            <w:noProof/>
            <w:webHidden/>
          </w:rPr>
          <w:fldChar w:fldCharType="separate"/>
        </w:r>
        <w:r w:rsidR="009B4169">
          <w:rPr>
            <w:noProof/>
            <w:webHidden/>
          </w:rPr>
          <w:t>31</w:t>
        </w:r>
        <w:r w:rsidR="009B4169">
          <w:rPr>
            <w:noProof/>
            <w:webHidden/>
          </w:rPr>
          <w:fldChar w:fldCharType="end"/>
        </w:r>
      </w:hyperlink>
    </w:p>
    <w:p w14:paraId="399004DE" w14:textId="115C31C2" w:rsidR="009B4169" w:rsidRDefault="00E078A4">
      <w:pPr>
        <w:pStyle w:val="TOC1"/>
        <w:rPr>
          <w:rFonts w:eastAsiaTheme="minorEastAsia"/>
          <w:b w:val="0"/>
          <w:caps w:val="0"/>
          <w:noProof/>
          <w:color w:val="auto"/>
          <w:sz w:val="22"/>
          <w:lang w:eastAsia="en-AU"/>
        </w:rPr>
      </w:pPr>
      <w:hyperlink w:anchor="_Toc27746702" w:history="1">
        <w:r w:rsidR="009B4169" w:rsidRPr="000017F6">
          <w:rPr>
            <w:rStyle w:val="Hyperlink"/>
            <w:rFonts w:eastAsia="Times New Roman"/>
            <w:noProof/>
          </w:rPr>
          <w:t>Annex 3: Gender Equality and Social Inclusion at the Heart of Quality Infrastructure</w:t>
        </w:r>
        <w:r w:rsidR="009B4169">
          <w:rPr>
            <w:noProof/>
            <w:webHidden/>
          </w:rPr>
          <w:tab/>
        </w:r>
        <w:r w:rsidR="009B4169">
          <w:rPr>
            <w:noProof/>
            <w:webHidden/>
          </w:rPr>
          <w:fldChar w:fldCharType="begin"/>
        </w:r>
        <w:r w:rsidR="009B4169">
          <w:rPr>
            <w:noProof/>
            <w:webHidden/>
          </w:rPr>
          <w:instrText xml:space="preserve"> PAGEREF _Toc27746702 \h </w:instrText>
        </w:r>
        <w:r w:rsidR="009B4169">
          <w:rPr>
            <w:noProof/>
            <w:webHidden/>
          </w:rPr>
        </w:r>
        <w:r w:rsidR="009B4169">
          <w:rPr>
            <w:noProof/>
            <w:webHidden/>
          </w:rPr>
          <w:fldChar w:fldCharType="separate"/>
        </w:r>
        <w:r w:rsidR="009B4169">
          <w:rPr>
            <w:noProof/>
            <w:webHidden/>
          </w:rPr>
          <w:t>33</w:t>
        </w:r>
        <w:r w:rsidR="009B4169">
          <w:rPr>
            <w:noProof/>
            <w:webHidden/>
          </w:rPr>
          <w:fldChar w:fldCharType="end"/>
        </w:r>
      </w:hyperlink>
    </w:p>
    <w:p w14:paraId="65179508" w14:textId="42BF27AD" w:rsidR="009B4169" w:rsidRDefault="00E078A4">
      <w:pPr>
        <w:pStyle w:val="TOC1"/>
        <w:rPr>
          <w:rFonts w:eastAsiaTheme="minorEastAsia"/>
          <w:b w:val="0"/>
          <w:caps w:val="0"/>
          <w:noProof/>
          <w:color w:val="auto"/>
          <w:sz w:val="22"/>
          <w:lang w:eastAsia="en-AU"/>
        </w:rPr>
      </w:pPr>
      <w:hyperlink w:anchor="_Toc27746703" w:history="1">
        <w:r w:rsidR="009B4169" w:rsidRPr="000017F6">
          <w:rPr>
            <w:rStyle w:val="Hyperlink"/>
            <w:rFonts w:eastAsia="Times New Roman"/>
            <w:noProof/>
          </w:rPr>
          <w:t>Annex 4: Thematic Focus of the PROGRAM</w:t>
        </w:r>
        <w:r w:rsidR="009B4169">
          <w:rPr>
            <w:noProof/>
            <w:webHidden/>
          </w:rPr>
          <w:tab/>
        </w:r>
        <w:r w:rsidR="009B4169">
          <w:rPr>
            <w:noProof/>
            <w:webHidden/>
          </w:rPr>
          <w:fldChar w:fldCharType="begin"/>
        </w:r>
        <w:r w:rsidR="009B4169">
          <w:rPr>
            <w:noProof/>
            <w:webHidden/>
          </w:rPr>
          <w:instrText xml:space="preserve"> PAGEREF _Toc27746703 \h </w:instrText>
        </w:r>
        <w:r w:rsidR="009B4169">
          <w:rPr>
            <w:noProof/>
            <w:webHidden/>
          </w:rPr>
        </w:r>
        <w:r w:rsidR="009B4169">
          <w:rPr>
            <w:noProof/>
            <w:webHidden/>
          </w:rPr>
          <w:fldChar w:fldCharType="separate"/>
        </w:r>
        <w:r w:rsidR="009B4169">
          <w:rPr>
            <w:noProof/>
            <w:webHidden/>
          </w:rPr>
          <w:t>38</w:t>
        </w:r>
        <w:r w:rsidR="009B4169">
          <w:rPr>
            <w:noProof/>
            <w:webHidden/>
          </w:rPr>
          <w:fldChar w:fldCharType="end"/>
        </w:r>
      </w:hyperlink>
    </w:p>
    <w:p w14:paraId="54BD52AF" w14:textId="36F5FD3A" w:rsidR="009B4169" w:rsidRDefault="00E078A4">
      <w:pPr>
        <w:pStyle w:val="TOC1"/>
        <w:rPr>
          <w:rFonts w:eastAsiaTheme="minorEastAsia"/>
          <w:b w:val="0"/>
          <w:caps w:val="0"/>
          <w:noProof/>
          <w:color w:val="auto"/>
          <w:sz w:val="22"/>
          <w:lang w:eastAsia="en-AU"/>
        </w:rPr>
      </w:pPr>
      <w:hyperlink w:anchor="_Toc27746704" w:history="1">
        <w:r w:rsidR="009B4169" w:rsidRPr="000017F6">
          <w:rPr>
            <w:rStyle w:val="Hyperlink"/>
            <w:noProof/>
          </w:rPr>
          <w:t>Annex 5: Incorporating Disaster Resilience and Climate Change in Infrastructure</w:t>
        </w:r>
        <w:r w:rsidR="009B4169">
          <w:rPr>
            <w:noProof/>
            <w:webHidden/>
          </w:rPr>
          <w:tab/>
        </w:r>
        <w:r w:rsidR="009B4169">
          <w:rPr>
            <w:noProof/>
            <w:webHidden/>
          </w:rPr>
          <w:fldChar w:fldCharType="begin"/>
        </w:r>
        <w:r w:rsidR="009B4169">
          <w:rPr>
            <w:noProof/>
            <w:webHidden/>
          </w:rPr>
          <w:instrText xml:space="preserve"> PAGEREF _Toc27746704 \h </w:instrText>
        </w:r>
        <w:r w:rsidR="009B4169">
          <w:rPr>
            <w:noProof/>
            <w:webHidden/>
          </w:rPr>
        </w:r>
        <w:r w:rsidR="009B4169">
          <w:rPr>
            <w:noProof/>
            <w:webHidden/>
          </w:rPr>
          <w:fldChar w:fldCharType="separate"/>
        </w:r>
        <w:r w:rsidR="009B4169">
          <w:rPr>
            <w:noProof/>
            <w:webHidden/>
          </w:rPr>
          <w:t>42</w:t>
        </w:r>
        <w:r w:rsidR="009B4169">
          <w:rPr>
            <w:noProof/>
            <w:webHidden/>
          </w:rPr>
          <w:fldChar w:fldCharType="end"/>
        </w:r>
      </w:hyperlink>
    </w:p>
    <w:p w14:paraId="7E19EA4C" w14:textId="73DD9105" w:rsidR="009B4169" w:rsidRDefault="00E078A4">
      <w:pPr>
        <w:pStyle w:val="TOC1"/>
        <w:rPr>
          <w:rFonts w:eastAsiaTheme="minorEastAsia"/>
          <w:b w:val="0"/>
          <w:caps w:val="0"/>
          <w:noProof/>
          <w:color w:val="auto"/>
          <w:sz w:val="22"/>
          <w:lang w:eastAsia="en-AU"/>
        </w:rPr>
      </w:pPr>
      <w:hyperlink w:anchor="_Toc27746705" w:history="1">
        <w:r w:rsidR="009B4169" w:rsidRPr="000017F6">
          <w:rPr>
            <w:rStyle w:val="Hyperlink"/>
            <w:rFonts w:eastAsia="Times New Roman"/>
            <w:noProof/>
          </w:rPr>
          <w:t>Annex 6: Government to Government Partnerships</w:t>
        </w:r>
        <w:r w:rsidR="009B4169">
          <w:rPr>
            <w:noProof/>
            <w:webHidden/>
          </w:rPr>
          <w:tab/>
        </w:r>
        <w:r w:rsidR="009B4169">
          <w:rPr>
            <w:noProof/>
            <w:webHidden/>
          </w:rPr>
          <w:fldChar w:fldCharType="begin"/>
        </w:r>
        <w:r w:rsidR="009B4169">
          <w:rPr>
            <w:noProof/>
            <w:webHidden/>
          </w:rPr>
          <w:instrText xml:space="preserve"> PAGEREF _Toc27746705 \h </w:instrText>
        </w:r>
        <w:r w:rsidR="009B4169">
          <w:rPr>
            <w:noProof/>
            <w:webHidden/>
          </w:rPr>
        </w:r>
        <w:r w:rsidR="009B4169">
          <w:rPr>
            <w:noProof/>
            <w:webHidden/>
          </w:rPr>
          <w:fldChar w:fldCharType="separate"/>
        </w:r>
        <w:r w:rsidR="009B4169">
          <w:rPr>
            <w:noProof/>
            <w:webHidden/>
          </w:rPr>
          <w:t>47</w:t>
        </w:r>
        <w:r w:rsidR="009B4169">
          <w:rPr>
            <w:noProof/>
            <w:webHidden/>
          </w:rPr>
          <w:fldChar w:fldCharType="end"/>
        </w:r>
      </w:hyperlink>
    </w:p>
    <w:p w14:paraId="433E66F0" w14:textId="07AF4146" w:rsidR="009B4169" w:rsidRDefault="00E078A4">
      <w:pPr>
        <w:pStyle w:val="TOC1"/>
        <w:rPr>
          <w:rFonts w:eastAsiaTheme="minorEastAsia"/>
          <w:b w:val="0"/>
          <w:caps w:val="0"/>
          <w:noProof/>
          <w:color w:val="auto"/>
          <w:sz w:val="22"/>
          <w:lang w:eastAsia="en-AU"/>
        </w:rPr>
      </w:pPr>
      <w:hyperlink w:anchor="_Toc27746706" w:history="1">
        <w:r w:rsidR="009B4169" w:rsidRPr="000017F6">
          <w:rPr>
            <w:rStyle w:val="Hyperlink"/>
            <w:noProof/>
          </w:rPr>
          <w:t>Annex 7: ‘Minimum Sufficient’ M&amp;E Framework</w:t>
        </w:r>
        <w:r w:rsidR="009B4169">
          <w:rPr>
            <w:noProof/>
            <w:webHidden/>
          </w:rPr>
          <w:tab/>
        </w:r>
        <w:r w:rsidR="009B4169">
          <w:rPr>
            <w:noProof/>
            <w:webHidden/>
          </w:rPr>
          <w:fldChar w:fldCharType="begin"/>
        </w:r>
        <w:r w:rsidR="009B4169">
          <w:rPr>
            <w:noProof/>
            <w:webHidden/>
          </w:rPr>
          <w:instrText xml:space="preserve"> PAGEREF _Toc27746706 \h </w:instrText>
        </w:r>
        <w:r w:rsidR="009B4169">
          <w:rPr>
            <w:noProof/>
            <w:webHidden/>
          </w:rPr>
        </w:r>
        <w:r w:rsidR="009B4169">
          <w:rPr>
            <w:noProof/>
            <w:webHidden/>
          </w:rPr>
          <w:fldChar w:fldCharType="separate"/>
        </w:r>
        <w:r w:rsidR="009B4169">
          <w:rPr>
            <w:noProof/>
            <w:webHidden/>
          </w:rPr>
          <w:t>51</w:t>
        </w:r>
        <w:r w:rsidR="009B4169">
          <w:rPr>
            <w:noProof/>
            <w:webHidden/>
          </w:rPr>
          <w:fldChar w:fldCharType="end"/>
        </w:r>
      </w:hyperlink>
    </w:p>
    <w:p w14:paraId="4BFFCC72" w14:textId="3C791719" w:rsidR="009B4169" w:rsidRDefault="00E078A4">
      <w:pPr>
        <w:pStyle w:val="TOC1"/>
        <w:rPr>
          <w:rFonts w:eastAsiaTheme="minorEastAsia"/>
          <w:b w:val="0"/>
          <w:caps w:val="0"/>
          <w:noProof/>
          <w:color w:val="auto"/>
          <w:sz w:val="22"/>
          <w:lang w:eastAsia="en-AU"/>
        </w:rPr>
      </w:pPr>
      <w:hyperlink w:anchor="_Toc27746707" w:history="1">
        <w:r w:rsidR="009B4169" w:rsidRPr="000017F6">
          <w:rPr>
            <w:rStyle w:val="Hyperlink"/>
            <w:rFonts w:eastAsia="Times New Roman"/>
            <w:noProof/>
          </w:rPr>
          <w:t>Annex 8: Proposed Early Activities (i.e. work program)</w:t>
        </w:r>
        <w:r w:rsidR="009B4169">
          <w:rPr>
            <w:noProof/>
            <w:webHidden/>
          </w:rPr>
          <w:tab/>
        </w:r>
        <w:r w:rsidR="009B4169">
          <w:rPr>
            <w:noProof/>
            <w:webHidden/>
          </w:rPr>
          <w:fldChar w:fldCharType="begin"/>
        </w:r>
        <w:r w:rsidR="009B4169">
          <w:rPr>
            <w:noProof/>
            <w:webHidden/>
          </w:rPr>
          <w:instrText xml:space="preserve"> PAGEREF _Toc27746707 \h </w:instrText>
        </w:r>
        <w:r w:rsidR="009B4169">
          <w:rPr>
            <w:noProof/>
            <w:webHidden/>
          </w:rPr>
        </w:r>
        <w:r w:rsidR="009B4169">
          <w:rPr>
            <w:noProof/>
            <w:webHidden/>
          </w:rPr>
          <w:fldChar w:fldCharType="separate"/>
        </w:r>
        <w:r w:rsidR="009B4169">
          <w:rPr>
            <w:noProof/>
            <w:webHidden/>
          </w:rPr>
          <w:t>58</w:t>
        </w:r>
        <w:r w:rsidR="009B4169">
          <w:rPr>
            <w:noProof/>
            <w:webHidden/>
          </w:rPr>
          <w:fldChar w:fldCharType="end"/>
        </w:r>
      </w:hyperlink>
    </w:p>
    <w:p w14:paraId="2F53014A" w14:textId="3F45CED4" w:rsidR="009B4169" w:rsidRDefault="00E078A4">
      <w:pPr>
        <w:pStyle w:val="TOC1"/>
        <w:rPr>
          <w:rFonts w:eastAsiaTheme="minorEastAsia"/>
          <w:b w:val="0"/>
          <w:caps w:val="0"/>
          <w:noProof/>
          <w:color w:val="auto"/>
          <w:sz w:val="22"/>
          <w:lang w:eastAsia="en-AU"/>
        </w:rPr>
      </w:pPr>
      <w:hyperlink w:anchor="_Toc27746708" w:history="1">
        <w:r w:rsidR="009B4169" w:rsidRPr="000017F6">
          <w:rPr>
            <w:rStyle w:val="Hyperlink"/>
            <w:rFonts w:eastAsia="Times New Roman"/>
            <w:noProof/>
          </w:rPr>
          <w:t>Annex 9: Theory of Change</w:t>
        </w:r>
        <w:r w:rsidR="009B4169">
          <w:rPr>
            <w:noProof/>
            <w:webHidden/>
          </w:rPr>
          <w:tab/>
        </w:r>
        <w:r w:rsidR="009B4169">
          <w:rPr>
            <w:noProof/>
            <w:webHidden/>
          </w:rPr>
          <w:fldChar w:fldCharType="begin"/>
        </w:r>
        <w:r w:rsidR="009B4169">
          <w:rPr>
            <w:noProof/>
            <w:webHidden/>
          </w:rPr>
          <w:instrText xml:space="preserve"> PAGEREF _Toc27746708 \h </w:instrText>
        </w:r>
        <w:r w:rsidR="009B4169">
          <w:rPr>
            <w:noProof/>
            <w:webHidden/>
          </w:rPr>
        </w:r>
        <w:r w:rsidR="009B4169">
          <w:rPr>
            <w:noProof/>
            <w:webHidden/>
          </w:rPr>
          <w:fldChar w:fldCharType="separate"/>
        </w:r>
        <w:r w:rsidR="009B4169">
          <w:rPr>
            <w:noProof/>
            <w:webHidden/>
          </w:rPr>
          <w:t>60</w:t>
        </w:r>
        <w:r w:rsidR="009B4169">
          <w:rPr>
            <w:noProof/>
            <w:webHidden/>
          </w:rPr>
          <w:fldChar w:fldCharType="end"/>
        </w:r>
      </w:hyperlink>
    </w:p>
    <w:p w14:paraId="3FCA9B7F" w14:textId="07FA8A88" w:rsidR="00F84EFF" w:rsidRPr="00CB0C06" w:rsidRDefault="005636F1" w:rsidP="00F84EFF">
      <w:pPr>
        <w:pStyle w:val="TOCHeading"/>
      </w:pPr>
      <w:r w:rsidRPr="00DD1827">
        <w:rPr>
          <w:b w:val="0"/>
          <w:sz w:val="22"/>
        </w:rPr>
        <w:fldChar w:fldCharType="end"/>
      </w:r>
    </w:p>
    <w:p w14:paraId="5ABC22AA" w14:textId="77777777" w:rsidR="00F84EFF" w:rsidRPr="00CB0C06" w:rsidRDefault="00F84EFF" w:rsidP="00F84EFF">
      <w:pPr>
        <w:rPr>
          <w:rFonts w:asciiTheme="majorHAnsi" w:eastAsiaTheme="majorEastAsia" w:hAnsiTheme="majorHAnsi" w:cstheme="majorBidi"/>
          <w:sz w:val="28"/>
          <w:szCs w:val="32"/>
        </w:rPr>
      </w:pPr>
      <w:r w:rsidRPr="00CB0C06">
        <w:br w:type="page"/>
      </w:r>
    </w:p>
    <w:p w14:paraId="7E8AB131" w14:textId="77777777" w:rsidR="00F84EFF" w:rsidRPr="00CB0C06" w:rsidRDefault="00F84EFF" w:rsidP="00F84EFF">
      <w:pPr>
        <w:pStyle w:val="TOCHeading"/>
      </w:pPr>
      <w:r w:rsidRPr="00CB0C06">
        <w:lastRenderedPageBreak/>
        <w:t>Tables</w:t>
      </w:r>
    </w:p>
    <w:p w14:paraId="06161381" w14:textId="49D76699" w:rsidR="009B4169" w:rsidRDefault="00F84EFF">
      <w:pPr>
        <w:pStyle w:val="TableofFigures"/>
        <w:tabs>
          <w:tab w:val="right" w:leader="dot" w:pos="9628"/>
        </w:tabs>
        <w:rPr>
          <w:rFonts w:eastAsiaTheme="minorEastAsia"/>
          <w:noProof/>
          <w:color w:val="auto"/>
          <w:sz w:val="22"/>
          <w:lang w:eastAsia="en-AU"/>
        </w:rPr>
      </w:pPr>
      <w:r w:rsidRPr="00034202">
        <w:fldChar w:fldCharType="begin"/>
      </w:r>
      <w:r w:rsidRPr="00CB0C06">
        <w:instrText xml:space="preserve"> TOC \h \z \c "Table" </w:instrText>
      </w:r>
      <w:r w:rsidRPr="00034202">
        <w:fldChar w:fldCharType="separate"/>
      </w:r>
      <w:hyperlink w:anchor="_Toc27746713" w:history="1">
        <w:r w:rsidR="009B4169" w:rsidRPr="00B623ED">
          <w:rPr>
            <w:rStyle w:val="Hyperlink"/>
            <w:noProof/>
          </w:rPr>
          <w:t>Table 1</w:t>
        </w:r>
        <w:r w:rsidR="009B4169">
          <w:rPr>
            <w:rFonts w:eastAsiaTheme="minorEastAsia"/>
            <w:noProof/>
            <w:color w:val="auto"/>
            <w:sz w:val="22"/>
            <w:lang w:eastAsia="en-AU"/>
          </w:rPr>
          <w:tab/>
        </w:r>
        <w:r w:rsidR="009B4169" w:rsidRPr="00B623ED">
          <w:rPr>
            <w:rStyle w:val="Hyperlink"/>
            <w:noProof/>
          </w:rPr>
          <w:t>Country groupings</w:t>
        </w:r>
        <w:r w:rsidR="009B4169">
          <w:rPr>
            <w:noProof/>
            <w:webHidden/>
          </w:rPr>
          <w:tab/>
        </w:r>
        <w:r w:rsidR="009B4169">
          <w:rPr>
            <w:noProof/>
            <w:webHidden/>
          </w:rPr>
          <w:fldChar w:fldCharType="begin"/>
        </w:r>
        <w:r w:rsidR="009B4169">
          <w:rPr>
            <w:noProof/>
            <w:webHidden/>
          </w:rPr>
          <w:instrText xml:space="preserve"> PAGEREF _Toc27746713 \h </w:instrText>
        </w:r>
        <w:r w:rsidR="009B4169">
          <w:rPr>
            <w:noProof/>
            <w:webHidden/>
          </w:rPr>
        </w:r>
        <w:r w:rsidR="009B4169">
          <w:rPr>
            <w:noProof/>
            <w:webHidden/>
          </w:rPr>
          <w:fldChar w:fldCharType="separate"/>
        </w:r>
        <w:r w:rsidR="009B4169">
          <w:rPr>
            <w:noProof/>
            <w:webHidden/>
          </w:rPr>
          <w:t>3</w:t>
        </w:r>
        <w:r w:rsidR="009B4169">
          <w:rPr>
            <w:noProof/>
            <w:webHidden/>
          </w:rPr>
          <w:fldChar w:fldCharType="end"/>
        </w:r>
      </w:hyperlink>
    </w:p>
    <w:p w14:paraId="17F6E500" w14:textId="479A4E21" w:rsidR="009B4169" w:rsidRDefault="00E078A4">
      <w:pPr>
        <w:pStyle w:val="TableofFigures"/>
        <w:tabs>
          <w:tab w:val="right" w:leader="dot" w:pos="9628"/>
        </w:tabs>
        <w:rPr>
          <w:rFonts w:eastAsiaTheme="minorEastAsia"/>
          <w:noProof/>
          <w:color w:val="auto"/>
          <w:sz w:val="22"/>
          <w:lang w:eastAsia="en-AU"/>
        </w:rPr>
      </w:pPr>
      <w:hyperlink w:anchor="_Toc27746714" w:history="1">
        <w:r w:rsidR="009B4169" w:rsidRPr="00B623ED">
          <w:rPr>
            <w:rStyle w:val="Hyperlink"/>
            <w:noProof/>
          </w:rPr>
          <w:t>Table 2</w:t>
        </w:r>
        <w:r w:rsidR="009B4169">
          <w:rPr>
            <w:rFonts w:eastAsiaTheme="minorEastAsia"/>
            <w:noProof/>
            <w:color w:val="auto"/>
            <w:sz w:val="22"/>
            <w:lang w:eastAsia="en-AU"/>
          </w:rPr>
          <w:tab/>
        </w:r>
        <w:r w:rsidR="009B4169" w:rsidRPr="00B623ED">
          <w:rPr>
            <w:rStyle w:val="Hyperlink"/>
            <w:noProof/>
          </w:rPr>
          <w:t>Proposed selection criteria for activities</w:t>
        </w:r>
        <w:r w:rsidR="009B4169">
          <w:rPr>
            <w:noProof/>
            <w:webHidden/>
          </w:rPr>
          <w:tab/>
        </w:r>
        <w:r w:rsidR="009B4169">
          <w:rPr>
            <w:noProof/>
            <w:webHidden/>
          </w:rPr>
          <w:fldChar w:fldCharType="begin"/>
        </w:r>
        <w:r w:rsidR="009B4169">
          <w:rPr>
            <w:noProof/>
            <w:webHidden/>
          </w:rPr>
          <w:instrText xml:space="preserve"> PAGEREF _Toc27746714 \h </w:instrText>
        </w:r>
        <w:r w:rsidR="009B4169">
          <w:rPr>
            <w:noProof/>
            <w:webHidden/>
          </w:rPr>
        </w:r>
        <w:r w:rsidR="009B4169">
          <w:rPr>
            <w:noProof/>
            <w:webHidden/>
          </w:rPr>
          <w:fldChar w:fldCharType="separate"/>
        </w:r>
        <w:r w:rsidR="009B4169">
          <w:rPr>
            <w:noProof/>
            <w:webHidden/>
          </w:rPr>
          <w:t>18</w:t>
        </w:r>
        <w:r w:rsidR="009B4169">
          <w:rPr>
            <w:noProof/>
            <w:webHidden/>
          </w:rPr>
          <w:fldChar w:fldCharType="end"/>
        </w:r>
      </w:hyperlink>
    </w:p>
    <w:p w14:paraId="75BC001F" w14:textId="58C6662A" w:rsidR="009B4169" w:rsidRDefault="00E078A4">
      <w:pPr>
        <w:pStyle w:val="TableofFigures"/>
        <w:tabs>
          <w:tab w:val="right" w:leader="dot" w:pos="9628"/>
        </w:tabs>
        <w:rPr>
          <w:rFonts w:eastAsiaTheme="minorEastAsia"/>
          <w:noProof/>
          <w:color w:val="auto"/>
          <w:sz w:val="22"/>
          <w:lang w:eastAsia="en-AU"/>
        </w:rPr>
      </w:pPr>
      <w:hyperlink w:anchor="_Toc27746715" w:history="1">
        <w:r w:rsidR="009B4169" w:rsidRPr="00B623ED">
          <w:rPr>
            <w:rStyle w:val="Hyperlink"/>
            <w:noProof/>
          </w:rPr>
          <w:t>Table 3</w:t>
        </w:r>
        <w:r w:rsidR="009B4169">
          <w:rPr>
            <w:rFonts w:eastAsiaTheme="minorEastAsia"/>
            <w:noProof/>
            <w:color w:val="auto"/>
            <w:sz w:val="22"/>
            <w:lang w:eastAsia="en-AU"/>
          </w:rPr>
          <w:tab/>
        </w:r>
        <w:r w:rsidR="009B4169" w:rsidRPr="00B623ED">
          <w:rPr>
            <w:rStyle w:val="Hyperlink"/>
            <w:noProof/>
          </w:rPr>
          <w:t>M&amp;E framework components and key M&amp;E questions</w:t>
        </w:r>
        <w:r w:rsidR="009B4169">
          <w:rPr>
            <w:noProof/>
            <w:webHidden/>
          </w:rPr>
          <w:tab/>
        </w:r>
        <w:r w:rsidR="009B4169">
          <w:rPr>
            <w:noProof/>
            <w:webHidden/>
          </w:rPr>
          <w:fldChar w:fldCharType="begin"/>
        </w:r>
        <w:r w:rsidR="009B4169">
          <w:rPr>
            <w:noProof/>
            <w:webHidden/>
          </w:rPr>
          <w:instrText xml:space="preserve"> PAGEREF _Toc27746715 \h </w:instrText>
        </w:r>
        <w:r w:rsidR="009B4169">
          <w:rPr>
            <w:noProof/>
            <w:webHidden/>
          </w:rPr>
        </w:r>
        <w:r w:rsidR="009B4169">
          <w:rPr>
            <w:noProof/>
            <w:webHidden/>
          </w:rPr>
          <w:fldChar w:fldCharType="separate"/>
        </w:r>
        <w:r w:rsidR="009B4169">
          <w:rPr>
            <w:noProof/>
            <w:webHidden/>
          </w:rPr>
          <w:t>23</w:t>
        </w:r>
        <w:r w:rsidR="009B4169">
          <w:rPr>
            <w:noProof/>
            <w:webHidden/>
          </w:rPr>
          <w:fldChar w:fldCharType="end"/>
        </w:r>
      </w:hyperlink>
    </w:p>
    <w:p w14:paraId="4F81996B" w14:textId="6363C8AA" w:rsidR="008D284E" w:rsidRDefault="00F84EFF" w:rsidP="00F84EFF">
      <w:pPr>
        <w:pStyle w:val="TOCHeading"/>
      </w:pPr>
      <w:r w:rsidRPr="00034202">
        <w:fldChar w:fldCharType="end"/>
      </w:r>
    </w:p>
    <w:p w14:paraId="3F0EE935" w14:textId="7CFEA15E" w:rsidR="00F84EFF" w:rsidRPr="00CB0C06" w:rsidRDefault="00F84EFF" w:rsidP="00F84EFF">
      <w:pPr>
        <w:pStyle w:val="TOCHeading"/>
      </w:pPr>
      <w:r w:rsidRPr="00CB0C06">
        <w:t>Figures</w:t>
      </w:r>
    </w:p>
    <w:p w14:paraId="56A75E39" w14:textId="26143BDB" w:rsidR="009B4169" w:rsidRDefault="00F84EFF">
      <w:pPr>
        <w:pStyle w:val="TableofFigures"/>
        <w:tabs>
          <w:tab w:val="right" w:leader="dot" w:pos="9628"/>
        </w:tabs>
        <w:rPr>
          <w:rFonts w:eastAsiaTheme="minorEastAsia"/>
          <w:noProof/>
          <w:color w:val="auto"/>
          <w:sz w:val="22"/>
          <w:lang w:eastAsia="en-AU"/>
        </w:rPr>
      </w:pPr>
      <w:r w:rsidRPr="00034202">
        <w:fldChar w:fldCharType="begin"/>
      </w:r>
      <w:r w:rsidRPr="00CB0C06">
        <w:instrText xml:space="preserve"> TOC \h \z \c "Figure" </w:instrText>
      </w:r>
      <w:r w:rsidRPr="00034202">
        <w:fldChar w:fldCharType="separate"/>
      </w:r>
      <w:hyperlink w:anchor="_Toc27746709" w:history="1">
        <w:r w:rsidR="009B4169" w:rsidRPr="009F394E">
          <w:rPr>
            <w:rStyle w:val="Hyperlink"/>
            <w:noProof/>
          </w:rPr>
          <w:t>Figure 1</w:t>
        </w:r>
        <w:r w:rsidR="009B4169">
          <w:rPr>
            <w:rFonts w:eastAsiaTheme="minorEastAsia"/>
            <w:noProof/>
            <w:color w:val="auto"/>
            <w:sz w:val="22"/>
            <w:lang w:eastAsia="en-AU"/>
          </w:rPr>
          <w:tab/>
        </w:r>
        <w:r w:rsidR="009B4169" w:rsidRPr="009F394E">
          <w:rPr>
            <w:rStyle w:val="Hyperlink"/>
            <w:noProof/>
          </w:rPr>
          <w:t xml:space="preserve"> Theory of change for the Program</w:t>
        </w:r>
        <w:r w:rsidR="009B4169">
          <w:rPr>
            <w:noProof/>
            <w:webHidden/>
          </w:rPr>
          <w:tab/>
        </w:r>
        <w:r w:rsidR="009B4169">
          <w:rPr>
            <w:noProof/>
            <w:webHidden/>
          </w:rPr>
          <w:fldChar w:fldCharType="begin"/>
        </w:r>
        <w:r w:rsidR="009B4169">
          <w:rPr>
            <w:noProof/>
            <w:webHidden/>
          </w:rPr>
          <w:instrText xml:space="preserve"> PAGEREF _Toc27746709 \h </w:instrText>
        </w:r>
        <w:r w:rsidR="009B4169">
          <w:rPr>
            <w:noProof/>
            <w:webHidden/>
          </w:rPr>
        </w:r>
        <w:r w:rsidR="009B4169">
          <w:rPr>
            <w:noProof/>
            <w:webHidden/>
          </w:rPr>
          <w:fldChar w:fldCharType="separate"/>
        </w:r>
        <w:r w:rsidR="009B4169">
          <w:rPr>
            <w:noProof/>
            <w:webHidden/>
          </w:rPr>
          <w:t>11</w:t>
        </w:r>
        <w:r w:rsidR="009B4169">
          <w:rPr>
            <w:noProof/>
            <w:webHidden/>
          </w:rPr>
          <w:fldChar w:fldCharType="end"/>
        </w:r>
      </w:hyperlink>
    </w:p>
    <w:p w14:paraId="6DD68B4B" w14:textId="6E4E1360" w:rsidR="009B4169" w:rsidRDefault="00E078A4">
      <w:pPr>
        <w:pStyle w:val="TableofFigures"/>
        <w:tabs>
          <w:tab w:val="right" w:leader="dot" w:pos="9628"/>
        </w:tabs>
        <w:rPr>
          <w:rFonts w:eastAsiaTheme="minorEastAsia"/>
          <w:noProof/>
          <w:color w:val="auto"/>
          <w:sz w:val="22"/>
          <w:lang w:eastAsia="en-AU"/>
        </w:rPr>
      </w:pPr>
      <w:hyperlink w:anchor="_Toc27746710" w:history="1">
        <w:r w:rsidR="009B4169" w:rsidRPr="009F394E">
          <w:rPr>
            <w:rStyle w:val="Hyperlink"/>
            <w:noProof/>
          </w:rPr>
          <w:t>Figure 2</w:t>
        </w:r>
        <w:r w:rsidR="009B4169">
          <w:rPr>
            <w:rFonts w:eastAsiaTheme="minorEastAsia"/>
            <w:noProof/>
            <w:color w:val="auto"/>
            <w:sz w:val="22"/>
            <w:lang w:eastAsia="en-AU"/>
          </w:rPr>
          <w:tab/>
        </w:r>
        <w:r w:rsidR="009B4169" w:rsidRPr="009F394E">
          <w:rPr>
            <w:rStyle w:val="Hyperlink"/>
            <w:noProof/>
          </w:rPr>
          <w:t xml:space="preserve"> Process of identifying the three thematic areas</w:t>
        </w:r>
        <w:r w:rsidR="009B4169">
          <w:rPr>
            <w:noProof/>
            <w:webHidden/>
          </w:rPr>
          <w:tab/>
        </w:r>
        <w:r w:rsidR="009B4169">
          <w:rPr>
            <w:noProof/>
            <w:webHidden/>
          </w:rPr>
          <w:fldChar w:fldCharType="begin"/>
        </w:r>
        <w:r w:rsidR="009B4169">
          <w:rPr>
            <w:noProof/>
            <w:webHidden/>
          </w:rPr>
          <w:instrText xml:space="preserve"> PAGEREF _Toc27746710 \h </w:instrText>
        </w:r>
        <w:r w:rsidR="009B4169">
          <w:rPr>
            <w:noProof/>
            <w:webHidden/>
          </w:rPr>
        </w:r>
        <w:r w:rsidR="009B4169">
          <w:rPr>
            <w:noProof/>
            <w:webHidden/>
          </w:rPr>
          <w:fldChar w:fldCharType="separate"/>
        </w:r>
        <w:r w:rsidR="009B4169">
          <w:rPr>
            <w:noProof/>
            <w:webHidden/>
          </w:rPr>
          <w:t>15</w:t>
        </w:r>
        <w:r w:rsidR="009B4169">
          <w:rPr>
            <w:noProof/>
            <w:webHidden/>
          </w:rPr>
          <w:fldChar w:fldCharType="end"/>
        </w:r>
      </w:hyperlink>
    </w:p>
    <w:p w14:paraId="5AAAAD3D" w14:textId="6879C463" w:rsidR="009B4169" w:rsidRDefault="00E078A4">
      <w:pPr>
        <w:pStyle w:val="TableofFigures"/>
        <w:tabs>
          <w:tab w:val="right" w:leader="dot" w:pos="9628"/>
        </w:tabs>
        <w:rPr>
          <w:rFonts w:eastAsiaTheme="minorEastAsia"/>
          <w:noProof/>
          <w:color w:val="auto"/>
          <w:sz w:val="22"/>
          <w:lang w:eastAsia="en-AU"/>
        </w:rPr>
      </w:pPr>
      <w:hyperlink w:anchor="_Toc27746711" w:history="1">
        <w:r w:rsidR="009B4169" w:rsidRPr="009F394E">
          <w:rPr>
            <w:rStyle w:val="Hyperlink"/>
            <w:noProof/>
          </w:rPr>
          <w:t>Figure 3</w:t>
        </w:r>
        <w:r w:rsidR="009B4169">
          <w:rPr>
            <w:rFonts w:eastAsiaTheme="minorEastAsia"/>
            <w:noProof/>
            <w:color w:val="auto"/>
            <w:sz w:val="22"/>
            <w:lang w:eastAsia="en-AU"/>
          </w:rPr>
          <w:tab/>
        </w:r>
        <w:r w:rsidR="009B4169" w:rsidRPr="009F394E">
          <w:rPr>
            <w:rStyle w:val="Hyperlink"/>
            <w:noProof/>
          </w:rPr>
          <w:t xml:space="preserve"> Proposed organisation chart</w:t>
        </w:r>
        <w:r w:rsidR="009B4169">
          <w:rPr>
            <w:noProof/>
            <w:webHidden/>
          </w:rPr>
          <w:tab/>
        </w:r>
        <w:r w:rsidR="009B4169">
          <w:rPr>
            <w:noProof/>
            <w:webHidden/>
          </w:rPr>
          <w:fldChar w:fldCharType="begin"/>
        </w:r>
        <w:r w:rsidR="009B4169">
          <w:rPr>
            <w:noProof/>
            <w:webHidden/>
          </w:rPr>
          <w:instrText xml:space="preserve"> PAGEREF _Toc27746711 \h </w:instrText>
        </w:r>
        <w:r w:rsidR="009B4169">
          <w:rPr>
            <w:noProof/>
            <w:webHidden/>
          </w:rPr>
        </w:r>
        <w:r w:rsidR="009B4169">
          <w:rPr>
            <w:noProof/>
            <w:webHidden/>
          </w:rPr>
          <w:fldChar w:fldCharType="separate"/>
        </w:r>
        <w:r w:rsidR="009B4169">
          <w:rPr>
            <w:noProof/>
            <w:webHidden/>
          </w:rPr>
          <w:t>17</w:t>
        </w:r>
        <w:r w:rsidR="009B4169">
          <w:rPr>
            <w:noProof/>
            <w:webHidden/>
          </w:rPr>
          <w:fldChar w:fldCharType="end"/>
        </w:r>
      </w:hyperlink>
    </w:p>
    <w:p w14:paraId="60C4D3B3" w14:textId="14CE2126" w:rsidR="009B4169" w:rsidRDefault="00E078A4">
      <w:pPr>
        <w:pStyle w:val="TableofFigures"/>
        <w:tabs>
          <w:tab w:val="right" w:leader="dot" w:pos="9628"/>
        </w:tabs>
        <w:rPr>
          <w:rFonts w:eastAsiaTheme="minorEastAsia"/>
          <w:noProof/>
          <w:color w:val="auto"/>
          <w:sz w:val="22"/>
          <w:lang w:eastAsia="en-AU"/>
        </w:rPr>
      </w:pPr>
      <w:hyperlink w:anchor="_Toc27746712" w:history="1">
        <w:r w:rsidR="009B4169" w:rsidRPr="009F394E">
          <w:rPr>
            <w:rStyle w:val="Hyperlink"/>
            <w:noProof/>
          </w:rPr>
          <w:t>Figure 4</w:t>
        </w:r>
        <w:r w:rsidR="009B4169">
          <w:rPr>
            <w:rFonts w:eastAsiaTheme="minorEastAsia"/>
            <w:noProof/>
            <w:color w:val="auto"/>
            <w:sz w:val="22"/>
            <w:lang w:eastAsia="en-AU"/>
          </w:rPr>
          <w:tab/>
        </w:r>
        <w:r w:rsidR="009B4169" w:rsidRPr="009F394E">
          <w:rPr>
            <w:rStyle w:val="Hyperlink"/>
            <w:noProof/>
          </w:rPr>
          <w:t xml:space="preserve"> Process for selecting activities</w:t>
        </w:r>
        <w:r w:rsidR="009B4169">
          <w:rPr>
            <w:noProof/>
            <w:webHidden/>
          </w:rPr>
          <w:tab/>
        </w:r>
        <w:r w:rsidR="009B4169">
          <w:rPr>
            <w:noProof/>
            <w:webHidden/>
          </w:rPr>
          <w:fldChar w:fldCharType="begin"/>
        </w:r>
        <w:r w:rsidR="009B4169">
          <w:rPr>
            <w:noProof/>
            <w:webHidden/>
          </w:rPr>
          <w:instrText xml:space="preserve"> PAGEREF _Toc27746712 \h </w:instrText>
        </w:r>
        <w:r w:rsidR="009B4169">
          <w:rPr>
            <w:noProof/>
            <w:webHidden/>
          </w:rPr>
        </w:r>
        <w:r w:rsidR="009B4169">
          <w:rPr>
            <w:noProof/>
            <w:webHidden/>
          </w:rPr>
          <w:fldChar w:fldCharType="separate"/>
        </w:r>
        <w:r w:rsidR="009B4169">
          <w:rPr>
            <w:noProof/>
            <w:webHidden/>
          </w:rPr>
          <w:t>20</w:t>
        </w:r>
        <w:r w:rsidR="009B4169">
          <w:rPr>
            <w:noProof/>
            <w:webHidden/>
          </w:rPr>
          <w:fldChar w:fldCharType="end"/>
        </w:r>
      </w:hyperlink>
    </w:p>
    <w:p w14:paraId="39D2F8B2" w14:textId="67CA4AE0" w:rsidR="00305768" w:rsidRPr="00CB0C06" w:rsidRDefault="00F84EFF">
      <w:pPr>
        <w:spacing w:after="120" w:line="440" w:lineRule="atLeast"/>
        <w:rPr>
          <w:sz w:val="22"/>
        </w:rPr>
      </w:pPr>
      <w:r w:rsidRPr="00034202">
        <w:fldChar w:fldCharType="end"/>
      </w:r>
      <w:r w:rsidR="00305768" w:rsidRPr="00CB0C06">
        <w:rPr>
          <w:sz w:val="22"/>
        </w:rPr>
        <w:br w:type="page"/>
      </w:r>
    </w:p>
    <w:p w14:paraId="6D9B955C" w14:textId="77777777" w:rsidR="00305768" w:rsidRPr="00CB0C06" w:rsidRDefault="00331CC0" w:rsidP="008A1B31">
      <w:pPr>
        <w:pStyle w:val="Heading3Numbered"/>
        <w:spacing w:before="0"/>
        <w:rPr>
          <w:sz w:val="22"/>
        </w:rPr>
      </w:pPr>
      <w:bookmarkStart w:id="2" w:name="_Toc7734895"/>
      <w:bookmarkStart w:id="3" w:name="_Toc19787660"/>
      <w:r w:rsidRPr="00CB0C06">
        <w:rPr>
          <w:rFonts w:eastAsia="Times New Roman"/>
          <w:b/>
          <w:bCs w:val="0"/>
          <w:sz w:val="22"/>
        </w:rPr>
        <w:t>Acronyms and Abbreviations</w:t>
      </w:r>
      <w:bookmarkEnd w:id="2"/>
      <w:bookmarkEnd w:id="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8427"/>
      </w:tblGrid>
      <w:tr w:rsidR="00A928E6" w:rsidRPr="00CB0C06" w14:paraId="2C00E362" w14:textId="77777777" w:rsidTr="00411217">
        <w:tc>
          <w:tcPr>
            <w:tcW w:w="628" w:type="pct"/>
          </w:tcPr>
          <w:p w14:paraId="04BDDC51" w14:textId="77777777" w:rsidR="00A928E6" w:rsidRPr="00CB0C06" w:rsidRDefault="00A928E6" w:rsidP="006903D6">
            <w:pPr>
              <w:spacing w:before="0" w:line="240" w:lineRule="auto"/>
              <w:rPr>
                <w:sz w:val="22"/>
              </w:rPr>
            </w:pPr>
            <w:r w:rsidRPr="00CB0C06">
              <w:rPr>
                <w:sz w:val="22"/>
              </w:rPr>
              <w:t>ACMECS</w:t>
            </w:r>
          </w:p>
        </w:tc>
        <w:tc>
          <w:tcPr>
            <w:tcW w:w="4372" w:type="pct"/>
          </w:tcPr>
          <w:p w14:paraId="02B9C681" w14:textId="3FBB9ACA" w:rsidR="00A928E6" w:rsidRPr="00CB0C06" w:rsidRDefault="008D284E" w:rsidP="006903D6">
            <w:pPr>
              <w:spacing w:before="0" w:line="240" w:lineRule="auto"/>
              <w:rPr>
                <w:sz w:val="22"/>
              </w:rPr>
            </w:pPr>
            <w:r w:rsidRPr="00CB0C06">
              <w:t>Ayeyarwady</w:t>
            </w:r>
            <w:r w:rsidR="00A928E6" w:rsidRPr="00CB0C06">
              <w:t>-Chao Phraya-Mekong Economic Cooperation Strategy</w:t>
            </w:r>
          </w:p>
        </w:tc>
      </w:tr>
      <w:tr w:rsidR="006903D6" w:rsidRPr="00CB0C06" w14:paraId="5162384C" w14:textId="77777777" w:rsidTr="00411217">
        <w:tc>
          <w:tcPr>
            <w:tcW w:w="628" w:type="pct"/>
          </w:tcPr>
          <w:p w14:paraId="391FFA00" w14:textId="77777777" w:rsidR="006903D6" w:rsidRPr="00CB0C06" w:rsidRDefault="006903D6" w:rsidP="006903D6">
            <w:pPr>
              <w:spacing w:before="0" w:line="240" w:lineRule="auto"/>
              <w:rPr>
                <w:sz w:val="22"/>
              </w:rPr>
            </w:pPr>
            <w:bookmarkStart w:id="4" w:name="_Hlk21088661"/>
            <w:r w:rsidRPr="00CB0C06">
              <w:rPr>
                <w:sz w:val="22"/>
              </w:rPr>
              <w:t>ADB</w:t>
            </w:r>
          </w:p>
        </w:tc>
        <w:tc>
          <w:tcPr>
            <w:tcW w:w="4372" w:type="pct"/>
          </w:tcPr>
          <w:p w14:paraId="1AC6A2DA" w14:textId="77777777" w:rsidR="006903D6" w:rsidRPr="00CB0C06" w:rsidRDefault="006903D6" w:rsidP="006903D6">
            <w:pPr>
              <w:spacing w:before="0" w:line="240" w:lineRule="auto"/>
              <w:rPr>
                <w:sz w:val="22"/>
              </w:rPr>
            </w:pPr>
            <w:r w:rsidRPr="00CB0C06">
              <w:rPr>
                <w:sz w:val="22"/>
              </w:rPr>
              <w:t>Asian Development Bank</w:t>
            </w:r>
          </w:p>
        </w:tc>
      </w:tr>
      <w:tr w:rsidR="006903D6" w:rsidRPr="00CB0C06" w14:paraId="5EA525F2" w14:textId="77777777" w:rsidTr="00411217">
        <w:tc>
          <w:tcPr>
            <w:tcW w:w="628" w:type="pct"/>
          </w:tcPr>
          <w:p w14:paraId="401690CE" w14:textId="77777777" w:rsidR="006903D6" w:rsidRPr="00CB0C06" w:rsidRDefault="006903D6" w:rsidP="006903D6">
            <w:pPr>
              <w:spacing w:before="0" w:line="240" w:lineRule="auto"/>
              <w:rPr>
                <w:sz w:val="22"/>
              </w:rPr>
            </w:pPr>
            <w:r w:rsidRPr="00CB0C06">
              <w:rPr>
                <w:sz w:val="22"/>
              </w:rPr>
              <w:t>AIIB</w:t>
            </w:r>
          </w:p>
        </w:tc>
        <w:tc>
          <w:tcPr>
            <w:tcW w:w="4372" w:type="pct"/>
          </w:tcPr>
          <w:p w14:paraId="3CBDF678" w14:textId="77777777" w:rsidR="006903D6" w:rsidRPr="00CB0C06" w:rsidRDefault="00040245" w:rsidP="00040245">
            <w:pPr>
              <w:spacing w:before="0" w:line="240" w:lineRule="auto"/>
              <w:rPr>
                <w:sz w:val="22"/>
              </w:rPr>
            </w:pPr>
            <w:r w:rsidRPr="00CB0C06">
              <w:rPr>
                <w:sz w:val="22"/>
              </w:rPr>
              <w:t>Asian Infrastructure Investment Bank</w:t>
            </w:r>
          </w:p>
        </w:tc>
      </w:tr>
      <w:tr w:rsidR="006903D6" w:rsidRPr="00CB0C06" w14:paraId="066A9046" w14:textId="77777777" w:rsidTr="00411217">
        <w:tc>
          <w:tcPr>
            <w:tcW w:w="628" w:type="pct"/>
          </w:tcPr>
          <w:p w14:paraId="00AD9247" w14:textId="77777777" w:rsidR="006903D6" w:rsidRPr="00CB0C06" w:rsidRDefault="006903D6" w:rsidP="006903D6">
            <w:pPr>
              <w:spacing w:before="0" w:line="240" w:lineRule="auto"/>
              <w:rPr>
                <w:sz w:val="22"/>
              </w:rPr>
            </w:pPr>
            <w:r w:rsidRPr="00CB0C06">
              <w:rPr>
                <w:sz w:val="22"/>
              </w:rPr>
              <w:t>AIPEG</w:t>
            </w:r>
          </w:p>
        </w:tc>
        <w:tc>
          <w:tcPr>
            <w:tcW w:w="4372" w:type="pct"/>
          </w:tcPr>
          <w:p w14:paraId="1DD16DB6" w14:textId="31BE7418" w:rsidR="006903D6" w:rsidRPr="00CB0C06" w:rsidRDefault="00040245" w:rsidP="006903D6">
            <w:pPr>
              <w:spacing w:before="0" w:line="240" w:lineRule="auto"/>
              <w:rPr>
                <w:sz w:val="22"/>
              </w:rPr>
            </w:pPr>
            <w:r w:rsidRPr="00CB0C06">
              <w:rPr>
                <w:sz w:val="22"/>
              </w:rPr>
              <w:t>Australia Indonesia Partnership</w:t>
            </w:r>
            <w:r w:rsidR="00382816">
              <w:rPr>
                <w:sz w:val="22"/>
              </w:rPr>
              <w:t xml:space="preserve"> for</w:t>
            </w:r>
            <w:r w:rsidRPr="00CB0C06">
              <w:rPr>
                <w:sz w:val="22"/>
              </w:rPr>
              <w:t xml:space="preserve"> Economic Governance </w:t>
            </w:r>
          </w:p>
        </w:tc>
      </w:tr>
      <w:tr w:rsidR="006903D6" w:rsidRPr="00CB0C06" w14:paraId="650BA076" w14:textId="77777777" w:rsidTr="00411217">
        <w:tc>
          <w:tcPr>
            <w:tcW w:w="628" w:type="pct"/>
          </w:tcPr>
          <w:p w14:paraId="412D9267" w14:textId="77777777" w:rsidR="006903D6" w:rsidRPr="00CB0C06" w:rsidRDefault="006903D6" w:rsidP="006903D6">
            <w:pPr>
              <w:spacing w:before="0" w:line="240" w:lineRule="auto"/>
              <w:rPr>
                <w:sz w:val="22"/>
              </w:rPr>
            </w:pPr>
            <w:r w:rsidRPr="00CB0C06">
              <w:rPr>
                <w:sz w:val="22"/>
              </w:rPr>
              <w:t>AQC</w:t>
            </w:r>
          </w:p>
        </w:tc>
        <w:tc>
          <w:tcPr>
            <w:tcW w:w="4372" w:type="pct"/>
          </w:tcPr>
          <w:p w14:paraId="0C5647C2" w14:textId="77777777" w:rsidR="006903D6" w:rsidRPr="00CB0C06" w:rsidRDefault="006903D6" w:rsidP="006903D6">
            <w:pPr>
              <w:spacing w:before="0" w:line="240" w:lineRule="auto"/>
              <w:rPr>
                <w:sz w:val="22"/>
              </w:rPr>
            </w:pPr>
            <w:r w:rsidRPr="00CB0C06">
              <w:rPr>
                <w:sz w:val="22"/>
              </w:rPr>
              <w:t>Aid Quality Check</w:t>
            </w:r>
          </w:p>
        </w:tc>
      </w:tr>
      <w:tr w:rsidR="006903D6" w:rsidRPr="00CB0C06" w14:paraId="6C768A56" w14:textId="77777777" w:rsidTr="00411217">
        <w:tc>
          <w:tcPr>
            <w:tcW w:w="628" w:type="pct"/>
          </w:tcPr>
          <w:p w14:paraId="0A17B78C" w14:textId="77777777" w:rsidR="006903D6" w:rsidRPr="00CB0C06" w:rsidRDefault="006903D6" w:rsidP="006903D6">
            <w:pPr>
              <w:spacing w:before="0" w:line="240" w:lineRule="auto"/>
              <w:rPr>
                <w:sz w:val="22"/>
              </w:rPr>
            </w:pPr>
            <w:r w:rsidRPr="00CB0C06">
              <w:rPr>
                <w:sz w:val="22"/>
              </w:rPr>
              <w:t>ARF</w:t>
            </w:r>
          </w:p>
        </w:tc>
        <w:tc>
          <w:tcPr>
            <w:tcW w:w="4372" w:type="pct"/>
          </w:tcPr>
          <w:p w14:paraId="4AE91FD2" w14:textId="77777777" w:rsidR="006903D6" w:rsidRPr="00CB0C06" w:rsidRDefault="006903D6" w:rsidP="006903D6">
            <w:pPr>
              <w:spacing w:before="0" w:line="240" w:lineRule="auto"/>
              <w:rPr>
                <w:sz w:val="22"/>
              </w:rPr>
            </w:pPr>
            <w:r w:rsidRPr="00CB0C06">
              <w:rPr>
                <w:sz w:val="22"/>
              </w:rPr>
              <w:t>Adviser Remuneration Framework</w:t>
            </w:r>
          </w:p>
        </w:tc>
      </w:tr>
      <w:tr w:rsidR="006903D6" w:rsidRPr="00CB0C06" w14:paraId="344B8FCA" w14:textId="77777777" w:rsidTr="00411217">
        <w:tc>
          <w:tcPr>
            <w:tcW w:w="628" w:type="pct"/>
          </w:tcPr>
          <w:p w14:paraId="1AA5F749" w14:textId="77777777" w:rsidR="006903D6" w:rsidRPr="00CB0C06" w:rsidRDefault="006903D6" w:rsidP="006903D6">
            <w:pPr>
              <w:spacing w:before="0" w:line="240" w:lineRule="auto"/>
              <w:rPr>
                <w:sz w:val="22"/>
              </w:rPr>
            </w:pPr>
            <w:r w:rsidRPr="00CB0C06">
              <w:rPr>
                <w:sz w:val="22"/>
              </w:rPr>
              <w:t>ASEAN</w:t>
            </w:r>
          </w:p>
        </w:tc>
        <w:tc>
          <w:tcPr>
            <w:tcW w:w="4372" w:type="pct"/>
          </w:tcPr>
          <w:p w14:paraId="6C0C70AD" w14:textId="77777777" w:rsidR="006903D6" w:rsidRPr="00CB0C06" w:rsidRDefault="006903D6" w:rsidP="006903D6">
            <w:pPr>
              <w:spacing w:before="0" w:line="240" w:lineRule="auto"/>
              <w:rPr>
                <w:sz w:val="22"/>
              </w:rPr>
            </w:pPr>
            <w:r w:rsidRPr="00CB0C06">
              <w:rPr>
                <w:sz w:val="22"/>
              </w:rPr>
              <w:t>Association of Southeast Asian Nations</w:t>
            </w:r>
          </w:p>
        </w:tc>
      </w:tr>
      <w:tr w:rsidR="006903D6" w:rsidRPr="00CB0C06" w14:paraId="10D9D4C0" w14:textId="77777777" w:rsidTr="00411217">
        <w:tc>
          <w:tcPr>
            <w:tcW w:w="628" w:type="pct"/>
          </w:tcPr>
          <w:p w14:paraId="51D8046F" w14:textId="77777777" w:rsidR="006903D6" w:rsidRPr="00CB0C06" w:rsidRDefault="006903D6" w:rsidP="006903D6">
            <w:pPr>
              <w:spacing w:before="0" w:line="240" w:lineRule="auto"/>
              <w:rPr>
                <w:sz w:val="22"/>
              </w:rPr>
            </w:pPr>
            <w:r w:rsidRPr="00CB0C06">
              <w:rPr>
                <w:sz w:val="22"/>
              </w:rPr>
              <w:t>AUD</w:t>
            </w:r>
          </w:p>
        </w:tc>
        <w:tc>
          <w:tcPr>
            <w:tcW w:w="4372" w:type="pct"/>
          </w:tcPr>
          <w:p w14:paraId="672EFE2C" w14:textId="77777777" w:rsidR="006903D6" w:rsidRPr="00CB0C06" w:rsidRDefault="006903D6" w:rsidP="006903D6">
            <w:pPr>
              <w:spacing w:before="0" w:line="240" w:lineRule="auto"/>
              <w:rPr>
                <w:sz w:val="22"/>
              </w:rPr>
            </w:pPr>
            <w:r w:rsidRPr="00CB0C06">
              <w:rPr>
                <w:sz w:val="22"/>
              </w:rPr>
              <w:t>Australian Dollar</w:t>
            </w:r>
          </w:p>
        </w:tc>
      </w:tr>
      <w:tr w:rsidR="006903D6" w:rsidRPr="00CB0C06" w14:paraId="220498FE" w14:textId="77777777" w:rsidTr="00411217">
        <w:tc>
          <w:tcPr>
            <w:tcW w:w="628" w:type="pct"/>
          </w:tcPr>
          <w:p w14:paraId="0FC37968" w14:textId="77777777" w:rsidR="006903D6" w:rsidRPr="00CB0C06" w:rsidRDefault="006903D6" w:rsidP="006903D6">
            <w:pPr>
              <w:spacing w:before="0" w:line="240" w:lineRule="auto"/>
              <w:rPr>
                <w:sz w:val="22"/>
              </w:rPr>
            </w:pPr>
            <w:r w:rsidRPr="00CB0C06">
              <w:rPr>
                <w:sz w:val="22"/>
              </w:rPr>
              <w:t>CCI</w:t>
            </w:r>
          </w:p>
        </w:tc>
        <w:tc>
          <w:tcPr>
            <w:tcW w:w="4372" w:type="pct"/>
          </w:tcPr>
          <w:p w14:paraId="59155256" w14:textId="77777777" w:rsidR="006903D6" w:rsidRPr="00CB0C06" w:rsidRDefault="00040245" w:rsidP="006903D6">
            <w:pPr>
              <w:spacing w:before="0" w:line="240" w:lineRule="auto"/>
              <w:rPr>
                <w:sz w:val="22"/>
              </w:rPr>
            </w:pPr>
            <w:r w:rsidRPr="00CB0C06">
              <w:rPr>
                <w:sz w:val="22"/>
              </w:rPr>
              <w:t xml:space="preserve">Climate Change Initiative </w:t>
            </w:r>
          </w:p>
        </w:tc>
      </w:tr>
      <w:tr w:rsidR="006903D6" w:rsidRPr="00CB0C06" w14:paraId="7E536DF3" w14:textId="77777777" w:rsidTr="00411217">
        <w:tc>
          <w:tcPr>
            <w:tcW w:w="628" w:type="pct"/>
          </w:tcPr>
          <w:p w14:paraId="4DA91B08" w14:textId="77777777" w:rsidR="006903D6" w:rsidRPr="00CB0C06" w:rsidRDefault="006903D6" w:rsidP="006903D6">
            <w:pPr>
              <w:spacing w:before="0" w:line="240" w:lineRule="auto"/>
              <w:rPr>
                <w:sz w:val="22"/>
              </w:rPr>
            </w:pPr>
            <w:r w:rsidRPr="00CB0C06">
              <w:rPr>
                <w:sz w:val="22"/>
              </w:rPr>
              <w:t>CSO</w:t>
            </w:r>
          </w:p>
        </w:tc>
        <w:tc>
          <w:tcPr>
            <w:tcW w:w="4372" w:type="pct"/>
          </w:tcPr>
          <w:p w14:paraId="6B7EE63C" w14:textId="77777777" w:rsidR="006903D6" w:rsidRPr="00CB0C06" w:rsidRDefault="006903D6" w:rsidP="006903D6">
            <w:pPr>
              <w:spacing w:before="0" w:line="240" w:lineRule="auto"/>
              <w:rPr>
                <w:sz w:val="22"/>
              </w:rPr>
            </w:pPr>
            <w:r w:rsidRPr="00CB0C06">
              <w:rPr>
                <w:sz w:val="22"/>
              </w:rPr>
              <w:t>Civil Society Organisation</w:t>
            </w:r>
          </w:p>
        </w:tc>
      </w:tr>
      <w:bookmarkEnd w:id="4"/>
      <w:tr w:rsidR="008D284E" w:rsidRPr="00CB0C06" w14:paraId="4806A8E5" w14:textId="77777777" w:rsidTr="00411217">
        <w:tc>
          <w:tcPr>
            <w:tcW w:w="628" w:type="pct"/>
          </w:tcPr>
          <w:p w14:paraId="32052870" w14:textId="0C495A3B" w:rsidR="008D284E" w:rsidRDefault="008D284E" w:rsidP="008D284E">
            <w:pPr>
              <w:spacing w:before="0" w:line="240" w:lineRule="auto"/>
              <w:rPr>
                <w:sz w:val="22"/>
              </w:rPr>
            </w:pPr>
            <w:r w:rsidRPr="00CB0C06">
              <w:rPr>
                <w:sz w:val="22"/>
              </w:rPr>
              <w:t>DFAT</w:t>
            </w:r>
          </w:p>
        </w:tc>
        <w:tc>
          <w:tcPr>
            <w:tcW w:w="4372" w:type="pct"/>
          </w:tcPr>
          <w:p w14:paraId="0AED2DE7" w14:textId="75174B98" w:rsidR="008D284E" w:rsidRDefault="008D284E" w:rsidP="008D284E">
            <w:pPr>
              <w:spacing w:before="0" w:line="240" w:lineRule="auto"/>
              <w:rPr>
                <w:sz w:val="22"/>
              </w:rPr>
            </w:pPr>
            <w:r w:rsidRPr="00CB0C06">
              <w:rPr>
                <w:sz w:val="22"/>
              </w:rPr>
              <w:t>Department of Foreign Affairs and Trade</w:t>
            </w:r>
          </w:p>
        </w:tc>
      </w:tr>
      <w:tr w:rsidR="008D284E" w:rsidRPr="00CB0C06" w14:paraId="6A7392BC" w14:textId="77777777" w:rsidTr="00411217">
        <w:tc>
          <w:tcPr>
            <w:tcW w:w="628" w:type="pct"/>
          </w:tcPr>
          <w:p w14:paraId="6202F897" w14:textId="6A0D9F2F" w:rsidR="008D284E" w:rsidRPr="00CB0C06" w:rsidRDefault="008D284E" w:rsidP="008D284E">
            <w:pPr>
              <w:spacing w:before="0" w:line="240" w:lineRule="auto"/>
              <w:rPr>
                <w:sz w:val="22"/>
              </w:rPr>
            </w:pPr>
            <w:r>
              <w:rPr>
                <w:sz w:val="22"/>
              </w:rPr>
              <w:t>DRRCC</w:t>
            </w:r>
          </w:p>
        </w:tc>
        <w:tc>
          <w:tcPr>
            <w:tcW w:w="4372" w:type="pct"/>
          </w:tcPr>
          <w:p w14:paraId="27079F36" w14:textId="054E6D6E" w:rsidR="008D284E" w:rsidRPr="00CB0C06" w:rsidRDefault="008D284E" w:rsidP="008D284E">
            <w:pPr>
              <w:spacing w:before="0" w:line="240" w:lineRule="auto"/>
              <w:rPr>
                <w:sz w:val="22"/>
              </w:rPr>
            </w:pPr>
            <w:r>
              <w:rPr>
                <w:sz w:val="22"/>
              </w:rPr>
              <w:t>Disaster Risk Reduction and Climate Change</w:t>
            </w:r>
          </w:p>
        </w:tc>
      </w:tr>
      <w:tr w:rsidR="008D284E" w:rsidRPr="00CB0C06" w14:paraId="4834E76C" w14:textId="77777777" w:rsidTr="00411217">
        <w:tc>
          <w:tcPr>
            <w:tcW w:w="628" w:type="pct"/>
          </w:tcPr>
          <w:p w14:paraId="72CB4A2D" w14:textId="77777777" w:rsidR="008D284E" w:rsidRPr="00CB0C06" w:rsidRDefault="008D284E" w:rsidP="008D284E">
            <w:pPr>
              <w:spacing w:before="0" w:line="240" w:lineRule="auto"/>
              <w:rPr>
                <w:sz w:val="22"/>
              </w:rPr>
            </w:pPr>
            <w:r w:rsidRPr="00CB0C06">
              <w:rPr>
                <w:sz w:val="22"/>
              </w:rPr>
              <w:t>EOPO</w:t>
            </w:r>
          </w:p>
        </w:tc>
        <w:tc>
          <w:tcPr>
            <w:tcW w:w="4372" w:type="pct"/>
          </w:tcPr>
          <w:p w14:paraId="7BE98233" w14:textId="77777777" w:rsidR="008D284E" w:rsidRPr="00CB0C06" w:rsidRDefault="008D284E" w:rsidP="008D284E">
            <w:pPr>
              <w:spacing w:before="0" w:line="240" w:lineRule="auto"/>
              <w:rPr>
                <w:sz w:val="22"/>
              </w:rPr>
            </w:pPr>
            <w:r w:rsidRPr="00CB0C06">
              <w:rPr>
                <w:sz w:val="22"/>
              </w:rPr>
              <w:t>End of Program Outcome</w:t>
            </w:r>
          </w:p>
        </w:tc>
      </w:tr>
      <w:tr w:rsidR="008D284E" w:rsidRPr="00CB0C06" w14:paraId="52336EAA" w14:textId="77777777" w:rsidTr="00411217">
        <w:tc>
          <w:tcPr>
            <w:tcW w:w="628" w:type="pct"/>
          </w:tcPr>
          <w:p w14:paraId="309EEEAE" w14:textId="77777777" w:rsidR="008D284E" w:rsidRPr="00CB0C06" w:rsidRDefault="008D284E" w:rsidP="008D284E">
            <w:pPr>
              <w:spacing w:before="0" w:line="240" w:lineRule="auto"/>
              <w:rPr>
                <w:sz w:val="22"/>
              </w:rPr>
            </w:pPr>
            <w:r w:rsidRPr="00CB0C06">
              <w:rPr>
                <w:sz w:val="22"/>
              </w:rPr>
              <w:t>G2G</w:t>
            </w:r>
          </w:p>
        </w:tc>
        <w:tc>
          <w:tcPr>
            <w:tcW w:w="4372" w:type="pct"/>
          </w:tcPr>
          <w:p w14:paraId="5C3757E2" w14:textId="77777777" w:rsidR="008D284E" w:rsidRPr="00CB0C06" w:rsidRDefault="008D284E" w:rsidP="008D284E">
            <w:pPr>
              <w:spacing w:before="0" w:line="240" w:lineRule="auto"/>
              <w:rPr>
                <w:sz w:val="22"/>
              </w:rPr>
            </w:pPr>
            <w:r w:rsidRPr="00CB0C06">
              <w:rPr>
                <w:sz w:val="22"/>
              </w:rPr>
              <w:t>Government to Government</w:t>
            </w:r>
          </w:p>
        </w:tc>
      </w:tr>
      <w:tr w:rsidR="008D284E" w:rsidRPr="00CB0C06" w14:paraId="76E90D54" w14:textId="77777777" w:rsidTr="00411217">
        <w:tc>
          <w:tcPr>
            <w:tcW w:w="628" w:type="pct"/>
          </w:tcPr>
          <w:p w14:paraId="1A294960" w14:textId="77777777" w:rsidR="008D284E" w:rsidRPr="00CB0C06" w:rsidRDefault="008D284E" w:rsidP="008D284E">
            <w:pPr>
              <w:spacing w:before="0" w:line="240" w:lineRule="auto"/>
              <w:rPr>
                <w:sz w:val="22"/>
              </w:rPr>
            </w:pPr>
            <w:r w:rsidRPr="00CB0C06">
              <w:rPr>
                <w:sz w:val="22"/>
              </w:rPr>
              <w:t>GDP</w:t>
            </w:r>
          </w:p>
        </w:tc>
        <w:tc>
          <w:tcPr>
            <w:tcW w:w="4372" w:type="pct"/>
          </w:tcPr>
          <w:p w14:paraId="3CF0A4A4" w14:textId="77777777" w:rsidR="008D284E" w:rsidRPr="00CB0C06" w:rsidRDefault="008D284E" w:rsidP="008D284E">
            <w:pPr>
              <w:spacing w:before="0" w:line="240" w:lineRule="auto"/>
              <w:rPr>
                <w:sz w:val="22"/>
              </w:rPr>
            </w:pPr>
            <w:r w:rsidRPr="00CB0C06">
              <w:rPr>
                <w:sz w:val="22"/>
              </w:rPr>
              <w:t>Gross Domestic Product</w:t>
            </w:r>
          </w:p>
        </w:tc>
      </w:tr>
      <w:tr w:rsidR="008D284E" w:rsidRPr="00CB0C06" w14:paraId="6D6F8ACC" w14:textId="77777777" w:rsidTr="00411217">
        <w:tc>
          <w:tcPr>
            <w:tcW w:w="628" w:type="pct"/>
          </w:tcPr>
          <w:p w14:paraId="65B142FA" w14:textId="77777777" w:rsidR="008D284E" w:rsidRPr="00CB0C06" w:rsidRDefault="008D284E" w:rsidP="008D284E">
            <w:pPr>
              <w:spacing w:before="0" w:line="240" w:lineRule="auto"/>
              <w:rPr>
                <w:sz w:val="22"/>
              </w:rPr>
            </w:pPr>
            <w:r w:rsidRPr="00CB0C06">
              <w:rPr>
                <w:sz w:val="22"/>
              </w:rPr>
              <w:t>GESI</w:t>
            </w:r>
          </w:p>
        </w:tc>
        <w:tc>
          <w:tcPr>
            <w:tcW w:w="4372" w:type="pct"/>
          </w:tcPr>
          <w:p w14:paraId="5C636D93" w14:textId="77777777" w:rsidR="008D284E" w:rsidRPr="00CB0C06" w:rsidRDefault="008D284E" w:rsidP="008D284E">
            <w:pPr>
              <w:spacing w:before="0" w:line="240" w:lineRule="auto"/>
              <w:rPr>
                <w:sz w:val="22"/>
              </w:rPr>
            </w:pPr>
            <w:r w:rsidRPr="00CB0C06">
              <w:rPr>
                <w:sz w:val="22"/>
              </w:rPr>
              <w:t>Gender Equality and Social Inclusion</w:t>
            </w:r>
          </w:p>
        </w:tc>
      </w:tr>
      <w:tr w:rsidR="008D284E" w:rsidRPr="00CB0C06" w14:paraId="12D92B92" w14:textId="77777777" w:rsidTr="00411217">
        <w:tc>
          <w:tcPr>
            <w:tcW w:w="628" w:type="pct"/>
          </w:tcPr>
          <w:p w14:paraId="6B2CB19D" w14:textId="77777777" w:rsidR="008D284E" w:rsidRPr="00CB0C06" w:rsidRDefault="008D284E" w:rsidP="008D284E">
            <w:pPr>
              <w:spacing w:before="0" w:line="240" w:lineRule="auto"/>
              <w:rPr>
                <w:sz w:val="22"/>
              </w:rPr>
            </w:pPr>
            <w:r w:rsidRPr="00CB0C06">
              <w:rPr>
                <w:sz w:val="22"/>
              </w:rPr>
              <w:t>GfD</w:t>
            </w:r>
          </w:p>
        </w:tc>
        <w:tc>
          <w:tcPr>
            <w:tcW w:w="4372" w:type="pct"/>
          </w:tcPr>
          <w:p w14:paraId="2CA6B777" w14:textId="77777777" w:rsidR="008D284E" w:rsidRPr="00CB0C06" w:rsidRDefault="008D284E" w:rsidP="008D284E">
            <w:pPr>
              <w:spacing w:before="0" w:line="240" w:lineRule="auto"/>
              <w:rPr>
                <w:sz w:val="22"/>
              </w:rPr>
            </w:pPr>
            <w:r w:rsidRPr="00CB0C06">
              <w:rPr>
                <w:sz w:val="22"/>
              </w:rPr>
              <w:t xml:space="preserve">Governance for Development </w:t>
            </w:r>
          </w:p>
        </w:tc>
      </w:tr>
      <w:tr w:rsidR="008D284E" w:rsidRPr="00CB0C06" w14:paraId="24156202" w14:textId="77777777" w:rsidTr="00411217">
        <w:tc>
          <w:tcPr>
            <w:tcW w:w="628" w:type="pct"/>
          </w:tcPr>
          <w:p w14:paraId="306943A0" w14:textId="77777777" w:rsidR="008D284E" w:rsidRPr="00CB0C06" w:rsidRDefault="008D284E" w:rsidP="008D284E">
            <w:pPr>
              <w:spacing w:before="0" w:line="240" w:lineRule="auto"/>
              <w:rPr>
                <w:sz w:val="22"/>
              </w:rPr>
            </w:pPr>
            <w:r w:rsidRPr="00CB0C06">
              <w:rPr>
                <w:sz w:val="22"/>
              </w:rPr>
              <w:t>GoA</w:t>
            </w:r>
          </w:p>
        </w:tc>
        <w:tc>
          <w:tcPr>
            <w:tcW w:w="4372" w:type="pct"/>
          </w:tcPr>
          <w:p w14:paraId="515424D2" w14:textId="77777777" w:rsidR="008D284E" w:rsidRPr="00CB0C06" w:rsidRDefault="008D284E" w:rsidP="008D284E">
            <w:pPr>
              <w:spacing w:before="0" w:line="240" w:lineRule="auto"/>
              <w:rPr>
                <w:sz w:val="22"/>
              </w:rPr>
            </w:pPr>
            <w:r w:rsidRPr="00CB0C06">
              <w:rPr>
                <w:sz w:val="22"/>
              </w:rPr>
              <w:t>Government of Australia</w:t>
            </w:r>
          </w:p>
        </w:tc>
      </w:tr>
      <w:tr w:rsidR="008D284E" w:rsidRPr="00CB0C06" w14:paraId="462FC718" w14:textId="77777777" w:rsidTr="00411217">
        <w:tc>
          <w:tcPr>
            <w:tcW w:w="628" w:type="pct"/>
          </w:tcPr>
          <w:p w14:paraId="635DB8C5" w14:textId="77777777" w:rsidR="008D284E" w:rsidRPr="00CB0C06" w:rsidRDefault="008D284E" w:rsidP="008D284E">
            <w:pPr>
              <w:spacing w:before="0" w:line="240" w:lineRule="auto"/>
              <w:rPr>
                <w:sz w:val="22"/>
              </w:rPr>
            </w:pPr>
            <w:r w:rsidRPr="00CB0C06">
              <w:rPr>
                <w:sz w:val="22"/>
              </w:rPr>
              <w:t>GPF</w:t>
            </w:r>
          </w:p>
        </w:tc>
        <w:tc>
          <w:tcPr>
            <w:tcW w:w="4372" w:type="pct"/>
          </w:tcPr>
          <w:p w14:paraId="1D8659CD" w14:textId="77777777" w:rsidR="008D284E" w:rsidRPr="00CB0C06" w:rsidRDefault="008D284E" w:rsidP="008D284E">
            <w:pPr>
              <w:spacing w:before="0" w:line="240" w:lineRule="auto"/>
              <w:rPr>
                <w:sz w:val="22"/>
              </w:rPr>
            </w:pPr>
            <w:r w:rsidRPr="00CB0C06">
              <w:rPr>
                <w:sz w:val="22"/>
              </w:rPr>
              <w:t>Government Partnership Fund</w:t>
            </w:r>
          </w:p>
        </w:tc>
      </w:tr>
      <w:tr w:rsidR="008D284E" w:rsidRPr="00CB0C06" w14:paraId="7E9488F8" w14:textId="77777777" w:rsidTr="00411217">
        <w:tc>
          <w:tcPr>
            <w:tcW w:w="628" w:type="pct"/>
          </w:tcPr>
          <w:p w14:paraId="31F5B158" w14:textId="77777777" w:rsidR="008D284E" w:rsidRPr="00CB0C06" w:rsidRDefault="008D284E" w:rsidP="008D284E">
            <w:pPr>
              <w:spacing w:before="0" w:line="240" w:lineRule="auto"/>
              <w:rPr>
                <w:sz w:val="22"/>
              </w:rPr>
            </w:pPr>
            <w:r w:rsidRPr="00CB0C06">
              <w:rPr>
                <w:sz w:val="22"/>
              </w:rPr>
              <w:t>ICN</w:t>
            </w:r>
          </w:p>
        </w:tc>
        <w:tc>
          <w:tcPr>
            <w:tcW w:w="4372" w:type="pct"/>
          </w:tcPr>
          <w:p w14:paraId="39A15DB4" w14:textId="77777777" w:rsidR="008D284E" w:rsidRPr="00CB0C06" w:rsidRDefault="008D284E" w:rsidP="008D284E">
            <w:pPr>
              <w:spacing w:before="0" w:line="240" w:lineRule="auto"/>
              <w:rPr>
                <w:sz w:val="22"/>
              </w:rPr>
            </w:pPr>
            <w:r w:rsidRPr="00CB0C06">
              <w:rPr>
                <w:sz w:val="22"/>
              </w:rPr>
              <w:t>Investment Concept Note</w:t>
            </w:r>
          </w:p>
        </w:tc>
      </w:tr>
      <w:tr w:rsidR="008D284E" w:rsidRPr="00CB0C06" w14:paraId="6CB929AE" w14:textId="77777777" w:rsidTr="00411217">
        <w:tc>
          <w:tcPr>
            <w:tcW w:w="628" w:type="pct"/>
          </w:tcPr>
          <w:p w14:paraId="3631CBED" w14:textId="77777777" w:rsidR="008D284E" w:rsidRPr="00CB0C06" w:rsidRDefault="008D284E" w:rsidP="008D284E">
            <w:pPr>
              <w:spacing w:before="0" w:line="240" w:lineRule="auto"/>
              <w:rPr>
                <w:sz w:val="22"/>
              </w:rPr>
            </w:pPr>
            <w:r w:rsidRPr="00CB0C06">
              <w:rPr>
                <w:sz w:val="22"/>
              </w:rPr>
              <w:t>IDD</w:t>
            </w:r>
          </w:p>
        </w:tc>
        <w:tc>
          <w:tcPr>
            <w:tcW w:w="4372" w:type="pct"/>
          </w:tcPr>
          <w:p w14:paraId="2F6910E0" w14:textId="77777777" w:rsidR="008D284E" w:rsidRPr="00CB0C06" w:rsidRDefault="008D284E" w:rsidP="008D284E">
            <w:pPr>
              <w:spacing w:before="0" w:line="240" w:lineRule="auto"/>
              <w:rPr>
                <w:sz w:val="22"/>
              </w:rPr>
            </w:pPr>
            <w:r w:rsidRPr="00CB0C06">
              <w:rPr>
                <w:sz w:val="22"/>
              </w:rPr>
              <w:t>Investment Design Document</w:t>
            </w:r>
          </w:p>
        </w:tc>
      </w:tr>
      <w:tr w:rsidR="008D284E" w:rsidRPr="00CB0C06" w14:paraId="0AA20C3B" w14:textId="77777777" w:rsidTr="00411217">
        <w:tc>
          <w:tcPr>
            <w:tcW w:w="628" w:type="pct"/>
          </w:tcPr>
          <w:p w14:paraId="1680DCEB" w14:textId="77777777" w:rsidR="008D284E" w:rsidRPr="00CB0C06" w:rsidRDefault="008D284E" w:rsidP="008D284E">
            <w:pPr>
              <w:spacing w:before="0" w:line="240" w:lineRule="auto"/>
              <w:rPr>
                <w:sz w:val="22"/>
              </w:rPr>
            </w:pPr>
            <w:r w:rsidRPr="00CB0C06">
              <w:rPr>
                <w:sz w:val="22"/>
              </w:rPr>
              <w:t>IFC</w:t>
            </w:r>
          </w:p>
        </w:tc>
        <w:tc>
          <w:tcPr>
            <w:tcW w:w="4372" w:type="pct"/>
          </w:tcPr>
          <w:p w14:paraId="68A7DBA4" w14:textId="77777777" w:rsidR="008D284E" w:rsidRPr="00CB0C06" w:rsidRDefault="008D284E" w:rsidP="008D284E">
            <w:pPr>
              <w:spacing w:before="0" w:line="240" w:lineRule="auto"/>
              <w:rPr>
                <w:sz w:val="22"/>
              </w:rPr>
            </w:pPr>
            <w:r w:rsidRPr="00CB0C06">
              <w:rPr>
                <w:sz w:val="22"/>
              </w:rPr>
              <w:t>International Finance Corporation</w:t>
            </w:r>
          </w:p>
        </w:tc>
      </w:tr>
      <w:tr w:rsidR="008D284E" w:rsidRPr="00CB0C06" w14:paraId="60A1DC79" w14:textId="77777777" w:rsidTr="00411217">
        <w:tc>
          <w:tcPr>
            <w:tcW w:w="628" w:type="pct"/>
          </w:tcPr>
          <w:p w14:paraId="05BBEB42" w14:textId="77777777" w:rsidR="008D284E" w:rsidRPr="00CB0C06" w:rsidRDefault="008D284E" w:rsidP="008D284E">
            <w:pPr>
              <w:spacing w:before="0" w:line="240" w:lineRule="auto"/>
              <w:rPr>
                <w:sz w:val="22"/>
              </w:rPr>
            </w:pPr>
            <w:r w:rsidRPr="00CB0C06">
              <w:rPr>
                <w:sz w:val="22"/>
              </w:rPr>
              <w:t>KIAT</w:t>
            </w:r>
          </w:p>
        </w:tc>
        <w:tc>
          <w:tcPr>
            <w:tcW w:w="4372" w:type="pct"/>
          </w:tcPr>
          <w:p w14:paraId="153D02D2" w14:textId="77777777" w:rsidR="008D284E" w:rsidRPr="00CB0C06" w:rsidRDefault="008D284E" w:rsidP="008D284E">
            <w:pPr>
              <w:spacing w:before="0" w:line="240" w:lineRule="auto"/>
              <w:rPr>
                <w:sz w:val="22"/>
              </w:rPr>
            </w:pPr>
            <w:r w:rsidRPr="00CB0C06">
              <w:rPr>
                <w:sz w:val="22"/>
              </w:rPr>
              <w:t>Indonesia Australia Infrastructure Partnership</w:t>
            </w:r>
          </w:p>
        </w:tc>
      </w:tr>
      <w:tr w:rsidR="008D284E" w:rsidRPr="00CB0C06" w14:paraId="2C6CFF49" w14:textId="77777777" w:rsidTr="00411217">
        <w:tc>
          <w:tcPr>
            <w:tcW w:w="628" w:type="pct"/>
          </w:tcPr>
          <w:p w14:paraId="3C93F1E9" w14:textId="77777777" w:rsidR="008D284E" w:rsidRPr="00CB0C06" w:rsidRDefault="008D284E" w:rsidP="008D284E">
            <w:pPr>
              <w:spacing w:before="0" w:line="240" w:lineRule="auto"/>
              <w:rPr>
                <w:sz w:val="22"/>
              </w:rPr>
            </w:pPr>
            <w:r w:rsidRPr="00CB0C06">
              <w:rPr>
                <w:sz w:val="22"/>
              </w:rPr>
              <w:t>M&amp;E</w:t>
            </w:r>
          </w:p>
        </w:tc>
        <w:tc>
          <w:tcPr>
            <w:tcW w:w="4372" w:type="pct"/>
          </w:tcPr>
          <w:p w14:paraId="12B45D53" w14:textId="77777777" w:rsidR="008D284E" w:rsidRPr="00CB0C06" w:rsidRDefault="008D284E" w:rsidP="008D284E">
            <w:pPr>
              <w:spacing w:before="0" w:line="240" w:lineRule="auto"/>
              <w:rPr>
                <w:sz w:val="22"/>
              </w:rPr>
            </w:pPr>
            <w:r w:rsidRPr="00CB0C06">
              <w:rPr>
                <w:sz w:val="22"/>
              </w:rPr>
              <w:t>Monitoring and Evaluation</w:t>
            </w:r>
          </w:p>
        </w:tc>
      </w:tr>
      <w:tr w:rsidR="008D284E" w:rsidRPr="00CB0C06" w14:paraId="1718A563" w14:textId="77777777" w:rsidTr="00411217">
        <w:tc>
          <w:tcPr>
            <w:tcW w:w="628" w:type="pct"/>
          </w:tcPr>
          <w:p w14:paraId="6C8A6DF5" w14:textId="77777777" w:rsidR="008D284E" w:rsidRPr="00CB0C06" w:rsidRDefault="008D284E" w:rsidP="008D284E">
            <w:pPr>
              <w:spacing w:before="0" w:line="240" w:lineRule="auto"/>
              <w:rPr>
                <w:sz w:val="22"/>
              </w:rPr>
            </w:pPr>
            <w:r w:rsidRPr="00CB0C06">
              <w:rPr>
                <w:sz w:val="22"/>
              </w:rPr>
              <w:t>MC</w:t>
            </w:r>
          </w:p>
        </w:tc>
        <w:tc>
          <w:tcPr>
            <w:tcW w:w="4372" w:type="pct"/>
          </w:tcPr>
          <w:p w14:paraId="15A93310" w14:textId="77777777" w:rsidR="008D284E" w:rsidRPr="00CB0C06" w:rsidRDefault="008D284E" w:rsidP="008D284E">
            <w:pPr>
              <w:spacing w:before="0" w:line="240" w:lineRule="auto"/>
              <w:rPr>
                <w:sz w:val="22"/>
              </w:rPr>
            </w:pPr>
            <w:r w:rsidRPr="00CB0C06">
              <w:rPr>
                <w:sz w:val="22"/>
              </w:rPr>
              <w:t>Managing Contractor</w:t>
            </w:r>
          </w:p>
        </w:tc>
      </w:tr>
      <w:tr w:rsidR="008D284E" w:rsidRPr="00CB0C06" w14:paraId="7C257AD5" w14:textId="77777777" w:rsidTr="00411217">
        <w:tc>
          <w:tcPr>
            <w:tcW w:w="628" w:type="pct"/>
          </w:tcPr>
          <w:p w14:paraId="278D7FC3" w14:textId="77777777" w:rsidR="008D284E" w:rsidRPr="00CB0C06" w:rsidRDefault="008D284E" w:rsidP="008D284E">
            <w:pPr>
              <w:spacing w:before="0" w:line="240" w:lineRule="auto"/>
              <w:rPr>
                <w:sz w:val="22"/>
              </w:rPr>
            </w:pPr>
            <w:r w:rsidRPr="00CB0C06">
              <w:rPr>
                <w:sz w:val="22"/>
              </w:rPr>
              <w:t>MDB</w:t>
            </w:r>
          </w:p>
        </w:tc>
        <w:tc>
          <w:tcPr>
            <w:tcW w:w="4372" w:type="pct"/>
          </w:tcPr>
          <w:p w14:paraId="7A6B298A" w14:textId="77777777" w:rsidR="008D284E" w:rsidRPr="00CB0C06" w:rsidRDefault="008D284E" w:rsidP="008D284E">
            <w:pPr>
              <w:spacing w:before="0" w:line="240" w:lineRule="auto"/>
              <w:rPr>
                <w:sz w:val="22"/>
              </w:rPr>
            </w:pPr>
            <w:r w:rsidRPr="00CB0C06">
              <w:rPr>
                <w:sz w:val="22"/>
              </w:rPr>
              <w:t>Multilateral Development Bank</w:t>
            </w:r>
          </w:p>
        </w:tc>
      </w:tr>
      <w:tr w:rsidR="008D284E" w:rsidRPr="00CB0C06" w14:paraId="5F6EB9D8" w14:textId="77777777" w:rsidTr="00411217">
        <w:tc>
          <w:tcPr>
            <w:tcW w:w="628" w:type="pct"/>
          </w:tcPr>
          <w:p w14:paraId="44E62634" w14:textId="77777777" w:rsidR="008D284E" w:rsidRPr="00CB0C06" w:rsidRDefault="008D284E" w:rsidP="008D284E">
            <w:pPr>
              <w:spacing w:before="0" w:line="240" w:lineRule="auto"/>
              <w:rPr>
                <w:sz w:val="22"/>
              </w:rPr>
            </w:pPr>
            <w:r w:rsidRPr="00CB0C06">
              <w:rPr>
                <w:sz w:val="22"/>
              </w:rPr>
              <w:t>MEF</w:t>
            </w:r>
          </w:p>
        </w:tc>
        <w:tc>
          <w:tcPr>
            <w:tcW w:w="4372" w:type="pct"/>
          </w:tcPr>
          <w:p w14:paraId="4C54773A" w14:textId="77777777" w:rsidR="008D284E" w:rsidRPr="00CB0C06" w:rsidRDefault="008D284E" w:rsidP="008D284E">
            <w:pPr>
              <w:spacing w:before="0" w:line="240" w:lineRule="auto"/>
              <w:rPr>
                <w:sz w:val="22"/>
              </w:rPr>
            </w:pPr>
            <w:r w:rsidRPr="00CB0C06">
              <w:rPr>
                <w:sz w:val="22"/>
              </w:rPr>
              <w:t>Monitoring and Evaluation Framework</w:t>
            </w:r>
          </w:p>
        </w:tc>
      </w:tr>
      <w:tr w:rsidR="008D284E" w:rsidRPr="00CB0C06" w14:paraId="3601B082" w14:textId="77777777" w:rsidTr="00411217">
        <w:tc>
          <w:tcPr>
            <w:tcW w:w="628" w:type="pct"/>
          </w:tcPr>
          <w:p w14:paraId="35DC8224" w14:textId="77777777" w:rsidR="008D284E" w:rsidRPr="00CB0C06" w:rsidRDefault="008D284E" w:rsidP="008D284E">
            <w:pPr>
              <w:spacing w:before="0" w:line="240" w:lineRule="auto"/>
              <w:rPr>
                <w:sz w:val="22"/>
              </w:rPr>
            </w:pPr>
            <w:r w:rsidRPr="00CB0C06">
              <w:rPr>
                <w:sz w:val="22"/>
              </w:rPr>
              <w:t>MEL</w:t>
            </w:r>
          </w:p>
        </w:tc>
        <w:tc>
          <w:tcPr>
            <w:tcW w:w="4372" w:type="pct"/>
          </w:tcPr>
          <w:p w14:paraId="67795D6B" w14:textId="77777777" w:rsidR="008D284E" w:rsidRPr="00CB0C06" w:rsidRDefault="008D284E" w:rsidP="008D284E">
            <w:pPr>
              <w:spacing w:before="0" w:line="240" w:lineRule="auto"/>
              <w:rPr>
                <w:sz w:val="22"/>
              </w:rPr>
            </w:pPr>
            <w:r w:rsidRPr="00CB0C06">
              <w:rPr>
                <w:sz w:val="22"/>
              </w:rPr>
              <w:t>Monitoring, Evaluation and Learning</w:t>
            </w:r>
          </w:p>
        </w:tc>
      </w:tr>
      <w:tr w:rsidR="008D284E" w:rsidRPr="00CB0C06" w14:paraId="1471D336" w14:textId="77777777" w:rsidTr="00411217">
        <w:tc>
          <w:tcPr>
            <w:tcW w:w="628" w:type="pct"/>
          </w:tcPr>
          <w:p w14:paraId="79DD2E82" w14:textId="77777777" w:rsidR="008D284E" w:rsidRPr="00CB0C06" w:rsidRDefault="008D284E" w:rsidP="008D284E">
            <w:pPr>
              <w:spacing w:before="0" w:line="240" w:lineRule="auto"/>
              <w:rPr>
                <w:sz w:val="22"/>
              </w:rPr>
            </w:pPr>
            <w:r w:rsidRPr="00CB0C06">
              <w:rPr>
                <w:sz w:val="22"/>
              </w:rPr>
              <w:t>MOU</w:t>
            </w:r>
          </w:p>
        </w:tc>
        <w:tc>
          <w:tcPr>
            <w:tcW w:w="4372" w:type="pct"/>
          </w:tcPr>
          <w:p w14:paraId="354E35C7" w14:textId="77777777" w:rsidR="008D284E" w:rsidRPr="00CB0C06" w:rsidRDefault="008D284E" w:rsidP="008D284E">
            <w:pPr>
              <w:spacing w:before="0" w:line="240" w:lineRule="auto"/>
              <w:rPr>
                <w:sz w:val="22"/>
              </w:rPr>
            </w:pPr>
            <w:r w:rsidRPr="00CB0C06">
              <w:rPr>
                <w:sz w:val="22"/>
              </w:rPr>
              <w:t>Memorandum of Understanding</w:t>
            </w:r>
          </w:p>
        </w:tc>
      </w:tr>
      <w:tr w:rsidR="008D284E" w:rsidRPr="00CB0C06" w14:paraId="538B072E" w14:textId="77777777" w:rsidTr="00411217">
        <w:tc>
          <w:tcPr>
            <w:tcW w:w="628" w:type="pct"/>
          </w:tcPr>
          <w:p w14:paraId="6DC06FC5" w14:textId="77777777" w:rsidR="008D284E" w:rsidRPr="00CB0C06" w:rsidRDefault="008D284E" w:rsidP="008D284E">
            <w:pPr>
              <w:spacing w:before="0" w:line="240" w:lineRule="auto"/>
              <w:rPr>
                <w:sz w:val="22"/>
              </w:rPr>
            </w:pPr>
            <w:r w:rsidRPr="00CB0C06">
              <w:rPr>
                <w:sz w:val="22"/>
              </w:rPr>
              <w:t>NGOs</w:t>
            </w:r>
          </w:p>
        </w:tc>
        <w:tc>
          <w:tcPr>
            <w:tcW w:w="4372" w:type="pct"/>
          </w:tcPr>
          <w:p w14:paraId="0A8CB867" w14:textId="77777777" w:rsidR="008D284E" w:rsidRPr="00CB0C06" w:rsidRDefault="008D284E" w:rsidP="008D284E">
            <w:pPr>
              <w:spacing w:before="0" w:line="240" w:lineRule="auto"/>
              <w:rPr>
                <w:sz w:val="22"/>
              </w:rPr>
            </w:pPr>
            <w:r w:rsidRPr="00CB0C06">
              <w:rPr>
                <w:sz w:val="22"/>
              </w:rPr>
              <w:t>Non-Governmental Organisations</w:t>
            </w:r>
          </w:p>
        </w:tc>
      </w:tr>
      <w:tr w:rsidR="008D284E" w:rsidRPr="00CB0C06" w14:paraId="2F896B54" w14:textId="77777777" w:rsidTr="00411217">
        <w:tc>
          <w:tcPr>
            <w:tcW w:w="628" w:type="pct"/>
          </w:tcPr>
          <w:p w14:paraId="179F5FA8" w14:textId="77777777" w:rsidR="008D284E" w:rsidRPr="00CB0C06" w:rsidRDefault="008D284E" w:rsidP="008D284E">
            <w:pPr>
              <w:spacing w:before="0" w:line="240" w:lineRule="auto"/>
              <w:rPr>
                <w:sz w:val="22"/>
              </w:rPr>
            </w:pPr>
            <w:r w:rsidRPr="00CB0C06">
              <w:rPr>
                <w:sz w:val="22"/>
              </w:rPr>
              <w:t>ODA</w:t>
            </w:r>
          </w:p>
        </w:tc>
        <w:tc>
          <w:tcPr>
            <w:tcW w:w="4372" w:type="pct"/>
          </w:tcPr>
          <w:p w14:paraId="582571BE" w14:textId="77777777" w:rsidR="008D284E" w:rsidRPr="00CB0C06" w:rsidRDefault="008D284E" w:rsidP="008D284E">
            <w:pPr>
              <w:spacing w:before="0" w:line="240" w:lineRule="auto"/>
              <w:rPr>
                <w:sz w:val="22"/>
              </w:rPr>
            </w:pPr>
            <w:r w:rsidRPr="00CB0C06">
              <w:rPr>
                <w:sz w:val="22"/>
              </w:rPr>
              <w:t>Official Development Assistance</w:t>
            </w:r>
          </w:p>
        </w:tc>
      </w:tr>
      <w:tr w:rsidR="008D284E" w:rsidRPr="00CB0C06" w14:paraId="6E83B1F0" w14:textId="77777777" w:rsidTr="00411217">
        <w:tc>
          <w:tcPr>
            <w:tcW w:w="628" w:type="pct"/>
          </w:tcPr>
          <w:p w14:paraId="45E73F2C" w14:textId="77777777" w:rsidR="008D284E" w:rsidRPr="00CB0C06" w:rsidRDefault="008D284E" w:rsidP="008D284E">
            <w:pPr>
              <w:spacing w:before="0" w:line="240" w:lineRule="auto"/>
              <w:rPr>
                <w:sz w:val="22"/>
              </w:rPr>
            </w:pPr>
            <w:r w:rsidRPr="00CB0C06">
              <w:rPr>
                <w:sz w:val="22"/>
              </w:rPr>
              <w:t>ODE</w:t>
            </w:r>
          </w:p>
        </w:tc>
        <w:tc>
          <w:tcPr>
            <w:tcW w:w="4372" w:type="pct"/>
          </w:tcPr>
          <w:p w14:paraId="536F43AA" w14:textId="77777777" w:rsidR="008D284E" w:rsidRPr="00CB0C06" w:rsidRDefault="008D284E" w:rsidP="008D284E">
            <w:pPr>
              <w:spacing w:before="0" w:line="240" w:lineRule="auto"/>
              <w:rPr>
                <w:sz w:val="22"/>
              </w:rPr>
            </w:pPr>
            <w:r w:rsidRPr="00CB0C06">
              <w:rPr>
                <w:sz w:val="22"/>
              </w:rPr>
              <w:t xml:space="preserve">Office of Development Effectiveness </w:t>
            </w:r>
          </w:p>
        </w:tc>
      </w:tr>
      <w:tr w:rsidR="008D284E" w:rsidRPr="00CB0C06" w14:paraId="6758CC75" w14:textId="77777777" w:rsidTr="00411217">
        <w:tc>
          <w:tcPr>
            <w:tcW w:w="628" w:type="pct"/>
          </w:tcPr>
          <w:p w14:paraId="4D4E3494" w14:textId="77777777" w:rsidR="008D284E" w:rsidRPr="00CB0C06" w:rsidRDefault="008D284E" w:rsidP="008D284E">
            <w:pPr>
              <w:spacing w:before="0" w:line="240" w:lineRule="auto"/>
              <w:rPr>
                <w:sz w:val="22"/>
              </w:rPr>
            </w:pPr>
            <w:r w:rsidRPr="00CB0C06">
              <w:rPr>
                <w:sz w:val="22"/>
              </w:rPr>
              <w:t>OECD</w:t>
            </w:r>
          </w:p>
        </w:tc>
        <w:tc>
          <w:tcPr>
            <w:tcW w:w="4372" w:type="pct"/>
          </w:tcPr>
          <w:p w14:paraId="4C43FD4A" w14:textId="77777777" w:rsidR="008D284E" w:rsidRPr="00CB0C06" w:rsidRDefault="008D284E" w:rsidP="008D284E">
            <w:pPr>
              <w:spacing w:before="0" w:line="240" w:lineRule="auto"/>
              <w:rPr>
                <w:sz w:val="22"/>
              </w:rPr>
            </w:pPr>
            <w:r w:rsidRPr="00CB0C06">
              <w:rPr>
                <w:sz w:val="22"/>
              </w:rPr>
              <w:t>The Organisation for Economic Co-operation and Development</w:t>
            </w:r>
          </w:p>
        </w:tc>
      </w:tr>
      <w:tr w:rsidR="008D284E" w:rsidRPr="00CB0C06" w14:paraId="1CB99054" w14:textId="77777777" w:rsidTr="00411217">
        <w:tc>
          <w:tcPr>
            <w:tcW w:w="628" w:type="pct"/>
          </w:tcPr>
          <w:p w14:paraId="54A896C5" w14:textId="77777777" w:rsidR="008D284E" w:rsidRPr="00CB0C06" w:rsidRDefault="008D284E" w:rsidP="008D284E">
            <w:pPr>
              <w:spacing w:before="0" w:line="240" w:lineRule="auto"/>
              <w:rPr>
                <w:sz w:val="22"/>
              </w:rPr>
            </w:pPr>
            <w:r w:rsidRPr="00CB0C06">
              <w:rPr>
                <w:sz w:val="22"/>
              </w:rPr>
              <w:t>OECD-DAC</w:t>
            </w:r>
          </w:p>
        </w:tc>
        <w:tc>
          <w:tcPr>
            <w:tcW w:w="4372" w:type="pct"/>
          </w:tcPr>
          <w:p w14:paraId="62ACDD7B" w14:textId="77777777" w:rsidR="008D284E" w:rsidRPr="00CB0C06" w:rsidRDefault="008D284E" w:rsidP="008D284E">
            <w:pPr>
              <w:spacing w:before="0" w:line="240" w:lineRule="auto"/>
              <w:rPr>
                <w:sz w:val="22"/>
              </w:rPr>
            </w:pPr>
            <w:r w:rsidRPr="00CB0C06">
              <w:rPr>
                <w:sz w:val="22"/>
              </w:rPr>
              <w:t>Organisation for Economic Co-operation and Development's Development Assistance Committee</w:t>
            </w:r>
          </w:p>
        </w:tc>
      </w:tr>
      <w:tr w:rsidR="008D284E" w:rsidRPr="00CB0C06" w14:paraId="642ABFF9" w14:textId="77777777" w:rsidTr="00411217">
        <w:tc>
          <w:tcPr>
            <w:tcW w:w="628" w:type="pct"/>
          </w:tcPr>
          <w:p w14:paraId="15E2956C" w14:textId="77777777" w:rsidR="008D284E" w:rsidRPr="00CB0C06" w:rsidRDefault="008D284E" w:rsidP="008D284E">
            <w:pPr>
              <w:spacing w:before="0" w:line="240" w:lineRule="auto"/>
              <w:rPr>
                <w:sz w:val="22"/>
              </w:rPr>
            </w:pPr>
            <w:r w:rsidRPr="00CB0C06">
              <w:rPr>
                <w:sz w:val="22"/>
              </w:rPr>
              <w:t>PIDG</w:t>
            </w:r>
          </w:p>
        </w:tc>
        <w:tc>
          <w:tcPr>
            <w:tcW w:w="4372" w:type="pct"/>
          </w:tcPr>
          <w:p w14:paraId="308B1ED6" w14:textId="77777777" w:rsidR="008D284E" w:rsidRPr="00CB0C06" w:rsidRDefault="008D284E" w:rsidP="008D284E">
            <w:pPr>
              <w:spacing w:before="0" w:line="240" w:lineRule="auto"/>
              <w:rPr>
                <w:sz w:val="22"/>
              </w:rPr>
            </w:pPr>
            <w:r w:rsidRPr="00CB0C06">
              <w:rPr>
                <w:sz w:val="22"/>
              </w:rPr>
              <w:t>Private Infrastructure Development Group</w:t>
            </w:r>
          </w:p>
        </w:tc>
      </w:tr>
      <w:tr w:rsidR="008D284E" w:rsidRPr="00CB0C06" w14:paraId="71811BDC" w14:textId="77777777" w:rsidTr="00411217">
        <w:tc>
          <w:tcPr>
            <w:tcW w:w="628" w:type="pct"/>
          </w:tcPr>
          <w:p w14:paraId="57139131" w14:textId="77777777" w:rsidR="008D284E" w:rsidRPr="00CB0C06" w:rsidRDefault="008D284E" w:rsidP="008D284E">
            <w:pPr>
              <w:spacing w:before="0" w:line="240" w:lineRule="auto"/>
              <w:rPr>
                <w:sz w:val="22"/>
              </w:rPr>
            </w:pPr>
            <w:r w:rsidRPr="00CB0C06">
              <w:rPr>
                <w:sz w:val="22"/>
              </w:rPr>
              <w:t>PPP</w:t>
            </w:r>
          </w:p>
        </w:tc>
        <w:tc>
          <w:tcPr>
            <w:tcW w:w="4372" w:type="pct"/>
          </w:tcPr>
          <w:p w14:paraId="24B5E78F" w14:textId="77777777" w:rsidR="008D284E" w:rsidRPr="00CB0C06" w:rsidRDefault="008D284E" w:rsidP="008D284E">
            <w:pPr>
              <w:spacing w:before="0" w:line="240" w:lineRule="auto"/>
              <w:rPr>
                <w:sz w:val="22"/>
              </w:rPr>
            </w:pPr>
            <w:r w:rsidRPr="00CB0C06">
              <w:rPr>
                <w:sz w:val="22"/>
              </w:rPr>
              <w:t>Public Private Partnerships</w:t>
            </w:r>
          </w:p>
        </w:tc>
      </w:tr>
      <w:tr w:rsidR="008D284E" w:rsidRPr="00CB0C06" w14:paraId="60A72B80" w14:textId="77777777" w:rsidTr="00411217">
        <w:tc>
          <w:tcPr>
            <w:tcW w:w="628" w:type="pct"/>
          </w:tcPr>
          <w:p w14:paraId="0116A8A2" w14:textId="77777777" w:rsidR="008D284E" w:rsidRPr="00CB0C06" w:rsidRDefault="008D284E" w:rsidP="008D284E">
            <w:pPr>
              <w:spacing w:before="0" w:line="240" w:lineRule="auto"/>
              <w:rPr>
                <w:sz w:val="22"/>
              </w:rPr>
            </w:pPr>
            <w:r w:rsidRPr="00CB0C06">
              <w:rPr>
                <w:sz w:val="22"/>
              </w:rPr>
              <w:t>PROSPERA</w:t>
            </w:r>
          </w:p>
        </w:tc>
        <w:tc>
          <w:tcPr>
            <w:tcW w:w="4372" w:type="pct"/>
          </w:tcPr>
          <w:p w14:paraId="5D4FFCEE" w14:textId="39DC7CC5" w:rsidR="008D284E" w:rsidRPr="00CB0C06" w:rsidRDefault="008D284E" w:rsidP="008D284E">
            <w:pPr>
              <w:spacing w:before="0" w:line="240" w:lineRule="auto"/>
              <w:rPr>
                <w:sz w:val="22"/>
              </w:rPr>
            </w:pPr>
            <w:r w:rsidRPr="00CB0C06">
              <w:rPr>
                <w:sz w:val="22"/>
              </w:rPr>
              <w:t>Australia Indonesia Partnership for Economic Governance</w:t>
            </w:r>
          </w:p>
        </w:tc>
      </w:tr>
      <w:tr w:rsidR="008D284E" w:rsidRPr="00CB0C06" w14:paraId="5EEEB7FA" w14:textId="77777777" w:rsidTr="00411217">
        <w:tc>
          <w:tcPr>
            <w:tcW w:w="628" w:type="pct"/>
          </w:tcPr>
          <w:p w14:paraId="083CA82B" w14:textId="77777777" w:rsidR="008D284E" w:rsidRPr="00CB0C06" w:rsidRDefault="008D284E" w:rsidP="008D284E">
            <w:pPr>
              <w:spacing w:before="0" w:line="240" w:lineRule="auto"/>
              <w:rPr>
                <w:sz w:val="22"/>
              </w:rPr>
            </w:pPr>
            <w:r w:rsidRPr="00CB0C06">
              <w:rPr>
                <w:sz w:val="22"/>
              </w:rPr>
              <w:t>QII</w:t>
            </w:r>
          </w:p>
        </w:tc>
        <w:tc>
          <w:tcPr>
            <w:tcW w:w="4372" w:type="pct"/>
          </w:tcPr>
          <w:p w14:paraId="1A0C24DB" w14:textId="77777777" w:rsidR="008D284E" w:rsidRPr="00CB0C06" w:rsidRDefault="008D284E" w:rsidP="008D284E">
            <w:pPr>
              <w:spacing w:before="0" w:line="240" w:lineRule="auto"/>
              <w:rPr>
                <w:sz w:val="22"/>
              </w:rPr>
            </w:pPr>
            <w:r w:rsidRPr="00CB0C06">
              <w:rPr>
                <w:sz w:val="22"/>
              </w:rPr>
              <w:t>Quality Infrastructure Investment</w:t>
            </w:r>
          </w:p>
        </w:tc>
      </w:tr>
      <w:tr w:rsidR="008D284E" w:rsidRPr="00CB0C06" w14:paraId="78EDA484" w14:textId="77777777" w:rsidTr="00411217">
        <w:tc>
          <w:tcPr>
            <w:tcW w:w="628" w:type="pct"/>
          </w:tcPr>
          <w:p w14:paraId="0714EA89" w14:textId="77777777" w:rsidR="008D284E" w:rsidRPr="00CB0C06" w:rsidRDefault="008D284E" w:rsidP="008D284E">
            <w:pPr>
              <w:spacing w:before="0" w:line="240" w:lineRule="auto"/>
              <w:rPr>
                <w:sz w:val="22"/>
              </w:rPr>
            </w:pPr>
            <w:r w:rsidRPr="00CB0C06">
              <w:rPr>
                <w:sz w:val="22"/>
              </w:rPr>
              <w:t>SAT</w:t>
            </w:r>
          </w:p>
        </w:tc>
        <w:tc>
          <w:tcPr>
            <w:tcW w:w="4372" w:type="pct"/>
          </w:tcPr>
          <w:p w14:paraId="48762EC9" w14:textId="77777777" w:rsidR="008D284E" w:rsidRPr="00CB0C06" w:rsidRDefault="008D284E" w:rsidP="008D284E">
            <w:pPr>
              <w:spacing w:before="0" w:line="240" w:lineRule="auto"/>
              <w:rPr>
                <w:sz w:val="22"/>
              </w:rPr>
            </w:pPr>
            <w:r w:rsidRPr="00CB0C06">
              <w:rPr>
                <w:sz w:val="22"/>
              </w:rPr>
              <w:t>Strategic Advisory Team</w:t>
            </w:r>
          </w:p>
        </w:tc>
      </w:tr>
      <w:tr w:rsidR="008D284E" w:rsidRPr="00CB0C06" w14:paraId="0B9E49EB" w14:textId="77777777" w:rsidTr="00411217">
        <w:tc>
          <w:tcPr>
            <w:tcW w:w="628" w:type="pct"/>
          </w:tcPr>
          <w:p w14:paraId="4FCD5171" w14:textId="77777777" w:rsidR="008D284E" w:rsidRPr="00CB0C06" w:rsidRDefault="008D284E" w:rsidP="008D284E">
            <w:pPr>
              <w:spacing w:before="0" w:line="240" w:lineRule="auto"/>
              <w:rPr>
                <w:sz w:val="22"/>
              </w:rPr>
            </w:pPr>
            <w:r w:rsidRPr="00CB0C06">
              <w:rPr>
                <w:sz w:val="22"/>
              </w:rPr>
              <w:t>SEA</w:t>
            </w:r>
          </w:p>
        </w:tc>
        <w:tc>
          <w:tcPr>
            <w:tcW w:w="4372" w:type="pct"/>
          </w:tcPr>
          <w:p w14:paraId="12BA2EB3" w14:textId="77777777" w:rsidR="008D284E" w:rsidRPr="00CB0C06" w:rsidRDefault="008D284E" w:rsidP="008D284E">
            <w:pPr>
              <w:spacing w:before="0" w:line="240" w:lineRule="auto"/>
              <w:rPr>
                <w:sz w:val="22"/>
              </w:rPr>
            </w:pPr>
            <w:r w:rsidRPr="00CB0C06">
              <w:rPr>
                <w:sz w:val="22"/>
              </w:rPr>
              <w:t>Southeast Asia</w:t>
            </w:r>
          </w:p>
        </w:tc>
      </w:tr>
      <w:tr w:rsidR="008D284E" w:rsidRPr="00CB0C06" w14:paraId="29F71C7E" w14:textId="77777777" w:rsidTr="00411217">
        <w:tc>
          <w:tcPr>
            <w:tcW w:w="628" w:type="pct"/>
          </w:tcPr>
          <w:p w14:paraId="51F23210" w14:textId="77777777" w:rsidR="008D284E" w:rsidRPr="00CB0C06" w:rsidRDefault="008D284E" w:rsidP="008D284E">
            <w:pPr>
              <w:spacing w:before="0" w:line="240" w:lineRule="auto"/>
              <w:rPr>
                <w:sz w:val="22"/>
              </w:rPr>
            </w:pPr>
            <w:r w:rsidRPr="00CB0C06">
              <w:rPr>
                <w:sz w:val="22"/>
              </w:rPr>
              <w:t>ToC</w:t>
            </w:r>
          </w:p>
        </w:tc>
        <w:tc>
          <w:tcPr>
            <w:tcW w:w="4372" w:type="pct"/>
          </w:tcPr>
          <w:p w14:paraId="53777CAF" w14:textId="77777777" w:rsidR="008D284E" w:rsidRPr="00CB0C06" w:rsidRDefault="008D284E" w:rsidP="008D284E">
            <w:pPr>
              <w:spacing w:before="0" w:line="240" w:lineRule="auto"/>
              <w:rPr>
                <w:sz w:val="22"/>
              </w:rPr>
            </w:pPr>
            <w:r w:rsidRPr="00CB0C06">
              <w:rPr>
                <w:sz w:val="22"/>
              </w:rPr>
              <w:t>Theory of Change</w:t>
            </w:r>
          </w:p>
        </w:tc>
      </w:tr>
      <w:tr w:rsidR="008D284E" w:rsidRPr="00CB0C06" w14:paraId="144970C4" w14:textId="77777777" w:rsidTr="00411217">
        <w:tc>
          <w:tcPr>
            <w:tcW w:w="628" w:type="pct"/>
          </w:tcPr>
          <w:p w14:paraId="080CDC3A" w14:textId="77777777" w:rsidR="008D284E" w:rsidRPr="00CB0C06" w:rsidRDefault="008D284E" w:rsidP="008D284E">
            <w:pPr>
              <w:spacing w:before="0" w:line="240" w:lineRule="auto"/>
              <w:rPr>
                <w:sz w:val="22"/>
              </w:rPr>
            </w:pPr>
            <w:r w:rsidRPr="00CB0C06">
              <w:rPr>
                <w:sz w:val="22"/>
              </w:rPr>
              <w:t>ToRs</w:t>
            </w:r>
          </w:p>
        </w:tc>
        <w:tc>
          <w:tcPr>
            <w:tcW w:w="4372" w:type="pct"/>
          </w:tcPr>
          <w:p w14:paraId="7069575D" w14:textId="77777777" w:rsidR="008D284E" w:rsidRPr="00CB0C06" w:rsidRDefault="008D284E" w:rsidP="008D284E">
            <w:pPr>
              <w:spacing w:before="0" w:line="240" w:lineRule="auto"/>
              <w:rPr>
                <w:sz w:val="22"/>
              </w:rPr>
            </w:pPr>
            <w:r w:rsidRPr="00CB0C06">
              <w:rPr>
                <w:sz w:val="22"/>
              </w:rPr>
              <w:t>Terms of Reference</w:t>
            </w:r>
          </w:p>
        </w:tc>
      </w:tr>
      <w:tr w:rsidR="008D284E" w:rsidRPr="00CB0C06" w14:paraId="06AA5D78" w14:textId="77777777" w:rsidTr="00411217">
        <w:tc>
          <w:tcPr>
            <w:tcW w:w="628" w:type="pct"/>
          </w:tcPr>
          <w:p w14:paraId="6077CAEB" w14:textId="77777777" w:rsidR="008D284E" w:rsidRPr="00CB0C06" w:rsidRDefault="008D284E" w:rsidP="008D284E">
            <w:pPr>
              <w:spacing w:before="0" w:line="240" w:lineRule="auto"/>
              <w:rPr>
                <w:sz w:val="22"/>
              </w:rPr>
            </w:pPr>
            <w:r w:rsidRPr="00CB0C06">
              <w:rPr>
                <w:sz w:val="22"/>
              </w:rPr>
              <w:t>VfM</w:t>
            </w:r>
          </w:p>
        </w:tc>
        <w:tc>
          <w:tcPr>
            <w:tcW w:w="4372" w:type="pct"/>
          </w:tcPr>
          <w:p w14:paraId="6EB090A8" w14:textId="77777777" w:rsidR="008D284E" w:rsidRPr="00CB0C06" w:rsidRDefault="008D284E" w:rsidP="008D284E">
            <w:pPr>
              <w:spacing w:before="0" w:line="240" w:lineRule="auto"/>
              <w:rPr>
                <w:sz w:val="22"/>
              </w:rPr>
            </w:pPr>
            <w:r w:rsidRPr="00CB0C06">
              <w:rPr>
                <w:sz w:val="22"/>
              </w:rPr>
              <w:t>Value for Money</w:t>
            </w:r>
          </w:p>
        </w:tc>
      </w:tr>
      <w:tr w:rsidR="008D284E" w:rsidRPr="00CB0C06" w14:paraId="29AE21B1" w14:textId="77777777" w:rsidTr="00146E8B">
        <w:tc>
          <w:tcPr>
            <w:tcW w:w="628" w:type="pct"/>
          </w:tcPr>
          <w:p w14:paraId="50D06F61" w14:textId="77777777" w:rsidR="008D284E" w:rsidRPr="00CB0C06" w:rsidRDefault="008D284E" w:rsidP="008D284E">
            <w:pPr>
              <w:spacing w:before="0" w:line="240" w:lineRule="auto"/>
              <w:rPr>
                <w:sz w:val="22"/>
              </w:rPr>
            </w:pPr>
          </w:p>
        </w:tc>
        <w:tc>
          <w:tcPr>
            <w:tcW w:w="4372" w:type="pct"/>
          </w:tcPr>
          <w:p w14:paraId="674DAB36" w14:textId="77777777" w:rsidR="008D284E" w:rsidRPr="00CB0C06" w:rsidRDefault="008D284E" w:rsidP="008D284E">
            <w:pPr>
              <w:spacing w:before="0" w:line="240" w:lineRule="auto"/>
              <w:rPr>
                <w:sz w:val="22"/>
              </w:rPr>
            </w:pPr>
          </w:p>
        </w:tc>
      </w:tr>
    </w:tbl>
    <w:p w14:paraId="184F4C6F" w14:textId="77777777" w:rsidR="00856951" w:rsidRPr="00CB0C06" w:rsidRDefault="00856951" w:rsidP="00856951">
      <w:pPr>
        <w:rPr>
          <w:sz w:val="22"/>
        </w:rPr>
      </w:pPr>
      <w:r w:rsidRPr="00CB0C06">
        <w:rPr>
          <w:sz w:val="22"/>
        </w:rPr>
        <w:br w:type="page"/>
      </w:r>
    </w:p>
    <w:p w14:paraId="3533FC97" w14:textId="77777777" w:rsidR="00331CC0" w:rsidRPr="00CB0C06" w:rsidRDefault="00331CC0" w:rsidP="00AA785C">
      <w:pPr>
        <w:pStyle w:val="Heading3Numbered"/>
        <w:spacing w:before="0"/>
        <w:rPr>
          <w:rFonts w:eastAsia="Times New Roman"/>
          <w:b/>
          <w:bCs w:val="0"/>
          <w:sz w:val="22"/>
        </w:rPr>
      </w:pPr>
      <w:bookmarkStart w:id="5" w:name="_Toc7734896"/>
      <w:bookmarkStart w:id="6" w:name="_Toc19787661"/>
      <w:r w:rsidRPr="00CB0C06">
        <w:rPr>
          <w:rFonts w:eastAsia="Times New Roman"/>
          <w:b/>
          <w:bCs w:val="0"/>
          <w:sz w:val="22"/>
        </w:rPr>
        <w:t xml:space="preserve">Key </w:t>
      </w:r>
      <w:r w:rsidR="00885777" w:rsidRPr="00CB0C06">
        <w:rPr>
          <w:rFonts w:eastAsia="Times New Roman"/>
          <w:b/>
          <w:bCs w:val="0"/>
          <w:sz w:val="22"/>
        </w:rPr>
        <w:t>data</w:t>
      </w:r>
      <w:bookmarkEnd w:id="5"/>
      <w:bookmarkEnd w:id="6"/>
    </w:p>
    <w:p w14:paraId="266E0486" w14:textId="2F5BFC05" w:rsidR="00331CC0" w:rsidRPr="00CB0C06" w:rsidRDefault="00331CC0" w:rsidP="00AB36E7">
      <w:pPr>
        <w:tabs>
          <w:tab w:val="left" w:pos="2880"/>
        </w:tabs>
        <w:spacing w:after="240"/>
        <w:ind w:left="2880" w:hanging="2880"/>
        <w:rPr>
          <w:rFonts w:ascii="Calibri Light" w:hAnsi="Calibri Light" w:cs="Calibri Light"/>
          <w:sz w:val="22"/>
        </w:rPr>
      </w:pPr>
      <w:bookmarkStart w:id="7" w:name="_Toc78352472"/>
      <w:bookmarkStart w:id="8" w:name="_Toc78370669"/>
      <w:r w:rsidRPr="00CB0C06">
        <w:rPr>
          <w:rFonts w:ascii="Calibri Light" w:hAnsi="Calibri Light" w:cs="Calibri Light"/>
          <w:b/>
          <w:sz w:val="22"/>
        </w:rPr>
        <w:t>Countr</w:t>
      </w:r>
      <w:r w:rsidR="00B72341" w:rsidRPr="00CB0C06">
        <w:rPr>
          <w:rFonts w:ascii="Calibri Light" w:hAnsi="Calibri Light" w:cs="Calibri Light"/>
          <w:b/>
          <w:sz w:val="22"/>
        </w:rPr>
        <w:t>ies</w:t>
      </w:r>
      <w:r w:rsidRPr="00CB0C06">
        <w:rPr>
          <w:rFonts w:ascii="Calibri Light" w:hAnsi="Calibri Light" w:cs="Calibri Light"/>
          <w:sz w:val="22"/>
        </w:rPr>
        <w:t>:</w:t>
      </w:r>
      <w:r w:rsidRPr="00CB0C06">
        <w:rPr>
          <w:rFonts w:ascii="Calibri Light" w:hAnsi="Calibri Light" w:cs="Calibri Light"/>
          <w:sz w:val="22"/>
        </w:rPr>
        <w:tab/>
      </w:r>
      <w:bookmarkStart w:id="9" w:name="_Hlk18333868"/>
      <w:bookmarkEnd w:id="7"/>
      <w:bookmarkEnd w:id="8"/>
      <w:r w:rsidR="00B72341" w:rsidRPr="00CB0C06">
        <w:rPr>
          <w:rFonts w:ascii="Calibri Light" w:hAnsi="Calibri Light" w:cs="Calibri Light"/>
          <w:sz w:val="22"/>
        </w:rPr>
        <w:t>Indonesia, Philippines, Vietnam, Thailand, Malaysia, Cambodia, Lao</w:t>
      </w:r>
      <w:r w:rsidR="00B704E6" w:rsidRPr="00CB0C06">
        <w:rPr>
          <w:rFonts w:ascii="Calibri Light" w:hAnsi="Calibri Light" w:cs="Calibri Light"/>
          <w:sz w:val="22"/>
        </w:rPr>
        <w:t>s</w:t>
      </w:r>
      <w:r w:rsidR="00B72341" w:rsidRPr="00CB0C06">
        <w:rPr>
          <w:rFonts w:ascii="Calibri Light" w:hAnsi="Calibri Light" w:cs="Calibri Light"/>
          <w:sz w:val="22"/>
        </w:rPr>
        <w:t>, Myanmar, Timor</w:t>
      </w:r>
      <w:r w:rsidR="006903D6" w:rsidRPr="00CB0C06">
        <w:rPr>
          <w:rFonts w:ascii="Calibri Light" w:hAnsi="Calibri Light" w:cs="Calibri Light"/>
          <w:sz w:val="22"/>
        </w:rPr>
        <w:t>-</w:t>
      </w:r>
      <w:r w:rsidR="00B72341" w:rsidRPr="00CB0C06">
        <w:rPr>
          <w:rFonts w:ascii="Calibri Light" w:hAnsi="Calibri Light" w:cs="Calibri Light"/>
          <w:sz w:val="22"/>
        </w:rPr>
        <w:t>Leste</w:t>
      </w:r>
      <w:bookmarkEnd w:id="9"/>
      <w:r w:rsidR="001C62E6" w:rsidRPr="00CB0C06">
        <w:rPr>
          <w:rFonts w:ascii="Calibri Light" w:hAnsi="Calibri Light" w:cs="Calibri Light"/>
          <w:sz w:val="22"/>
        </w:rPr>
        <w:t xml:space="preserve"> </w:t>
      </w:r>
      <w:r w:rsidR="007118A4" w:rsidRPr="00CB0C06">
        <w:rPr>
          <w:rFonts w:ascii="Calibri Light" w:hAnsi="Calibri Light" w:cs="Calibri Light"/>
          <w:sz w:val="22"/>
        </w:rPr>
        <w:t xml:space="preserve">and </w:t>
      </w:r>
      <w:r w:rsidR="001C62E6" w:rsidRPr="00CB0C06">
        <w:rPr>
          <w:rFonts w:ascii="Calibri Light" w:hAnsi="Calibri Light" w:cs="Calibri Light"/>
          <w:sz w:val="22"/>
        </w:rPr>
        <w:t>ASEAN</w:t>
      </w:r>
    </w:p>
    <w:p w14:paraId="65B05016" w14:textId="42A502C7" w:rsidR="00331CC0" w:rsidRPr="00CB0C06" w:rsidRDefault="00331CC0" w:rsidP="001C62E6">
      <w:pPr>
        <w:tabs>
          <w:tab w:val="left" w:pos="2835"/>
        </w:tabs>
        <w:spacing w:after="240"/>
        <w:ind w:left="2880" w:hanging="2880"/>
        <w:rPr>
          <w:rFonts w:ascii="Calibri Light" w:hAnsi="Calibri Light" w:cs="Calibri Light"/>
          <w:sz w:val="22"/>
        </w:rPr>
      </w:pPr>
      <w:r w:rsidRPr="00CB0C06">
        <w:rPr>
          <w:rFonts w:ascii="Calibri Light" w:hAnsi="Calibri Light" w:cs="Calibri Light"/>
          <w:b/>
          <w:sz w:val="22"/>
        </w:rPr>
        <w:t>Activity Name</w:t>
      </w:r>
      <w:r w:rsidRPr="00CB0C06">
        <w:rPr>
          <w:rFonts w:ascii="Calibri Light" w:hAnsi="Calibri Light" w:cs="Calibri Light"/>
          <w:sz w:val="22"/>
        </w:rPr>
        <w:t>:</w:t>
      </w:r>
      <w:bookmarkStart w:id="10" w:name="_Hlk18333076"/>
      <w:r w:rsidR="00902B1F" w:rsidRPr="00CB0C06">
        <w:rPr>
          <w:rFonts w:ascii="Calibri Light" w:hAnsi="Calibri Light" w:cs="Calibri Light"/>
          <w:sz w:val="22"/>
        </w:rPr>
        <w:tab/>
        <w:t xml:space="preserve"> Southeast</w:t>
      </w:r>
      <w:r w:rsidR="00B72341" w:rsidRPr="00CB0C06">
        <w:rPr>
          <w:rFonts w:ascii="Calibri Light" w:hAnsi="Calibri Light" w:cs="Calibri Light"/>
          <w:sz w:val="22"/>
        </w:rPr>
        <w:t xml:space="preserve"> </w:t>
      </w:r>
      <w:r w:rsidR="00087065" w:rsidRPr="00CB0C06">
        <w:rPr>
          <w:rFonts w:ascii="Calibri Light" w:hAnsi="Calibri Light" w:cs="Calibri Light"/>
          <w:sz w:val="22"/>
        </w:rPr>
        <w:t xml:space="preserve">Asia </w:t>
      </w:r>
      <w:bookmarkEnd w:id="10"/>
      <w:r w:rsidR="0024121D">
        <w:rPr>
          <w:rFonts w:ascii="Calibri Light" w:hAnsi="Calibri Light" w:cs="Calibri Light"/>
          <w:sz w:val="22"/>
        </w:rPr>
        <w:t>Economic Governance and Infrastructure Facility</w:t>
      </w:r>
    </w:p>
    <w:p w14:paraId="37FD39CE" w14:textId="338FAB12" w:rsidR="00331CC0" w:rsidRPr="00CB0C06" w:rsidRDefault="00331CC0" w:rsidP="00AB36E7">
      <w:pPr>
        <w:tabs>
          <w:tab w:val="left" w:pos="2880"/>
        </w:tabs>
        <w:spacing w:after="240"/>
        <w:rPr>
          <w:rFonts w:ascii="Calibri Light" w:hAnsi="Calibri Light" w:cs="Calibri Light"/>
          <w:sz w:val="22"/>
        </w:rPr>
      </w:pPr>
      <w:r w:rsidRPr="00CB0C06">
        <w:rPr>
          <w:rFonts w:ascii="Calibri Light" w:hAnsi="Calibri Light" w:cs="Calibri Light"/>
          <w:b/>
          <w:sz w:val="22"/>
        </w:rPr>
        <w:t>Program:</w:t>
      </w:r>
      <w:r w:rsidRPr="00CB0C06">
        <w:rPr>
          <w:rFonts w:ascii="Calibri Light" w:hAnsi="Calibri Light" w:cs="Calibri Light"/>
          <w:sz w:val="22"/>
        </w:rPr>
        <w:tab/>
      </w:r>
      <w:r w:rsidR="00F879F5" w:rsidRPr="00CB0C06">
        <w:rPr>
          <w:rFonts w:ascii="Calibri Light" w:hAnsi="Calibri Light" w:cs="Calibri Light"/>
          <w:sz w:val="22"/>
        </w:rPr>
        <w:t>G</w:t>
      </w:r>
      <w:r w:rsidR="00B72341" w:rsidRPr="00CB0C06">
        <w:rPr>
          <w:rFonts w:ascii="Calibri Light" w:hAnsi="Calibri Light" w:cs="Calibri Light"/>
          <w:sz w:val="22"/>
        </w:rPr>
        <w:t xml:space="preserve">overnment to </w:t>
      </w:r>
      <w:r w:rsidR="001D7FD2" w:rsidRPr="00CB0C06">
        <w:rPr>
          <w:rFonts w:ascii="Calibri Light" w:hAnsi="Calibri Light" w:cs="Calibri Light"/>
          <w:sz w:val="22"/>
        </w:rPr>
        <w:t>Government Partnerships</w:t>
      </w:r>
    </w:p>
    <w:p w14:paraId="089F5733" w14:textId="6E94B723" w:rsidR="00331CC0" w:rsidRPr="00CB0C06" w:rsidRDefault="00331CC0" w:rsidP="00AB36E7">
      <w:pPr>
        <w:spacing w:after="240"/>
        <w:ind w:left="2880" w:hanging="2880"/>
        <w:rPr>
          <w:rFonts w:ascii="Calibri Light" w:hAnsi="Calibri Light" w:cs="Calibri Light"/>
          <w:sz w:val="22"/>
        </w:rPr>
      </w:pPr>
      <w:r w:rsidRPr="00CB0C06">
        <w:rPr>
          <w:rFonts w:ascii="Calibri Light" w:hAnsi="Calibri Light" w:cs="Calibri Light"/>
          <w:b/>
          <w:sz w:val="22"/>
        </w:rPr>
        <w:t>Location of Activity</w:t>
      </w:r>
      <w:r w:rsidRPr="00CB0C06">
        <w:rPr>
          <w:rFonts w:ascii="Calibri Light" w:hAnsi="Calibri Light" w:cs="Calibri Light"/>
          <w:sz w:val="22"/>
        </w:rPr>
        <w:t>:</w:t>
      </w:r>
      <w:r w:rsidRPr="00CB0C06">
        <w:rPr>
          <w:rFonts w:ascii="Calibri Light" w:hAnsi="Calibri Light" w:cs="Calibri Light"/>
          <w:sz w:val="22"/>
        </w:rPr>
        <w:tab/>
      </w:r>
      <w:r w:rsidR="00B72341" w:rsidRPr="00CB0C06">
        <w:rPr>
          <w:rFonts w:ascii="Calibri Light" w:hAnsi="Calibri Light" w:cs="Calibri Light"/>
          <w:sz w:val="22"/>
        </w:rPr>
        <w:t xml:space="preserve">The </w:t>
      </w:r>
      <w:r w:rsidR="00F879F5" w:rsidRPr="00CB0C06">
        <w:rPr>
          <w:rFonts w:ascii="Calibri Light" w:hAnsi="Calibri Light" w:cs="Calibri Light"/>
          <w:sz w:val="22"/>
        </w:rPr>
        <w:t>Partnership Hub</w:t>
      </w:r>
      <w:r w:rsidR="00B72341" w:rsidRPr="00CB0C06">
        <w:rPr>
          <w:rFonts w:ascii="Calibri Light" w:hAnsi="Calibri Light" w:cs="Calibri Light"/>
          <w:sz w:val="22"/>
        </w:rPr>
        <w:t xml:space="preserve"> will be located in Bangkok. </w:t>
      </w:r>
      <w:r w:rsidR="00CC3ADA" w:rsidRPr="00CB0C06">
        <w:rPr>
          <w:rFonts w:ascii="Calibri Light" w:hAnsi="Calibri Light" w:cs="Calibri Light"/>
          <w:sz w:val="22"/>
        </w:rPr>
        <w:t xml:space="preserve">Relationships with Australian government agencies </w:t>
      </w:r>
      <w:r w:rsidR="00AA6BB7" w:rsidRPr="00CB0C06">
        <w:rPr>
          <w:rFonts w:ascii="Calibri Light" w:hAnsi="Calibri Light" w:cs="Calibri Light"/>
          <w:sz w:val="22"/>
        </w:rPr>
        <w:t xml:space="preserve">will </w:t>
      </w:r>
      <w:r w:rsidR="00CC3ADA" w:rsidRPr="00CB0C06">
        <w:rPr>
          <w:rFonts w:ascii="Calibri Light" w:hAnsi="Calibri Light" w:cs="Calibri Light"/>
          <w:sz w:val="22"/>
        </w:rPr>
        <w:t>be supported by DFAT Canberra</w:t>
      </w:r>
      <w:r w:rsidR="00AA6BB7" w:rsidRPr="00CB0C06">
        <w:rPr>
          <w:rFonts w:ascii="Calibri Light" w:hAnsi="Calibri Light" w:cs="Calibri Light"/>
          <w:sz w:val="22"/>
        </w:rPr>
        <w:t xml:space="preserve">. </w:t>
      </w:r>
      <w:r w:rsidR="00FA13CA">
        <w:rPr>
          <w:rFonts w:ascii="Calibri Light" w:hAnsi="Calibri Light" w:cs="Calibri Light"/>
          <w:sz w:val="22"/>
        </w:rPr>
        <w:t>Technical, l</w:t>
      </w:r>
      <w:r w:rsidR="00CC3ADA" w:rsidRPr="00CB0C06">
        <w:rPr>
          <w:rFonts w:ascii="Calibri Light" w:hAnsi="Calibri Light" w:cs="Calibri Light"/>
          <w:sz w:val="22"/>
        </w:rPr>
        <w:t xml:space="preserve">ogistics and </w:t>
      </w:r>
      <w:r w:rsidR="00FA13CA">
        <w:rPr>
          <w:rFonts w:ascii="Calibri Light" w:hAnsi="Calibri Light" w:cs="Calibri Light"/>
          <w:sz w:val="22"/>
        </w:rPr>
        <w:t>administrative</w:t>
      </w:r>
      <w:r w:rsidR="00CC3ADA" w:rsidRPr="00CB0C06">
        <w:rPr>
          <w:rFonts w:ascii="Calibri Light" w:hAnsi="Calibri Light" w:cs="Calibri Light"/>
          <w:sz w:val="22"/>
        </w:rPr>
        <w:t xml:space="preserve"> support in Australia</w:t>
      </w:r>
      <w:r w:rsidR="00A31A3A" w:rsidRPr="00CB0C06">
        <w:rPr>
          <w:rFonts w:ascii="Calibri Light" w:hAnsi="Calibri Light" w:cs="Calibri Light"/>
          <w:sz w:val="22"/>
        </w:rPr>
        <w:t xml:space="preserve"> </w:t>
      </w:r>
      <w:r w:rsidR="00AA6BB7" w:rsidRPr="00CB0C06">
        <w:rPr>
          <w:rFonts w:ascii="Calibri Light" w:hAnsi="Calibri Light" w:cs="Calibri Light"/>
          <w:sz w:val="22"/>
        </w:rPr>
        <w:t xml:space="preserve">and Southeast Asia </w:t>
      </w:r>
      <w:r w:rsidR="00CC3ADA" w:rsidRPr="00CB0C06">
        <w:rPr>
          <w:rFonts w:ascii="Calibri Light" w:hAnsi="Calibri Light" w:cs="Calibri Light"/>
          <w:sz w:val="22"/>
        </w:rPr>
        <w:t xml:space="preserve">will be </w:t>
      </w:r>
      <w:r w:rsidR="00FA13CA">
        <w:rPr>
          <w:rFonts w:ascii="Calibri Light" w:hAnsi="Calibri Light" w:cs="Calibri Light"/>
          <w:sz w:val="22"/>
        </w:rPr>
        <w:t>provided</w:t>
      </w:r>
      <w:r w:rsidR="00CC3ADA" w:rsidRPr="00CB0C06">
        <w:rPr>
          <w:rFonts w:ascii="Calibri Light" w:hAnsi="Calibri Light" w:cs="Calibri Light"/>
          <w:sz w:val="22"/>
        </w:rPr>
        <w:t xml:space="preserve"> by the managing contractor.</w:t>
      </w:r>
    </w:p>
    <w:p w14:paraId="63E0FE51" w14:textId="352F6BCB" w:rsidR="00331CC0" w:rsidRPr="00CB0C06" w:rsidRDefault="00331CC0" w:rsidP="00AB36E7">
      <w:pPr>
        <w:spacing w:after="240"/>
        <w:ind w:left="2880" w:hanging="2880"/>
        <w:rPr>
          <w:rFonts w:ascii="Calibri Light" w:hAnsi="Calibri Light" w:cs="Calibri Light"/>
          <w:sz w:val="22"/>
        </w:rPr>
      </w:pPr>
      <w:r w:rsidRPr="00CB0C06">
        <w:rPr>
          <w:rFonts w:ascii="Calibri Light" w:hAnsi="Calibri Light" w:cs="Calibri Light"/>
          <w:b/>
          <w:sz w:val="22"/>
        </w:rPr>
        <w:t>Counterpart Agencies</w:t>
      </w:r>
      <w:r w:rsidRPr="00CB0C06">
        <w:rPr>
          <w:rFonts w:ascii="Calibri Light" w:hAnsi="Calibri Light" w:cs="Calibri Light"/>
          <w:sz w:val="22"/>
        </w:rPr>
        <w:t xml:space="preserve">: </w:t>
      </w:r>
      <w:r w:rsidRPr="00CB0C06">
        <w:rPr>
          <w:rFonts w:ascii="Calibri Light" w:hAnsi="Calibri Light" w:cs="Calibri Light"/>
          <w:sz w:val="22"/>
        </w:rPr>
        <w:tab/>
      </w:r>
      <w:r w:rsidR="00FA13CA">
        <w:rPr>
          <w:rFonts w:ascii="Calibri Light" w:hAnsi="Calibri Light" w:cs="Calibri Light"/>
          <w:sz w:val="22"/>
        </w:rPr>
        <w:t>Infrastructure governance related a</w:t>
      </w:r>
      <w:r w:rsidR="00A43A69" w:rsidRPr="00CB0C06">
        <w:rPr>
          <w:rFonts w:ascii="Calibri Light" w:hAnsi="Calibri Light" w:cs="Calibri Light"/>
          <w:sz w:val="22"/>
        </w:rPr>
        <w:t>gencies in Southeast A</w:t>
      </w:r>
      <w:r w:rsidR="00FA13CA">
        <w:rPr>
          <w:rFonts w:ascii="Calibri Light" w:hAnsi="Calibri Light" w:cs="Calibri Light"/>
          <w:sz w:val="22"/>
        </w:rPr>
        <w:t>sia</w:t>
      </w:r>
      <w:r w:rsidR="00A43A69" w:rsidRPr="00CB0C06">
        <w:rPr>
          <w:rFonts w:ascii="Calibri Light" w:hAnsi="Calibri Light" w:cs="Calibri Light"/>
          <w:sz w:val="22"/>
        </w:rPr>
        <w:t>.</w:t>
      </w:r>
    </w:p>
    <w:p w14:paraId="49894B82" w14:textId="29A28E02" w:rsidR="00331CC0" w:rsidRPr="00CB0C06" w:rsidRDefault="00331CC0" w:rsidP="00AB36E7">
      <w:pPr>
        <w:spacing w:after="240"/>
        <w:ind w:left="2880" w:hanging="2880"/>
        <w:rPr>
          <w:rFonts w:ascii="Calibri Light" w:hAnsi="Calibri Light" w:cs="Calibri Light"/>
          <w:sz w:val="22"/>
        </w:rPr>
      </w:pPr>
      <w:r w:rsidRPr="00CB0C06">
        <w:rPr>
          <w:rFonts w:ascii="Calibri Light" w:hAnsi="Calibri Light" w:cs="Calibri Light"/>
          <w:b/>
          <w:sz w:val="22"/>
        </w:rPr>
        <w:t>Implementing Agency</w:t>
      </w:r>
      <w:r w:rsidRPr="00CB0C06">
        <w:rPr>
          <w:rFonts w:ascii="Calibri Light" w:hAnsi="Calibri Light" w:cs="Calibri Light"/>
          <w:sz w:val="22"/>
        </w:rPr>
        <w:t xml:space="preserve">: </w:t>
      </w:r>
      <w:r w:rsidRPr="00CB0C06">
        <w:rPr>
          <w:rFonts w:ascii="Calibri Light" w:hAnsi="Calibri Light" w:cs="Calibri Light"/>
          <w:sz w:val="22"/>
        </w:rPr>
        <w:tab/>
      </w:r>
      <w:r w:rsidR="00AB36E7" w:rsidRPr="00CB0C06">
        <w:rPr>
          <w:rFonts w:ascii="Calibri Light" w:hAnsi="Calibri Light" w:cs="Calibri Light"/>
          <w:sz w:val="22"/>
        </w:rPr>
        <w:t>Hybrid model: DFAT to provide strategic leadership</w:t>
      </w:r>
      <w:r w:rsidR="00350B24" w:rsidRPr="00CB0C06">
        <w:rPr>
          <w:rFonts w:ascii="Calibri Light" w:hAnsi="Calibri Light" w:cs="Calibri Light"/>
          <w:sz w:val="22"/>
        </w:rPr>
        <w:t xml:space="preserve">, including </w:t>
      </w:r>
      <w:r w:rsidR="00724CE6" w:rsidRPr="00CB0C06">
        <w:rPr>
          <w:rFonts w:ascii="Calibri Light" w:hAnsi="Calibri Light" w:cs="Calibri Light"/>
          <w:sz w:val="22"/>
        </w:rPr>
        <w:t xml:space="preserve">leading on </w:t>
      </w:r>
      <w:r w:rsidR="00350B24" w:rsidRPr="00CB0C06">
        <w:rPr>
          <w:rFonts w:ascii="Calibri Light" w:hAnsi="Calibri Light" w:cs="Calibri Light"/>
          <w:sz w:val="22"/>
        </w:rPr>
        <w:t>G2G partnerships</w:t>
      </w:r>
      <w:r w:rsidR="00AB36E7" w:rsidRPr="00CB0C06">
        <w:rPr>
          <w:rFonts w:ascii="Calibri Light" w:hAnsi="Calibri Light" w:cs="Calibri Light"/>
          <w:sz w:val="22"/>
        </w:rPr>
        <w:t xml:space="preserve"> and contractor to implement</w:t>
      </w:r>
      <w:r w:rsidR="00CF3DBB" w:rsidRPr="00CB0C06">
        <w:rPr>
          <w:rFonts w:ascii="Calibri Light" w:hAnsi="Calibri Light" w:cs="Calibri Light"/>
          <w:sz w:val="22"/>
        </w:rPr>
        <w:t xml:space="preserve"> in partnership with Australian Government agencies</w:t>
      </w:r>
    </w:p>
    <w:p w14:paraId="33228B26" w14:textId="2EF0CB66" w:rsidR="00331CC0" w:rsidRPr="00CB0C06" w:rsidRDefault="00331CC0" w:rsidP="00AB36E7">
      <w:pPr>
        <w:spacing w:after="240"/>
        <w:ind w:left="2880" w:hanging="2880"/>
        <w:rPr>
          <w:rFonts w:ascii="Calibri Light" w:hAnsi="Calibri Light" w:cs="Calibri Light"/>
          <w:sz w:val="22"/>
        </w:rPr>
      </w:pPr>
      <w:r w:rsidRPr="00CB0C06">
        <w:rPr>
          <w:rFonts w:ascii="Calibri Light" w:hAnsi="Calibri Light" w:cs="Calibri Light"/>
          <w:b/>
          <w:bCs/>
          <w:sz w:val="22"/>
        </w:rPr>
        <w:t>Goal:</w:t>
      </w:r>
      <w:r w:rsidRPr="00CB0C06">
        <w:rPr>
          <w:rFonts w:ascii="Calibri Light" w:hAnsi="Calibri Light" w:cs="Calibri Light"/>
          <w:b/>
          <w:bCs/>
          <w:sz w:val="22"/>
        </w:rPr>
        <w:tab/>
      </w:r>
      <w:bookmarkStart w:id="11" w:name="_Hlk18417853"/>
      <w:r w:rsidR="00AE729D" w:rsidRPr="00034202">
        <w:rPr>
          <w:rFonts w:ascii="Calibri Light" w:hAnsi="Calibri Light" w:cs="Calibri Light"/>
          <w:sz w:val="22"/>
        </w:rPr>
        <w:t>Quality infrastructure development that drives inclusive growth in Southeast Asia</w:t>
      </w:r>
      <w:bookmarkEnd w:id="11"/>
    </w:p>
    <w:p w14:paraId="4F41113D" w14:textId="47F98BA7" w:rsidR="00331CC0" w:rsidRPr="00CB0C06" w:rsidRDefault="00331CC0" w:rsidP="006903D6">
      <w:pPr>
        <w:spacing w:after="0"/>
        <w:ind w:left="2880" w:hanging="2880"/>
        <w:rPr>
          <w:rFonts w:ascii="Calibri Light" w:hAnsi="Calibri Light" w:cs="Calibri Light"/>
          <w:bCs/>
          <w:sz w:val="22"/>
        </w:rPr>
      </w:pPr>
      <w:r w:rsidRPr="00CB0C06">
        <w:rPr>
          <w:rFonts w:ascii="Calibri Light" w:hAnsi="Calibri Light" w:cs="Calibri Light"/>
          <w:b/>
          <w:sz w:val="22"/>
        </w:rPr>
        <w:t>Key Outcomes Sought:</w:t>
      </w:r>
      <w:r w:rsidRPr="00CB0C06">
        <w:rPr>
          <w:rFonts w:ascii="Calibri Light" w:hAnsi="Calibri Light" w:cs="Calibri Light"/>
          <w:b/>
          <w:sz w:val="22"/>
        </w:rPr>
        <w:tab/>
      </w:r>
      <w:r w:rsidR="00AE729D" w:rsidRPr="00CB0C06">
        <w:rPr>
          <w:rFonts w:ascii="Calibri Light" w:hAnsi="Calibri Light" w:cs="Calibri Light"/>
          <w:bCs/>
          <w:sz w:val="22"/>
        </w:rPr>
        <w:t>Improved decision-making towards quality infrastructure underpinned by strong government-to-government partnerships</w:t>
      </w:r>
    </w:p>
    <w:p w14:paraId="56FDEAAA" w14:textId="72BBC132" w:rsidR="00331CC0" w:rsidRPr="00CB0C06" w:rsidRDefault="00331CC0" w:rsidP="00B02D85">
      <w:pPr>
        <w:spacing w:after="240"/>
        <w:ind w:left="2880" w:hanging="2880"/>
        <w:rPr>
          <w:rFonts w:ascii="Calibri Light" w:hAnsi="Calibri Light" w:cs="Calibri Light"/>
          <w:bCs/>
          <w:sz w:val="22"/>
        </w:rPr>
      </w:pPr>
      <w:r w:rsidRPr="00CB0C06">
        <w:rPr>
          <w:rFonts w:ascii="Calibri Light" w:hAnsi="Calibri Light" w:cs="Calibri Light"/>
          <w:b/>
          <w:sz w:val="22"/>
        </w:rPr>
        <w:t>Key Dates</w:t>
      </w:r>
      <w:r w:rsidRPr="00CB0C06">
        <w:rPr>
          <w:rFonts w:ascii="Calibri Light" w:hAnsi="Calibri Light"/>
          <w:b/>
          <w:sz w:val="22"/>
        </w:rPr>
        <w:t>:</w:t>
      </w:r>
      <w:r w:rsidR="00B02D85" w:rsidRPr="00CB0C06">
        <w:rPr>
          <w:rFonts w:ascii="Calibri Light" w:hAnsi="Calibri Light"/>
          <w:b/>
          <w:sz w:val="22"/>
        </w:rPr>
        <w:tab/>
      </w:r>
      <w:r w:rsidR="00350B24" w:rsidRPr="00CB0C06">
        <w:rPr>
          <w:rFonts w:ascii="Calibri Light" w:hAnsi="Calibri Light" w:cs="Calibri Light"/>
          <w:bCs/>
          <w:sz w:val="22"/>
        </w:rPr>
        <w:t>Implemen</w:t>
      </w:r>
      <w:r w:rsidR="00B02D85" w:rsidRPr="00CB0C06">
        <w:rPr>
          <w:rFonts w:ascii="Calibri Light" w:hAnsi="Calibri Light" w:cs="Calibri Light"/>
          <w:bCs/>
          <w:sz w:val="22"/>
        </w:rPr>
        <w:t>t</w:t>
      </w:r>
      <w:r w:rsidR="00350B24" w:rsidRPr="00CB0C06">
        <w:rPr>
          <w:rFonts w:ascii="Calibri Light" w:hAnsi="Calibri Light" w:cs="Calibri Light"/>
          <w:bCs/>
          <w:sz w:val="22"/>
        </w:rPr>
        <w:t xml:space="preserve"> from</w:t>
      </w:r>
      <w:r w:rsidR="00AB36E7" w:rsidRPr="00CB0C06">
        <w:rPr>
          <w:rFonts w:ascii="Calibri Light" w:hAnsi="Calibri Light" w:cs="Calibri Light"/>
          <w:bCs/>
          <w:sz w:val="22"/>
        </w:rPr>
        <w:t xml:space="preserve"> FY 20-21 to FY 23-24 (</w:t>
      </w:r>
      <w:r w:rsidR="00301AB0" w:rsidRPr="00CB0C06">
        <w:rPr>
          <w:rFonts w:ascii="Calibri Light" w:hAnsi="Calibri Light" w:cs="Calibri Light"/>
          <w:bCs/>
          <w:sz w:val="22"/>
        </w:rPr>
        <w:t xml:space="preserve">four years initially with the intention to extend </w:t>
      </w:r>
      <w:r w:rsidR="00FA13CA">
        <w:rPr>
          <w:rFonts w:ascii="Calibri Light" w:hAnsi="Calibri Light" w:cs="Calibri Light"/>
          <w:bCs/>
          <w:sz w:val="22"/>
        </w:rPr>
        <w:t xml:space="preserve">by </w:t>
      </w:r>
      <w:r w:rsidR="00301AB0" w:rsidRPr="00CB0C06">
        <w:rPr>
          <w:rFonts w:ascii="Calibri Light" w:hAnsi="Calibri Light" w:cs="Calibri Light"/>
          <w:bCs/>
          <w:sz w:val="22"/>
        </w:rPr>
        <w:t>four years, subject to funding and review</w:t>
      </w:r>
      <w:r w:rsidR="00AB36E7" w:rsidRPr="00CB0C06">
        <w:rPr>
          <w:rFonts w:ascii="Calibri Light" w:hAnsi="Calibri Light" w:cs="Calibri Light"/>
          <w:bCs/>
          <w:sz w:val="22"/>
        </w:rPr>
        <w:t>)</w:t>
      </w:r>
    </w:p>
    <w:p w14:paraId="66206AE0" w14:textId="67A6669C" w:rsidR="00331CC0" w:rsidRPr="00CB0C06" w:rsidRDefault="00331CC0" w:rsidP="00AB36E7">
      <w:pPr>
        <w:spacing w:after="240"/>
        <w:rPr>
          <w:rFonts w:ascii="Calibri Light" w:hAnsi="Calibri Light" w:cs="Calibri Light"/>
          <w:bCs/>
          <w:sz w:val="22"/>
        </w:rPr>
      </w:pPr>
      <w:bookmarkStart w:id="12" w:name="_Toc78352473"/>
      <w:bookmarkStart w:id="13" w:name="_Toc78370670"/>
      <w:bookmarkStart w:id="14" w:name="_Toc82861221"/>
      <w:r w:rsidRPr="00CB0C06">
        <w:rPr>
          <w:rFonts w:ascii="Calibri Light" w:hAnsi="Calibri Light" w:cs="Calibri Light"/>
          <w:b/>
          <w:sz w:val="22"/>
        </w:rPr>
        <w:t>Cost of Activity</w:t>
      </w:r>
      <w:bookmarkEnd w:id="12"/>
      <w:bookmarkEnd w:id="13"/>
      <w:bookmarkEnd w:id="14"/>
      <w:r w:rsidR="00AB36E7" w:rsidRPr="00CB0C06">
        <w:rPr>
          <w:rFonts w:ascii="Calibri Light" w:hAnsi="Calibri Light" w:cs="Calibri Light"/>
          <w:b/>
          <w:sz w:val="22"/>
        </w:rPr>
        <w:tab/>
      </w:r>
      <w:r w:rsidR="0051038F" w:rsidRPr="00CB0C06">
        <w:rPr>
          <w:rFonts w:ascii="Calibri Light" w:hAnsi="Calibri Light" w:cs="Calibri Light"/>
          <w:b/>
          <w:sz w:val="22"/>
        </w:rPr>
        <w:tab/>
      </w:r>
      <w:r w:rsidR="0051038F" w:rsidRPr="00CB0C06">
        <w:rPr>
          <w:rFonts w:ascii="Calibri Light" w:hAnsi="Calibri Light" w:cs="Calibri Light"/>
          <w:b/>
          <w:sz w:val="22"/>
        </w:rPr>
        <w:tab/>
      </w:r>
      <w:r w:rsidR="006903D6" w:rsidRPr="00CB0C06">
        <w:rPr>
          <w:rFonts w:ascii="Calibri Light" w:hAnsi="Calibri Light" w:cs="Calibri Light"/>
          <w:bCs/>
          <w:sz w:val="22"/>
        </w:rPr>
        <w:t>A$</w:t>
      </w:r>
      <w:r w:rsidR="00F66986" w:rsidRPr="00CB0C06">
        <w:rPr>
          <w:rFonts w:ascii="Calibri Light" w:hAnsi="Calibri Light" w:cs="Calibri Light"/>
          <w:bCs/>
          <w:sz w:val="22"/>
        </w:rPr>
        <w:t>5</w:t>
      </w:r>
      <w:r w:rsidR="00DF1D5F" w:rsidRPr="00CB0C06">
        <w:rPr>
          <w:rFonts w:ascii="Calibri Light" w:hAnsi="Calibri Light" w:cs="Calibri Light"/>
          <w:bCs/>
          <w:sz w:val="22"/>
        </w:rPr>
        <w:t>3</w:t>
      </w:r>
      <w:r w:rsidR="00F66986" w:rsidRPr="00CB0C06">
        <w:rPr>
          <w:rFonts w:ascii="Calibri Light" w:hAnsi="Calibri Light" w:cs="Calibri Light"/>
          <w:bCs/>
          <w:sz w:val="22"/>
        </w:rPr>
        <w:t>.</w:t>
      </w:r>
      <w:r w:rsidR="00DF1D5F" w:rsidRPr="00CB0C06">
        <w:rPr>
          <w:rFonts w:ascii="Calibri Light" w:hAnsi="Calibri Light" w:cs="Calibri Light"/>
          <w:bCs/>
          <w:sz w:val="22"/>
        </w:rPr>
        <w:t>9</w:t>
      </w:r>
      <w:r w:rsidR="00C866F6" w:rsidRPr="00CB0C06">
        <w:rPr>
          <w:rFonts w:ascii="Calibri Light" w:hAnsi="Calibri Light" w:cs="Calibri Light"/>
          <w:bCs/>
          <w:sz w:val="22"/>
        </w:rPr>
        <w:t xml:space="preserve"> </w:t>
      </w:r>
      <w:r w:rsidR="00AB36E7" w:rsidRPr="00CB0C06">
        <w:rPr>
          <w:rFonts w:ascii="Calibri Light" w:hAnsi="Calibri Light" w:cs="Calibri Light"/>
          <w:bCs/>
          <w:sz w:val="22"/>
        </w:rPr>
        <w:t>million over four years</w:t>
      </w:r>
    </w:p>
    <w:p w14:paraId="04B0FB87" w14:textId="77777777" w:rsidR="00350B24" w:rsidRPr="00CB0C06" w:rsidRDefault="00350B24">
      <w:pPr>
        <w:spacing w:after="120" w:line="440" w:lineRule="atLeast"/>
        <w:rPr>
          <w:sz w:val="22"/>
        </w:rPr>
      </w:pPr>
    </w:p>
    <w:p w14:paraId="14AE2FF4" w14:textId="77777777" w:rsidR="00C22492" w:rsidRPr="00CB0C06" w:rsidRDefault="00C22492">
      <w:pPr>
        <w:spacing w:after="120" w:line="440" w:lineRule="atLeast"/>
        <w:rPr>
          <w:sz w:val="22"/>
        </w:rPr>
        <w:sectPr w:rsidR="00C22492" w:rsidRPr="00CB0C06" w:rsidSect="006903D6">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418" w:left="1134" w:header="454" w:footer="709" w:gutter="0"/>
          <w:pgNumType w:fmt="lowerRoman" w:start="1"/>
          <w:cols w:space="708"/>
          <w:docGrid w:linePitch="360"/>
        </w:sectPr>
      </w:pPr>
    </w:p>
    <w:p w14:paraId="7972692C" w14:textId="77777777" w:rsidR="00305768" w:rsidRPr="00CB0C06" w:rsidRDefault="00305768" w:rsidP="00F21BC2">
      <w:pPr>
        <w:pStyle w:val="Heading1Numbered"/>
        <w:rPr>
          <w:sz w:val="22"/>
          <w:szCs w:val="22"/>
        </w:rPr>
      </w:pPr>
      <w:bookmarkStart w:id="15" w:name="_Toc19787662"/>
      <w:bookmarkStart w:id="16" w:name="_Toc21613667"/>
      <w:bookmarkStart w:id="17" w:name="_Toc27746690"/>
      <w:r w:rsidRPr="00CB0C06">
        <w:rPr>
          <w:sz w:val="22"/>
          <w:szCs w:val="22"/>
        </w:rPr>
        <w:t>Executive Summary</w:t>
      </w:r>
      <w:bookmarkEnd w:id="15"/>
      <w:bookmarkEnd w:id="16"/>
      <w:bookmarkEnd w:id="17"/>
    </w:p>
    <w:p w14:paraId="3539AC67" w14:textId="3FF5CCD9" w:rsidR="0051038F" w:rsidRPr="00CB0C06" w:rsidRDefault="0079318D" w:rsidP="00165268">
      <w:pPr>
        <w:pStyle w:val="BodyText"/>
      </w:pPr>
      <w:r w:rsidRPr="00034202">
        <w:rPr>
          <w:bCs/>
        </w:rPr>
        <w:t>The intent of the investment is</w:t>
      </w:r>
      <w:r w:rsidRPr="00CB0C06">
        <w:rPr>
          <w:b/>
          <w:bCs/>
        </w:rPr>
        <w:t xml:space="preserve"> to </w:t>
      </w:r>
      <w:r w:rsidR="00873716">
        <w:rPr>
          <w:b/>
          <w:bCs/>
        </w:rPr>
        <w:t xml:space="preserve">help </w:t>
      </w:r>
      <w:r w:rsidRPr="00CB0C06">
        <w:rPr>
          <w:b/>
          <w:bCs/>
        </w:rPr>
        <w:t>improve infrastructure</w:t>
      </w:r>
      <w:r w:rsidR="009C6FB1" w:rsidRPr="00CB0C06">
        <w:rPr>
          <w:b/>
          <w:bCs/>
        </w:rPr>
        <w:t xml:space="preserve"> decision-making in SEA partner countries by building and enhancing government to government partnerships</w:t>
      </w:r>
      <w:r w:rsidR="008D284E">
        <w:rPr>
          <w:b/>
          <w:bCs/>
        </w:rPr>
        <w:t>.</w:t>
      </w:r>
      <w:r w:rsidR="00422B16" w:rsidRPr="008D284E">
        <w:rPr>
          <w:rStyle w:val="FootnoteReference"/>
          <w:bCs/>
        </w:rPr>
        <w:footnoteReference w:id="2"/>
      </w:r>
      <w:r w:rsidRPr="00CB0C06">
        <w:rPr>
          <w:b/>
          <w:bCs/>
        </w:rPr>
        <w:t xml:space="preserve"> </w:t>
      </w:r>
      <w:r w:rsidR="00E8102E" w:rsidRPr="00CB0C06">
        <w:t>Indonesia, Philippines, Vietnam, Thailand, Malaysia, Cambodia, Lao</w:t>
      </w:r>
      <w:r w:rsidR="00FD15DF" w:rsidRPr="00CB0C06">
        <w:t xml:space="preserve"> PDR</w:t>
      </w:r>
      <w:r w:rsidR="00E8102E" w:rsidRPr="00CB0C06">
        <w:t>, Myanmar,</w:t>
      </w:r>
      <w:r w:rsidR="00D036DA" w:rsidRPr="00CB0C06">
        <w:t xml:space="preserve"> and </w:t>
      </w:r>
      <w:r w:rsidR="00E8102E" w:rsidRPr="00CB0C06">
        <w:t xml:space="preserve">Timor-Leste have </w:t>
      </w:r>
      <w:r w:rsidR="00873716">
        <w:t>significant</w:t>
      </w:r>
      <w:r w:rsidR="00873716" w:rsidRPr="00CB0C06">
        <w:t xml:space="preserve"> </w:t>
      </w:r>
      <w:r w:rsidR="00E8102E" w:rsidRPr="00CB0C06">
        <w:t xml:space="preserve">infrastructure </w:t>
      </w:r>
      <w:r w:rsidR="00873716">
        <w:t xml:space="preserve">development </w:t>
      </w:r>
      <w:r w:rsidR="00E8102E" w:rsidRPr="00CB0C06">
        <w:t xml:space="preserve">gaps. </w:t>
      </w:r>
      <w:r w:rsidR="00873716">
        <w:t xml:space="preserve">While </w:t>
      </w:r>
      <w:r w:rsidR="003435CD" w:rsidRPr="00CB0C06">
        <w:t xml:space="preserve">SEA </w:t>
      </w:r>
      <w:r w:rsidR="00B43F88" w:rsidRPr="00CB0C06">
        <w:t>c</w:t>
      </w:r>
      <w:r w:rsidR="00E8102E" w:rsidRPr="00CB0C06">
        <w:t xml:space="preserve">ountries </w:t>
      </w:r>
      <w:r w:rsidR="00D17D41" w:rsidRPr="00CB0C06">
        <w:t>are</w:t>
      </w:r>
      <w:r w:rsidR="00E8102E" w:rsidRPr="00CB0C06">
        <w:t xml:space="preserve"> prioritis</w:t>
      </w:r>
      <w:r w:rsidR="00D17D41" w:rsidRPr="00CB0C06">
        <w:t>ing</w:t>
      </w:r>
      <w:r w:rsidR="00E8102E" w:rsidRPr="00CB0C06">
        <w:t xml:space="preserve"> infrastructure development</w:t>
      </w:r>
      <w:r w:rsidR="00045BD3" w:rsidRPr="00CB0C06">
        <w:t xml:space="preserve">, infrastructure governance remains </w:t>
      </w:r>
      <w:r w:rsidR="00F356C6">
        <w:t>a</w:t>
      </w:r>
      <w:r w:rsidR="00F356C6" w:rsidRPr="00CB0C06">
        <w:t xml:space="preserve"> </w:t>
      </w:r>
      <w:r w:rsidR="00045BD3" w:rsidRPr="00CB0C06">
        <w:t>major challenge.</w:t>
      </w:r>
      <w:r w:rsidR="00F04D4C" w:rsidRPr="00CB0C06">
        <w:t xml:space="preserve"> </w:t>
      </w:r>
      <w:r w:rsidR="00313AA9" w:rsidRPr="00CB0C06">
        <w:t xml:space="preserve">Poor infrastructure governance is also </w:t>
      </w:r>
      <w:r w:rsidR="000A01D1">
        <w:t>a</w:t>
      </w:r>
      <w:r w:rsidR="00313AA9" w:rsidRPr="00CB0C06">
        <w:t xml:space="preserve"> major constraint to increased private sector investment</w:t>
      </w:r>
      <w:r w:rsidR="00D17D41" w:rsidRPr="00CB0C06">
        <w:t>.</w:t>
      </w:r>
    </w:p>
    <w:p w14:paraId="5A0CBFEC" w14:textId="32440ACA" w:rsidR="002057BC" w:rsidRPr="00CB0C06" w:rsidRDefault="002057BC" w:rsidP="003D13CF">
      <w:pPr>
        <w:pStyle w:val="BodyText"/>
      </w:pPr>
      <w:r w:rsidRPr="00CB0C06">
        <w:t>Australia has</w:t>
      </w:r>
      <w:r w:rsidR="003D13CF" w:rsidRPr="00CB0C06">
        <w:t xml:space="preserve"> extensive experience in the development of infrastructure</w:t>
      </w:r>
      <w:r w:rsidR="00D17D41" w:rsidRPr="00CB0C06">
        <w:t xml:space="preserve"> and is recognised across the region as having reliable systems of project governance that deliver quality outcomes</w:t>
      </w:r>
      <w:r w:rsidR="003D13CF" w:rsidRPr="00CB0C06">
        <w:t xml:space="preserve">. Australian </w:t>
      </w:r>
      <w:r w:rsidRPr="00CB0C06">
        <w:t xml:space="preserve">infrastructure sector </w:t>
      </w:r>
      <w:r w:rsidR="003D13CF" w:rsidRPr="00CB0C06">
        <w:t>agencies are well</w:t>
      </w:r>
      <w:r w:rsidR="00E6689D" w:rsidRPr="00CB0C06">
        <w:t>-</w:t>
      </w:r>
      <w:r w:rsidR="003D13CF" w:rsidRPr="00CB0C06">
        <w:t xml:space="preserve">placed to partner and share their experience with Southeast Asian counterparts and regional bodies, including </w:t>
      </w:r>
      <w:r w:rsidRPr="00CB0C06">
        <w:t xml:space="preserve">by working with </w:t>
      </w:r>
      <w:r w:rsidR="003D13CF" w:rsidRPr="00CB0C06">
        <w:t xml:space="preserve">the Association of Southeast Asian Nations (ASEAN). </w:t>
      </w:r>
      <w:r w:rsidR="003330F3" w:rsidRPr="00CB0C06">
        <w:t>Fieldwork identified demand across all nine countries</w:t>
      </w:r>
      <w:r w:rsidR="00D17D41" w:rsidRPr="00CB0C06">
        <w:t xml:space="preserve"> to learn from Australian governments' experience</w:t>
      </w:r>
      <w:r w:rsidR="00313AA9" w:rsidRPr="00CB0C06">
        <w:t xml:space="preserve">. </w:t>
      </w:r>
      <w:r w:rsidR="00D17D41" w:rsidRPr="00CB0C06">
        <w:t>There was strong interest in</w:t>
      </w:r>
      <w:r w:rsidR="003330F3" w:rsidRPr="00CB0C06">
        <w:t xml:space="preserve"> government-to-government (G2G) partnerships that can provide policy advice and experience</w:t>
      </w:r>
      <w:r w:rsidR="00313AA9" w:rsidRPr="00CB0C06">
        <w:t>, beyond the significant technical assistance already available to the region.</w:t>
      </w:r>
    </w:p>
    <w:p w14:paraId="362BAA03" w14:textId="05984261" w:rsidR="00C60531" w:rsidRPr="00CB0C06" w:rsidRDefault="003D13CF" w:rsidP="003D13CF">
      <w:pPr>
        <w:pStyle w:val="BodyText"/>
      </w:pPr>
      <w:r w:rsidRPr="00CB0C06">
        <w:t>The</w:t>
      </w:r>
      <w:r w:rsidR="002057BC" w:rsidRPr="00CB0C06">
        <w:t xml:space="preserve">re are opportunities </w:t>
      </w:r>
      <w:r w:rsidRPr="00CB0C06">
        <w:t xml:space="preserve">to establish long-term relationships at leadership and technical levels so that Australian agencies become trusted advisers on infrastructure matters. </w:t>
      </w:r>
      <w:r w:rsidR="003330F3" w:rsidRPr="00CB0C06">
        <w:t>It will be important to</w:t>
      </w:r>
      <w:r w:rsidRPr="00CB0C06">
        <w:t xml:space="preserve"> focus on </w:t>
      </w:r>
      <w:r w:rsidR="003330F3" w:rsidRPr="00CB0C06">
        <w:t>areas</w:t>
      </w:r>
      <w:r w:rsidRPr="00CB0C06">
        <w:t xml:space="preserve"> where Australian agencies have identified expertise, where there </w:t>
      </w:r>
      <w:r w:rsidR="002057BC" w:rsidRPr="00CB0C06">
        <w:t>is momentum</w:t>
      </w:r>
      <w:r w:rsidRPr="00CB0C06">
        <w:t xml:space="preserve"> to pursue reform and where there is demand for engagement. </w:t>
      </w:r>
      <w:r w:rsidR="002057BC" w:rsidRPr="00CB0C06">
        <w:t>T</w:t>
      </w:r>
      <w:r w:rsidRPr="00CB0C06">
        <w:t xml:space="preserve">hree </w:t>
      </w:r>
      <w:r w:rsidR="00C60531" w:rsidRPr="00CB0C06">
        <w:t xml:space="preserve">thematic </w:t>
      </w:r>
      <w:r w:rsidR="003330F3" w:rsidRPr="00CB0C06">
        <w:t>areas</w:t>
      </w:r>
      <w:r w:rsidRPr="00CB0C06">
        <w:t xml:space="preserve"> </w:t>
      </w:r>
      <w:r w:rsidR="00C60531" w:rsidRPr="00CB0C06">
        <w:t xml:space="preserve">meeting these criteria </w:t>
      </w:r>
      <w:r w:rsidR="007118A4" w:rsidRPr="00CB0C06">
        <w:t>have been</w:t>
      </w:r>
      <w:r w:rsidR="002057BC" w:rsidRPr="00CB0C06">
        <w:t xml:space="preserve"> </w:t>
      </w:r>
      <w:r w:rsidRPr="00CB0C06">
        <w:t>identified</w:t>
      </w:r>
      <w:r w:rsidR="002057BC" w:rsidRPr="00CB0C06">
        <w:t xml:space="preserve">: </w:t>
      </w:r>
    </w:p>
    <w:p w14:paraId="4425FBE6" w14:textId="77777777" w:rsidR="00C60531" w:rsidRPr="00CB0C06" w:rsidRDefault="003D13CF" w:rsidP="00A928E6">
      <w:pPr>
        <w:pStyle w:val="ListBullet"/>
        <w:rPr>
          <w:b/>
          <w:bCs/>
        </w:rPr>
      </w:pPr>
      <w:r w:rsidRPr="00CB0C06">
        <w:rPr>
          <w:b/>
          <w:bCs/>
          <w:szCs w:val="22"/>
        </w:rPr>
        <w:t xml:space="preserve">planning and prioritisation, </w:t>
      </w:r>
    </w:p>
    <w:p w14:paraId="003D72FC" w14:textId="77777777" w:rsidR="00C60531" w:rsidRPr="00CB0C06" w:rsidRDefault="003D13CF" w:rsidP="00A928E6">
      <w:pPr>
        <w:pStyle w:val="ListBullet"/>
        <w:rPr>
          <w:b/>
          <w:bCs/>
        </w:rPr>
      </w:pPr>
      <w:r w:rsidRPr="00CB0C06">
        <w:rPr>
          <w:b/>
          <w:bCs/>
          <w:szCs w:val="22"/>
        </w:rPr>
        <w:t xml:space="preserve">procurement implementation support, </w:t>
      </w:r>
      <w:r w:rsidRPr="00CB0C06">
        <w:rPr>
          <w:bCs/>
          <w:szCs w:val="22"/>
        </w:rPr>
        <w:t>and</w:t>
      </w:r>
      <w:r w:rsidRPr="00CB0C06">
        <w:rPr>
          <w:b/>
          <w:bCs/>
          <w:szCs w:val="22"/>
        </w:rPr>
        <w:t xml:space="preserve"> </w:t>
      </w:r>
    </w:p>
    <w:p w14:paraId="5070EB83" w14:textId="77777777" w:rsidR="003D13CF" w:rsidRPr="00CB0C06" w:rsidRDefault="003D13CF" w:rsidP="00A928E6">
      <w:pPr>
        <w:pStyle w:val="ListBullet"/>
        <w:rPr>
          <w:b/>
          <w:bCs/>
        </w:rPr>
      </w:pPr>
      <w:r w:rsidRPr="00CB0C06">
        <w:rPr>
          <w:b/>
          <w:bCs/>
          <w:szCs w:val="22"/>
        </w:rPr>
        <w:t>sector policy and regulation.</w:t>
      </w:r>
    </w:p>
    <w:p w14:paraId="1707E2C0" w14:textId="5FF19821" w:rsidR="00E8102E" w:rsidRPr="00CB0C06" w:rsidRDefault="00AE0830" w:rsidP="00E8102E">
      <w:pPr>
        <w:pStyle w:val="BodyText"/>
      </w:pPr>
      <w:r>
        <w:t>Disaster risk reduction and c</w:t>
      </w:r>
      <w:r w:rsidR="002057BC" w:rsidRPr="00CB0C06">
        <w:t xml:space="preserve">limate change </w:t>
      </w:r>
      <w:r w:rsidR="00D17D41" w:rsidRPr="00CB0C06">
        <w:t>(</w:t>
      </w:r>
      <w:r w:rsidR="00F04F68">
        <w:t>DRRCC</w:t>
      </w:r>
      <w:r w:rsidR="00D17D41" w:rsidRPr="00CB0C06">
        <w:t xml:space="preserve">) </w:t>
      </w:r>
      <w:r>
        <w:t>as well as</w:t>
      </w:r>
      <w:r w:rsidRPr="00CB0C06">
        <w:t xml:space="preserve"> </w:t>
      </w:r>
      <w:r w:rsidR="002057BC" w:rsidRPr="00CB0C06">
        <w:t xml:space="preserve">gender equality and social inclusion </w:t>
      </w:r>
      <w:r w:rsidR="00D17D41" w:rsidRPr="00CB0C06">
        <w:t xml:space="preserve">(GESI) </w:t>
      </w:r>
      <w:r w:rsidR="002057BC" w:rsidRPr="00CB0C06">
        <w:t xml:space="preserve">considerations </w:t>
      </w:r>
      <w:r w:rsidR="003330F3" w:rsidRPr="00CB0C06">
        <w:t>have been identified as</w:t>
      </w:r>
      <w:r w:rsidR="002057BC" w:rsidRPr="00CB0C06">
        <w:t xml:space="preserve"> </w:t>
      </w:r>
      <w:r w:rsidR="003330F3" w:rsidRPr="00CB0C06">
        <w:t>critical</w:t>
      </w:r>
      <w:r w:rsidR="002057BC" w:rsidRPr="00CB0C06">
        <w:t xml:space="preserve"> to </w:t>
      </w:r>
      <w:r w:rsidR="00045BD3" w:rsidRPr="00CB0C06">
        <w:t>maximising</w:t>
      </w:r>
      <w:r w:rsidR="00B02D85" w:rsidRPr="00CB0C06">
        <w:t xml:space="preserve"> </w:t>
      </w:r>
      <w:r w:rsidR="002057BC" w:rsidRPr="00CB0C06">
        <w:t>the positive impact of infrastructure and achiev</w:t>
      </w:r>
      <w:r w:rsidR="00FD15DF" w:rsidRPr="00CB0C06">
        <w:t>ing</w:t>
      </w:r>
      <w:r w:rsidR="002057BC" w:rsidRPr="00CB0C06">
        <w:t xml:space="preserve"> sustainable growth and development.</w:t>
      </w:r>
      <w:r w:rsidR="00230BE4" w:rsidRPr="00CB0C06">
        <w:rPr>
          <w:rStyle w:val="FootnoteReference"/>
        </w:rPr>
        <w:footnoteReference w:id="3"/>
      </w:r>
      <w:r w:rsidR="002057BC" w:rsidRPr="00CB0C06">
        <w:t xml:space="preserve"> </w:t>
      </w:r>
      <w:r>
        <w:t>The importance of these factors</w:t>
      </w:r>
      <w:r w:rsidRPr="00CB0C06">
        <w:t xml:space="preserve"> </w:t>
      </w:r>
      <w:r w:rsidR="002057BC" w:rsidRPr="00CB0C06">
        <w:t xml:space="preserve">was recognised most recently through the G20 </w:t>
      </w:r>
      <w:r w:rsidR="001B4F62" w:rsidRPr="00CB0C06">
        <w:t>Principles for Quality Infrastructure Investment (June 2019)</w:t>
      </w:r>
      <w:r w:rsidR="001B4F62" w:rsidRPr="00CB0C06">
        <w:rPr>
          <w:rStyle w:val="FootnoteReference"/>
        </w:rPr>
        <w:footnoteReference w:id="4"/>
      </w:r>
      <w:r w:rsidR="001B4F62" w:rsidRPr="00CB0C06">
        <w:t xml:space="preserve"> </w:t>
      </w:r>
      <w:r w:rsidR="00B704E6" w:rsidRPr="00CB0C06">
        <w:t xml:space="preserve">and </w:t>
      </w:r>
      <w:r w:rsidR="003330F3" w:rsidRPr="00CB0C06">
        <w:t>also in other</w:t>
      </w:r>
      <w:r w:rsidR="002057BC" w:rsidRPr="00CB0C06">
        <w:t xml:space="preserve"> key declarations </w:t>
      </w:r>
      <w:r w:rsidR="003330F3" w:rsidRPr="00CB0C06">
        <w:t>relevant to</w:t>
      </w:r>
      <w:r w:rsidR="002057BC" w:rsidRPr="00CB0C06">
        <w:t xml:space="preserve"> the region, notably the Vientiane Declaration on Promoting Infrastructure Development Cooperation in East Asia.</w:t>
      </w:r>
      <w:r w:rsidR="002057BC" w:rsidRPr="00CB0C06">
        <w:rPr>
          <w:rStyle w:val="FootnoteReference"/>
        </w:rPr>
        <w:footnoteReference w:id="5"/>
      </w:r>
      <w:r w:rsidR="002057BC" w:rsidRPr="00CB0C06">
        <w:t xml:space="preserve"> </w:t>
      </w:r>
    </w:p>
    <w:p w14:paraId="24929FAA" w14:textId="7F2B4768" w:rsidR="003330F3" w:rsidRPr="00CB0C06" w:rsidRDefault="003330F3" w:rsidP="003330F3">
      <w:pPr>
        <w:pStyle w:val="BodyText"/>
      </w:pPr>
      <w:r w:rsidRPr="00CB0C06">
        <w:t xml:space="preserve">The Southeast Asia </w:t>
      </w:r>
      <w:r w:rsidR="0024121D">
        <w:t>Economic</w:t>
      </w:r>
      <w:r w:rsidR="0024121D" w:rsidRPr="00CB0C06">
        <w:t xml:space="preserve"> </w:t>
      </w:r>
      <w:r w:rsidRPr="00CB0C06">
        <w:t xml:space="preserve">Governance </w:t>
      </w:r>
      <w:r w:rsidR="0024121D">
        <w:t>and Infrastructure Facility</w:t>
      </w:r>
      <w:r w:rsidRPr="00CB0C06">
        <w:t xml:space="preserve"> (‘the</w:t>
      </w:r>
      <w:r w:rsidR="00D17D41" w:rsidRPr="00CB0C06">
        <w:t xml:space="preserve"> Program’) responds to this context</w:t>
      </w:r>
      <w:r w:rsidRPr="00CB0C06">
        <w:t xml:space="preserve">. </w:t>
      </w:r>
    </w:p>
    <w:p w14:paraId="28041447" w14:textId="43EAF4FB" w:rsidR="00D032A9" w:rsidRPr="00CB0C06" w:rsidRDefault="00D032A9" w:rsidP="00A928E6">
      <w:pPr>
        <w:pStyle w:val="BodyText"/>
      </w:pPr>
      <w:r w:rsidRPr="00CB0C06">
        <w:t xml:space="preserve">The </w:t>
      </w:r>
      <w:r w:rsidR="003330F3" w:rsidRPr="00CB0C06">
        <w:t>P</w:t>
      </w:r>
      <w:r w:rsidRPr="00CB0C06">
        <w:t>rogram</w:t>
      </w:r>
      <w:r w:rsidR="003330F3" w:rsidRPr="00CB0C06">
        <w:t>’s</w:t>
      </w:r>
      <w:r w:rsidRPr="00CB0C06">
        <w:t xml:space="preserve"> </w:t>
      </w:r>
      <w:r w:rsidR="0024432A" w:rsidRPr="00CB0C06">
        <w:rPr>
          <w:b/>
          <w:bCs/>
        </w:rPr>
        <w:t>goal</w:t>
      </w:r>
      <w:r w:rsidR="0024432A" w:rsidRPr="00CB0C06">
        <w:t xml:space="preserve"> </w:t>
      </w:r>
      <w:r w:rsidRPr="00CB0C06">
        <w:t>is</w:t>
      </w:r>
      <w:r w:rsidR="007118A4" w:rsidRPr="00CB0C06">
        <w:t xml:space="preserve"> to contribute to</w:t>
      </w:r>
      <w:r w:rsidR="0024432A" w:rsidRPr="00CB0C06">
        <w:t xml:space="preserve"> </w:t>
      </w:r>
      <w:r w:rsidR="00967654" w:rsidRPr="00CB0C06">
        <w:t>‘</w:t>
      </w:r>
      <w:r w:rsidR="00967654" w:rsidRPr="00CB0C06">
        <w:rPr>
          <w:i/>
        </w:rPr>
        <w:t>quality infrastructure development that drives inclusive growth in Southeast Asia’</w:t>
      </w:r>
      <w:r w:rsidR="00967654" w:rsidRPr="00CB0C06">
        <w:t xml:space="preserve">. </w:t>
      </w:r>
      <w:r w:rsidR="007118A4" w:rsidRPr="00CB0C06">
        <w:t>The</w:t>
      </w:r>
      <w:r w:rsidR="00967654" w:rsidRPr="00CB0C06">
        <w:t xml:space="preserve"> </w:t>
      </w:r>
      <w:r w:rsidR="00967654" w:rsidRPr="00034202">
        <w:rPr>
          <w:b/>
        </w:rPr>
        <w:t>end-of-investment outcome</w:t>
      </w:r>
      <w:r w:rsidR="00967654" w:rsidRPr="00CB0C06">
        <w:t xml:space="preserve"> is ‘</w:t>
      </w:r>
      <w:r w:rsidR="00967654" w:rsidRPr="00CB0C06">
        <w:rPr>
          <w:i/>
        </w:rPr>
        <w:t>Improved decision-making towards quality infrastructure underpinned by strong government-to-government partnerships’</w:t>
      </w:r>
      <w:r w:rsidR="00967654" w:rsidRPr="00CB0C06">
        <w:t xml:space="preserve">. </w:t>
      </w:r>
    </w:p>
    <w:p w14:paraId="35C67E4E" w14:textId="77777777" w:rsidR="0024432A" w:rsidRPr="00CB0C06" w:rsidRDefault="0024432A" w:rsidP="00C06E32">
      <w:pPr>
        <w:rPr>
          <w:sz w:val="22"/>
        </w:rPr>
      </w:pPr>
      <w:r w:rsidRPr="00CB0C06">
        <w:rPr>
          <w:sz w:val="22"/>
        </w:rPr>
        <w:t xml:space="preserve">To achieve </w:t>
      </w:r>
      <w:r w:rsidR="00087AE0" w:rsidRPr="00CB0C06">
        <w:rPr>
          <w:sz w:val="22"/>
        </w:rPr>
        <w:t>this</w:t>
      </w:r>
      <w:r w:rsidR="00967654" w:rsidRPr="00CB0C06">
        <w:rPr>
          <w:sz w:val="22"/>
        </w:rPr>
        <w:t xml:space="preserve"> outcome</w:t>
      </w:r>
      <w:r w:rsidRPr="00CB0C06">
        <w:rPr>
          <w:sz w:val="22"/>
        </w:rPr>
        <w:t xml:space="preserve">, the </w:t>
      </w:r>
      <w:r w:rsidR="00A319CB" w:rsidRPr="00CB0C06">
        <w:rPr>
          <w:sz w:val="22"/>
        </w:rPr>
        <w:t xml:space="preserve">Program </w:t>
      </w:r>
      <w:r w:rsidRPr="00CB0C06">
        <w:rPr>
          <w:sz w:val="22"/>
        </w:rPr>
        <w:t xml:space="preserve">will </w:t>
      </w:r>
      <w:r w:rsidR="00F141AA" w:rsidRPr="00CB0C06">
        <w:rPr>
          <w:sz w:val="22"/>
        </w:rPr>
        <w:t xml:space="preserve">provide </w:t>
      </w:r>
      <w:r w:rsidR="006510E2" w:rsidRPr="00CB0C06">
        <w:rPr>
          <w:sz w:val="22"/>
        </w:rPr>
        <w:t xml:space="preserve">four </w:t>
      </w:r>
      <w:r w:rsidR="00CD0CEE" w:rsidRPr="00CB0C06">
        <w:rPr>
          <w:sz w:val="22"/>
        </w:rPr>
        <w:t>‘</w:t>
      </w:r>
      <w:r w:rsidR="006510E2" w:rsidRPr="00CB0C06">
        <w:rPr>
          <w:sz w:val="22"/>
        </w:rPr>
        <w:t>services</w:t>
      </w:r>
      <w:r w:rsidR="00CD0CEE" w:rsidRPr="00CB0C06">
        <w:rPr>
          <w:sz w:val="22"/>
        </w:rPr>
        <w:t>’</w:t>
      </w:r>
      <w:r w:rsidR="006510E2" w:rsidRPr="00CB0C06">
        <w:rPr>
          <w:sz w:val="22"/>
        </w:rPr>
        <w:t xml:space="preserve"> that mutually support each other. They are:</w:t>
      </w:r>
    </w:p>
    <w:p w14:paraId="1AE83C2C" w14:textId="77777777" w:rsidR="0024432A" w:rsidRPr="00CB0C06" w:rsidRDefault="00427586" w:rsidP="00A928E6">
      <w:pPr>
        <w:pStyle w:val="ListBullet"/>
        <w:ind w:left="284" w:hanging="284"/>
        <w:rPr>
          <w:b/>
          <w:bCs/>
          <w:szCs w:val="22"/>
        </w:rPr>
      </w:pPr>
      <w:r w:rsidRPr="00CB0C06">
        <w:rPr>
          <w:b/>
          <w:bCs/>
          <w:szCs w:val="22"/>
        </w:rPr>
        <w:t xml:space="preserve">Government to Government </w:t>
      </w:r>
      <w:r w:rsidR="00540361" w:rsidRPr="00CB0C06">
        <w:rPr>
          <w:b/>
          <w:bCs/>
          <w:szCs w:val="22"/>
        </w:rPr>
        <w:t xml:space="preserve">(G2G) </w:t>
      </w:r>
      <w:r w:rsidRPr="00CB0C06">
        <w:rPr>
          <w:b/>
          <w:bCs/>
          <w:szCs w:val="22"/>
        </w:rPr>
        <w:t>Partnerships</w:t>
      </w:r>
      <w:r w:rsidR="00927EBE" w:rsidRPr="00CB0C06">
        <w:rPr>
          <w:szCs w:val="22"/>
        </w:rPr>
        <w:t>,</w:t>
      </w:r>
      <w:r w:rsidRPr="00CB0C06">
        <w:rPr>
          <w:b/>
          <w:bCs/>
          <w:szCs w:val="22"/>
        </w:rPr>
        <w:t xml:space="preserve"> </w:t>
      </w:r>
      <w:r w:rsidRPr="00CB0C06">
        <w:rPr>
          <w:bCs/>
          <w:szCs w:val="22"/>
        </w:rPr>
        <w:t>where</w:t>
      </w:r>
      <w:r w:rsidR="0024432A" w:rsidRPr="00CB0C06">
        <w:rPr>
          <w:bCs/>
          <w:szCs w:val="22"/>
        </w:rPr>
        <w:t xml:space="preserve"> regular transfer and exchange of knowledge and experience </w:t>
      </w:r>
      <w:r w:rsidRPr="00CB0C06">
        <w:rPr>
          <w:bCs/>
          <w:szCs w:val="22"/>
        </w:rPr>
        <w:t xml:space="preserve">takes place </w:t>
      </w:r>
      <w:r w:rsidR="0024432A" w:rsidRPr="00CB0C06">
        <w:rPr>
          <w:bCs/>
          <w:szCs w:val="22"/>
        </w:rPr>
        <w:t>through direct long-term relationships between government agencies</w:t>
      </w:r>
      <w:r w:rsidR="00CD0CEE" w:rsidRPr="00CB0C06">
        <w:rPr>
          <w:bCs/>
          <w:szCs w:val="22"/>
        </w:rPr>
        <w:t>.</w:t>
      </w:r>
    </w:p>
    <w:p w14:paraId="5A59228C" w14:textId="77777777" w:rsidR="0024432A" w:rsidRPr="00CB0C06" w:rsidRDefault="00427586" w:rsidP="00A928E6">
      <w:pPr>
        <w:pStyle w:val="ListBullet"/>
        <w:ind w:left="284" w:hanging="284"/>
        <w:rPr>
          <w:b/>
          <w:bCs/>
          <w:szCs w:val="22"/>
        </w:rPr>
      </w:pPr>
      <w:r w:rsidRPr="00CB0C06">
        <w:rPr>
          <w:b/>
          <w:bCs/>
          <w:szCs w:val="22"/>
        </w:rPr>
        <w:t>T</w:t>
      </w:r>
      <w:r w:rsidR="0024432A" w:rsidRPr="00CB0C06">
        <w:rPr>
          <w:b/>
          <w:bCs/>
          <w:szCs w:val="22"/>
        </w:rPr>
        <w:t xml:space="preserve">echnical </w:t>
      </w:r>
      <w:r w:rsidRPr="00CB0C06">
        <w:rPr>
          <w:b/>
          <w:bCs/>
          <w:szCs w:val="22"/>
        </w:rPr>
        <w:t>Assistance</w:t>
      </w:r>
      <w:r w:rsidR="0024432A" w:rsidRPr="00CB0C06">
        <w:rPr>
          <w:b/>
          <w:bCs/>
          <w:szCs w:val="22"/>
        </w:rPr>
        <w:t xml:space="preserve"> </w:t>
      </w:r>
      <w:r w:rsidR="0024432A" w:rsidRPr="00CB0C06">
        <w:rPr>
          <w:bCs/>
          <w:szCs w:val="22"/>
        </w:rPr>
        <w:t>provided to government agencies under the umbrella of an Australian government agency and/or Post</w:t>
      </w:r>
      <w:r w:rsidR="00CD0CEE" w:rsidRPr="00CB0C06">
        <w:rPr>
          <w:bCs/>
          <w:szCs w:val="22"/>
        </w:rPr>
        <w:t>.</w:t>
      </w:r>
    </w:p>
    <w:p w14:paraId="288F4867" w14:textId="1166C024" w:rsidR="0024432A" w:rsidRPr="00CB0C06" w:rsidRDefault="00427586" w:rsidP="00A928E6">
      <w:pPr>
        <w:pStyle w:val="ListBullet"/>
        <w:ind w:left="284" w:hanging="284"/>
        <w:rPr>
          <w:b/>
          <w:bCs/>
          <w:szCs w:val="22"/>
        </w:rPr>
      </w:pPr>
      <w:r w:rsidRPr="00CB0C06">
        <w:rPr>
          <w:b/>
          <w:bCs/>
          <w:szCs w:val="22"/>
        </w:rPr>
        <w:t>Q</w:t>
      </w:r>
      <w:r w:rsidR="0024432A" w:rsidRPr="00CB0C06">
        <w:rPr>
          <w:b/>
          <w:bCs/>
          <w:szCs w:val="22"/>
        </w:rPr>
        <w:t xml:space="preserve">uick </w:t>
      </w:r>
      <w:r w:rsidRPr="00CB0C06">
        <w:rPr>
          <w:b/>
          <w:bCs/>
          <w:szCs w:val="22"/>
        </w:rPr>
        <w:t>R</w:t>
      </w:r>
      <w:r w:rsidR="0024432A" w:rsidRPr="00CB0C06">
        <w:rPr>
          <w:b/>
          <w:bCs/>
          <w:szCs w:val="22"/>
        </w:rPr>
        <w:t xml:space="preserve">esponse </w:t>
      </w:r>
      <w:r w:rsidRPr="00CB0C06">
        <w:rPr>
          <w:bCs/>
          <w:szCs w:val="22"/>
        </w:rPr>
        <w:t xml:space="preserve">using </w:t>
      </w:r>
      <w:r w:rsidR="00AA6BB7" w:rsidRPr="00CB0C06">
        <w:rPr>
          <w:bCs/>
          <w:szCs w:val="22"/>
        </w:rPr>
        <w:t xml:space="preserve">in-house </w:t>
      </w:r>
      <w:r w:rsidR="007118A4" w:rsidRPr="00CB0C06">
        <w:rPr>
          <w:b/>
          <w:bCs/>
          <w:szCs w:val="22"/>
        </w:rPr>
        <w:t xml:space="preserve">specialist </w:t>
      </w:r>
      <w:r w:rsidR="002149AB">
        <w:rPr>
          <w:b/>
          <w:bCs/>
          <w:szCs w:val="22"/>
        </w:rPr>
        <w:t>Lead</w:t>
      </w:r>
      <w:r w:rsidR="007118A4" w:rsidRPr="00CB0C06">
        <w:rPr>
          <w:b/>
          <w:bCs/>
          <w:szCs w:val="22"/>
        </w:rPr>
        <w:t xml:space="preserve"> </w:t>
      </w:r>
      <w:r w:rsidR="002149AB">
        <w:rPr>
          <w:b/>
          <w:bCs/>
          <w:szCs w:val="22"/>
        </w:rPr>
        <w:t>A</w:t>
      </w:r>
      <w:r w:rsidRPr="00CB0C06">
        <w:rPr>
          <w:b/>
          <w:bCs/>
          <w:szCs w:val="22"/>
        </w:rPr>
        <w:t>dvisers</w:t>
      </w:r>
      <w:r w:rsidR="0024432A" w:rsidRPr="00CB0C06">
        <w:rPr>
          <w:bCs/>
          <w:szCs w:val="22"/>
        </w:rPr>
        <w:t xml:space="preserve"> </w:t>
      </w:r>
      <w:r w:rsidRPr="00CB0C06">
        <w:rPr>
          <w:bCs/>
          <w:szCs w:val="22"/>
        </w:rPr>
        <w:t xml:space="preserve">to </w:t>
      </w:r>
      <w:r w:rsidR="0024432A" w:rsidRPr="00CB0C06">
        <w:rPr>
          <w:bCs/>
          <w:szCs w:val="22"/>
        </w:rPr>
        <w:t xml:space="preserve">provide </w:t>
      </w:r>
      <w:r w:rsidR="007118A4" w:rsidRPr="00CB0C06">
        <w:rPr>
          <w:bCs/>
          <w:szCs w:val="22"/>
        </w:rPr>
        <w:t xml:space="preserve">rapid </w:t>
      </w:r>
      <w:r w:rsidR="0024432A" w:rsidRPr="00CB0C06">
        <w:rPr>
          <w:bCs/>
          <w:szCs w:val="22"/>
        </w:rPr>
        <w:t>advice on demand</w:t>
      </w:r>
      <w:r w:rsidRPr="00CB0C06">
        <w:rPr>
          <w:bCs/>
          <w:szCs w:val="22"/>
        </w:rPr>
        <w:t xml:space="preserve">. </w:t>
      </w:r>
      <w:r w:rsidR="007118A4" w:rsidRPr="00CB0C06">
        <w:rPr>
          <w:bCs/>
          <w:szCs w:val="22"/>
        </w:rPr>
        <w:t xml:space="preserve">These in-house </w:t>
      </w:r>
      <w:r w:rsidR="00C06E32" w:rsidRPr="00CB0C06">
        <w:rPr>
          <w:bCs/>
          <w:szCs w:val="22"/>
        </w:rPr>
        <w:t>advisers</w:t>
      </w:r>
      <w:r w:rsidRPr="00CB0C06">
        <w:rPr>
          <w:bCs/>
          <w:szCs w:val="22"/>
        </w:rPr>
        <w:t xml:space="preserve"> will also support </w:t>
      </w:r>
      <w:r w:rsidR="007118A4" w:rsidRPr="00CB0C06">
        <w:rPr>
          <w:bCs/>
          <w:szCs w:val="22"/>
        </w:rPr>
        <w:t xml:space="preserve">development of </w:t>
      </w:r>
      <w:r w:rsidRPr="00CB0C06">
        <w:rPr>
          <w:bCs/>
          <w:szCs w:val="22"/>
        </w:rPr>
        <w:t>G2G Partnerships</w:t>
      </w:r>
      <w:r w:rsidR="00CD0CEE" w:rsidRPr="00CB0C06">
        <w:rPr>
          <w:bCs/>
          <w:szCs w:val="22"/>
        </w:rPr>
        <w:t>.</w:t>
      </w:r>
    </w:p>
    <w:p w14:paraId="1BD94E58" w14:textId="74C2BBC7" w:rsidR="0024432A" w:rsidRPr="00CB0C06" w:rsidRDefault="0024432A" w:rsidP="00A928E6">
      <w:pPr>
        <w:pStyle w:val="ListBullet"/>
        <w:ind w:left="284" w:hanging="284"/>
        <w:rPr>
          <w:b/>
          <w:bCs/>
          <w:szCs w:val="22"/>
        </w:rPr>
      </w:pPr>
      <w:r w:rsidRPr="00CB0C06">
        <w:rPr>
          <w:b/>
          <w:bCs/>
          <w:szCs w:val="22"/>
        </w:rPr>
        <w:t xml:space="preserve">Regional </w:t>
      </w:r>
      <w:r w:rsidR="00427586" w:rsidRPr="00CB0C06">
        <w:rPr>
          <w:b/>
          <w:bCs/>
          <w:szCs w:val="22"/>
        </w:rPr>
        <w:t>L</w:t>
      </w:r>
      <w:r w:rsidRPr="00CB0C06">
        <w:rPr>
          <w:b/>
          <w:bCs/>
          <w:szCs w:val="22"/>
        </w:rPr>
        <w:t xml:space="preserve">earning </w:t>
      </w:r>
      <w:r w:rsidR="00427586" w:rsidRPr="00CB0C06">
        <w:rPr>
          <w:b/>
          <w:bCs/>
          <w:szCs w:val="22"/>
        </w:rPr>
        <w:t xml:space="preserve">and Networking </w:t>
      </w:r>
      <w:r w:rsidRPr="00CB0C06">
        <w:rPr>
          <w:bCs/>
          <w:szCs w:val="22"/>
        </w:rPr>
        <w:t>bring</w:t>
      </w:r>
      <w:r w:rsidR="00C60531" w:rsidRPr="00CB0C06">
        <w:rPr>
          <w:bCs/>
          <w:szCs w:val="22"/>
        </w:rPr>
        <w:t>ing</w:t>
      </w:r>
      <w:r w:rsidRPr="00CB0C06">
        <w:rPr>
          <w:bCs/>
          <w:szCs w:val="22"/>
        </w:rPr>
        <w:t xml:space="preserve"> together Australian and </w:t>
      </w:r>
      <w:r w:rsidR="003435CD" w:rsidRPr="00CB0C06">
        <w:rPr>
          <w:bCs/>
          <w:szCs w:val="22"/>
        </w:rPr>
        <w:t>SEA</w:t>
      </w:r>
      <w:r w:rsidRPr="00CB0C06">
        <w:rPr>
          <w:bCs/>
          <w:szCs w:val="22"/>
        </w:rPr>
        <w:t xml:space="preserve"> </w:t>
      </w:r>
      <w:r w:rsidR="00F356C6">
        <w:rPr>
          <w:bCs/>
          <w:szCs w:val="22"/>
        </w:rPr>
        <w:t>agencies</w:t>
      </w:r>
      <w:r w:rsidR="00F356C6" w:rsidRPr="00CB0C06">
        <w:rPr>
          <w:bCs/>
          <w:szCs w:val="22"/>
        </w:rPr>
        <w:t xml:space="preserve"> </w:t>
      </w:r>
      <w:r w:rsidR="00427586" w:rsidRPr="00CB0C06">
        <w:rPr>
          <w:bCs/>
          <w:szCs w:val="22"/>
        </w:rPr>
        <w:t xml:space="preserve">to either address specific technical issues or provide a forum for </w:t>
      </w:r>
      <w:r w:rsidRPr="00CB0C06">
        <w:rPr>
          <w:bCs/>
          <w:szCs w:val="22"/>
        </w:rPr>
        <w:t xml:space="preserve">senior officials to discuss </w:t>
      </w:r>
      <w:r w:rsidR="003435CD" w:rsidRPr="00CB0C06">
        <w:rPr>
          <w:bCs/>
          <w:szCs w:val="22"/>
        </w:rPr>
        <w:t>infrastructure governance</w:t>
      </w:r>
      <w:r w:rsidRPr="00CB0C06">
        <w:rPr>
          <w:bCs/>
          <w:szCs w:val="22"/>
        </w:rPr>
        <w:t xml:space="preserve"> issues</w:t>
      </w:r>
      <w:r w:rsidR="00087AE0" w:rsidRPr="00CB0C06">
        <w:rPr>
          <w:bCs/>
          <w:szCs w:val="22"/>
        </w:rPr>
        <w:t>.</w:t>
      </w:r>
    </w:p>
    <w:p w14:paraId="7A9F3EE9" w14:textId="77777777" w:rsidR="00A319CB" w:rsidRPr="00CB0C06" w:rsidRDefault="00A319CB" w:rsidP="00322B53">
      <w:pPr>
        <w:pStyle w:val="BodyText"/>
      </w:pPr>
      <w:r w:rsidRPr="00CB0C06">
        <w:t xml:space="preserve">A priority will be to link implementation of the </w:t>
      </w:r>
      <w:r w:rsidR="00D17D41" w:rsidRPr="00CB0C06">
        <w:t>P</w:t>
      </w:r>
      <w:r w:rsidRPr="00CB0C06">
        <w:t>rogram to Australia’s existing bilateral, regional and global programs. Resources will be dedicated to supporting coherence between the Program and other Australian investments, including those through ASEAN.</w:t>
      </w:r>
    </w:p>
    <w:p w14:paraId="4A3D72A5" w14:textId="7AB3C092" w:rsidR="00EF7E42" w:rsidRPr="00CB0C06" w:rsidRDefault="00A319CB" w:rsidP="00322B53">
      <w:pPr>
        <w:pStyle w:val="BodyText"/>
      </w:pPr>
      <w:r w:rsidRPr="00CB0C06">
        <w:t>T</w:t>
      </w:r>
      <w:r w:rsidR="00D032A9" w:rsidRPr="00CB0C06">
        <w:t xml:space="preserve">he </w:t>
      </w:r>
      <w:r w:rsidRPr="00CB0C06">
        <w:t>P</w:t>
      </w:r>
      <w:r w:rsidR="00D032A9" w:rsidRPr="00CB0C06">
        <w:t xml:space="preserve">rogram will be </w:t>
      </w:r>
      <w:r w:rsidRPr="00CB0C06">
        <w:t xml:space="preserve">implemented using </w:t>
      </w:r>
      <w:r w:rsidR="006510E2" w:rsidRPr="00CB0C06">
        <w:t>a hybrid</w:t>
      </w:r>
      <w:r w:rsidR="005C0F6D" w:rsidRPr="00CB0C06">
        <w:t xml:space="preserve"> </w:t>
      </w:r>
      <w:r w:rsidRPr="00CB0C06">
        <w:t xml:space="preserve">management </w:t>
      </w:r>
      <w:r w:rsidR="006510E2" w:rsidRPr="00CB0C06">
        <w:t>model</w:t>
      </w:r>
      <w:r w:rsidR="00D032A9" w:rsidRPr="00CB0C06">
        <w:t xml:space="preserve">. </w:t>
      </w:r>
      <w:r w:rsidR="007815AA" w:rsidRPr="00CB0C06">
        <w:t xml:space="preserve">A </w:t>
      </w:r>
      <w:r w:rsidR="006510E2" w:rsidRPr="00CB0C06">
        <w:t xml:space="preserve">DFAT </w:t>
      </w:r>
      <w:r w:rsidR="007815AA" w:rsidRPr="00CB0C06">
        <w:t>officer</w:t>
      </w:r>
      <w:r w:rsidR="00615B45" w:rsidRPr="00CB0C06">
        <w:t xml:space="preserve"> </w:t>
      </w:r>
      <w:r w:rsidR="007815AA" w:rsidRPr="00CB0C06">
        <w:t xml:space="preserve">as </w:t>
      </w:r>
      <w:r w:rsidR="00C60531" w:rsidRPr="00CB0C06">
        <w:t xml:space="preserve">Program Director </w:t>
      </w:r>
      <w:r w:rsidR="00D032A9" w:rsidRPr="00CB0C06">
        <w:t xml:space="preserve">will </w:t>
      </w:r>
      <w:r w:rsidR="006510E2" w:rsidRPr="00CB0C06">
        <w:t xml:space="preserve">lead </w:t>
      </w:r>
      <w:r w:rsidR="00085612" w:rsidRPr="00CB0C06">
        <w:t xml:space="preserve">the </w:t>
      </w:r>
      <w:r w:rsidRPr="00CB0C06">
        <w:t>P</w:t>
      </w:r>
      <w:r w:rsidR="00085612" w:rsidRPr="00CB0C06">
        <w:t>rogram</w:t>
      </w:r>
      <w:r w:rsidRPr="00CB0C06">
        <w:t>,</w:t>
      </w:r>
      <w:r w:rsidR="007815AA" w:rsidRPr="00CB0C06">
        <w:t xml:space="preserve"> </w:t>
      </w:r>
      <w:r w:rsidR="00865CE8" w:rsidRPr="00CB0C06">
        <w:t xml:space="preserve">implement and manage </w:t>
      </w:r>
      <w:r w:rsidR="006510E2" w:rsidRPr="00CB0C06">
        <w:t>strategic direction and manag</w:t>
      </w:r>
      <w:r w:rsidR="003E36FE" w:rsidRPr="00CB0C06">
        <w:t>e</w:t>
      </w:r>
      <w:r w:rsidR="006510E2" w:rsidRPr="00CB0C06">
        <w:t xml:space="preserve"> </w:t>
      </w:r>
      <w:r w:rsidR="001D7FD2" w:rsidRPr="00CB0C06">
        <w:t>G2G</w:t>
      </w:r>
      <w:r w:rsidR="006510E2" w:rsidRPr="00CB0C06">
        <w:t xml:space="preserve"> relationship</w:t>
      </w:r>
      <w:r w:rsidR="00D032A9" w:rsidRPr="00CB0C06">
        <w:t>s</w:t>
      </w:r>
      <w:r w:rsidR="006510E2" w:rsidRPr="00CB0C06">
        <w:t>. Under DFAT’s direction a managing contractor will</w:t>
      </w:r>
      <w:r w:rsidR="005C0F6D" w:rsidRPr="00CB0C06">
        <w:t xml:space="preserve"> provide</w:t>
      </w:r>
      <w:r w:rsidR="00085612" w:rsidRPr="00CB0C06">
        <w:t xml:space="preserve"> </w:t>
      </w:r>
      <w:r w:rsidR="002149AB">
        <w:t>Lead A</w:t>
      </w:r>
      <w:r w:rsidR="00085612" w:rsidRPr="00CB0C06">
        <w:t>dvisers</w:t>
      </w:r>
      <w:r w:rsidR="00C60531" w:rsidRPr="00CB0C06">
        <w:t xml:space="preserve"> and</w:t>
      </w:r>
      <w:r w:rsidR="00085612" w:rsidRPr="00CB0C06">
        <w:t xml:space="preserve"> logistical and partnership support services</w:t>
      </w:r>
      <w:r w:rsidR="006510E2" w:rsidRPr="00CB0C06">
        <w:t xml:space="preserve">. </w:t>
      </w:r>
      <w:r w:rsidR="00D032A9" w:rsidRPr="00CB0C06">
        <w:t>A</w:t>
      </w:r>
      <w:r w:rsidR="003E36FE" w:rsidRPr="00CB0C06">
        <w:t xml:space="preserve"> </w:t>
      </w:r>
      <w:r w:rsidR="00CD0CEE" w:rsidRPr="00CB0C06">
        <w:t>‘</w:t>
      </w:r>
      <w:r w:rsidR="003E36FE" w:rsidRPr="00CB0C06">
        <w:t>one team approach</w:t>
      </w:r>
      <w:r w:rsidR="00CD0CEE" w:rsidRPr="00CB0C06">
        <w:t>’</w:t>
      </w:r>
      <w:r w:rsidR="003E36FE" w:rsidRPr="00CB0C06">
        <w:t xml:space="preserve"> </w:t>
      </w:r>
      <w:r w:rsidR="00D032A9" w:rsidRPr="00CB0C06">
        <w:t>will be adopted. D</w:t>
      </w:r>
      <w:r w:rsidR="003E36FE" w:rsidRPr="00CB0C06">
        <w:t xml:space="preserve">FAT and contracted staff </w:t>
      </w:r>
      <w:r w:rsidR="00085612" w:rsidRPr="00CB0C06">
        <w:t xml:space="preserve">will </w:t>
      </w:r>
      <w:r w:rsidR="003E36FE" w:rsidRPr="00CB0C06">
        <w:t xml:space="preserve">be </w:t>
      </w:r>
      <w:r w:rsidR="00D032A9" w:rsidRPr="00CB0C06">
        <w:t>co-located</w:t>
      </w:r>
      <w:r w:rsidR="003E36FE" w:rsidRPr="00CB0C06">
        <w:t xml:space="preserve">. </w:t>
      </w:r>
    </w:p>
    <w:p w14:paraId="3264037A" w14:textId="2B26150A" w:rsidR="003E36FE" w:rsidRPr="00CB0C06" w:rsidRDefault="00A319CB" w:rsidP="00322B53">
      <w:pPr>
        <w:pStyle w:val="BodyText"/>
      </w:pPr>
      <w:r w:rsidRPr="00CB0C06">
        <w:t>Program</w:t>
      </w:r>
      <w:r w:rsidR="003E36FE" w:rsidRPr="00CB0C06">
        <w:t xml:space="preserve"> </w:t>
      </w:r>
      <w:r w:rsidRPr="00CB0C06">
        <w:t>a</w:t>
      </w:r>
      <w:r w:rsidR="00BA4513" w:rsidRPr="00CB0C06">
        <w:t xml:space="preserve">ctivities </w:t>
      </w:r>
      <w:r w:rsidR="00C939A7" w:rsidRPr="00CB0C06">
        <w:t>will</w:t>
      </w:r>
      <w:r w:rsidR="00F141AA" w:rsidRPr="00CB0C06">
        <w:t xml:space="preserve"> be </w:t>
      </w:r>
      <w:r w:rsidR="00085612" w:rsidRPr="00CB0C06">
        <w:t>initiated</w:t>
      </w:r>
      <w:r w:rsidR="00F141AA" w:rsidRPr="00CB0C06">
        <w:t xml:space="preserve"> </w:t>
      </w:r>
      <w:r w:rsidR="00C939A7" w:rsidRPr="00CB0C06">
        <w:t>through direct requests from partner governments</w:t>
      </w:r>
      <w:r w:rsidRPr="00CB0C06">
        <w:t xml:space="preserve"> including ASEAN</w:t>
      </w:r>
      <w:r w:rsidR="00C939A7" w:rsidRPr="00CB0C06">
        <w:t xml:space="preserve">, Australian Government agencies, </w:t>
      </w:r>
      <w:r w:rsidR="00F141AA" w:rsidRPr="00CB0C06">
        <w:t>DFAT p</w:t>
      </w:r>
      <w:r w:rsidR="003E36FE" w:rsidRPr="00CB0C06">
        <w:t>ost</w:t>
      </w:r>
      <w:r w:rsidR="00F141AA" w:rsidRPr="00CB0C06">
        <w:t xml:space="preserve">s, </w:t>
      </w:r>
      <w:r w:rsidR="007118A4" w:rsidRPr="00CB0C06">
        <w:t xml:space="preserve">multilateral development banks (MDBs) </w:t>
      </w:r>
      <w:r w:rsidR="00F141AA" w:rsidRPr="00CB0C06">
        <w:t xml:space="preserve">or </w:t>
      </w:r>
      <w:r w:rsidR="00C939A7" w:rsidRPr="00CB0C06">
        <w:t xml:space="preserve">the </w:t>
      </w:r>
      <w:r w:rsidRPr="00CB0C06">
        <w:t>Program</w:t>
      </w:r>
      <w:r w:rsidR="00C939A7" w:rsidRPr="00CB0C06">
        <w:t xml:space="preserve"> itself</w:t>
      </w:r>
      <w:r w:rsidR="00F141AA" w:rsidRPr="00CB0C06">
        <w:t xml:space="preserve">. Activities will be screened against a </w:t>
      </w:r>
      <w:r w:rsidR="00085612" w:rsidRPr="00CB0C06">
        <w:t>set</w:t>
      </w:r>
      <w:r w:rsidR="003E36FE" w:rsidRPr="00CB0C06">
        <w:t xml:space="preserve"> of criteria</w:t>
      </w:r>
      <w:r w:rsidR="00A72E91" w:rsidRPr="00CB0C06">
        <w:t xml:space="preserve"> that include impact, political will, </w:t>
      </w:r>
      <w:r w:rsidR="006017CE" w:rsidRPr="00CB0C06">
        <w:t xml:space="preserve">and </w:t>
      </w:r>
      <w:r w:rsidR="00A72E91" w:rsidRPr="00CB0C06">
        <w:t xml:space="preserve">GESI and </w:t>
      </w:r>
      <w:r w:rsidR="00F04F68">
        <w:t>DRRCC</w:t>
      </w:r>
      <w:r w:rsidR="00A72E91" w:rsidRPr="00CB0C06">
        <w:t xml:space="preserve"> integration</w:t>
      </w:r>
      <w:r w:rsidR="003E36FE" w:rsidRPr="00CB0C06">
        <w:t xml:space="preserve">. Activities </w:t>
      </w:r>
      <w:r w:rsidR="00BA4513" w:rsidRPr="00CB0C06">
        <w:t xml:space="preserve">will be </w:t>
      </w:r>
      <w:r w:rsidR="00A72E91" w:rsidRPr="00CB0C06">
        <w:t>undertaken</w:t>
      </w:r>
      <w:r w:rsidR="000609DA" w:rsidRPr="00CB0C06">
        <w:t xml:space="preserve"> with the intent of catalysing a longer-term G2G partnership</w:t>
      </w:r>
      <w:r w:rsidR="003E36FE" w:rsidRPr="00CB0C06">
        <w:t>. Where activities are part of a</w:t>
      </w:r>
      <w:r w:rsidR="00087AE0" w:rsidRPr="00CB0C06">
        <w:t>n ongoing</w:t>
      </w:r>
      <w:r w:rsidR="003E36FE" w:rsidRPr="00CB0C06">
        <w:t xml:space="preserve"> G2G </w:t>
      </w:r>
      <w:r w:rsidR="009303D4" w:rsidRPr="00CB0C06">
        <w:t>p</w:t>
      </w:r>
      <w:r w:rsidR="003E36FE" w:rsidRPr="00CB0C06">
        <w:t xml:space="preserve">artnership, </w:t>
      </w:r>
      <w:r w:rsidR="002149AB">
        <w:t>Lead Ad</w:t>
      </w:r>
      <w:r w:rsidR="003E36FE" w:rsidRPr="00CB0C06">
        <w:t xml:space="preserve">visers will provide guidance </w:t>
      </w:r>
      <w:r w:rsidR="003435CD" w:rsidRPr="00CB0C06">
        <w:t>on</w:t>
      </w:r>
      <w:r w:rsidR="00C06E32" w:rsidRPr="00CB0C06">
        <w:t xml:space="preserve"> program</w:t>
      </w:r>
      <w:r w:rsidR="003E36FE" w:rsidRPr="00CB0C06">
        <w:t xml:space="preserve"> development</w:t>
      </w:r>
      <w:r w:rsidR="009303D4" w:rsidRPr="00CB0C06">
        <w:t>.</w:t>
      </w:r>
      <w:r w:rsidR="003E36FE" w:rsidRPr="00CB0C06">
        <w:t xml:space="preserve"> DFAT and the G2G </w:t>
      </w:r>
      <w:r w:rsidR="009303D4" w:rsidRPr="00CB0C06">
        <w:t>p</w:t>
      </w:r>
      <w:r w:rsidR="003E36FE" w:rsidRPr="00CB0C06">
        <w:t xml:space="preserve">artners will </w:t>
      </w:r>
      <w:r w:rsidR="00087AE0" w:rsidRPr="00CB0C06">
        <w:t xml:space="preserve">be required to </w:t>
      </w:r>
      <w:r w:rsidR="000609DA" w:rsidRPr="00CB0C06">
        <w:t xml:space="preserve">agree </w:t>
      </w:r>
      <w:r w:rsidR="00B02D85" w:rsidRPr="00CB0C06">
        <w:t xml:space="preserve">on </w:t>
      </w:r>
      <w:r w:rsidR="00B704E6" w:rsidRPr="00CB0C06">
        <w:t>all</w:t>
      </w:r>
      <w:r w:rsidR="000609DA" w:rsidRPr="00CB0C06">
        <w:t xml:space="preserve"> proposal</w:t>
      </w:r>
      <w:r w:rsidR="00B704E6" w:rsidRPr="00CB0C06">
        <w:t>s</w:t>
      </w:r>
      <w:r w:rsidR="003E36FE" w:rsidRPr="00CB0C06">
        <w:t>.</w:t>
      </w:r>
      <w:r w:rsidR="00A20014" w:rsidRPr="00CB0C06">
        <w:t xml:space="preserve"> </w:t>
      </w:r>
      <w:r w:rsidR="00C563F3" w:rsidRPr="00CB0C06">
        <w:t xml:space="preserve">The Program will also establish relationships with key </w:t>
      </w:r>
      <w:r w:rsidR="00F5398A" w:rsidRPr="00CB0C06">
        <w:t>third-party</w:t>
      </w:r>
      <w:r w:rsidR="00C563F3" w:rsidRPr="00CB0C06">
        <w:t xml:space="preserve"> country agencies and programs (e.g. US, Japan and ROK) to</w:t>
      </w:r>
      <w:r w:rsidR="00963BD9" w:rsidRPr="00CB0C06">
        <w:t xml:space="preserve"> share information, coordinate and collaborate where opportunities arise.</w:t>
      </w:r>
    </w:p>
    <w:p w14:paraId="41E62980" w14:textId="77777777" w:rsidR="003E36FE" w:rsidRPr="00CB0C06" w:rsidRDefault="0044354D" w:rsidP="00322B53">
      <w:pPr>
        <w:pStyle w:val="BodyText"/>
      </w:pPr>
      <w:r w:rsidRPr="00CB0C06">
        <w:t xml:space="preserve">The </w:t>
      </w:r>
      <w:r w:rsidR="009303D4" w:rsidRPr="00CB0C06">
        <w:t xml:space="preserve">Program </w:t>
      </w:r>
      <w:r w:rsidRPr="00CB0C06">
        <w:t>will support and enhance Australia’s exi</w:t>
      </w:r>
      <w:r w:rsidR="00F31051" w:rsidRPr="00CB0C06">
        <w:t>s</w:t>
      </w:r>
      <w:r w:rsidRPr="00CB0C06">
        <w:t>ting relationships with SEA governments</w:t>
      </w:r>
      <w:r w:rsidR="00756812" w:rsidRPr="00CB0C06">
        <w:t xml:space="preserve"> and ASEAN</w:t>
      </w:r>
      <w:r w:rsidRPr="00CB0C06">
        <w:t xml:space="preserve">. </w:t>
      </w:r>
      <w:r w:rsidR="00756812" w:rsidRPr="00CB0C06">
        <w:t>DFAT p</w:t>
      </w:r>
      <w:r w:rsidRPr="00CB0C06">
        <w:t>ost</w:t>
      </w:r>
      <w:r w:rsidR="00756812" w:rsidRPr="00CB0C06">
        <w:t>s</w:t>
      </w:r>
      <w:r w:rsidRPr="00CB0C06">
        <w:t xml:space="preserve"> will play a critical role</w:t>
      </w:r>
      <w:r w:rsidR="00756812" w:rsidRPr="00CB0C06">
        <w:t xml:space="preserve">, with support from the </w:t>
      </w:r>
      <w:r w:rsidR="009303D4" w:rsidRPr="00CB0C06">
        <w:t>Program</w:t>
      </w:r>
      <w:r w:rsidR="00E05F59" w:rsidRPr="00CB0C06">
        <w:t xml:space="preserve">. </w:t>
      </w:r>
      <w:r w:rsidR="009303D4" w:rsidRPr="00CB0C06">
        <w:t xml:space="preserve">Support </w:t>
      </w:r>
      <w:r w:rsidR="00E05F59" w:rsidRPr="00CB0C06">
        <w:t xml:space="preserve">will vary across the nine </w:t>
      </w:r>
      <w:r w:rsidR="00AA6BB7" w:rsidRPr="00CB0C06">
        <w:t xml:space="preserve">posts </w:t>
      </w:r>
      <w:r w:rsidR="00E05F59" w:rsidRPr="00CB0C06">
        <w:t xml:space="preserve">depending on capacity and </w:t>
      </w:r>
      <w:r w:rsidR="00C60531" w:rsidRPr="00CB0C06">
        <w:t>posts</w:t>
      </w:r>
      <w:r w:rsidR="00FA50B6" w:rsidRPr="00CB0C06">
        <w:t>’</w:t>
      </w:r>
      <w:r w:rsidR="00C60531" w:rsidRPr="00CB0C06">
        <w:t xml:space="preserve"> bilateral priorities</w:t>
      </w:r>
      <w:r w:rsidR="00E05F59" w:rsidRPr="00CB0C06">
        <w:t>.</w:t>
      </w:r>
    </w:p>
    <w:p w14:paraId="35D2E699" w14:textId="0A632E7E" w:rsidR="003E36FE" w:rsidRPr="00CB0C06" w:rsidRDefault="009303D4" w:rsidP="00322B53">
      <w:pPr>
        <w:pStyle w:val="BodyText"/>
      </w:pPr>
      <w:r w:rsidRPr="00CB0C06">
        <w:t>To report progress toward outcomes and inform program management decisions, t</w:t>
      </w:r>
      <w:r w:rsidR="002949F6" w:rsidRPr="00CB0C06">
        <w:t>he M</w:t>
      </w:r>
      <w:r w:rsidR="00C4176E" w:rsidRPr="00CB0C06">
        <w:t>onitoring and Evaluation Framework (MEF)</w:t>
      </w:r>
      <w:r w:rsidR="002949F6" w:rsidRPr="00CB0C06">
        <w:t xml:space="preserve"> </w:t>
      </w:r>
      <w:r w:rsidR="006017CE" w:rsidRPr="00CB0C06">
        <w:t xml:space="preserve">will </w:t>
      </w:r>
      <w:r w:rsidR="002949F6" w:rsidRPr="00CB0C06">
        <w:t xml:space="preserve">consist of five specific components: </w:t>
      </w:r>
      <w:r w:rsidR="00CD0CEE" w:rsidRPr="00CB0C06">
        <w:t>country-level monitorin</w:t>
      </w:r>
      <w:r w:rsidR="002949F6" w:rsidRPr="00CB0C06">
        <w:t>g</w:t>
      </w:r>
      <w:r w:rsidR="00CD0CEE" w:rsidRPr="00CB0C06">
        <w:t>,</w:t>
      </w:r>
      <w:r w:rsidR="002949F6" w:rsidRPr="00CB0C06">
        <w:t xml:space="preserve"> SEA </w:t>
      </w:r>
      <w:r w:rsidR="00CD0CEE" w:rsidRPr="00CB0C06">
        <w:t>partnership monitoring, program monitoring,</w:t>
      </w:r>
      <w:r w:rsidR="002949F6" w:rsidRPr="00CB0C06">
        <w:t xml:space="preserve"> SEA </w:t>
      </w:r>
      <w:r w:rsidR="00CD0CEE" w:rsidRPr="00CB0C06">
        <w:t>partnership evaluation,</w:t>
      </w:r>
      <w:r w:rsidR="002949F6" w:rsidRPr="00CB0C06">
        <w:t xml:space="preserve"> and </w:t>
      </w:r>
      <w:r w:rsidR="00CD0CEE" w:rsidRPr="00CB0C06">
        <w:t>program evaluation</w:t>
      </w:r>
      <w:r w:rsidR="002949F6" w:rsidRPr="00CB0C06">
        <w:t xml:space="preserve">. As part of the </w:t>
      </w:r>
      <w:r w:rsidR="0067315F" w:rsidRPr="00CB0C06">
        <w:t xml:space="preserve">Program’s </w:t>
      </w:r>
      <w:r w:rsidR="003E5362" w:rsidRPr="00CB0C06">
        <w:t>inception and start-up</w:t>
      </w:r>
      <w:r w:rsidR="002949F6" w:rsidRPr="00CB0C06">
        <w:t xml:space="preserve"> activities, the managing contractor will develop</w:t>
      </w:r>
      <w:r w:rsidR="00BA4513" w:rsidRPr="00CB0C06">
        <w:t>,</w:t>
      </w:r>
      <w:r w:rsidR="008259E4" w:rsidRPr="00CB0C06">
        <w:t xml:space="preserve"> </w:t>
      </w:r>
      <w:r w:rsidR="002949F6" w:rsidRPr="00CB0C06">
        <w:t xml:space="preserve">under the guidance of </w:t>
      </w:r>
      <w:r w:rsidR="00C60531" w:rsidRPr="00CB0C06">
        <w:t xml:space="preserve">the </w:t>
      </w:r>
      <w:r w:rsidR="002949F6" w:rsidRPr="00CB0C06">
        <w:t xml:space="preserve">DFAT </w:t>
      </w:r>
      <w:r w:rsidR="00C60531" w:rsidRPr="00CB0C06">
        <w:t>Program Director</w:t>
      </w:r>
      <w:r w:rsidR="00BA4513" w:rsidRPr="00CB0C06">
        <w:t>,</w:t>
      </w:r>
      <w:r w:rsidR="002949F6" w:rsidRPr="00CB0C06">
        <w:t xml:space="preserve"> an M&amp;E </w:t>
      </w:r>
      <w:r w:rsidR="00CD0CEE" w:rsidRPr="00CB0C06">
        <w:t>manual</w:t>
      </w:r>
      <w:r w:rsidR="002949F6" w:rsidRPr="00CB0C06">
        <w:t xml:space="preserve"> to </w:t>
      </w:r>
      <w:r w:rsidRPr="00CB0C06">
        <w:t xml:space="preserve">further </w:t>
      </w:r>
      <w:r w:rsidR="00053DFB" w:rsidRPr="00CB0C06">
        <w:t>specify</w:t>
      </w:r>
      <w:r w:rsidRPr="00CB0C06">
        <w:t xml:space="preserve"> and operationalise the framework</w:t>
      </w:r>
      <w:r w:rsidR="002949F6" w:rsidRPr="00CB0C06">
        <w:t>.</w:t>
      </w:r>
    </w:p>
    <w:p w14:paraId="76E53FEA" w14:textId="18B37931" w:rsidR="003E36FE" w:rsidRPr="00CB0C06" w:rsidRDefault="002949F6" w:rsidP="00322B53">
      <w:pPr>
        <w:pStyle w:val="BodyText"/>
      </w:pPr>
      <w:r w:rsidRPr="00CB0C06">
        <w:t xml:space="preserve">The </w:t>
      </w:r>
      <w:r w:rsidR="009303D4" w:rsidRPr="00CB0C06">
        <w:t xml:space="preserve">Program </w:t>
      </w:r>
      <w:r w:rsidRPr="00CB0C06">
        <w:t xml:space="preserve">will </w:t>
      </w:r>
      <w:r w:rsidR="001D7FD2" w:rsidRPr="00CB0C06">
        <w:t>integrate</w:t>
      </w:r>
      <w:r w:rsidRPr="00CB0C06">
        <w:t xml:space="preserve"> GESI and </w:t>
      </w:r>
      <w:r w:rsidR="00F04F68">
        <w:t>DRRCC</w:t>
      </w:r>
      <w:r w:rsidR="00FB4B25" w:rsidRPr="00CB0C06">
        <w:t xml:space="preserve"> </w:t>
      </w:r>
      <w:r w:rsidR="00E452D2" w:rsidRPr="00CB0C06">
        <w:t>considerations into all activities</w:t>
      </w:r>
      <w:r w:rsidRPr="00CB0C06">
        <w:t>.</w:t>
      </w:r>
      <w:r w:rsidR="00742762" w:rsidRPr="00CB0C06">
        <w:t xml:space="preserve"> Specifically, the </w:t>
      </w:r>
      <w:r w:rsidR="009303D4" w:rsidRPr="00CB0C06">
        <w:t xml:space="preserve">Program </w:t>
      </w:r>
      <w:r w:rsidR="008259E4" w:rsidRPr="00CB0C06">
        <w:t>will</w:t>
      </w:r>
      <w:r w:rsidR="00742762" w:rsidRPr="00CB0C06">
        <w:t xml:space="preserve"> integrate GESI and </w:t>
      </w:r>
      <w:r w:rsidR="00F04F68">
        <w:t>DRRCC</w:t>
      </w:r>
      <w:r w:rsidR="00742762" w:rsidRPr="00CB0C06">
        <w:t xml:space="preserve"> into its three thematic </w:t>
      </w:r>
      <w:r w:rsidR="001D7FD2" w:rsidRPr="00CB0C06">
        <w:t>areas</w:t>
      </w:r>
      <w:r w:rsidR="00742762" w:rsidRPr="00CB0C06">
        <w:t xml:space="preserve">. </w:t>
      </w:r>
      <w:r w:rsidR="00C06E32" w:rsidRPr="00CB0C06">
        <w:t>T</w:t>
      </w:r>
      <w:r w:rsidR="00742762" w:rsidRPr="00CB0C06">
        <w:t xml:space="preserve">he </w:t>
      </w:r>
      <w:r w:rsidR="006017CE" w:rsidRPr="00CB0C06">
        <w:t xml:space="preserve">Program </w:t>
      </w:r>
      <w:r w:rsidR="00742762" w:rsidRPr="00CB0C06">
        <w:t xml:space="preserve">will have full-time GESI and </w:t>
      </w:r>
      <w:r w:rsidR="00F04F68">
        <w:t>DRRCC</w:t>
      </w:r>
      <w:r w:rsidR="00742762" w:rsidRPr="00CB0C06">
        <w:t xml:space="preserve"> </w:t>
      </w:r>
      <w:r w:rsidR="00154E79" w:rsidRPr="00CB0C06">
        <w:t>adviser</w:t>
      </w:r>
      <w:r w:rsidR="006017CE" w:rsidRPr="00CB0C06">
        <w:t xml:space="preserve"> </w:t>
      </w:r>
      <w:r w:rsidR="00E452D2" w:rsidRPr="00CB0C06">
        <w:t xml:space="preserve">resources </w:t>
      </w:r>
      <w:r w:rsidR="00742762" w:rsidRPr="00CB0C06">
        <w:t xml:space="preserve">that </w:t>
      </w:r>
      <w:r w:rsidR="00756812" w:rsidRPr="00CB0C06">
        <w:t xml:space="preserve">will </w:t>
      </w:r>
      <w:r w:rsidR="00742762" w:rsidRPr="00CB0C06">
        <w:t>work with other lead advisers</w:t>
      </w:r>
      <w:r w:rsidR="008259E4" w:rsidRPr="00CB0C06">
        <w:t xml:space="preserve"> to achieve </w:t>
      </w:r>
      <w:r w:rsidR="00C60531" w:rsidRPr="00CB0C06">
        <w:t xml:space="preserve">this ambition. All advisers will have GESI and </w:t>
      </w:r>
      <w:r w:rsidR="00F04F68">
        <w:t>DRRCC</w:t>
      </w:r>
      <w:r w:rsidR="00C60531" w:rsidRPr="00CB0C06">
        <w:t xml:space="preserve"> incorporated into their terms of reference.</w:t>
      </w:r>
    </w:p>
    <w:p w14:paraId="53D1E706" w14:textId="069C4436" w:rsidR="003E36FE" w:rsidRPr="00CB0C06" w:rsidRDefault="00742762" w:rsidP="00322B53">
      <w:pPr>
        <w:pStyle w:val="BodyText"/>
      </w:pPr>
      <w:r w:rsidRPr="00CB0C06">
        <w:t xml:space="preserve">The </w:t>
      </w:r>
      <w:r w:rsidR="007F3A97" w:rsidRPr="00CB0C06">
        <w:t xml:space="preserve">Program </w:t>
      </w:r>
      <w:r w:rsidR="00053DFB" w:rsidRPr="00CB0C06">
        <w:t>will</w:t>
      </w:r>
      <w:r w:rsidRPr="00CB0C06">
        <w:t xml:space="preserve"> require an indicative budget of </w:t>
      </w:r>
      <w:r w:rsidR="006903D6" w:rsidRPr="00CB0C06">
        <w:t>$</w:t>
      </w:r>
      <w:r w:rsidR="00F66986" w:rsidRPr="00CB0C06">
        <w:t>5</w:t>
      </w:r>
      <w:r w:rsidR="00DF1D5F" w:rsidRPr="00CB0C06">
        <w:t>3</w:t>
      </w:r>
      <w:r w:rsidR="00F66986" w:rsidRPr="00CB0C06">
        <w:t>.</w:t>
      </w:r>
      <w:r w:rsidR="00DF1D5F" w:rsidRPr="00CB0C06">
        <w:t>9</w:t>
      </w:r>
      <w:r w:rsidRPr="00CB0C06">
        <w:t xml:space="preserve"> million (2020</w:t>
      </w:r>
      <w:r w:rsidR="00154E79" w:rsidRPr="00CB0C06">
        <w:t>–</w:t>
      </w:r>
      <w:r w:rsidRPr="00CB0C06">
        <w:t xml:space="preserve">2024). Reaching maximum </w:t>
      </w:r>
      <w:r w:rsidR="008259E4" w:rsidRPr="00CB0C06">
        <w:t xml:space="preserve">yearly </w:t>
      </w:r>
      <w:r w:rsidR="00C60531" w:rsidRPr="00CB0C06">
        <w:t xml:space="preserve">expenditure </w:t>
      </w:r>
      <w:r w:rsidRPr="00CB0C06">
        <w:t xml:space="preserve">will take time. It is estimated that in the first year the </w:t>
      </w:r>
      <w:r w:rsidR="00C60531" w:rsidRPr="00CB0C06">
        <w:t xml:space="preserve">Program </w:t>
      </w:r>
      <w:r w:rsidRPr="00CB0C06">
        <w:t xml:space="preserve">will require approximately </w:t>
      </w:r>
      <w:r w:rsidR="006903D6" w:rsidRPr="00CB0C06">
        <w:t>$</w:t>
      </w:r>
      <w:r w:rsidRPr="00CB0C06">
        <w:t>9.</w:t>
      </w:r>
      <w:r w:rsidR="00DC7EFE">
        <w:t>6</w:t>
      </w:r>
      <w:r w:rsidR="008D284E">
        <w:t> </w:t>
      </w:r>
      <w:r w:rsidRPr="00CB0C06">
        <w:t xml:space="preserve">million and </w:t>
      </w:r>
      <w:r w:rsidR="008259E4" w:rsidRPr="00CB0C06">
        <w:t>this will rise</w:t>
      </w:r>
      <w:r w:rsidRPr="00CB0C06">
        <w:t xml:space="preserve"> to </w:t>
      </w:r>
      <w:r w:rsidR="006903D6" w:rsidRPr="00CB0C06">
        <w:t>$</w:t>
      </w:r>
      <w:r w:rsidR="00B704E6" w:rsidRPr="00CB0C06">
        <w:t>1</w:t>
      </w:r>
      <w:r w:rsidR="00DC7EFE">
        <w:t>5</w:t>
      </w:r>
      <w:r w:rsidR="00B704E6" w:rsidRPr="00CB0C06">
        <w:t>.</w:t>
      </w:r>
      <w:r w:rsidR="00DC7EFE">
        <w:t>8</w:t>
      </w:r>
      <w:r w:rsidRPr="00CB0C06">
        <w:t xml:space="preserve"> million in </w:t>
      </w:r>
      <w:r w:rsidR="00FB4B25" w:rsidRPr="00CB0C06">
        <w:t>the fourth year</w:t>
      </w:r>
      <w:r w:rsidRPr="00CB0C06">
        <w:t xml:space="preserve">. </w:t>
      </w:r>
    </w:p>
    <w:p w14:paraId="18DD3C64" w14:textId="7B61C7E3" w:rsidR="0081504F" w:rsidRPr="00CB0C06" w:rsidRDefault="00742762" w:rsidP="00322B53">
      <w:pPr>
        <w:pStyle w:val="BodyText"/>
      </w:pPr>
      <w:r w:rsidRPr="00CB0C06">
        <w:t xml:space="preserve">The </w:t>
      </w:r>
      <w:r w:rsidR="007F3A97" w:rsidRPr="00CB0C06">
        <w:t xml:space="preserve">Program’s </w:t>
      </w:r>
      <w:r w:rsidR="006017CE" w:rsidRPr="00CB0C06">
        <w:t>activities</w:t>
      </w:r>
      <w:r w:rsidRPr="00CB0C06">
        <w:t xml:space="preserve"> will be</w:t>
      </w:r>
      <w:r w:rsidR="00A20014" w:rsidRPr="00CB0C06">
        <w:t xml:space="preserve"> implemented </w:t>
      </w:r>
      <w:r w:rsidR="007F3A97" w:rsidRPr="00CB0C06">
        <w:t xml:space="preserve">in partnership with Australian state and federal government agencies </w:t>
      </w:r>
      <w:r w:rsidR="00A20014" w:rsidRPr="00CB0C06">
        <w:t xml:space="preserve">with support from a </w:t>
      </w:r>
      <w:r w:rsidRPr="00CB0C06">
        <w:t>managing contractor.</w:t>
      </w:r>
      <w:r w:rsidR="002E12B4" w:rsidRPr="00CB0C06">
        <w:t xml:space="preserve"> The managing contractor will report to the DFAT </w:t>
      </w:r>
      <w:r w:rsidR="00C60531" w:rsidRPr="00CB0C06">
        <w:t>Program Director</w:t>
      </w:r>
      <w:r w:rsidR="002E12B4" w:rsidRPr="00CB0C06">
        <w:t xml:space="preserve">. </w:t>
      </w:r>
    </w:p>
    <w:p w14:paraId="7A6276DB" w14:textId="77777777" w:rsidR="00A32858" w:rsidRPr="00CB0C06" w:rsidRDefault="00A32858" w:rsidP="00F21BC2">
      <w:pPr>
        <w:pStyle w:val="Heading1Numbered"/>
        <w:rPr>
          <w:sz w:val="22"/>
          <w:szCs w:val="22"/>
        </w:rPr>
      </w:pPr>
      <w:bookmarkStart w:id="18" w:name="_Toc19787663"/>
      <w:bookmarkStart w:id="19" w:name="_Toc21613668"/>
      <w:bookmarkStart w:id="20" w:name="_Toc27746691"/>
      <w:r w:rsidRPr="00CB0C06">
        <w:rPr>
          <w:sz w:val="22"/>
          <w:szCs w:val="22"/>
        </w:rPr>
        <w:t>Development Context and Situational Analysis</w:t>
      </w:r>
      <w:bookmarkEnd w:id="18"/>
      <w:bookmarkEnd w:id="19"/>
      <w:bookmarkEnd w:id="20"/>
    </w:p>
    <w:p w14:paraId="2E76A80B" w14:textId="77777777" w:rsidR="00157D8B" w:rsidRPr="00CB0C06" w:rsidRDefault="00033B50" w:rsidP="00157D8B">
      <w:pPr>
        <w:pStyle w:val="BodyText"/>
      </w:pPr>
      <w:r w:rsidRPr="00CB0C06">
        <w:t>I</w:t>
      </w:r>
      <w:r w:rsidR="00157D8B" w:rsidRPr="00CB0C06">
        <w:t>nfrastructure investment is a crucial driver of economic development. Increased transport investment, for instance, can produce long-term economic gains by reducing trade costs and integrating markets</w:t>
      </w:r>
      <w:r w:rsidR="00FB4B25" w:rsidRPr="00CB0C06">
        <w:t>. This has the potential to transform</w:t>
      </w:r>
      <w:r w:rsidR="008A1B31" w:rsidRPr="00CB0C06">
        <w:t xml:space="preserve"> </w:t>
      </w:r>
      <w:r w:rsidR="00157D8B" w:rsidRPr="00CB0C06">
        <w:t>the economic landscape in poor, remote regions that have high trade costs. Increased access to essential services can reduce inequality, foster inclusion and support poverty reduction efforts.</w:t>
      </w:r>
    </w:p>
    <w:p w14:paraId="19198AD6" w14:textId="7DBFADA9" w:rsidR="00EC75DA" w:rsidRPr="00CB0C06" w:rsidRDefault="00157D8B">
      <w:pPr>
        <w:pStyle w:val="BodyText"/>
      </w:pPr>
      <w:r w:rsidRPr="00CB0C06">
        <w:t xml:space="preserve">However, the quality, quantity and accessibility of economic infrastructure </w:t>
      </w:r>
      <w:r w:rsidR="00873716">
        <w:t>is not where it needs to be</w:t>
      </w:r>
      <w:r w:rsidR="009C3956" w:rsidRPr="00CB0C06">
        <w:t>.</w:t>
      </w:r>
      <w:r w:rsidR="00243894" w:rsidRPr="00CB0C06">
        <w:t xml:space="preserve"> </w:t>
      </w:r>
      <w:r w:rsidR="002B3C7E" w:rsidRPr="00CB0C06">
        <w:t>The</w:t>
      </w:r>
      <w:r w:rsidR="0067315F" w:rsidRPr="00CB0C06">
        <w:t xml:space="preserve"> ADB </w:t>
      </w:r>
      <w:r w:rsidR="00EC75DA" w:rsidRPr="00CB0C06">
        <w:t xml:space="preserve">has </w:t>
      </w:r>
      <w:r w:rsidR="00243894" w:rsidRPr="00CB0C06">
        <w:t>estimate</w:t>
      </w:r>
      <w:r w:rsidR="00EC75DA" w:rsidRPr="00CB0C06">
        <w:t>d</w:t>
      </w:r>
      <w:r w:rsidR="00243894" w:rsidRPr="00CB0C06">
        <w:t xml:space="preserve"> </w:t>
      </w:r>
      <w:r w:rsidR="00FE26D1" w:rsidRPr="00CB0C06">
        <w:t>Asia needs</w:t>
      </w:r>
      <w:r w:rsidR="00140474" w:rsidRPr="00CB0C06">
        <w:t xml:space="preserve"> </w:t>
      </w:r>
      <w:r w:rsidR="00EC75DA" w:rsidRPr="00CB0C06">
        <w:t xml:space="preserve">to invest </w:t>
      </w:r>
      <w:r w:rsidR="00243894" w:rsidRPr="00CB0C06">
        <w:t>US</w:t>
      </w:r>
      <w:r w:rsidR="008A0F04" w:rsidRPr="00CB0C06">
        <w:t>$</w:t>
      </w:r>
      <w:r w:rsidR="00243894" w:rsidRPr="00CB0C06">
        <w:t xml:space="preserve">1.5 trillion </w:t>
      </w:r>
      <w:r w:rsidR="002B3C7E" w:rsidRPr="00CB0C06">
        <w:t xml:space="preserve">in infrastructure </w:t>
      </w:r>
      <w:r w:rsidR="00EC75DA" w:rsidRPr="00CB0C06">
        <w:t>annually</w:t>
      </w:r>
      <w:r w:rsidR="00243894" w:rsidRPr="00CB0C06">
        <w:t xml:space="preserve"> </w:t>
      </w:r>
      <w:r w:rsidR="00EC75DA" w:rsidRPr="00CB0C06">
        <w:t xml:space="preserve">until </w:t>
      </w:r>
      <w:r w:rsidR="00140474" w:rsidRPr="00CB0C06">
        <w:t xml:space="preserve">2030 </w:t>
      </w:r>
      <w:r w:rsidR="00243894" w:rsidRPr="00CB0C06">
        <w:t xml:space="preserve">to maintain its growth momentum. </w:t>
      </w:r>
      <w:r w:rsidR="00EC75DA" w:rsidRPr="00CB0C06">
        <w:t>A</w:t>
      </w:r>
      <w:r w:rsidR="00243894" w:rsidRPr="00CB0C06">
        <w:t>n additional US</w:t>
      </w:r>
      <w:r w:rsidR="008A0F04" w:rsidRPr="00CB0C06">
        <w:t>$</w:t>
      </w:r>
      <w:r w:rsidR="00243894" w:rsidRPr="00CB0C06">
        <w:t>200 million per year</w:t>
      </w:r>
      <w:r w:rsidR="00EC75DA" w:rsidRPr="00CB0C06">
        <w:t xml:space="preserve"> is </w:t>
      </w:r>
      <w:r w:rsidR="006017CE" w:rsidRPr="00CB0C06">
        <w:t>required</w:t>
      </w:r>
      <w:r w:rsidR="00243894" w:rsidRPr="00CB0C06">
        <w:t xml:space="preserve"> if climate mitigation and adaptation cost</w:t>
      </w:r>
      <w:r w:rsidR="00F04D4C" w:rsidRPr="00CB0C06">
        <w:t>s</w:t>
      </w:r>
      <w:r w:rsidR="00243894" w:rsidRPr="00CB0C06">
        <w:t xml:space="preserve"> are included.</w:t>
      </w:r>
      <w:r w:rsidR="00243894" w:rsidRPr="00CB0C06">
        <w:rPr>
          <w:rStyle w:val="FootnoteReference"/>
        </w:rPr>
        <w:footnoteReference w:id="6"/>
      </w:r>
      <w:r w:rsidR="00243894" w:rsidRPr="00CB0C06">
        <w:t xml:space="preserve"> </w:t>
      </w:r>
      <w:r w:rsidR="00454A0D" w:rsidRPr="00CB0C06">
        <w:t>I</w:t>
      </w:r>
      <w:r w:rsidRPr="00CB0C06">
        <w:t xml:space="preserve">f not addressed, </w:t>
      </w:r>
      <w:r w:rsidR="00454A0D" w:rsidRPr="00CB0C06">
        <w:t xml:space="preserve">these gaps in infrastructure development </w:t>
      </w:r>
      <w:r w:rsidRPr="00CB0C06">
        <w:t xml:space="preserve">represent a </w:t>
      </w:r>
      <w:r w:rsidR="00454A0D" w:rsidRPr="00CB0C06">
        <w:t xml:space="preserve">potential </w:t>
      </w:r>
      <w:r w:rsidRPr="00CB0C06">
        <w:t>threat to economic growth</w:t>
      </w:r>
      <w:r w:rsidR="00A9611A" w:rsidRPr="00CB0C06">
        <w:t xml:space="preserve"> and regional stability</w:t>
      </w:r>
      <w:r w:rsidRPr="00CB0C06">
        <w:t>.</w:t>
      </w:r>
      <w:r w:rsidR="009D4C41" w:rsidRPr="00CB0C06">
        <w:rPr>
          <w:rStyle w:val="FootnoteReference"/>
        </w:rPr>
        <w:footnoteReference w:id="7"/>
      </w:r>
      <w:r w:rsidR="00971FFF" w:rsidRPr="00CB0C06">
        <w:t xml:space="preserve"> </w:t>
      </w:r>
    </w:p>
    <w:p w14:paraId="03EFE93F" w14:textId="76975DFC" w:rsidR="00157D8B" w:rsidRPr="00CB0C06" w:rsidRDefault="00EC75DA" w:rsidP="00243894">
      <w:pPr>
        <w:pStyle w:val="BodyText"/>
      </w:pPr>
      <w:r w:rsidRPr="00CB0C06">
        <w:t>I</w:t>
      </w:r>
      <w:r w:rsidR="00971FFF" w:rsidRPr="00CB0C06">
        <w:t xml:space="preserve">n most countries </w:t>
      </w:r>
      <w:r w:rsidRPr="00CB0C06">
        <w:t xml:space="preserve">in SEA, </w:t>
      </w:r>
      <w:r w:rsidR="00971FFF" w:rsidRPr="00CB0C06">
        <w:t xml:space="preserve">issues exist around the identification, design and implementation of infrastructure projects. Poor </w:t>
      </w:r>
      <w:r w:rsidR="00FE26D1" w:rsidRPr="00CB0C06">
        <w:t>infrastructure governance</w:t>
      </w:r>
      <w:r w:rsidR="00971FFF" w:rsidRPr="00CB0C06">
        <w:t xml:space="preserve"> raises the cost of infrastructure, reduce</w:t>
      </w:r>
      <w:r w:rsidR="00FB4B25" w:rsidRPr="00CB0C06">
        <w:t>s</w:t>
      </w:r>
      <w:r w:rsidR="00971FFF" w:rsidRPr="00CB0C06">
        <w:t xml:space="preserve"> the participation of the private sector and reduces funding for other priorities. </w:t>
      </w:r>
      <w:r w:rsidRPr="00CB0C06">
        <w:t xml:space="preserve">To </w:t>
      </w:r>
      <w:r w:rsidR="00720AC1" w:rsidRPr="00CB0C06">
        <w:t xml:space="preserve">increase investment and bridge </w:t>
      </w:r>
      <w:r w:rsidRPr="00CB0C06">
        <w:t xml:space="preserve">the infrastructure funding </w:t>
      </w:r>
      <w:r w:rsidR="00157D8B" w:rsidRPr="00CB0C06">
        <w:t>gap</w:t>
      </w:r>
      <w:r w:rsidRPr="00CB0C06">
        <w:t xml:space="preserve"> </w:t>
      </w:r>
      <w:r w:rsidR="00720AC1" w:rsidRPr="00CB0C06">
        <w:t xml:space="preserve">countries must tackle </w:t>
      </w:r>
      <w:r w:rsidR="00157D8B" w:rsidRPr="00CB0C06">
        <w:t>several</w:t>
      </w:r>
      <w:r w:rsidR="00720AC1" w:rsidRPr="00CB0C06">
        <w:t xml:space="preserve"> </w:t>
      </w:r>
      <w:r w:rsidR="006017CE" w:rsidRPr="00CB0C06">
        <w:t>interrelated</w:t>
      </w:r>
      <w:r w:rsidR="00157D8B" w:rsidRPr="00CB0C06">
        <w:t xml:space="preserve"> problems related to </w:t>
      </w:r>
      <w:r w:rsidR="00B96310" w:rsidRPr="00CB0C06">
        <w:t xml:space="preserve">infrastructure </w:t>
      </w:r>
      <w:r w:rsidR="00157D8B" w:rsidRPr="00CB0C06">
        <w:t>governance</w:t>
      </w:r>
      <w:r w:rsidR="00B96310" w:rsidRPr="00CB0C06">
        <w:t xml:space="preserve">, including </w:t>
      </w:r>
      <w:r w:rsidR="00F04D4C" w:rsidRPr="00CB0C06">
        <w:t xml:space="preserve">the </w:t>
      </w:r>
      <w:r w:rsidR="00157D8B" w:rsidRPr="00CB0C06">
        <w:t>regulatory environment, planning, project selection, financing, and implementation</w:t>
      </w:r>
      <w:r w:rsidR="00FB4B25" w:rsidRPr="00CB0C06">
        <w:t>.</w:t>
      </w:r>
      <w:r w:rsidR="00157D8B" w:rsidRPr="00CB0C06">
        <w:t xml:space="preserve"> </w:t>
      </w:r>
    </w:p>
    <w:p w14:paraId="25D3BD87" w14:textId="77777777" w:rsidR="00157D8B" w:rsidRPr="00CB0C06" w:rsidRDefault="00C50D6B" w:rsidP="00157D8B">
      <w:pPr>
        <w:pStyle w:val="Heading3Numbered"/>
        <w:spacing w:before="0"/>
        <w:rPr>
          <w:rFonts w:eastAsia="Times New Roman"/>
          <w:b/>
          <w:bCs w:val="0"/>
          <w:sz w:val="22"/>
        </w:rPr>
      </w:pPr>
      <w:bookmarkStart w:id="21" w:name="_Toc19787664"/>
      <w:r w:rsidRPr="00CB0C06">
        <w:rPr>
          <w:rFonts w:eastAsia="Times New Roman"/>
          <w:b/>
          <w:bCs w:val="0"/>
          <w:sz w:val="22"/>
        </w:rPr>
        <w:t xml:space="preserve">Infrastructure </w:t>
      </w:r>
      <w:r w:rsidR="00154E79" w:rsidRPr="00CB0C06">
        <w:rPr>
          <w:rFonts w:eastAsia="Times New Roman"/>
          <w:b/>
          <w:bCs w:val="0"/>
          <w:sz w:val="22"/>
        </w:rPr>
        <w:t>governance</w:t>
      </w:r>
      <w:r w:rsidR="002F7659" w:rsidRPr="00CB0C06">
        <w:rPr>
          <w:rStyle w:val="FootnoteReference"/>
          <w:rFonts w:eastAsia="Times New Roman"/>
          <w:b/>
          <w:bCs w:val="0"/>
          <w:sz w:val="22"/>
        </w:rPr>
        <w:footnoteReference w:id="8"/>
      </w:r>
      <w:r w:rsidR="00154E79" w:rsidRPr="00CB0C06">
        <w:rPr>
          <w:rFonts w:eastAsia="Times New Roman"/>
          <w:b/>
          <w:bCs w:val="0"/>
          <w:sz w:val="22"/>
        </w:rPr>
        <w:t xml:space="preserve"> issues</w:t>
      </w:r>
      <w:r w:rsidRPr="00CB0C06">
        <w:rPr>
          <w:rFonts w:eastAsia="Times New Roman"/>
          <w:b/>
          <w:bCs w:val="0"/>
          <w:sz w:val="22"/>
        </w:rPr>
        <w:t xml:space="preserve"> in South</w:t>
      </w:r>
      <w:r w:rsidR="00885777" w:rsidRPr="00CB0C06">
        <w:rPr>
          <w:rFonts w:eastAsia="Times New Roman"/>
          <w:b/>
          <w:bCs w:val="0"/>
          <w:sz w:val="22"/>
        </w:rPr>
        <w:t>e</w:t>
      </w:r>
      <w:r w:rsidRPr="00CB0C06">
        <w:rPr>
          <w:rFonts w:eastAsia="Times New Roman"/>
          <w:b/>
          <w:bCs w:val="0"/>
          <w:sz w:val="22"/>
        </w:rPr>
        <w:t>ast Asia</w:t>
      </w:r>
      <w:bookmarkEnd w:id="21"/>
    </w:p>
    <w:p w14:paraId="471A9AE4" w14:textId="335EC207" w:rsidR="00587F9C" w:rsidRPr="00CB0C06" w:rsidRDefault="00756304" w:rsidP="00157D8B">
      <w:pPr>
        <w:pStyle w:val="BodyText"/>
      </w:pPr>
      <w:r w:rsidRPr="00034202">
        <w:t xml:space="preserve">All </w:t>
      </w:r>
      <w:r w:rsidR="00332690" w:rsidRPr="00CB0C06">
        <w:t>Southeast Asia</w:t>
      </w:r>
      <w:r w:rsidR="00EE1EDA" w:rsidRPr="00CB0C06">
        <w:t>n</w:t>
      </w:r>
      <w:r w:rsidR="00332690" w:rsidRPr="00CB0C06">
        <w:t xml:space="preserve"> </w:t>
      </w:r>
      <w:r w:rsidR="00EE1EDA" w:rsidRPr="00CB0C06">
        <w:t>c</w:t>
      </w:r>
      <w:r w:rsidR="00332690" w:rsidRPr="00CB0C06">
        <w:t xml:space="preserve">ountries have </w:t>
      </w:r>
      <w:r w:rsidR="00587F9C" w:rsidRPr="00CB0C06">
        <w:t xml:space="preserve">in recent years </w:t>
      </w:r>
      <w:r w:rsidR="00332690" w:rsidRPr="00CB0C06">
        <w:t xml:space="preserve">prioritised infrastructure development. For example, the Philippines has </w:t>
      </w:r>
      <w:r w:rsidR="00053DFB" w:rsidRPr="00CB0C06">
        <w:t xml:space="preserve">targeted </w:t>
      </w:r>
      <w:r w:rsidR="00332690" w:rsidRPr="00CB0C06">
        <w:t xml:space="preserve">this policy priority through their </w:t>
      </w:r>
      <w:r w:rsidR="00CD0CEE" w:rsidRPr="00CB0C06">
        <w:t>‘</w:t>
      </w:r>
      <w:r w:rsidR="00332690" w:rsidRPr="00CB0C06">
        <w:t>build, build, build</w:t>
      </w:r>
      <w:r w:rsidR="00CD0CEE" w:rsidRPr="00CB0C06">
        <w:t>’</w:t>
      </w:r>
      <w:r w:rsidR="00332690" w:rsidRPr="00CB0C06">
        <w:t xml:space="preserve"> </w:t>
      </w:r>
      <w:r w:rsidR="00B96310" w:rsidRPr="00CB0C06">
        <w:t xml:space="preserve">approach </w:t>
      </w:r>
      <w:r w:rsidR="00587F9C" w:rsidRPr="00CB0C06">
        <w:t>and</w:t>
      </w:r>
      <w:r w:rsidR="00332690" w:rsidRPr="00CB0C06">
        <w:t xml:space="preserve"> Indonesia’s </w:t>
      </w:r>
      <w:r w:rsidR="00BD2286" w:rsidRPr="00CB0C06">
        <w:t xml:space="preserve">recently </w:t>
      </w:r>
      <w:r w:rsidR="00332690" w:rsidRPr="00CB0C06">
        <w:t xml:space="preserve">re-elected President has made infrastructure a </w:t>
      </w:r>
      <w:r w:rsidR="00053DFB" w:rsidRPr="00CB0C06">
        <w:t>flagship focus</w:t>
      </w:r>
      <w:r w:rsidR="00332690" w:rsidRPr="00CB0C06">
        <w:t xml:space="preserve"> for his second term. </w:t>
      </w:r>
      <w:r w:rsidR="00454A0D" w:rsidRPr="00CB0C06">
        <w:t>Domestic priorities have driven much of this</w:t>
      </w:r>
      <w:r w:rsidR="00587F9C" w:rsidRPr="00CB0C06">
        <w:t xml:space="preserve">. </w:t>
      </w:r>
      <w:r w:rsidR="00454A0D" w:rsidRPr="00CB0C06">
        <w:t>However, a</w:t>
      </w:r>
      <w:r w:rsidR="00587F9C" w:rsidRPr="00CB0C06">
        <w:t>n important catalyst has been China’s Belt and Road initiative and the region</w:t>
      </w:r>
      <w:r w:rsidR="00EE1EDA" w:rsidRPr="00CB0C06">
        <w:t>’</w:t>
      </w:r>
      <w:r w:rsidR="00587F9C" w:rsidRPr="00CB0C06">
        <w:t>s response, including by developed countries. Japan</w:t>
      </w:r>
      <w:r w:rsidR="00545622" w:rsidRPr="00CB0C06">
        <w:t>,</w:t>
      </w:r>
      <w:r w:rsidR="00587F9C" w:rsidRPr="00CB0C06">
        <w:t xml:space="preserve"> </w:t>
      </w:r>
      <w:r w:rsidR="009C218D" w:rsidRPr="00CB0C06">
        <w:t>Korea and other</w:t>
      </w:r>
      <w:r w:rsidR="00EE1EDA" w:rsidRPr="00CB0C06">
        <w:t>s</w:t>
      </w:r>
      <w:r w:rsidR="009C218D" w:rsidRPr="00CB0C06">
        <w:t xml:space="preserve"> </w:t>
      </w:r>
      <w:r w:rsidR="00EE1EDA" w:rsidRPr="00CB0C06">
        <w:t>have</w:t>
      </w:r>
      <w:r w:rsidR="00587F9C" w:rsidRPr="00CB0C06">
        <w:t xml:space="preserve"> increased </w:t>
      </w:r>
      <w:r w:rsidR="009C218D" w:rsidRPr="00CB0C06">
        <w:t>their</w:t>
      </w:r>
      <w:r w:rsidR="00587F9C" w:rsidRPr="00CB0C06">
        <w:t xml:space="preserve"> infrastructure </w:t>
      </w:r>
      <w:r w:rsidR="00EE3DD8" w:rsidRPr="00CB0C06">
        <w:t>activities</w:t>
      </w:r>
      <w:r w:rsidR="00B02D85" w:rsidRPr="00CB0C06">
        <w:t xml:space="preserve"> </w:t>
      </w:r>
      <w:r w:rsidR="00587F9C" w:rsidRPr="00CB0C06">
        <w:t xml:space="preserve">in </w:t>
      </w:r>
      <w:r w:rsidR="006017CE" w:rsidRPr="00CB0C06">
        <w:t>SEA</w:t>
      </w:r>
      <w:r w:rsidR="00454A0D" w:rsidRPr="00CB0C06">
        <w:t>, as has the US</w:t>
      </w:r>
      <w:r w:rsidR="005E54F4" w:rsidRPr="00CB0C06">
        <w:t>.</w:t>
      </w:r>
      <w:r w:rsidR="00587F9C" w:rsidRPr="00CB0C06">
        <w:rPr>
          <w:rStyle w:val="FootnoteReference"/>
        </w:rPr>
        <w:footnoteReference w:id="9"/>
      </w:r>
      <w:r w:rsidR="00587F9C" w:rsidRPr="00CB0C06">
        <w:t xml:space="preserve"> </w:t>
      </w:r>
      <w:r w:rsidR="00C02364" w:rsidRPr="00CB0C06">
        <w:t>Nonetheless all nine countries within the scope of this investment (Indonesia, Philippines, Vietnam, Thailand, Malaysia, Cambodia, Lao</w:t>
      </w:r>
      <w:r w:rsidR="00FA50B6" w:rsidRPr="00CB0C06">
        <w:t xml:space="preserve"> PDR</w:t>
      </w:r>
      <w:r w:rsidR="00C02364" w:rsidRPr="00CB0C06">
        <w:t xml:space="preserve">, Myanmar, </w:t>
      </w:r>
      <w:r w:rsidR="00BD2286" w:rsidRPr="00CB0C06">
        <w:t xml:space="preserve">and </w:t>
      </w:r>
      <w:r w:rsidR="00C02364" w:rsidRPr="00CB0C06">
        <w:t>Timor-Leste) have significant infrastructure gaps and capability challenges in delivering and improving infrastructure.</w:t>
      </w:r>
    </w:p>
    <w:p w14:paraId="62B4F52B" w14:textId="63A1C155" w:rsidR="006227BE" w:rsidRPr="00CB0C06" w:rsidRDefault="00C02364" w:rsidP="006227BE">
      <w:pPr>
        <w:pStyle w:val="BodyText"/>
      </w:pPr>
      <w:r w:rsidRPr="00CB0C06">
        <w:t>The i</w:t>
      </w:r>
      <w:r w:rsidR="009856A8" w:rsidRPr="00CB0C06">
        <w:t xml:space="preserve">nfrastructure </w:t>
      </w:r>
      <w:r w:rsidR="006227BE" w:rsidRPr="00CB0C06">
        <w:t xml:space="preserve">governance issues </w:t>
      </w:r>
      <w:r w:rsidR="005A724C" w:rsidRPr="00CB0C06">
        <w:t>across the nine countries var</w:t>
      </w:r>
      <w:r w:rsidR="00230BE4" w:rsidRPr="00CB0C06">
        <w:t>ies</w:t>
      </w:r>
      <w:r w:rsidR="009856A8" w:rsidRPr="00CB0C06">
        <w:t>.</w:t>
      </w:r>
      <w:r w:rsidR="009856A8" w:rsidRPr="00CB0C06">
        <w:rPr>
          <w:rStyle w:val="FootnoteReference"/>
        </w:rPr>
        <w:footnoteReference w:id="10"/>
      </w:r>
      <w:r w:rsidR="009856A8" w:rsidRPr="00CB0C06">
        <w:t xml:space="preserve"> </w:t>
      </w:r>
      <w:r w:rsidR="006227BE" w:rsidRPr="00CB0C06">
        <w:t>This variability is driven by</w:t>
      </w:r>
      <w:r w:rsidR="009856A8" w:rsidRPr="00CB0C06">
        <w:t xml:space="preserve"> </w:t>
      </w:r>
      <w:r w:rsidR="005A724C" w:rsidRPr="00CB0C06">
        <w:t>levels of development, size, geography, and government investment priorities and capabilities</w:t>
      </w:r>
      <w:r w:rsidR="00986BE7" w:rsidRPr="00CB0C06">
        <w:t xml:space="preserve">. </w:t>
      </w:r>
      <w:r w:rsidR="006227BE" w:rsidRPr="00CB0C06">
        <w:t>Table 1 groups the countries together based on their relative level of development</w:t>
      </w:r>
      <w:r w:rsidR="003564D9" w:rsidRPr="00CB0C06">
        <w:t>, infrastructure stock and ecosystem maturity, t</w:t>
      </w:r>
      <w:r w:rsidR="006227BE" w:rsidRPr="00CB0C06">
        <w:t>he key issues they face</w:t>
      </w:r>
      <w:r w:rsidR="003564D9" w:rsidRPr="00CB0C06">
        <w:t>, type of ODA relationship with Australia and type of approach that will have impact</w:t>
      </w:r>
      <w:r w:rsidR="006227BE" w:rsidRPr="00CB0C06">
        <w:t>.</w:t>
      </w:r>
    </w:p>
    <w:p w14:paraId="532E5261" w14:textId="5C701409" w:rsidR="00E36344" w:rsidRPr="00CB0C06" w:rsidRDefault="006227BE" w:rsidP="00157D8B">
      <w:pPr>
        <w:pStyle w:val="BodyText"/>
      </w:pPr>
      <w:r w:rsidRPr="00CB0C06">
        <w:t>While there are differences</w:t>
      </w:r>
      <w:r w:rsidR="00BD2286" w:rsidRPr="00CB0C06">
        <w:t>,</w:t>
      </w:r>
      <w:r w:rsidRPr="00CB0C06">
        <w:t xml:space="preserve"> there are </w:t>
      </w:r>
      <w:r w:rsidR="00BD2286" w:rsidRPr="00CB0C06">
        <w:t xml:space="preserve">also </w:t>
      </w:r>
      <w:r w:rsidRPr="00CB0C06">
        <w:t>common</w:t>
      </w:r>
      <w:r w:rsidR="003564D9" w:rsidRPr="00CB0C06">
        <w:t>alities across all groups</w:t>
      </w:r>
      <w:r w:rsidRPr="00CB0C06">
        <w:t xml:space="preserve">. </w:t>
      </w:r>
      <w:r w:rsidR="005E54F4" w:rsidRPr="00CB0C06">
        <w:t>These</w:t>
      </w:r>
      <w:r w:rsidR="00A20014" w:rsidRPr="00CB0C06">
        <w:t xml:space="preserve"> include</w:t>
      </w:r>
      <w:r w:rsidR="00183EC5" w:rsidRPr="00CB0C06">
        <w:t xml:space="preserve"> </w:t>
      </w:r>
      <w:r w:rsidR="0067315F" w:rsidRPr="00CB0C06">
        <w:t xml:space="preserve">challenges around </w:t>
      </w:r>
      <w:r w:rsidR="00183EC5" w:rsidRPr="00CB0C06">
        <w:t xml:space="preserve">Public Private </w:t>
      </w:r>
      <w:r w:rsidR="005E54F4" w:rsidRPr="00CB0C06">
        <w:t>P</w:t>
      </w:r>
      <w:r w:rsidR="00183EC5" w:rsidRPr="00CB0C06">
        <w:t>artnerships (PPP</w:t>
      </w:r>
      <w:r w:rsidR="008A0F04" w:rsidRPr="00CB0C06">
        <w:t>s</w:t>
      </w:r>
      <w:r w:rsidR="00183EC5" w:rsidRPr="00CB0C06">
        <w:t>)</w:t>
      </w:r>
      <w:r w:rsidR="008D5EC6" w:rsidRPr="00CB0C06">
        <w:t xml:space="preserve">, </w:t>
      </w:r>
      <w:r w:rsidR="00183EC5" w:rsidRPr="00CB0C06">
        <w:t>procurement</w:t>
      </w:r>
      <w:r w:rsidR="005E54F4" w:rsidRPr="00CB0C06">
        <w:t xml:space="preserve"> </w:t>
      </w:r>
      <w:r w:rsidR="00C02364" w:rsidRPr="00CB0C06">
        <w:t>implementation</w:t>
      </w:r>
      <w:r w:rsidRPr="00CB0C06">
        <w:t>,</w:t>
      </w:r>
      <w:r w:rsidR="00C02364" w:rsidRPr="00CB0C06">
        <w:t xml:space="preserve"> </w:t>
      </w:r>
      <w:r w:rsidR="005E54F4" w:rsidRPr="00CB0C06">
        <w:t xml:space="preserve">infrastructure </w:t>
      </w:r>
      <w:r w:rsidR="00183EC5" w:rsidRPr="00CB0C06">
        <w:t>prioritisation</w:t>
      </w:r>
      <w:r w:rsidR="005E54F4" w:rsidRPr="00CB0C06">
        <w:t xml:space="preserve"> and</w:t>
      </w:r>
      <w:r w:rsidR="00183EC5" w:rsidRPr="00CB0C06">
        <w:t xml:space="preserve"> </w:t>
      </w:r>
      <w:r w:rsidRPr="00CB0C06">
        <w:t>planning, and t</w:t>
      </w:r>
      <w:r w:rsidR="005E54F4" w:rsidRPr="00CB0C06">
        <w:t xml:space="preserve">he </w:t>
      </w:r>
      <w:r w:rsidR="008A0F04" w:rsidRPr="00CB0C06">
        <w:t>lack</w:t>
      </w:r>
      <w:r w:rsidR="001D7FD2" w:rsidRPr="00CB0C06">
        <w:t xml:space="preserve"> of </w:t>
      </w:r>
      <w:r w:rsidR="00F04F68">
        <w:t>DRRCC</w:t>
      </w:r>
      <w:r w:rsidRPr="00CB0C06">
        <w:t xml:space="preserve"> and GESI</w:t>
      </w:r>
      <w:r w:rsidR="005E54F4" w:rsidRPr="00CB0C06">
        <w:t xml:space="preserve"> integration</w:t>
      </w:r>
      <w:r w:rsidR="00A573A2" w:rsidRPr="00CB0C06">
        <w:t>.</w:t>
      </w:r>
    </w:p>
    <w:p w14:paraId="331B3253" w14:textId="785902F6" w:rsidR="002028C4" w:rsidRPr="00CB0C06" w:rsidRDefault="002028C4" w:rsidP="002028C4">
      <w:pPr>
        <w:pStyle w:val="Caption"/>
        <w:spacing w:after="60"/>
        <w:rPr>
          <w:b w:val="0"/>
          <w:bCs/>
          <w:sz w:val="22"/>
          <w:szCs w:val="22"/>
        </w:rPr>
      </w:pPr>
      <w:bookmarkStart w:id="22" w:name="_Toc27746713"/>
      <w:r w:rsidRPr="00CB0C06">
        <w:rPr>
          <w:sz w:val="22"/>
          <w:szCs w:val="22"/>
        </w:rPr>
        <w:t xml:space="preserve">Table </w:t>
      </w:r>
      <w:r w:rsidR="008756B2" w:rsidRPr="00034202">
        <w:fldChar w:fldCharType="begin"/>
      </w:r>
      <w:r w:rsidR="008756B2" w:rsidRPr="00CB0C06">
        <w:instrText xml:space="preserve"> SEQ Table \* ARABIC </w:instrText>
      </w:r>
      <w:r w:rsidR="008756B2" w:rsidRPr="00034202">
        <w:fldChar w:fldCharType="separate"/>
      </w:r>
      <w:r w:rsidR="00003D33">
        <w:rPr>
          <w:noProof/>
        </w:rPr>
        <w:t>1</w:t>
      </w:r>
      <w:r w:rsidR="008756B2" w:rsidRPr="00034202">
        <w:fldChar w:fldCharType="end"/>
      </w:r>
      <w:r w:rsidR="006C6C1C" w:rsidRPr="00CB0C06">
        <w:tab/>
      </w:r>
      <w:r w:rsidRPr="00CB0C06">
        <w:rPr>
          <w:sz w:val="22"/>
          <w:szCs w:val="22"/>
        </w:rPr>
        <w:t xml:space="preserve">Country </w:t>
      </w:r>
      <w:r w:rsidR="006C6C1C" w:rsidRPr="00CB0C06">
        <w:rPr>
          <w:sz w:val="22"/>
          <w:szCs w:val="22"/>
        </w:rPr>
        <w:t>groupings</w:t>
      </w:r>
      <w:bookmarkEnd w:id="22"/>
      <w:r w:rsidRPr="00CB0C06">
        <w:rPr>
          <w:b w:val="0"/>
          <w:bCs/>
          <w:sz w:val="22"/>
          <w:szCs w:val="22"/>
        </w:rPr>
        <w:t xml:space="preserve"> </w:t>
      </w:r>
    </w:p>
    <w:tbl>
      <w:tblPr>
        <w:tblStyle w:val="TableGridLight"/>
        <w:tblW w:w="5000" w:type="pct"/>
        <w:tblCellMar>
          <w:top w:w="57" w:type="dxa"/>
          <w:bottom w:w="57" w:type="dxa"/>
        </w:tblCellMar>
        <w:tblLook w:val="04A0" w:firstRow="1" w:lastRow="0" w:firstColumn="1" w:lastColumn="0" w:noHBand="0" w:noVBand="1"/>
      </w:tblPr>
      <w:tblGrid>
        <w:gridCol w:w="1550"/>
        <w:gridCol w:w="2657"/>
        <w:gridCol w:w="2798"/>
        <w:gridCol w:w="2623"/>
      </w:tblGrid>
      <w:tr w:rsidR="002028C4" w:rsidRPr="00CB0C06" w14:paraId="262DABF9" w14:textId="77777777" w:rsidTr="008A1B31">
        <w:trPr>
          <w:tblHeader/>
        </w:trPr>
        <w:tc>
          <w:tcPr>
            <w:tcW w:w="805" w:type="pct"/>
            <w:shd w:val="clear" w:color="auto" w:fill="65C5B4" w:themeFill="accent1"/>
            <w:vAlign w:val="center"/>
          </w:tcPr>
          <w:p w14:paraId="356660E3" w14:textId="77777777" w:rsidR="002028C4" w:rsidRPr="00CB0C06" w:rsidRDefault="002028C4" w:rsidP="00986BE7">
            <w:pPr>
              <w:pStyle w:val="TableText"/>
              <w:framePr w:hSpace="0" w:wrap="auto" w:vAnchor="margin" w:hAnchor="text" w:yAlign="inline"/>
              <w:spacing w:before="0" w:line="216" w:lineRule="auto"/>
              <w:jc w:val="center"/>
              <w:rPr>
                <w:rFonts w:cstheme="minorHAnsi"/>
                <w:b/>
                <w:color w:val="FFFFFF" w:themeColor="background1"/>
                <w:sz w:val="18"/>
                <w:szCs w:val="22"/>
              </w:rPr>
            </w:pPr>
          </w:p>
        </w:tc>
        <w:tc>
          <w:tcPr>
            <w:tcW w:w="1380" w:type="pct"/>
            <w:shd w:val="clear" w:color="auto" w:fill="65C5B4" w:themeFill="accent1"/>
            <w:vAlign w:val="center"/>
            <w:hideMark/>
          </w:tcPr>
          <w:p w14:paraId="339FA9ED" w14:textId="77777777" w:rsidR="002028C4" w:rsidRPr="00CB0C06" w:rsidRDefault="002028C4" w:rsidP="00986BE7">
            <w:pPr>
              <w:pStyle w:val="TableText"/>
              <w:framePr w:hSpace="0" w:wrap="auto" w:vAnchor="margin" w:hAnchor="text" w:yAlign="inline"/>
              <w:spacing w:before="0" w:line="216" w:lineRule="auto"/>
              <w:jc w:val="center"/>
              <w:rPr>
                <w:rFonts w:cstheme="minorHAnsi"/>
                <w:b/>
                <w:color w:val="FFFFFF" w:themeColor="background1"/>
                <w:sz w:val="18"/>
                <w:szCs w:val="22"/>
              </w:rPr>
            </w:pPr>
            <w:r w:rsidRPr="00CB0C06">
              <w:rPr>
                <w:rFonts w:cstheme="minorHAnsi"/>
                <w:b/>
                <w:color w:val="FFFFFF" w:themeColor="background1"/>
                <w:sz w:val="18"/>
                <w:szCs w:val="22"/>
              </w:rPr>
              <w:t xml:space="preserve">Group A </w:t>
            </w:r>
            <w:r w:rsidRPr="00CB0C06">
              <w:rPr>
                <w:rFonts w:cstheme="minorHAnsi"/>
                <w:b/>
                <w:color w:val="FFFFFF" w:themeColor="background1"/>
                <w:sz w:val="18"/>
                <w:szCs w:val="22"/>
              </w:rPr>
              <w:br/>
              <w:t>Malaysia, Thailand</w:t>
            </w:r>
          </w:p>
        </w:tc>
        <w:tc>
          <w:tcPr>
            <w:tcW w:w="1453" w:type="pct"/>
            <w:shd w:val="clear" w:color="auto" w:fill="65C5B4" w:themeFill="accent1"/>
            <w:vAlign w:val="center"/>
            <w:hideMark/>
          </w:tcPr>
          <w:p w14:paraId="0F46AB30" w14:textId="77777777" w:rsidR="002028C4" w:rsidRPr="00CB0C06" w:rsidRDefault="002028C4" w:rsidP="00986BE7">
            <w:pPr>
              <w:pStyle w:val="TableText"/>
              <w:framePr w:hSpace="0" w:wrap="auto" w:vAnchor="margin" w:hAnchor="text" w:yAlign="inline"/>
              <w:spacing w:before="0" w:line="216" w:lineRule="auto"/>
              <w:jc w:val="center"/>
              <w:rPr>
                <w:rFonts w:cstheme="minorHAnsi"/>
                <w:b/>
                <w:color w:val="FFFFFF" w:themeColor="background1"/>
                <w:sz w:val="18"/>
                <w:szCs w:val="22"/>
              </w:rPr>
            </w:pPr>
            <w:r w:rsidRPr="00CB0C06">
              <w:rPr>
                <w:rFonts w:cstheme="minorHAnsi"/>
                <w:b/>
                <w:color w:val="FFFFFF" w:themeColor="background1"/>
                <w:sz w:val="18"/>
                <w:szCs w:val="22"/>
              </w:rPr>
              <w:t xml:space="preserve">Group B </w:t>
            </w:r>
            <w:r w:rsidRPr="00CB0C06">
              <w:rPr>
                <w:rFonts w:cstheme="minorHAnsi"/>
                <w:b/>
                <w:color w:val="FFFFFF" w:themeColor="background1"/>
                <w:sz w:val="18"/>
                <w:szCs w:val="22"/>
              </w:rPr>
              <w:br/>
              <w:t>Indonesia, Vietnam, Philippines</w:t>
            </w:r>
          </w:p>
        </w:tc>
        <w:tc>
          <w:tcPr>
            <w:tcW w:w="1362" w:type="pct"/>
            <w:shd w:val="clear" w:color="auto" w:fill="65C5B4" w:themeFill="accent1"/>
            <w:vAlign w:val="center"/>
            <w:hideMark/>
          </w:tcPr>
          <w:p w14:paraId="25220BDC" w14:textId="77777777" w:rsidR="002028C4" w:rsidRPr="00CB0C06" w:rsidRDefault="002028C4" w:rsidP="00986BE7">
            <w:pPr>
              <w:pStyle w:val="TableText"/>
              <w:framePr w:hSpace="0" w:wrap="auto" w:vAnchor="margin" w:hAnchor="text" w:yAlign="inline"/>
              <w:spacing w:before="0" w:line="216" w:lineRule="auto"/>
              <w:jc w:val="center"/>
              <w:rPr>
                <w:rFonts w:cstheme="minorHAnsi"/>
                <w:b/>
                <w:color w:val="FFFFFF" w:themeColor="background1"/>
                <w:sz w:val="18"/>
                <w:szCs w:val="22"/>
              </w:rPr>
            </w:pPr>
            <w:r w:rsidRPr="00CB0C06">
              <w:rPr>
                <w:rFonts w:cstheme="minorHAnsi"/>
                <w:b/>
                <w:color w:val="FFFFFF" w:themeColor="background1"/>
                <w:sz w:val="18"/>
                <w:szCs w:val="22"/>
              </w:rPr>
              <w:t xml:space="preserve">Group C </w:t>
            </w:r>
            <w:r w:rsidRPr="00CB0C06">
              <w:rPr>
                <w:rFonts w:cstheme="minorHAnsi"/>
                <w:b/>
                <w:color w:val="FFFFFF" w:themeColor="background1"/>
                <w:sz w:val="18"/>
                <w:szCs w:val="22"/>
              </w:rPr>
              <w:br/>
              <w:t>Cambodia, Lao PDR, Myanmar, Timor-Leste</w:t>
            </w:r>
          </w:p>
        </w:tc>
      </w:tr>
      <w:tr w:rsidR="002028C4" w:rsidRPr="00CB0C06" w14:paraId="667D1A78" w14:textId="77777777" w:rsidTr="008A1B31">
        <w:tc>
          <w:tcPr>
            <w:tcW w:w="805" w:type="pct"/>
            <w:hideMark/>
          </w:tcPr>
          <w:p w14:paraId="412B3A03" w14:textId="77777777" w:rsidR="002028C4" w:rsidRPr="00CB0C06" w:rsidRDefault="002028C4" w:rsidP="00986BE7">
            <w:pPr>
              <w:pStyle w:val="TableText"/>
              <w:framePr w:hSpace="0" w:wrap="auto" w:vAnchor="margin" w:hAnchor="text" w:yAlign="inline"/>
              <w:spacing w:before="0" w:line="216" w:lineRule="auto"/>
              <w:rPr>
                <w:rFonts w:cstheme="minorHAnsi"/>
                <w:sz w:val="18"/>
                <w:szCs w:val="22"/>
              </w:rPr>
            </w:pPr>
            <w:r w:rsidRPr="00CB0C06">
              <w:rPr>
                <w:rFonts w:cstheme="minorHAnsi"/>
                <w:sz w:val="18"/>
                <w:szCs w:val="22"/>
              </w:rPr>
              <w:t>Overall economic development</w:t>
            </w:r>
          </w:p>
        </w:tc>
        <w:tc>
          <w:tcPr>
            <w:tcW w:w="1380" w:type="pct"/>
            <w:hideMark/>
          </w:tcPr>
          <w:p w14:paraId="325D54AA"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Middle income</w:t>
            </w:r>
          </w:p>
        </w:tc>
        <w:tc>
          <w:tcPr>
            <w:tcW w:w="1453" w:type="pct"/>
            <w:hideMark/>
          </w:tcPr>
          <w:p w14:paraId="4185D3DA"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Rapidly developing</w:t>
            </w:r>
          </w:p>
        </w:tc>
        <w:tc>
          <w:tcPr>
            <w:tcW w:w="1362" w:type="pct"/>
            <w:hideMark/>
          </w:tcPr>
          <w:p w14:paraId="461D20B8"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Less developed</w:t>
            </w:r>
          </w:p>
        </w:tc>
      </w:tr>
      <w:tr w:rsidR="002028C4" w:rsidRPr="00CB0C06" w14:paraId="2BE34DCE" w14:textId="77777777" w:rsidTr="008A1B31">
        <w:tc>
          <w:tcPr>
            <w:tcW w:w="805" w:type="pct"/>
            <w:hideMark/>
          </w:tcPr>
          <w:p w14:paraId="686D4F73" w14:textId="77777777" w:rsidR="002028C4" w:rsidRPr="00CB0C06" w:rsidRDefault="002028C4" w:rsidP="00986BE7">
            <w:pPr>
              <w:pStyle w:val="TableText"/>
              <w:framePr w:hSpace="0" w:wrap="auto" w:vAnchor="margin" w:hAnchor="text" w:yAlign="inline"/>
              <w:spacing w:before="0" w:line="216" w:lineRule="auto"/>
              <w:rPr>
                <w:rFonts w:cstheme="minorHAnsi"/>
                <w:sz w:val="18"/>
                <w:szCs w:val="22"/>
              </w:rPr>
            </w:pPr>
            <w:r w:rsidRPr="00CB0C06">
              <w:rPr>
                <w:rFonts w:cstheme="minorHAnsi"/>
                <w:sz w:val="18"/>
                <w:szCs w:val="22"/>
              </w:rPr>
              <w:t>Existing stock of infrastructure</w:t>
            </w:r>
          </w:p>
        </w:tc>
        <w:tc>
          <w:tcPr>
            <w:tcW w:w="1380" w:type="pct"/>
            <w:hideMark/>
          </w:tcPr>
          <w:p w14:paraId="448DD129"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 xml:space="preserve">Relatively well-developed base of energy, transport and water services, but with some gaps in rural areas </w:t>
            </w:r>
          </w:p>
        </w:tc>
        <w:tc>
          <w:tcPr>
            <w:tcW w:w="1453" w:type="pct"/>
            <w:hideMark/>
          </w:tcPr>
          <w:p w14:paraId="0F9DD855"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 xml:space="preserve">Significant assets in place (especially serving largest urban centres), but enormous infrastructure needs given challenging geography and high risk of ‘bottle-necking’ future economic growth </w:t>
            </w:r>
          </w:p>
        </w:tc>
        <w:tc>
          <w:tcPr>
            <w:tcW w:w="1362" w:type="pct"/>
            <w:hideMark/>
          </w:tcPr>
          <w:p w14:paraId="3580DE77"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 xml:space="preserve">Pockets of well-developed assets (e.g. power generation in Lao PDR, port in Timor-Leste), but significant gaps overall in all infrastructure sectors </w:t>
            </w:r>
          </w:p>
        </w:tc>
      </w:tr>
      <w:tr w:rsidR="002028C4" w:rsidRPr="00CB0C06" w14:paraId="1858A8A4" w14:textId="77777777" w:rsidTr="008A1B31">
        <w:tc>
          <w:tcPr>
            <w:tcW w:w="805" w:type="pct"/>
            <w:hideMark/>
          </w:tcPr>
          <w:p w14:paraId="4A2C91C1" w14:textId="77777777" w:rsidR="002028C4" w:rsidRPr="00CB0C06" w:rsidRDefault="002028C4" w:rsidP="00986BE7">
            <w:pPr>
              <w:pStyle w:val="TableText"/>
              <w:framePr w:hSpace="0" w:wrap="auto" w:vAnchor="margin" w:hAnchor="text" w:yAlign="inline"/>
              <w:spacing w:before="0" w:line="216" w:lineRule="auto"/>
              <w:rPr>
                <w:rFonts w:cstheme="minorHAnsi"/>
                <w:sz w:val="18"/>
                <w:szCs w:val="22"/>
              </w:rPr>
            </w:pPr>
            <w:r w:rsidRPr="00CB0C06">
              <w:rPr>
                <w:rFonts w:cstheme="minorHAnsi"/>
                <w:sz w:val="18"/>
                <w:szCs w:val="22"/>
              </w:rPr>
              <w:t>Maturity of infrastructure ecosystem</w:t>
            </w:r>
          </w:p>
        </w:tc>
        <w:tc>
          <w:tcPr>
            <w:tcW w:w="1380" w:type="pct"/>
            <w:hideMark/>
          </w:tcPr>
          <w:p w14:paraId="2AE0829D"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Established – an effective framework and set of institutions has already evolved</w:t>
            </w:r>
          </w:p>
          <w:p w14:paraId="01FF914A" w14:textId="77777777" w:rsidR="002028C4" w:rsidRPr="00CB0C06" w:rsidRDefault="002028C4" w:rsidP="00A573A2">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 xml:space="preserve">Selective gaps </w:t>
            </w:r>
            <w:r w:rsidR="00A573A2" w:rsidRPr="00CB0C06">
              <w:rPr>
                <w:rFonts w:asciiTheme="minorHAnsi" w:hAnsiTheme="minorHAnsi" w:cstheme="minorHAnsi"/>
                <w:sz w:val="18"/>
              </w:rPr>
              <w:t xml:space="preserve">in regulations, systems </w:t>
            </w:r>
            <w:r w:rsidRPr="00CB0C06">
              <w:rPr>
                <w:rFonts w:asciiTheme="minorHAnsi" w:hAnsiTheme="minorHAnsi" w:cstheme="minorHAnsi"/>
                <w:sz w:val="18"/>
              </w:rPr>
              <w:t>and practices, e.g. lack of competition in procurement</w:t>
            </w:r>
          </w:p>
        </w:tc>
        <w:tc>
          <w:tcPr>
            <w:tcW w:w="1453" w:type="pct"/>
            <w:hideMark/>
          </w:tcPr>
          <w:p w14:paraId="4475659A"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Evolving – parts of the ecosystem are developed (at least on paper), with institutions developing capacity</w:t>
            </w:r>
          </w:p>
          <w:p w14:paraId="66C794BF" w14:textId="1764967A" w:rsidR="002028C4" w:rsidRPr="00CB0C06" w:rsidRDefault="002028C4" w:rsidP="00924CEA">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Pockets of well-developed practices e.g. planning</w:t>
            </w:r>
            <w:r w:rsidR="000E3EB5" w:rsidRPr="00CB0C06">
              <w:rPr>
                <w:rFonts w:asciiTheme="minorHAnsi" w:hAnsiTheme="minorHAnsi" w:cstheme="minorHAnsi"/>
                <w:sz w:val="18"/>
              </w:rPr>
              <w:t xml:space="preserve">, </w:t>
            </w:r>
            <w:r w:rsidRPr="00CB0C06">
              <w:rPr>
                <w:rFonts w:asciiTheme="minorHAnsi" w:hAnsiTheme="minorHAnsi" w:cstheme="minorHAnsi"/>
                <w:sz w:val="18"/>
              </w:rPr>
              <w:t>procurement, sector policy, but not institutionalised</w:t>
            </w:r>
          </w:p>
        </w:tc>
        <w:tc>
          <w:tcPr>
            <w:tcW w:w="1362" w:type="pct"/>
            <w:hideMark/>
          </w:tcPr>
          <w:p w14:paraId="11A23F07"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Immature – new frameworks in place in some areas, and thin capacity in most institutions (with heavy reliance on Official Development Assistance (ODA))</w:t>
            </w:r>
          </w:p>
        </w:tc>
      </w:tr>
      <w:tr w:rsidR="002028C4" w:rsidRPr="00CB0C06" w14:paraId="26CD8B8E" w14:textId="77777777" w:rsidTr="008A1B31">
        <w:tc>
          <w:tcPr>
            <w:tcW w:w="805" w:type="pct"/>
            <w:hideMark/>
          </w:tcPr>
          <w:p w14:paraId="1C4A5ECB" w14:textId="77777777" w:rsidR="002028C4" w:rsidRPr="00CB0C06" w:rsidRDefault="002028C4" w:rsidP="00986BE7">
            <w:pPr>
              <w:pStyle w:val="TableText"/>
              <w:framePr w:hSpace="0" w:wrap="auto" w:vAnchor="margin" w:hAnchor="text" w:yAlign="inline"/>
              <w:spacing w:before="0" w:line="216" w:lineRule="auto"/>
              <w:rPr>
                <w:rFonts w:cstheme="minorHAnsi"/>
                <w:sz w:val="18"/>
                <w:szCs w:val="22"/>
              </w:rPr>
            </w:pPr>
            <w:r w:rsidRPr="00CB0C06">
              <w:rPr>
                <w:rFonts w:cstheme="minorHAnsi"/>
                <w:sz w:val="18"/>
                <w:szCs w:val="22"/>
              </w:rPr>
              <w:t>Typical issues faced in infrastructure development and management</w:t>
            </w:r>
          </w:p>
        </w:tc>
        <w:tc>
          <w:tcPr>
            <w:tcW w:w="1380" w:type="pct"/>
            <w:hideMark/>
          </w:tcPr>
          <w:p w14:paraId="6C234299" w14:textId="05949235"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 xml:space="preserve">Increasing awareness of need to incorporate GESI and </w:t>
            </w:r>
            <w:r w:rsidR="00F04F68">
              <w:rPr>
                <w:rFonts w:asciiTheme="minorHAnsi" w:hAnsiTheme="minorHAnsi" w:cstheme="minorHAnsi"/>
                <w:sz w:val="18"/>
              </w:rPr>
              <w:t>DRRCC</w:t>
            </w:r>
            <w:r w:rsidRPr="00CB0C06">
              <w:rPr>
                <w:rFonts w:asciiTheme="minorHAnsi" w:hAnsiTheme="minorHAnsi" w:cstheme="minorHAnsi"/>
                <w:sz w:val="18"/>
              </w:rPr>
              <w:t xml:space="preserve"> issues </w:t>
            </w:r>
          </w:p>
          <w:p w14:paraId="1FBED1E8" w14:textId="49F5ED7B"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 xml:space="preserve">Governance: e.g. </w:t>
            </w:r>
            <w:r w:rsidR="00873716">
              <w:rPr>
                <w:rFonts w:asciiTheme="minorHAnsi" w:hAnsiTheme="minorHAnsi" w:cstheme="minorHAnsi"/>
                <w:sz w:val="18"/>
              </w:rPr>
              <w:t>increased</w:t>
            </w:r>
            <w:r w:rsidR="00873716" w:rsidRPr="00CB0C06">
              <w:rPr>
                <w:rFonts w:asciiTheme="minorHAnsi" w:hAnsiTheme="minorHAnsi" w:cstheme="minorHAnsi"/>
                <w:sz w:val="18"/>
              </w:rPr>
              <w:t xml:space="preserve"> </w:t>
            </w:r>
            <w:r w:rsidRPr="00CB0C06">
              <w:rPr>
                <w:rFonts w:asciiTheme="minorHAnsi" w:hAnsiTheme="minorHAnsi" w:cstheme="minorHAnsi"/>
                <w:sz w:val="18"/>
              </w:rPr>
              <w:t xml:space="preserve">transparency </w:t>
            </w:r>
          </w:p>
          <w:p w14:paraId="76878187"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Competition and contestability</w:t>
            </w:r>
          </w:p>
          <w:p w14:paraId="4781067D"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Quality and lifetime cost: e.g. upgrades, managing maintenance</w:t>
            </w:r>
          </w:p>
          <w:p w14:paraId="3BE2B95C"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Consumer and service delivery issues</w:t>
            </w:r>
          </w:p>
        </w:tc>
        <w:tc>
          <w:tcPr>
            <w:tcW w:w="1453" w:type="pct"/>
            <w:hideMark/>
          </w:tcPr>
          <w:p w14:paraId="03EDD0FF" w14:textId="32F1FC8B" w:rsidR="002028C4" w:rsidRPr="00CB0C06" w:rsidRDefault="00AE0830" w:rsidP="00986BE7">
            <w:pPr>
              <w:pStyle w:val="Tablebullet"/>
              <w:spacing w:line="216" w:lineRule="auto"/>
              <w:ind w:left="173" w:hanging="121"/>
              <w:rPr>
                <w:rFonts w:asciiTheme="minorHAnsi" w:hAnsiTheme="minorHAnsi" w:cstheme="minorHAnsi"/>
                <w:sz w:val="18"/>
              </w:rPr>
            </w:pPr>
            <w:r>
              <w:rPr>
                <w:rFonts w:asciiTheme="minorHAnsi" w:hAnsiTheme="minorHAnsi" w:cstheme="minorHAnsi"/>
                <w:sz w:val="18"/>
              </w:rPr>
              <w:t>Natural hazard risk, including c</w:t>
            </w:r>
            <w:r w:rsidR="002028C4" w:rsidRPr="00CB0C06">
              <w:rPr>
                <w:rFonts w:asciiTheme="minorHAnsi" w:hAnsiTheme="minorHAnsi" w:cstheme="minorHAnsi"/>
                <w:sz w:val="18"/>
              </w:rPr>
              <w:t>limate change</w:t>
            </w:r>
            <w:r>
              <w:rPr>
                <w:rFonts w:asciiTheme="minorHAnsi" w:hAnsiTheme="minorHAnsi" w:cstheme="minorHAnsi"/>
                <w:sz w:val="18"/>
              </w:rPr>
              <w:t xml:space="preserve">, </w:t>
            </w:r>
            <w:r w:rsidR="002028C4" w:rsidRPr="00CB0C06">
              <w:rPr>
                <w:rFonts w:asciiTheme="minorHAnsi" w:hAnsiTheme="minorHAnsi" w:cstheme="minorHAnsi"/>
                <w:sz w:val="18"/>
              </w:rPr>
              <w:t>high due to geography</w:t>
            </w:r>
          </w:p>
          <w:p w14:paraId="5577808E"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Significant funding shortfalls driving need for improved project prioritisation and use of private sector capital</w:t>
            </w:r>
          </w:p>
          <w:p w14:paraId="648BB115"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Inconsistent governance (e.g. legal and regulatory) environment challenges long-term decision-making</w:t>
            </w:r>
          </w:p>
          <w:p w14:paraId="5E15693D"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Volume and complexity of required build strains national / regional government capacity to implement</w:t>
            </w:r>
          </w:p>
        </w:tc>
        <w:tc>
          <w:tcPr>
            <w:tcW w:w="1362" w:type="pct"/>
            <w:hideMark/>
          </w:tcPr>
          <w:p w14:paraId="7673379A" w14:textId="222BFBCB"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 xml:space="preserve">Few established methods for understanding GESI and </w:t>
            </w:r>
            <w:r w:rsidR="00AE0830">
              <w:rPr>
                <w:rFonts w:asciiTheme="minorHAnsi" w:hAnsiTheme="minorHAnsi" w:cstheme="minorHAnsi"/>
                <w:sz w:val="18"/>
              </w:rPr>
              <w:t>natural hazards, especially climate change</w:t>
            </w:r>
          </w:p>
          <w:p w14:paraId="3D29051C"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Lack of economic resources for users to pay for services stretches government budgets for required infrastructure</w:t>
            </w:r>
          </w:p>
          <w:p w14:paraId="69B5C7E1"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Planning and prioritisation processes and capacity issues</w:t>
            </w:r>
          </w:p>
          <w:p w14:paraId="7DC1F23A"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Public procurement process and capacity issues</w:t>
            </w:r>
          </w:p>
          <w:p w14:paraId="1476A611"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Inconsistent (in design and/or application) policy frameworks in many sectors</w:t>
            </w:r>
          </w:p>
        </w:tc>
      </w:tr>
      <w:tr w:rsidR="002028C4" w:rsidRPr="00CB0C06" w14:paraId="01016B3C" w14:textId="77777777" w:rsidTr="008A1B31">
        <w:tc>
          <w:tcPr>
            <w:tcW w:w="805" w:type="pct"/>
            <w:hideMark/>
          </w:tcPr>
          <w:p w14:paraId="366F94F6" w14:textId="77777777" w:rsidR="002028C4" w:rsidRPr="00CB0C06" w:rsidRDefault="002028C4" w:rsidP="00986BE7">
            <w:pPr>
              <w:pStyle w:val="TableText"/>
              <w:framePr w:hSpace="0" w:wrap="auto" w:vAnchor="margin" w:hAnchor="text" w:yAlign="inline"/>
              <w:spacing w:before="0" w:line="216" w:lineRule="auto"/>
              <w:rPr>
                <w:rFonts w:cstheme="minorHAnsi"/>
                <w:sz w:val="18"/>
                <w:szCs w:val="22"/>
              </w:rPr>
            </w:pPr>
            <w:r w:rsidRPr="00CB0C06">
              <w:rPr>
                <w:rFonts w:cstheme="minorHAnsi"/>
                <w:sz w:val="18"/>
                <w:szCs w:val="22"/>
              </w:rPr>
              <w:t>Australia ODA presence today</w:t>
            </w:r>
          </w:p>
        </w:tc>
        <w:tc>
          <w:tcPr>
            <w:tcW w:w="1380" w:type="pct"/>
            <w:hideMark/>
          </w:tcPr>
          <w:p w14:paraId="71B27B0E"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 xml:space="preserve">No programs today, engagement through regional initiatives </w:t>
            </w:r>
          </w:p>
        </w:tc>
        <w:tc>
          <w:tcPr>
            <w:tcW w:w="1453" w:type="pct"/>
            <w:hideMark/>
          </w:tcPr>
          <w:p w14:paraId="6727B22F" w14:textId="77777777" w:rsidR="002028C4" w:rsidRPr="00CB0C06" w:rsidRDefault="002028C4" w:rsidP="006227BE">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 xml:space="preserve">Significant programs </w:t>
            </w:r>
            <w:r w:rsidR="006227BE" w:rsidRPr="00CB0C06">
              <w:rPr>
                <w:rFonts w:asciiTheme="minorHAnsi" w:hAnsiTheme="minorHAnsi" w:cstheme="minorHAnsi"/>
                <w:sz w:val="18"/>
              </w:rPr>
              <w:t xml:space="preserve">some </w:t>
            </w:r>
            <w:r w:rsidRPr="00CB0C06">
              <w:rPr>
                <w:rFonts w:asciiTheme="minorHAnsi" w:hAnsiTheme="minorHAnsi" w:cstheme="minorHAnsi"/>
                <w:sz w:val="18"/>
              </w:rPr>
              <w:t xml:space="preserve">involving government-to-government </w:t>
            </w:r>
            <w:r w:rsidR="006227BE" w:rsidRPr="00CB0C06">
              <w:rPr>
                <w:rFonts w:asciiTheme="minorHAnsi" w:hAnsiTheme="minorHAnsi" w:cstheme="minorHAnsi"/>
                <w:sz w:val="18"/>
              </w:rPr>
              <w:t>aspects</w:t>
            </w:r>
          </w:p>
        </w:tc>
        <w:tc>
          <w:tcPr>
            <w:tcW w:w="1362" w:type="pct"/>
            <w:hideMark/>
          </w:tcPr>
          <w:p w14:paraId="78EB96B4"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 xml:space="preserve">Targeted interventions, often aligned with multi-lateral programs </w:t>
            </w:r>
          </w:p>
        </w:tc>
      </w:tr>
      <w:tr w:rsidR="002028C4" w:rsidRPr="00CB0C06" w14:paraId="65ED2E7C" w14:textId="77777777" w:rsidTr="008A1B31">
        <w:tc>
          <w:tcPr>
            <w:tcW w:w="805" w:type="pct"/>
            <w:hideMark/>
          </w:tcPr>
          <w:p w14:paraId="2E7B8961" w14:textId="77777777" w:rsidR="002028C4" w:rsidRPr="00CB0C06" w:rsidRDefault="002028C4" w:rsidP="00986BE7">
            <w:pPr>
              <w:pStyle w:val="TableText"/>
              <w:framePr w:hSpace="0" w:wrap="auto" w:vAnchor="margin" w:hAnchor="text" w:yAlign="inline"/>
              <w:spacing w:before="0" w:line="216" w:lineRule="auto"/>
              <w:rPr>
                <w:rFonts w:cstheme="minorHAnsi"/>
                <w:sz w:val="18"/>
                <w:szCs w:val="22"/>
              </w:rPr>
            </w:pPr>
            <w:r w:rsidRPr="00CB0C06">
              <w:rPr>
                <w:rFonts w:cstheme="minorHAnsi"/>
                <w:sz w:val="18"/>
                <w:szCs w:val="22"/>
              </w:rPr>
              <w:t xml:space="preserve">Potential for impact </w:t>
            </w:r>
          </w:p>
        </w:tc>
        <w:tc>
          <w:tcPr>
            <w:tcW w:w="1380" w:type="pct"/>
            <w:hideMark/>
          </w:tcPr>
          <w:p w14:paraId="54522B00"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 xml:space="preserve">Australian expertise can help to refine elements of the infrastructure ecosystem to establish and nurture institutional relationships </w:t>
            </w:r>
          </w:p>
          <w:p w14:paraId="6F487F65"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Can address pockets of reform where gaps exist, in partnership with government</w:t>
            </w:r>
          </w:p>
        </w:tc>
        <w:tc>
          <w:tcPr>
            <w:tcW w:w="1453" w:type="pct"/>
            <w:hideMark/>
          </w:tcPr>
          <w:p w14:paraId="4B4C2680"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Impact more likely through finding complementary initiatives to deepen engagement</w:t>
            </w:r>
          </w:p>
        </w:tc>
        <w:tc>
          <w:tcPr>
            <w:tcW w:w="1362" w:type="pct"/>
            <w:hideMark/>
          </w:tcPr>
          <w:p w14:paraId="436DCA0D" w14:textId="77777777" w:rsidR="002028C4" w:rsidRPr="00CB0C06" w:rsidRDefault="002028C4" w:rsidP="00986BE7">
            <w:pPr>
              <w:pStyle w:val="Tablebullet"/>
              <w:spacing w:line="216" w:lineRule="auto"/>
              <w:ind w:left="173" w:hanging="121"/>
              <w:rPr>
                <w:rFonts w:asciiTheme="minorHAnsi" w:hAnsiTheme="minorHAnsi" w:cstheme="minorHAnsi"/>
                <w:sz w:val="18"/>
              </w:rPr>
            </w:pPr>
            <w:r w:rsidRPr="00CB0C06">
              <w:rPr>
                <w:rFonts w:asciiTheme="minorHAnsi" w:hAnsiTheme="minorHAnsi" w:cstheme="minorHAnsi"/>
                <w:sz w:val="18"/>
              </w:rPr>
              <w:t>Significant potential to strengthen capacity and build relationships where need and demand is identified</w:t>
            </w:r>
          </w:p>
        </w:tc>
      </w:tr>
    </w:tbl>
    <w:p w14:paraId="571D3C1D" w14:textId="14357AEC" w:rsidR="002028C4" w:rsidRPr="00CB0C06" w:rsidRDefault="008C4263" w:rsidP="00652AAB">
      <w:pPr>
        <w:pStyle w:val="Heading3Numbered"/>
        <w:spacing w:before="120"/>
        <w:rPr>
          <w:rFonts w:eastAsia="Times New Roman"/>
          <w:b/>
          <w:bCs w:val="0"/>
          <w:sz w:val="22"/>
        </w:rPr>
      </w:pPr>
      <w:r w:rsidRPr="00CB0C06">
        <w:rPr>
          <w:rFonts w:eastAsia="Times New Roman"/>
          <w:b/>
          <w:bCs w:val="0"/>
          <w:sz w:val="22"/>
        </w:rPr>
        <w:t xml:space="preserve">Australia and </w:t>
      </w:r>
      <w:r w:rsidR="00581BA3" w:rsidRPr="00CB0C06">
        <w:rPr>
          <w:rFonts w:eastAsia="Times New Roman"/>
          <w:b/>
          <w:bCs w:val="0"/>
          <w:sz w:val="22"/>
        </w:rPr>
        <w:t xml:space="preserve">other development </w:t>
      </w:r>
      <w:r w:rsidR="00154E79" w:rsidRPr="00CB0C06">
        <w:rPr>
          <w:rFonts w:eastAsia="Times New Roman"/>
          <w:b/>
          <w:bCs w:val="0"/>
          <w:sz w:val="22"/>
        </w:rPr>
        <w:t>partner programs</w:t>
      </w:r>
    </w:p>
    <w:p w14:paraId="1798020C" w14:textId="241F9FF0" w:rsidR="002028C4" w:rsidRPr="00CB0C06" w:rsidRDefault="00BD2286" w:rsidP="00157D8B">
      <w:pPr>
        <w:pStyle w:val="BodyText"/>
      </w:pPr>
      <w:r w:rsidRPr="00CB0C06">
        <w:t xml:space="preserve">Support for </w:t>
      </w:r>
      <w:r w:rsidR="002A4BA7" w:rsidRPr="00CB0C06">
        <w:t>infrastructure</w:t>
      </w:r>
      <w:r w:rsidR="00FE26D1" w:rsidRPr="00CB0C06">
        <w:t xml:space="preserve"> </w:t>
      </w:r>
      <w:r w:rsidR="00581BA3" w:rsidRPr="00CB0C06">
        <w:t xml:space="preserve">and economic governance </w:t>
      </w:r>
      <w:r w:rsidR="00FE26D1" w:rsidRPr="00CB0C06">
        <w:t>in Southeast Asia is a crowded space.</w:t>
      </w:r>
      <w:r w:rsidR="00683324" w:rsidRPr="00CB0C06">
        <w:rPr>
          <w:vertAlign w:val="superscript"/>
        </w:rPr>
        <w:footnoteReference w:id="11"/>
      </w:r>
      <w:r w:rsidR="00FE26D1" w:rsidRPr="00CB0C06">
        <w:rPr>
          <w:vertAlign w:val="superscript"/>
        </w:rPr>
        <w:t xml:space="preserve"> </w:t>
      </w:r>
      <w:r w:rsidR="006017CE" w:rsidRPr="00CB0C06">
        <w:t>I</w:t>
      </w:r>
      <w:r w:rsidR="007B27B8" w:rsidRPr="00CB0C06">
        <w:t>n 2018</w:t>
      </w:r>
      <w:r w:rsidRPr="00CB0C06">
        <w:t>,</w:t>
      </w:r>
      <w:r w:rsidR="007B27B8" w:rsidRPr="00CB0C06">
        <w:t xml:space="preserve"> </w:t>
      </w:r>
      <w:r w:rsidR="00FE26D1" w:rsidRPr="00CB0C06">
        <w:t xml:space="preserve">Australia </w:t>
      </w:r>
      <w:r w:rsidR="00581BA3" w:rsidRPr="00CB0C06">
        <w:t xml:space="preserve">alone </w:t>
      </w:r>
      <w:r w:rsidR="008C4263" w:rsidRPr="00CB0C06">
        <w:t>ha</w:t>
      </w:r>
      <w:r w:rsidR="002D4478" w:rsidRPr="00CB0C06">
        <w:t>d</w:t>
      </w:r>
      <w:r w:rsidR="00FE26D1" w:rsidRPr="00CB0C06">
        <w:t xml:space="preserve"> </w:t>
      </w:r>
      <w:r w:rsidR="008C4263" w:rsidRPr="00CB0C06">
        <w:t>15 active infrastructure investments in Southeast Asia, and 14 active economic governance investments.</w:t>
      </w:r>
      <w:r w:rsidR="00B70084" w:rsidRPr="00CB0C06">
        <w:rPr>
          <w:rStyle w:val="FootnoteReference"/>
        </w:rPr>
        <w:footnoteReference w:id="12"/>
      </w:r>
      <w:r w:rsidR="008C4263" w:rsidRPr="00CB0C06">
        <w:t xml:space="preserve"> </w:t>
      </w:r>
    </w:p>
    <w:p w14:paraId="3D935436" w14:textId="77777777" w:rsidR="002D4478" w:rsidRPr="00CB0C06" w:rsidRDefault="002D4478" w:rsidP="00A928E6">
      <w:pPr>
        <w:pStyle w:val="BodyText"/>
      </w:pPr>
      <w:r w:rsidRPr="00CB0C06">
        <w:t xml:space="preserve">Many of DFAT’s economic governance investments in Southeast Asia are delivered through multilateral partners. The newest investments, also the highest value, provide </w:t>
      </w:r>
      <w:r w:rsidR="007B27B8" w:rsidRPr="00CB0C06">
        <w:t xml:space="preserve">tailored </w:t>
      </w:r>
      <w:r w:rsidRPr="00CB0C06">
        <w:t>knowledge-based assistance that capitalises on Australia’s comparative advantage.</w:t>
      </w:r>
    </w:p>
    <w:p w14:paraId="58126AE4" w14:textId="33D82BF8" w:rsidR="002028C4" w:rsidRPr="00CB0C06" w:rsidRDefault="008A0F04" w:rsidP="00A928E6">
      <w:pPr>
        <w:pStyle w:val="BodyText"/>
      </w:pPr>
      <w:r w:rsidRPr="00CB0C06">
        <w:t>DFAT’s m</w:t>
      </w:r>
      <w:r w:rsidR="001157A1" w:rsidRPr="00CB0C06">
        <w:t xml:space="preserve">ultilateral </w:t>
      </w:r>
      <w:r w:rsidRPr="00CB0C06">
        <w:t>p</w:t>
      </w:r>
      <w:r w:rsidR="001157A1" w:rsidRPr="00CB0C06">
        <w:t xml:space="preserve">artners include the World Bank, ADB and ASEAN. </w:t>
      </w:r>
      <w:r w:rsidR="00925197" w:rsidRPr="00CB0C06">
        <w:t>The W</w:t>
      </w:r>
      <w:r w:rsidR="001157A1" w:rsidRPr="00CB0C06">
        <w:t>orld Bank, in addition to its country loan programs</w:t>
      </w:r>
      <w:r w:rsidR="00053DFB" w:rsidRPr="00CB0C06">
        <w:t>,</w:t>
      </w:r>
      <w:r w:rsidR="001157A1" w:rsidRPr="00CB0C06">
        <w:t xml:space="preserve"> has also established the </w:t>
      </w:r>
      <w:r w:rsidR="00925197" w:rsidRPr="00CB0C06">
        <w:t>Global Infrastructure Facility</w:t>
      </w:r>
      <w:r w:rsidR="00A64CBD" w:rsidRPr="00CB0C06">
        <w:t xml:space="preserve"> (GIF) and the Public-Private Infrastructure Advisory Facility (PPIAF)</w:t>
      </w:r>
      <w:r w:rsidR="007B27B8" w:rsidRPr="00CB0C06">
        <w:t xml:space="preserve">. </w:t>
      </w:r>
      <w:r w:rsidR="00A64CBD" w:rsidRPr="00CB0C06">
        <w:t>GIF</w:t>
      </w:r>
      <w:r w:rsidR="007B27B8" w:rsidRPr="00CB0C06">
        <w:t xml:space="preserve"> </w:t>
      </w:r>
      <w:r w:rsidR="00925197" w:rsidRPr="00CB0C06">
        <w:t>facilitate</w:t>
      </w:r>
      <w:r w:rsidR="00BD2286" w:rsidRPr="00CB0C06">
        <w:t>s</w:t>
      </w:r>
      <w:r w:rsidR="00925197" w:rsidRPr="00CB0C06">
        <w:t xml:space="preserve"> the preparation and structuring of complex infrastructure PPPs</w:t>
      </w:r>
      <w:r w:rsidR="001157A1" w:rsidRPr="00CB0C06">
        <w:t xml:space="preserve">. </w:t>
      </w:r>
      <w:r w:rsidR="00A64CBD" w:rsidRPr="00CB0C06">
        <w:t xml:space="preserve">PPIAF helps strengthen policies, regulations and institutions. </w:t>
      </w:r>
      <w:r w:rsidR="001157A1" w:rsidRPr="00CB0C06">
        <w:t xml:space="preserve">ADB has country loan programs through which it implements infrastructure programs. ADB </w:t>
      </w:r>
      <w:r w:rsidR="00E02898" w:rsidRPr="00CB0C06">
        <w:t>also m</w:t>
      </w:r>
      <w:r w:rsidR="001157A1" w:rsidRPr="00CB0C06">
        <w:t>anages the ASEAN Infrastructure Fund on ASEAN’s behalf</w:t>
      </w:r>
      <w:r w:rsidR="00A64CBD" w:rsidRPr="00CB0C06">
        <w:t xml:space="preserve"> and the Asia Pacific Project Preparation Facility</w:t>
      </w:r>
      <w:r w:rsidR="001157A1" w:rsidRPr="00CB0C06">
        <w:t>.</w:t>
      </w:r>
      <w:r w:rsidR="00925197" w:rsidRPr="00CB0C06">
        <w:t xml:space="preserve"> </w:t>
      </w:r>
      <w:r w:rsidR="0030126E" w:rsidRPr="00CB0C06">
        <w:t xml:space="preserve">In addition to the more traditional MDB (World Bank, </w:t>
      </w:r>
      <w:r w:rsidR="00AE0830">
        <w:t xml:space="preserve">Global Facility for Disaster Reduction and Recovery, </w:t>
      </w:r>
      <w:r w:rsidR="0030126E" w:rsidRPr="00CB0C06">
        <w:t>IFC and ADB)</w:t>
      </w:r>
      <w:r w:rsidR="001157A1" w:rsidRPr="00CB0C06">
        <w:t xml:space="preserve"> </w:t>
      </w:r>
      <w:r w:rsidR="00FA50B6" w:rsidRPr="00CB0C06">
        <w:t>p</w:t>
      </w:r>
      <w:r w:rsidR="001157A1" w:rsidRPr="00CB0C06">
        <w:t>artnerships</w:t>
      </w:r>
      <w:r w:rsidR="00CA66B8" w:rsidRPr="00CB0C06">
        <w:t>,</w:t>
      </w:r>
      <w:r w:rsidR="0030126E" w:rsidRPr="00CB0C06">
        <w:t xml:space="preserve"> Australia </w:t>
      </w:r>
      <w:r w:rsidR="00A9611A" w:rsidRPr="00CB0C06">
        <w:t>has investments</w:t>
      </w:r>
      <w:r w:rsidR="0030126E" w:rsidRPr="00CB0C06">
        <w:t xml:space="preserve"> in the following global partnerships:</w:t>
      </w:r>
    </w:p>
    <w:p w14:paraId="559B8D69" w14:textId="77777777" w:rsidR="0030126E" w:rsidRPr="00CB0C06" w:rsidRDefault="0030126E" w:rsidP="00A928E6">
      <w:pPr>
        <w:pStyle w:val="ListBullet"/>
        <w:ind w:left="284" w:hanging="284"/>
        <w:rPr>
          <w:bCs/>
          <w:szCs w:val="22"/>
        </w:rPr>
      </w:pPr>
      <w:r w:rsidRPr="00CB0C06">
        <w:rPr>
          <w:bCs/>
          <w:szCs w:val="22"/>
        </w:rPr>
        <w:t>The Private Infrastructure Development Group (PIDG)</w:t>
      </w:r>
      <w:r w:rsidR="007B27B8" w:rsidRPr="00CB0C06">
        <w:rPr>
          <w:bCs/>
          <w:szCs w:val="22"/>
        </w:rPr>
        <w:t xml:space="preserve"> is a</w:t>
      </w:r>
      <w:r w:rsidR="0090750E" w:rsidRPr="00CB0C06">
        <w:rPr>
          <w:bCs/>
          <w:szCs w:val="22"/>
        </w:rPr>
        <w:t xml:space="preserve"> </w:t>
      </w:r>
      <w:r w:rsidRPr="00CB0C06">
        <w:rPr>
          <w:bCs/>
          <w:szCs w:val="22"/>
        </w:rPr>
        <w:t xml:space="preserve">multi-donor </w:t>
      </w:r>
      <w:r w:rsidR="001D7FD2" w:rsidRPr="00CB0C06">
        <w:rPr>
          <w:bCs/>
          <w:szCs w:val="22"/>
        </w:rPr>
        <w:t>organisation intended</w:t>
      </w:r>
      <w:r w:rsidRPr="00CB0C06">
        <w:rPr>
          <w:bCs/>
          <w:szCs w:val="22"/>
        </w:rPr>
        <w:t xml:space="preserve"> to overcome market and institutional failures constraining private sector </w:t>
      </w:r>
      <w:r w:rsidR="007B27B8" w:rsidRPr="00CB0C06">
        <w:rPr>
          <w:bCs/>
          <w:szCs w:val="22"/>
        </w:rPr>
        <w:t>investment</w:t>
      </w:r>
      <w:r w:rsidRPr="00CB0C06">
        <w:rPr>
          <w:bCs/>
          <w:szCs w:val="22"/>
        </w:rPr>
        <w:t xml:space="preserve"> in developing countries. The companies and facilities in the group mobilise private sector </w:t>
      </w:r>
      <w:r w:rsidR="0003570C" w:rsidRPr="00CB0C06">
        <w:rPr>
          <w:bCs/>
          <w:szCs w:val="22"/>
        </w:rPr>
        <w:t xml:space="preserve">infrastructure </w:t>
      </w:r>
      <w:r w:rsidRPr="00CB0C06">
        <w:rPr>
          <w:bCs/>
          <w:szCs w:val="22"/>
        </w:rPr>
        <w:t>investment</w:t>
      </w:r>
      <w:r w:rsidR="0041206C" w:rsidRPr="00CB0C06">
        <w:rPr>
          <w:bCs/>
          <w:szCs w:val="22"/>
        </w:rPr>
        <w:t>.</w:t>
      </w:r>
    </w:p>
    <w:p w14:paraId="4B8CD427" w14:textId="3988F199" w:rsidR="002E348B" w:rsidRPr="00CB0C06" w:rsidRDefault="004B5626" w:rsidP="00A928E6">
      <w:pPr>
        <w:pStyle w:val="ListBullet"/>
        <w:ind w:left="284" w:hanging="284"/>
        <w:rPr>
          <w:bCs/>
          <w:szCs w:val="22"/>
        </w:rPr>
      </w:pPr>
      <w:r w:rsidRPr="00CB0C06">
        <w:rPr>
          <w:bCs/>
          <w:szCs w:val="22"/>
        </w:rPr>
        <w:t>Infra</w:t>
      </w:r>
      <w:r w:rsidR="005A6822">
        <w:rPr>
          <w:bCs/>
          <w:szCs w:val="22"/>
        </w:rPr>
        <w:t>C</w:t>
      </w:r>
      <w:r w:rsidRPr="00CB0C06">
        <w:rPr>
          <w:bCs/>
          <w:szCs w:val="22"/>
        </w:rPr>
        <w:t>o</w:t>
      </w:r>
      <w:r w:rsidR="00A61E45" w:rsidRPr="00CB0C06">
        <w:rPr>
          <w:bCs/>
          <w:szCs w:val="22"/>
        </w:rPr>
        <w:t xml:space="preserve"> </w:t>
      </w:r>
      <w:r w:rsidRPr="00CB0C06">
        <w:rPr>
          <w:bCs/>
          <w:szCs w:val="22"/>
        </w:rPr>
        <w:t xml:space="preserve">Asia </w:t>
      </w:r>
      <w:r w:rsidR="00CA66B8" w:rsidRPr="00CB0C06">
        <w:rPr>
          <w:bCs/>
          <w:szCs w:val="22"/>
        </w:rPr>
        <w:t xml:space="preserve">is a </w:t>
      </w:r>
      <w:r w:rsidR="0003570C" w:rsidRPr="00CB0C06">
        <w:rPr>
          <w:bCs/>
          <w:szCs w:val="22"/>
        </w:rPr>
        <w:t>PIDG</w:t>
      </w:r>
      <w:r w:rsidR="00EF3A25" w:rsidRPr="00CB0C06">
        <w:rPr>
          <w:bCs/>
          <w:szCs w:val="22"/>
        </w:rPr>
        <w:t>-</w:t>
      </w:r>
      <w:r w:rsidR="00CA66B8" w:rsidRPr="00CB0C06">
        <w:rPr>
          <w:bCs/>
          <w:szCs w:val="22"/>
        </w:rPr>
        <w:t>managed infrastructure development and investment company</w:t>
      </w:r>
      <w:r w:rsidR="0003570C" w:rsidRPr="00CB0C06">
        <w:rPr>
          <w:bCs/>
          <w:szCs w:val="22"/>
        </w:rPr>
        <w:t>.</w:t>
      </w:r>
      <w:r w:rsidR="00CA66B8" w:rsidRPr="00CB0C06">
        <w:rPr>
          <w:bCs/>
          <w:szCs w:val="22"/>
        </w:rPr>
        <w:t xml:space="preserve"> It funds high-risk infrastructure development activities by taking an equity stake in socially responsible and commercially viable infrastructure projects. </w:t>
      </w:r>
    </w:p>
    <w:p w14:paraId="74B3C24B" w14:textId="3DC58071" w:rsidR="00CA66B8" w:rsidRDefault="00CA66B8" w:rsidP="00A928E6">
      <w:pPr>
        <w:pStyle w:val="ListBullet"/>
        <w:ind w:left="284" w:hanging="284"/>
        <w:rPr>
          <w:bCs/>
          <w:szCs w:val="22"/>
        </w:rPr>
      </w:pPr>
      <w:r w:rsidRPr="00CB0C06">
        <w:rPr>
          <w:bCs/>
          <w:szCs w:val="22"/>
        </w:rPr>
        <w:t xml:space="preserve">The Global Infrastructure Hub was created by the G20 and works </w:t>
      </w:r>
      <w:r w:rsidR="0003570C" w:rsidRPr="00CB0C06">
        <w:rPr>
          <w:bCs/>
          <w:szCs w:val="22"/>
        </w:rPr>
        <w:t xml:space="preserve">globally </w:t>
      </w:r>
      <w:r w:rsidRPr="00CB0C06">
        <w:rPr>
          <w:bCs/>
          <w:szCs w:val="22"/>
        </w:rPr>
        <w:t xml:space="preserve">with </w:t>
      </w:r>
      <w:r w:rsidR="0003570C" w:rsidRPr="00CB0C06">
        <w:rPr>
          <w:bCs/>
          <w:szCs w:val="22"/>
        </w:rPr>
        <w:t xml:space="preserve">governments and commercial entities </w:t>
      </w:r>
      <w:r w:rsidRPr="00CB0C06">
        <w:rPr>
          <w:bCs/>
          <w:szCs w:val="22"/>
        </w:rPr>
        <w:t xml:space="preserve">to increase the flow and quality of infrastructure projects. </w:t>
      </w:r>
      <w:r w:rsidR="00A21F68" w:rsidRPr="00CB0C06">
        <w:rPr>
          <w:bCs/>
          <w:szCs w:val="22"/>
        </w:rPr>
        <w:t>It</w:t>
      </w:r>
      <w:r w:rsidRPr="00CB0C06">
        <w:rPr>
          <w:bCs/>
          <w:szCs w:val="22"/>
        </w:rPr>
        <w:t xml:space="preserve"> share</w:t>
      </w:r>
      <w:r w:rsidR="00A21F68" w:rsidRPr="00CB0C06">
        <w:rPr>
          <w:bCs/>
          <w:szCs w:val="22"/>
        </w:rPr>
        <w:t>s</w:t>
      </w:r>
      <w:r w:rsidRPr="00CB0C06">
        <w:rPr>
          <w:bCs/>
          <w:szCs w:val="22"/>
        </w:rPr>
        <w:t xml:space="preserve"> data, knowledge and leading practices</w:t>
      </w:r>
      <w:r w:rsidR="0003570C" w:rsidRPr="00CB0C06">
        <w:rPr>
          <w:bCs/>
          <w:szCs w:val="22"/>
        </w:rPr>
        <w:t xml:space="preserve"> to support </w:t>
      </w:r>
      <w:r w:rsidRPr="00CB0C06">
        <w:rPr>
          <w:bCs/>
          <w:szCs w:val="22"/>
        </w:rPr>
        <w:t xml:space="preserve">public and private </w:t>
      </w:r>
      <w:r w:rsidR="0003570C" w:rsidRPr="00CB0C06">
        <w:rPr>
          <w:bCs/>
          <w:szCs w:val="22"/>
        </w:rPr>
        <w:t xml:space="preserve">sector collaboration </w:t>
      </w:r>
      <w:r w:rsidR="001E6E24" w:rsidRPr="00CB0C06">
        <w:rPr>
          <w:bCs/>
          <w:szCs w:val="22"/>
        </w:rPr>
        <w:t>on</w:t>
      </w:r>
      <w:r w:rsidRPr="00CB0C06">
        <w:rPr>
          <w:bCs/>
          <w:szCs w:val="22"/>
        </w:rPr>
        <w:t xml:space="preserve"> public infrastructure projects.</w:t>
      </w:r>
    </w:p>
    <w:p w14:paraId="5CDD4046" w14:textId="37AEDB1C" w:rsidR="00AE0830" w:rsidRPr="00CB0C06" w:rsidRDefault="00AE0830" w:rsidP="00A928E6">
      <w:pPr>
        <w:pStyle w:val="ListBullet"/>
        <w:ind w:left="284" w:hanging="284"/>
        <w:rPr>
          <w:bCs/>
          <w:szCs w:val="22"/>
        </w:rPr>
      </w:pPr>
      <w:r>
        <w:rPr>
          <w:bCs/>
          <w:szCs w:val="22"/>
        </w:rPr>
        <w:t>The Coalition for Disaster Resilient Infrastructure, launched by India in 2019, brings together a global partnership of national governments, multilateral organisations, financing mechanisms, the private sector and academia to promote the resilience of infrastructure systems to climate and disaster risks, thereby ensuring sustainable development.</w:t>
      </w:r>
    </w:p>
    <w:p w14:paraId="2F31A731" w14:textId="0E6BC039" w:rsidR="002E348B" w:rsidRPr="00CB0C06" w:rsidRDefault="00581BA3" w:rsidP="00157D8B">
      <w:pPr>
        <w:pStyle w:val="BodyText"/>
      </w:pPr>
      <w:bookmarkStart w:id="23" w:name="_Hlk19374205"/>
      <w:r w:rsidRPr="00CB0C06">
        <w:t>Beyond the big Australian facilities in Indonesia, few donor activities supporting</w:t>
      </w:r>
      <w:r w:rsidR="0003570C" w:rsidRPr="00CB0C06">
        <w:t xml:space="preserve"> economic governance and infrastructure </w:t>
      </w:r>
      <w:r w:rsidRPr="00CB0C06">
        <w:t>improvements use</w:t>
      </w:r>
      <w:r w:rsidR="007654C6" w:rsidRPr="00CB0C06">
        <w:t xml:space="preserve"> G2G partnerships</w:t>
      </w:r>
      <w:r w:rsidR="00A64CBD" w:rsidRPr="00CB0C06">
        <w:t xml:space="preserve"> (except where linked to specific trade and business development outcomes)</w:t>
      </w:r>
      <w:r w:rsidR="0003570C" w:rsidRPr="00CB0C06">
        <w:t>.</w:t>
      </w:r>
      <w:r w:rsidR="00D83714" w:rsidRPr="00CB0C06">
        <w:t xml:space="preserve"> </w:t>
      </w:r>
      <w:bookmarkEnd w:id="23"/>
      <w:r w:rsidR="00545622" w:rsidRPr="00CB0C06">
        <w:t>There is an opportunity to fill this gap</w:t>
      </w:r>
      <w:r w:rsidR="00C921EB" w:rsidRPr="00CB0C06">
        <w:t>.</w:t>
      </w:r>
      <w:r w:rsidR="00545622" w:rsidRPr="00CB0C06">
        <w:t xml:space="preserve"> </w:t>
      </w:r>
      <w:r w:rsidR="001E6E24" w:rsidRPr="00CB0C06">
        <w:t>G2G</w:t>
      </w:r>
      <w:r w:rsidR="00A404DA" w:rsidRPr="00CB0C06">
        <w:t xml:space="preserve"> partnerships</w:t>
      </w:r>
      <w:r w:rsidR="007654C6" w:rsidRPr="00CB0C06">
        <w:t xml:space="preserve"> </w:t>
      </w:r>
      <w:r w:rsidR="00C921EB" w:rsidRPr="00CB0C06">
        <w:t>can drive</w:t>
      </w:r>
      <w:r w:rsidR="007654C6" w:rsidRPr="00CB0C06">
        <w:t xml:space="preserve"> a more sustainable approach to providing longer-term assistance</w:t>
      </w:r>
      <w:r w:rsidR="00A20014" w:rsidRPr="00CB0C06">
        <w:t>. G2G partnerships</w:t>
      </w:r>
      <w:r w:rsidR="00A404DA" w:rsidRPr="00CB0C06">
        <w:t xml:space="preserve"> can provide policy</w:t>
      </w:r>
      <w:r w:rsidR="00053DFB" w:rsidRPr="00CB0C06">
        <w:t xml:space="preserve"> </w:t>
      </w:r>
      <w:r w:rsidR="00A404DA" w:rsidRPr="00CB0C06">
        <w:t xml:space="preserve">and </w:t>
      </w:r>
      <w:r w:rsidR="007654C6" w:rsidRPr="00CB0C06">
        <w:t xml:space="preserve">implementation </w:t>
      </w:r>
      <w:r w:rsidR="00A404DA" w:rsidRPr="00CB0C06">
        <w:t xml:space="preserve">experience rather than </w:t>
      </w:r>
      <w:r w:rsidR="00053DFB" w:rsidRPr="00CB0C06">
        <w:t>solely</w:t>
      </w:r>
      <w:r w:rsidR="00A404DA" w:rsidRPr="00CB0C06">
        <w:t xml:space="preserve"> technical </w:t>
      </w:r>
      <w:r w:rsidR="00053DFB" w:rsidRPr="00CB0C06">
        <w:t>advice</w:t>
      </w:r>
      <w:r w:rsidR="00A404DA" w:rsidRPr="00CB0C06">
        <w:t>.</w:t>
      </w:r>
    </w:p>
    <w:p w14:paraId="1EE7C4AA" w14:textId="443E49A7" w:rsidR="0072007C" w:rsidRPr="00CB0C06" w:rsidRDefault="00F05913" w:rsidP="008E6236">
      <w:pPr>
        <w:pStyle w:val="BodyText"/>
      </w:pPr>
      <w:r w:rsidRPr="00CB0C06">
        <w:t xml:space="preserve">Australia’s economic governance and infrastructure </w:t>
      </w:r>
      <w:r w:rsidR="007124F2" w:rsidRPr="00CB0C06">
        <w:t xml:space="preserve">bilateral </w:t>
      </w:r>
      <w:r w:rsidRPr="00CB0C06">
        <w:t>investments rarely work outside their country mandate.</w:t>
      </w:r>
      <w:r w:rsidR="00B83C8B" w:rsidRPr="00CB0C06">
        <w:t xml:space="preserve">. </w:t>
      </w:r>
      <w:r w:rsidR="00053DFB" w:rsidRPr="00CB0C06">
        <w:t>T</w:t>
      </w:r>
      <w:r w:rsidR="008E6236" w:rsidRPr="00CB0C06">
        <w:t>he previously listed global partnerships all typically work on a national basis. Opportunities exist to</w:t>
      </w:r>
      <w:r w:rsidR="00B83C8B" w:rsidRPr="00CB0C06">
        <w:t xml:space="preserve"> bring Southeast Asian countries together to collaborate </w:t>
      </w:r>
      <w:r w:rsidR="008E6236" w:rsidRPr="00CB0C06">
        <w:t xml:space="preserve">and </w:t>
      </w:r>
      <w:r w:rsidR="00B83C8B" w:rsidRPr="00CB0C06">
        <w:t>share lessons</w:t>
      </w:r>
      <w:r w:rsidRPr="00CB0C06">
        <w:t xml:space="preserve">. </w:t>
      </w:r>
    </w:p>
    <w:p w14:paraId="3C707AA3" w14:textId="0878413B" w:rsidR="001157A1" w:rsidRPr="00CB0C06" w:rsidRDefault="001157A1" w:rsidP="00A928E6">
      <w:pPr>
        <w:pStyle w:val="BodyText"/>
        <w:rPr>
          <w:rFonts w:eastAsia="Times New Roman"/>
          <w:b/>
        </w:rPr>
      </w:pPr>
      <w:r w:rsidRPr="00CB0C06">
        <w:rPr>
          <w:rFonts w:eastAsia="Times New Roman"/>
          <w:b/>
          <w:bCs/>
        </w:rPr>
        <w:t xml:space="preserve">Lessons </w:t>
      </w:r>
      <w:r w:rsidR="00154E79" w:rsidRPr="00CB0C06">
        <w:rPr>
          <w:rFonts w:eastAsia="Times New Roman"/>
          <w:b/>
        </w:rPr>
        <w:t>learned</w:t>
      </w:r>
      <w:r w:rsidRPr="00CB0C06">
        <w:rPr>
          <w:rFonts w:eastAsia="Times New Roman"/>
          <w:b/>
          <w:bCs/>
        </w:rPr>
        <w:t xml:space="preserve"> </w:t>
      </w:r>
      <w:r w:rsidR="0072007C" w:rsidRPr="00CB0C06">
        <w:rPr>
          <w:rFonts w:eastAsia="Times New Roman"/>
          <w:b/>
          <w:bCs/>
        </w:rPr>
        <w:t>from similar programs</w:t>
      </w:r>
    </w:p>
    <w:p w14:paraId="421D80A1" w14:textId="1C8D9951" w:rsidR="001157A1" w:rsidRPr="00CB0C06" w:rsidRDefault="00BD2286" w:rsidP="00EF3DC8">
      <w:pPr>
        <w:pStyle w:val="BodyText"/>
      </w:pPr>
      <w:r w:rsidRPr="00CB0C06">
        <w:t>The following are k</w:t>
      </w:r>
      <w:r w:rsidR="0072007C" w:rsidRPr="00CB0C06">
        <w:t>ey l</w:t>
      </w:r>
      <w:r w:rsidR="003A360A" w:rsidRPr="00CB0C06">
        <w:t xml:space="preserve">essons </w:t>
      </w:r>
      <w:r w:rsidR="00C51D80" w:rsidRPr="00CB0C06">
        <w:t xml:space="preserve">from </w:t>
      </w:r>
      <w:r w:rsidR="003A360A" w:rsidRPr="00CB0C06">
        <w:t>Australia</w:t>
      </w:r>
      <w:r w:rsidR="0072007C" w:rsidRPr="00CB0C06">
        <w:t>n</w:t>
      </w:r>
      <w:r w:rsidR="00617E08" w:rsidRPr="00CB0C06">
        <w:t xml:space="preserve"> </w:t>
      </w:r>
      <w:r w:rsidR="00C51D80" w:rsidRPr="00CB0C06">
        <w:t xml:space="preserve">and other </w:t>
      </w:r>
      <w:r w:rsidR="006950E3" w:rsidRPr="00CB0C06">
        <w:t>programs</w:t>
      </w:r>
      <w:r w:rsidR="00C51D80" w:rsidRPr="00CB0C06">
        <w:t xml:space="preserve"> that are relevant for this design</w:t>
      </w:r>
      <w:r w:rsidR="0072007C" w:rsidRPr="00CB0C06">
        <w:t xml:space="preserve"> </w:t>
      </w:r>
      <w:r w:rsidRPr="00CB0C06">
        <w:t xml:space="preserve">and which </w:t>
      </w:r>
      <w:r w:rsidR="00C51D80" w:rsidRPr="00CB0C06">
        <w:t xml:space="preserve">cover </w:t>
      </w:r>
      <w:r w:rsidR="003A360A" w:rsidRPr="00CB0C06">
        <w:t xml:space="preserve">the </w:t>
      </w:r>
      <w:bookmarkStart w:id="24" w:name="_Hlk20319538"/>
      <w:r w:rsidR="00140474" w:rsidRPr="00CB0C06">
        <w:t>importance</w:t>
      </w:r>
      <w:r w:rsidR="003A360A" w:rsidRPr="00CB0C06">
        <w:t xml:space="preserve"> of GESI and climate change</w:t>
      </w:r>
      <w:bookmarkEnd w:id="24"/>
      <w:r w:rsidR="00140474" w:rsidRPr="00CB0C06">
        <w:t>,</w:t>
      </w:r>
      <w:r w:rsidR="003A360A" w:rsidRPr="00CB0C06">
        <w:t xml:space="preserve"> </w:t>
      </w:r>
      <w:bookmarkStart w:id="25" w:name="_Hlk20320257"/>
      <w:r w:rsidR="003A360A" w:rsidRPr="00CB0C06">
        <w:t>multi</w:t>
      </w:r>
      <w:r w:rsidR="007D075B" w:rsidRPr="00CB0C06">
        <w:t>-</w:t>
      </w:r>
      <w:r w:rsidR="003A360A" w:rsidRPr="00CB0C06">
        <w:t>country or regional program</w:t>
      </w:r>
      <w:r w:rsidR="007D075B" w:rsidRPr="00CB0C06">
        <w:t xml:space="preserve"> implementation</w:t>
      </w:r>
      <w:bookmarkEnd w:id="25"/>
      <w:r w:rsidR="003A360A" w:rsidRPr="00CB0C06">
        <w:t xml:space="preserve">, </w:t>
      </w:r>
      <w:bookmarkStart w:id="26" w:name="_Hlk20320272"/>
      <w:r w:rsidR="0072007C" w:rsidRPr="00CB0C06">
        <w:t xml:space="preserve">DFAT-managed investments </w:t>
      </w:r>
      <w:bookmarkEnd w:id="26"/>
      <w:r w:rsidR="003A360A" w:rsidRPr="00CB0C06">
        <w:t xml:space="preserve">and </w:t>
      </w:r>
      <w:r w:rsidR="001D7FD2" w:rsidRPr="00CB0C06">
        <w:t>G2G</w:t>
      </w:r>
      <w:r w:rsidR="003A360A" w:rsidRPr="00CB0C06">
        <w:t xml:space="preserve"> </w:t>
      </w:r>
      <w:r w:rsidR="00617E08" w:rsidRPr="00CB0C06">
        <w:t>partnerships</w:t>
      </w:r>
      <w:r w:rsidR="007D075B" w:rsidRPr="00CB0C06">
        <w:t xml:space="preserve"> (see Annex </w:t>
      </w:r>
      <w:r w:rsidR="00003D33">
        <w:t>2</w:t>
      </w:r>
      <w:r w:rsidR="00003D33" w:rsidRPr="00CB0C06">
        <w:t xml:space="preserve"> </w:t>
      </w:r>
      <w:r w:rsidR="007A4C9F" w:rsidRPr="00CB0C06">
        <w:t>for a detailed summary</w:t>
      </w:r>
      <w:r w:rsidR="007D075B" w:rsidRPr="00CB0C06">
        <w:t>).</w:t>
      </w:r>
      <w:r w:rsidR="003A360A" w:rsidRPr="00CB0C06">
        <w:t xml:space="preserve"> </w:t>
      </w:r>
    </w:p>
    <w:p w14:paraId="00DC69EC" w14:textId="67ED9621" w:rsidR="006950E3" w:rsidRPr="00CB0C06" w:rsidRDefault="00C51D80" w:rsidP="00BE7D14">
      <w:pPr>
        <w:pStyle w:val="BodyText"/>
      </w:pPr>
      <w:r w:rsidRPr="00CB0C06">
        <w:rPr>
          <w:b/>
          <w:bCs/>
        </w:rPr>
        <w:t>Importance of GESI</w:t>
      </w:r>
      <w:r w:rsidR="00AE0830">
        <w:rPr>
          <w:b/>
          <w:bCs/>
        </w:rPr>
        <w:t>, disaster risk reduction</w:t>
      </w:r>
      <w:r w:rsidRPr="00CB0C06">
        <w:rPr>
          <w:b/>
          <w:bCs/>
        </w:rPr>
        <w:t xml:space="preserve"> and climate change</w:t>
      </w:r>
      <w:r w:rsidR="00CB40E1" w:rsidRPr="00CB0C06">
        <w:rPr>
          <w:rStyle w:val="FootnoteReference"/>
          <w:b/>
          <w:bCs/>
        </w:rPr>
        <w:footnoteReference w:id="13"/>
      </w:r>
      <w:r w:rsidR="00244827" w:rsidRPr="00CB0C06">
        <w:rPr>
          <w:b/>
          <w:bCs/>
        </w:rPr>
        <w:t>:</w:t>
      </w:r>
      <w:r w:rsidR="00F3362A" w:rsidRPr="00CB0C06">
        <w:rPr>
          <w:b/>
          <w:bCs/>
        </w:rPr>
        <w:t xml:space="preserve"> </w:t>
      </w:r>
      <w:r w:rsidR="00BE7D14" w:rsidRPr="00CB0C06">
        <w:t xml:space="preserve">A </w:t>
      </w:r>
      <w:r w:rsidR="007D075B" w:rsidRPr="00CB0C06">
        <w:t xml:space="preserve">2018 </w:t>
      </w:r>
      <w:r w:rsidR="00BE7D14" w:rsidRPr="00CB0C06">
        <w:t>DFAT evaluation</w:t>
      </w:r>
      <w:r w:rsidR="00F3362A" w:rsidRPr="00CB0C06">
        <w:t xml:space="preserve"> </w:t>
      </w:r>
      <w:r w:rsidR="00BE7D14" w:rsidRPr="00CB0C06">
        <w:t>of Australia’s climate change assistance evaluated 26 investments with a total value of $641.1 million.</w:t>
      </w:r>
      <w:r w:rsidR="00BE7D14" w:rsidRPr="00CB0C06">
        <w:rPr>
          <w:rStyle w:val="FootnoteReference"/>
        </w:rPr>
        <w:footnoteReference w:id="14"/>
      </w:r>
      <w:r w:rsidR="00BE7D14" w:rsidRPr="00CB0C06">
        <w:t xml:space="preserve"> </w:t>
      </w:r>
      <w:r w:rsidR="007D075B" w:rsidRPr="00CB0C06">
        <w:t>A</w:t>
      </w:r>
      <w:r w:rsidR="00BE7D14" w:rsidRPr="00CB0C06">
        <w:t xml:space="preserve">round one-third of investments demonstrated outcomes relating to reduced vulnerability or increased resilience. The most successful investments were those that took </w:t>
      </w:r>
      <w:r w:rsidR="007D075B" w:rsidRPr="00CB0C06">
        <w:t>a</w:t>
      </w:r>
      <w:r w:rsidR="00BE7D14" w:rsidRPr="00CB0C06">
        <w:t xml:space="preserve"> mainstream</w:t>
      </w:r>
      <w:r w:rsidR="00314D80" w:rsidRPr="00CB0C06">
        <w:t>ing</w:t>
      </w:r>
      <w:r w:rsidR="00BE7D14" w:rsidRPr="00CB0C06">
        <w:t xml:space="preserve"> </w:t>
      </w:r>
      <w:r w:rsidR="007D075B" w:rsidRPr="00CB0C06">
        <w:t xml:space="preserve">approach to </w:t>
      </w:r>
      <w:r w:rsidR="00BE7D14" w:rsidRPr="00CB0C06">
        <w:t xml:space="preserve">climate </w:t>
      </w:r>
      <w:r w:rsidR="007D075B" w:rsidRPr="00CB0C06">
        <w:t>change</w:t>
      </w:r>
      <w:r w:rsidR="00AE0830">
        <w:t xml:space="preserve"> and disaster risk reduction</w:t>
      </w:r>
      <w:r w:rsidR="007D075B" w:rsidRPr="00CB0C06">
        <w:t xml:space="preserve"> </w:t>
      </w:r>
      <w:r w:rsidR="00BE7D14" w:rsidRPr="00CB0C06">
        <w:t>considerations</w:t>
      </w:r>
      <w:r w:rsidR="00EA2C2B" w:rsidRPr="00CB0C06">
        <w:t xml:space="preserve"> rather than treating them as stand-alone issues</w:t>
      </w:r>
      <w:r w:rsidR="007D075B" w:rsidRPr="00CB0C06">
        <w:t>. The</w:t>
      </w:r>
      <w:r w:rsidR="00B07EA6" w:rsidRPr="00CB0C06">
        <w:t xml:space="preserve"> evaluation</w:t>
      </w:r>
      <w:r w:rsidR="00BE7D14" w:rsidRPr="00CB0C06">
        <w:t xml:space="preserve"> recommended </w:t>
      </w:r>
      <w:r w:rsidR="007D075B" w:rsidRPr="00CB0C06">
        <w:t xml:space="preserve">that </w:t>
      </w:r>
      <w:r w:rsidR="00CD0CEE" w:rsidRPr="00CB0C06">
        <w:t>‘</w:t>
      </w:r>
      <w:r w:rsidR="00BE7D14" w:rsidRPr="00CB0C06">
        <w:t>DFAT should further increase the profile of climate change in its overarching aid narrative</w:t>
      </w:r>
      <w:r w:rsidR="00CD0CEE" w:rsidRPr="00CB0C06">
        <w:t>’</w:t>
      </w:r>
      <w:r w:rsidR="00BE7D14" w:rsidRPr="00CB0C06">
        <w:t xml:space="preserve"> and </w:t>
      </w:r>
      <w:r w:rsidR="00CD0CEE" w:rsidRPr="00CB0C06">
        <w:t>‘</w:t>
      </w:r>
      <w:r w:rsidR="00BE7D14" w:rsidRPr="00CB0C06">
        <w:t>should consider strengthening whole-of government engagement</w:t>
      </w:r>
      <w:r w:rsidR="00CD0CEE" w:rsidRPr="00CB0C06">
        <w:t>’</w:t>
      </w:r>
      <w:r w:rsidR="00BE7D14" w:rsidRPr="00CB0C06">
        <w:t>.</w:t>
      </w:r>
      <w:r w:rsidR="00B07EA6" w:rsidRPr="00CB0C06">
        <w:rPr>
          <w:rStyle w:val="FootnoteReference"/>
        </w:rPr>
        <w:footnoteReference w:id="15"/>
      </w:r>
      <w:r w:rsidR="00B07EA6" w:rsidRPr="00CB0C06">
        <w:t xml:space="preserve"> </w:t>
      </w:r>
      <w:r w:rsidR="00AE0830">
        <w:t>The World Bank</w:t>
      </w:r>
      <w:r w:rsidR="00AE0830">
        <w:rPr>
          <w:rStyle w:val="FootnoteReference"/>
        </w:rPr>
        <w:footnoteReference w:id="16"/>
      </w:r>
      <w:r w:rsidR="00AE0830">
        <w:t xml:space="preserve"> indicates the focus of infrastructure effort needs to be on spending better rather than more: “</w:t>
      </w:r>
      <w:r w:rsidR="00AE0830" w:rsidRPr="00D94655">
        <w:rPr>
          <w:i/>
        </w:rPr>
        <w:t xml:space="preserve">Invest in regulations and planning, in the early stages of project design, and in maintenance.  Doing so can significantly </w:t>
      </w:r>
      <w:r w:rsidR="00AE0830" w:rsidRPr="00AC0C70">
        <w:rPr>
          <w:i/>
        </w:rPr>
        <w:t>outweigh</w:t>
      </w:r>
      <w:r w:rsidR="00AE0830" w:rsidRPr="00D94655">
        <w:rPr>
          <w:i/>
        </w:rPr>
        <w:t xml:space="preserve"> the costs of </w:t>
      </w:r>
      <w:r w:rsidR="00AE0830" w:rsidRPr="00AC0C70">
        <w:rPr>
          <w:i/>
        </w:rPr>
        <w:t>repairs</w:t>
      </w:r>
      <w:r w:rsidR="00AE0830" w:rsidRPr="00D94655">
        <w:rPr>
          <w:i/>
        </w:rPr>
        <w:t xml:space="preserve"> or reconstruction after a disaster strikes.</w:t>
      </w:r>
      <w:r w:rsidR="00AE0830">
        <w:rPr>
          <w:i/>
        </w:rPr>
        <w:t>”</w:t>
      </w:r>
      <w:r w:rsidR="00AE0830" w:rsidRPr="00D94655">
        <w:rPr>
          <w:i/>
        </w:rPr>
        <w:t xml:space="preserve">  </w:t>
      </w:r>
      <w:r w:rsidR="00AE0830">
        <w:t xml:space="preserve">The Asian Development Outlook 2019 states many countries in Asia are adapting the </w:t>
      </w:r>
      <w:r w:rsidR="00AE0830" w:rsidRPr="00D94655">
        <w:rPr>
          <w:i/>
        </w:rPr>
        <w:t>Sendai Framework for Disaster Risk Reduction, 2015-2030</w:t>
      </w:r>
      <w:r w:rsidR="00AE0830">
        <w:t xml:space="preserve"> for national needs and effecting a notable policy shift in disaster response from reactive to proactive.  However, the report advises escalating losses from disaster suggest these positive trends require reinforcement to translate plans into actions and to address the causes of social vulnerability and the drivers of disaster risk.</w:t>
      </w:r>
    </w:p>
    <w:p w14:paraId="22D83683" w14:textId="437C5C27" w:rsidR="007F634F" w:rsidRPr="00CB0C06" w:rsidRDefault="00CB40E1" w:rsidP="00BE7D14">
      <w:pPr>
        <w:pStyle w:val="BodyText"/>
      </w:pPr>
      <w:r w:rsidRPr="00CB0C06">
        <w:t>Similar lesson</w:t>
      </w:r>
      <w:r w:rsidR="00EA2C2B" w:rsidRPr="00CB0C06">
        <w:t>s</w:t>
      </w:r>
      <w:r w:rsidRPr="00CB0C06">
        <w:t xml:space="preserve"> </w:t>
      </w:r>
      <w:r w:rsidR="004B42A5" w:rsidRPr="00CB0C06">
        <w:t xml:space="preserve">relating </w:t>
      </w:r>
      <w:r w:rsidR="007F634F" w:rsidRPr="00CB0C06">
        <w:t xml:space="preserve">to </w:t>
      </w:r>
      <w:r w:rsidR="00EA2C2B" w:rsidRPr="00CB0C06">
        <w:t xml:space="preserve">GESI </w:t>
      </w:r>
      <w:r w:rsidR="007F634F" w:rsidRPr="00CB0C06">
        <w:t xml:space="preserve">mainstreaming </w:t>
      </w:r>
      <w:r w:rsidR="00FA50B6" w:rsidRPr="00CB0C06">
        <w:t xml:space="preserve">and ensuring infrastructure projects are not gender-blind </w:t>
      </w:r>
      <w:r w:rsidR="004B42A5" w:rsidRPr="00CB0C06">
        <w:t xml:space="preserve">have </w:t>
      </w:r>
      <w:r w:rsidR="0066086A" w:rsidRPr="00CB0C06">
        <w:t xml:space="preserve">also </w:t>
      </w:r>
      <w:r w:rsidR="004B42A5" w:rsidRPr="00CB0C06">
        <w:t xml:space="preserve">been </w:t>
      </w:r>
      <w:r w:rsidR="007F634F" w:rsidRPr="00CB0C06">
        <w:t xml:space="preserve">identified. </w:t>
      </w:r>
      <w:r w:rsidR="00EA2C2B" w:rsidRPr="00CB0C06">
        <w:t xml:space="preserve">Further, the importance of resourcing GESI and ensuring GESI advisers are a part of the leadership team </w:t>
      </w:r>
      <w:r w:rsidR="004B42A5" w:rsidRPr="00CB0C06">
        <w:t>has been recognised</w:t>
      </w:r>
      <w:r w:rsidR="00EA2C2B" w:rsidRPr="00CB0C06">
        <w:t xml:space="preserve">. </w:t>
      </w:r>
      <w:r w:rsidR="007F634F" w:rsidRPr="00CB0C06">
        <w:t xml:space="preserve">A review of lessons from </w:t>
      </w:r>
      <w:r w:rsidR="007D075B" w:rsidRPr="00CB0C06">
        <w:t xml:space="preserve">the </w:t>
      </w:r>
      <w:r w:rsidR="007F634F" w:rsidRPr="00CB0C06">
        <w:t>Australia</w:t>
      </w:r>
      <w:r w:rsidR="00154E79" w:rsidRPr="00CB0C06">
        <w:t>–</w:t>
      </w:r>
      <w:r w:rsidR="007F634F" w:rsidRPr="00CB0C06">
        <w:t xml:space="preserve">Indonesia Government Partnership </w:t>
      </w:r>
      <w:r w:rsidR="00FA50B6" w:rsidRPr="00CB0C06">
        <w:t xml:space="preserve">Fund </w:t>
      </w:r>
      <w:r w:rsidR="007F634F" w:rsidRPr="00CB0C06">
        <w:t>(2015</w:t>
      </w:r>
      <w:r w:rsidR="00154E79" w:rsidRPr="00CB0C06">
        <w:t>–</w:t>
      </w:r>
      <w:r w:rsidR="007F634F" w:rsidRPr="00CB0C06">
        <w:t>2018) noted the importance of elevating the GESI position to deputy director and resourcing it appropriately with additional staff and budget.</w:t>
      </w:r>
      <w:r w:rsidR="007F634F" w:rsidRPr="00CB0C06">
        <w:rPr>
          <w:rStyle w:val="FootnoteReference"/>
        </w:rPr>
        <w:footnoteReference w:id="17"/>
      </w:r>
      <w:r w:rsidR="00314D80" w:rsidRPr="00CB0C06">
        <w:t xml:space="preserve"> See Annex</w:t>
      </w:r>
      <w:r w:rsidR="006509D5" w:rsidRPr="00CB0C06">
        <w:t xml:space="preserve"> </w:t>
      </w:r>
      <w:r w:rsidR="00003D33">
        <w:t>3</w:t>
      </w:r>
      <w:r w:rsidR="00003D33" w:rsidRPr="00CB0C06">
        <w:t xml:space="preserve"> </w:t>
      </w:r>
      <w:r w:rsidR="00314D80" w:rsidRPr="00CB0C06">
        <w:t xml:space="preserve">for </w:t>
      </w:r>
      <w:r w:rsidR="00EA2C2B" w:rsidRPr="00CB0C06">
        <w:t xml:space="preserve">a summary of GESI </w:t>
      </w:r>
      <w:r w:rsidR="00314D80" w:rsidRPr="00CB0C06">
        <w:t>lesson</w:t>
      </w:r>
      <w:r w:rsidR="00EA2C2B" w:rsidRPr="00CB0C06">
        <w:t>s</w:t>
      </w:r>
      <w:r w:rsidR="00314D80" w:rsidRPr="00CB0C06">
        <w:t>.</w:t>
      </w:r>
    </w:p>
    <w:p w14:paraId="5BB006C6" w14:textId="10D66E6A" w:rsidR="00197B4F" w:rsidRPr="00CB0C06" w:rsidRDefault="00F53415" w:rsidP="00EF3DC8">
      <w:pPr>
        <w:pStyle w:val="BodyText"/>
      </w:pPr>
      <w:r w:rsidRPr="00CB0C06">
        <w:rPr>
          <w:b/>
          <w:bCs/>
        </w:rPr>
        <w:t>M</w:t>
      </w:r>
      <w:r w:rsidR="00EA0F85" w:rsidRPr="00CB0C06">
        <w:rPr>
          <w:b/>
          <w:bCs/>
        </w:rPr>
        <w:t>ulti</w:t>
      </w:r>
      <w:r w:rsidR="007D075B" w:rsidRPr="00CB0C06">
        <w:rPr>
          <w:b/>
          <w:bCs/>
        </w:rPr>
        <w:t>-</w:t>
      </w:r>
      <w:r w:rsidR="00EA0F85" w:rsidRPr="00CB0C06">
        <w:rPr>
          <w:b/>
          <w:bCs/>
        </w:rPr>
        <w:t>country or regional programs</w:t>
      </w:r>
      <w:r w:rsidR="00CB40E1" w:rsidRPr="00CB0C06">
        <w:t xml:space="preserve">: </w:t>
      </w:r>
      <w:r w:rsidR="00FA50B6" w:rsidRPr="00CB0C06">
        <w:t>L</w:t>
      </w:r>
      <w:r w:rsidR="00F67A82" w:rsidRPr="00CB0C06">
        <w:t>essons</w:t>
      </w:r>
      <w:r w:rsidR="00D7707E" w:rsidRPr="00CB0C06">
        <w:t xml:space="preserve"> relevant to </w:t>
      </w:r>
      <w:r w:rsidR="00F67A82" w:rsidRPr="00CB0C06">
        <w:t>managing regional or multi</w:t>
      </w:r>
      <w:r w:rsidR="00540361" w:rsidRPr="00CB0C06">
        <w:t>-</w:t>
      </w:r>
      <w:r w:rsidR="00F67A82" w:rsidRPr="00CB0C06">
        <w:t xml:space="preserve">country investments centre around </w:t>
      </w:r>
      <w:r w:rsidR="00540361" w:rsidRPr="00CB0C06">
        <w:t>coordination, sharing</w:t>
      </w:r>
      <w:r w:rsidR="00F67A82" w:rsidRPr="00CB0C06">
        <w:t xml:space="preserve"> of knowledge and leveraging limited resources. Lessons from Indonesia, Philippines and Vietnam suggest that </w:t>
      </w:r>
      <w:r w:rsidR="00A20014" w:rsidRPr="00CB0C06">
        <w:t>Australia</w:t>
      </w:r>
      <w:r w:rsidR="00F67A82" w:rsidRPr="00CB0C06">
        <w:t xml:space="preserve"> can improve </w:t>
      </w:r>
      <w:r w:rsidR="00EF3A25" w:rsidRPr="00CB0C06">
        <w:t xml:space="preserve">the operations of </w:t>
      </w:r>
      <w:r w:rsidR="00F67A82" w:rsidRPr="00CB0C06">
        <w:t>country trust</w:t>
      </w:r>
      <w:r w:rsidR="00540361" w:rsidRPr="00CB0C06">
        <w:t>-</w:t>
      </w:r>
      <w:r w:rsidR="00F67A82" w:rsidRPr="00CB0C06">
        <w:t>funds in areas of governance (linking to priorities and investments) and M&amp;E (greater visibility of co-financing and impacts).</w:t>
      </w:r>
      <w:r w:rsidR="00F67A82" w:rsidRPr="00CB0C06">
        <w:rPr>
          <w:vertAlign w:val="superscript"/>
        </w:rPr>
        <w:footnoteReference w:id="18"/>
      </w:r>
      <w:r w:rsidR="00F67A82" w:rsidRPr="00CB0C06">
        <w:t xml:space="preserve"> </w:t>
      </w:r>
      <w:r w:rsidR="004B42A5" w:rsidRPr="00CB0C06">
        <w:t>M</w:t>
      </w:r>
      <w:r w:rsidR="00F67A82" w:rsidRPr="00CB0C06">
        <w:t>ulti</w:t>
      </w:r>
      <w:r w:rsidR="00EF3A25" w:rsidRPr="00CB0C06">
        <w:t>-</w:t>
      </w:r>
      <w:r w:rsidR="00F67A82" w:rsidRPr="00CB0C06">
        <w:t xml:space="preserve">country </w:t>
      </w:r>
      <w:r w:rsidR="004B42A5" w:rsidRPr="00CB0C06">
        <w:t>programs can</w:t>
      </w:r>
      <w:r w:rsidR="00F67A82" w:rsidRPr="00CB0C06">
        <w:t xml:space="preserve"> provide an important vehicle for coordinating and leveraging Australia’s existing investments. Fieldwork</w:t>
      </w:r>
      <w:r w:rsidR="00314D80" w:rsidRPr="00CB0C06">
        <w:t xml:space="preserve"> </w:t>
      </w:r>
      <w:r w:rsidR="00F67A82" w:rsidRPr="00CB0C06">
        <w:t xml:space="preserve">demonstrated a strong desire (see </w:t>
      </w:r>
      <w:r w:rsidR="007D075B" w:rsidRPr="00CB0C06">
        <w:t>partner quotes above</w:t>
      </w:r>
      <w:r w:rsidR="00F67A82" w:rsidRPr="00CB0C06">
        <w:t>) by MDB partners and other Australian regional investment</w:t>
      </w:r>
      <w:r w:rsidR="00CA725E" w:rsidRPr="00CB0C06">
        <w:t>s</w:t>
      </w:r>
      <w:r w:rsidR="00F67A82" w:rsidRPr="00CB0C06">
        <w:t xml:space="preserve"> to </w:t>
      </w:r>
      <w:r w:rsidR="00CA725E" w:rsidRPr="00CB0C06">
        <w:t xml:space="preserve">work together to mutually support infrastructure outcomes. The OECD </w:t>
      </w:r>
      <w:r w:rsidR="00314D80" w:rsidRPr="00CB0C06">
        <w:t xml:space="preserve">DAC </w:t>
      </w:r>
      <w:r w:rsidR="008F701C" w:rsidRPr="00CB0C06">
        <w:t>R</w:t>
      </w:r>
      <w:r w:rsidR="00CA725E" w:rsidRPr="00CB0C06">
        <w:t xml:space="preserve">eview </w:t>
      </w:r>
      <w:r w:rsidR="00314D80" w:rsidRPr="00CB0C06">
        <w:t xml:space="preserve">(2018) </w:t>
      </w:r>
      <w:r w:rsidR="008D0192" w:rsidRPr="00CB0C06">
        <w:t>also</w:t>
      </w:r>
      <w:r w:rsidR="00CA725E" w:rsidRPr="00CB0C06">
        <w:t xml:space="preserve"> </w:t>
      </w:r>
      <w:r w:rsidR="00FA50B6" w:rsidRPr="00CB0C06">
        <w:t xml:space="preserve">recommended </w:t>
      </w:r>
      <w:r w:rsidR="00CD0CEE" w:rsidRPr="00CB0C06">
        <w:t>‘</w:t>
      </w:r>
      <w:r w:rsidR="00CA725E" w:rsidRPr="00CB0C06">
        <w:t>DFAT should fully resource its knowledge management framework and roadmap to better capitalise on development knowledge produced in the field and to effectively pool the vast evidence generated from its performance reporting, evaluations, partners and research</w:t>
      </w:r>
      <w:r w:rsidR="00CD0CEE" w:rsidRPr="00CB0C06">
        <w:t>’</w:t>
      </w:r>
      <w:r w:rsidR="007124F2" w:rsidRPr="00CB0C06">
        <w:t>.</w:t>
      </w:r>
      <w:r w:rsidR="00CA725E" w:rsidRPr="00CB0C06">
        <w:rPr>
          <w:rStyle w:val="FootnoteReference"/>
        </w:rPr>
        <w:footnoteReference w:id="19"/>
      </w:r>
      <w:r w:rsidR="00CA725E" w:rsidRPr="00CB0C06">
        <w:t xml:space="preserve"> </w:t>
      </w:r>
      <w:r w:rsidR="00454A0D" w:rsidRPr="00CB0C06">
        <w:t>T</w:t>
      </w:r>
      <w:r w:rsidR="00CA725E" w:rsidRPr="00CB0C06">
        <w:t>he evidence show</w:t>
      </w:r>
      <w:r w:rsidR="00454A0D" w:rsidRPr="00CB0C06">
        <w:t>s</w:t>
      </w:r>
      <w:r w:rsidR="00CA725E" w:rsidRPr="00CB0C06">
        <w:t xml:space="preserve"> that </w:t>
      </w:r>
      <w:r w:rsidR="00454A0D" w:rsidRPr="00CB0C06">
        <w:t xml:space="preserve">learning and resources from </w:t>
      </w:r>
      <w:r w:rsidR="00CA725E" w:rsidRPr="00CB0C06">
        <w:t>mu</w:t>
      </w:r>
      <w:r w:rsidRPr="00CB0C06">
        <w:t>l</w:t>
      </w:r>
      <w:r w:rsidR="00CA725E" w:rsidRPr="00CB0C06">
        <w:t>ti</w:t>
      </w:r>
      <w:r w:rsidR="00540361" w:rsidRPr="00CB0C06">
        <w:t>-</w:t>
      </w:r>
      <w:r w:rsidR="00CA725E" w:rsidRPr="00CB0C06">
        <w:t xml:space="preserve">country programs can </w:t>
      </w:r>
      <w:r w:rsidR="00454A0D" w:rsidRPr="00CB0C06">
        <w:t xml:space="preserve">be used to </w:t>
      </w:r>
      <w:r w:rsidRPr="00CB0C06">
        <w:t xml:space="preserve">enhance Australia’s existing investments </w:t>
      </w:r>
      <w:r w:rsidR="00314D80" w:rsidRPr="00CB0C06">
        <w:t xml:space="preserve">that are </w:t>
      </w:r>
      <w:r w:rsidRPr="00CB0C06">
        <w:t>grouped around similar outcomes.</w:t>
      </w:r>
      <w:r w:rsidR="00504E47" w:rsidRPr="00CB0C06">
        <w:t xml:space="preserve"> The engagement strategy to be </w:t>
      </w:r>
      <w:r w:rsidR="00125D24" w:rsidRPr="00CB0C06">
        <w:t>developed</w:t>
      </w:r>
      <w:r w:rsidR="00B02D85" w:rsidRPr="00CB0C06">
        <w:t xml:space="preserve"> </w:t>
      </w:r>
      <w:r w:rsidR="00504E47" w:rsidRPr="00CB0C06">
        <w:t>during</w:t>
      </w:r>
      <w:r w:rsidR="002A4BA7" w:rsidRPr="00CB0C06">
        <w:t xml:space="preserve"> </w:t>
      </w:r>
      <w:r w:rsidR="00504E47" w:rsidRPr="00CB0C06">
        <w:t xml:space="preserve">the inception phase will explicitly address how the program will work </w:t>
      </w:r>
      <w:r w:rsidR="007124F2" w:rsidRPr="00CB0C06">
        <w:t xml:space="preserve">to complement </w:t>
      </w:r>
      <w:r w:rsidR="00504E47" w:rsidRPr="00CB0C06">
        <w:t>other Australian</w:t>
      </w:r>
      <w:r w:rsidR="007124F2" w:rsidRPr="00CB0C06">
        <w:t>-funded</w:t>
      </w:r>
      <w:r w:rsidR="00504E47" w:rsidRPr="00CB0C06">
        <w:t xml:space="preserve"> </w:t>
      </w:r>
      <w:r w:rsidR="007124F2" w:rsidRPr="00CB0C06">
        <w:t>programs</w:t>
      </w:r>
      <w:r w:rsidR="00504E47" w:rsidRPr="00CB0C06">
        <w:t xml:space="preserve"> </w:t>
      </w:r>
      <w:r w:rsidR="007124F2" w:rsidRPr="00CB0C06">
        <w:t>with</w:t>
      </w:r>
      <w:r w:rsidR="00504E47" w:rsidRPr="00CB0C06">
        <w:t xml:space="preserve"> similar outcomes.</w:t>
      </w:r>
      <w:r w:rsidR="00197B4F" w:rsidRPr="00CB0C06">
        <w:t xml:space="preserve"> Working with other key programs in the DFAT portfolio offers the opportunity to:</w:t>
      </w:r>
    </w:p>
    <w:p w14:paraId="0B00AE57" w14:textId="77777777" w:rsidR="00197B4F" w:rsidRPr="00CB0C06" w:rsidRDefault="00197B4F" w:rsidP="00197B4F">
      <w:pPr>
        <w:pStyle w:val="ListBullet"/>
      </w:pPr>
      <w:r w:rsidRPr="00CB0C06">
        <w:t>Provide a vehicle for disseminating lessons and best-practice from DFAT programs</w:t>
      </w:r>
    </w:p>
    <w:p w14:paraId="342CF7A7" w14:textId="77777777" w:rsidR="00460618" w:rsidRPr="00CB0C06" w:rsidRDefault="00460618" w:rsidP="00B02D85">
      <w:pPr>
        <w:pStyle w:val="ListBullet"/>
      </w:pPr>
      <w:r w:rsidRPr="00CB0C06">
        <w:t>Leverage professional networks and advisers from other DFAT programs</w:t>
      </w:r>
    </w:p>
    <w:p w14:paraId="3C25966A" w14:textId="77777777" w:rsidR="006950E3" w:rsidRPr="00CB0C06" w:rsidRDefault="00460618">
      <w:pPr>
        <w:pStyle w:val="ListBullet"/>
      </w:pPr>
      <w:r w:rsidRPr="00CB0C06">
        <w:t>Potentially bolster resources of other programs with government partnerships (where necessary)</w:t>
      </w:r>
    </w:p>
    <w:p w14:paraId="090824B2" w14:textId="1F306CD3" w:rsidR="00460618" w:rsidRPr="00CB0C06" w:rsidRDefault="00460618" w:rsidP="00884743">
      <w:pPr>
        <w:pStyle w:val="BodyText"/>
      </w:pPr>
      <w:r w:rsidRPr="00CB0C06">
        <w:t xml:space="preserve">Key </w:t>
      </w:r>
      <w:r w:rsidR="006256DA" w:rsidRPr="00CB0C06">
        <w:t>infrastructure related investments</w:t>
      </w:r>
      <w:r w:rsidRPr="00CB0C06">
        <w:t xml:space="preserve"> in the DFAT portfolio that the </w:t>
      </w:r>
      <w:r w:rsidR="00E6689D" w:rsidRPr="00CB0C06">
        <w:t>P</w:t>
      </w:r>
      <w:r w:rsidRPr="00CB0C06">
        <w:t xml:space="preserve">rogram will </w:t>
      </w:r>
      <w:r w:rsidR="007124F2" w:rsidRPr="00CB0C06">
        <w:t xml:space="preserve">seek </w:t>
      </w:r>
      <w:r w:rsidRPr="00CB0C06">
        <w:t>to work with include:</w:t>
      </w:r>
    </w:p>
    <w:p w14:paraId="18747F62" w14:textId="4B4BA1BC" w:rsidR="00460618" w:rsidRPr="00CB0C06" w:rsidRDefault="00460618" w:rsidP="00460618">
      <w:pPr>
        <w:pStyle w:val="ListBullet"/>
      </w:pPr>
      <w:r w:rsidRPr="00CB0C06">
        <w:t>Australia</w:t>
      </w:r>
      <w:r w:rsidR="00AB0783">
        <w:t>n</w:t>
      </w:r>
      <w:r w:rsidRPr="00CB0C06">
        <w:t xml:space="preserve"> Private Sector Mobilisation </w:t>
      </w:r>
      <w:r w:rsidR="00AB0783" w:rsidRPr="00CB0C06">
        <w:t xml:space="preserve">Climate </w:t>
      </w:r>
      <w:r w:rsidRPr="00CB0C06">
        <w:t>Fund (</w:t>
      </w:r>
      <w:r w:rsidR="00053DFB" w:rsidRPr="00CB0C06">
        <w:t>managed by</w:t>
      </w:r>
      <w:r w:rsidR="001F1A4C" w:rsidRPr="00CB0C06">
        <w:t xml:space="preserve"> </w:t>
      </w:r>
      <w:r w:rsidRPr="00CB0C06">
        <w:t>ADB)</w:t>
      </w:r>
    </w:p>
    <w:p w14:paraId="4847875A" w14:textId="7BBFDE89" w:rsidR="00460618" w:rsidRPr="00CB0C06" w:rsidRDefault="00460618" w:rsidP="00460618">
      <w:pPr>
        <w:pStyle w:val="ListBullet"/>
      </w:pPr>
      <w:r w:rsidRPr="00CB0C06">
        <w:t>ASEAN Australia Smart Cities Trust Fund (</w:t>
      </w:r>
      <w:r w:rsidR="007124F2" w:rsidRPr="00CB0C06">
        <w:t>m</w:t>
      </w:r>
      <w:r w:rsidRPr="00CB0C06">
        <w:t>anaged by ADB)</w:t>
      </w:r>
    </w:p>
    <w:p w14:paraId="7B205CBC" w14:textId="77777777" w:rsidR="00460618" w:rsidRPr="00CB0C06" w:rsidRDefault="00460618" w:rsidP="00460618">
      <w:pPr>
        <w:pStyle w:val="ListBullet"/>
      </w:pPr>
      <w:r w:rsidRPr="00CB0C06">
        <w:t>3i: Investing in Infrastructure (Cambodia)</w:t>
      </w:r>
    </w:p>
    <w:p w14:paraId="23929EB8" w14:textId="0AC935B1" w:rsidR="00460618" w:rsidRPr="00CB0C06" w:rsidRDefault="00460618" w:rsidP="00460618">
      <w:pPr>
        <w:pStyle w:val="ListBullet"/>
      </w:pPr>
      <w:r w:rsidRPr="00CB0C06">
        <w:t>Indonesia Australia Infrastructure Partnership (KIAT)</w:t>
      </w:r>
    </w:p>
    <w:p w14:paraId="4ADFCD96" w14:textId="641D8DF5" w:rsidR="00B70084" w:rsidRPr="00CB0C06" w:rsidRDefault="00B70084" w:rsidP="00460618">
      <w:pPr>
        <w:pStyle w:val="ListBullet"/>
      </w:pPr>
      <w:r w:rsidRPr="00CB0C06">
        <w:t>Greater Mekong Water Resources Program</w:t>
      </w:r>
    </w:p>
    <w:p w14:paraId="06DEDE0B" w14:textId="77777777" w:rsidR="00B70084" w:rsidRPr="00CB0C06" w:rsidRDefault="003C2285" w:rsidP="00B02D85">
      <w:pPr>
        <w:pStyle w:val="ListBullet"/>
      </w:pPr>
      <w:r w:rsidRPr="00CB0C06">
        <w:t xml:space="preserve">Australian </w:t>
      </w:r>
      <w:r w:rsidR="00B70084" w:rsidRPr="00CB0C06">
        <w:t>Infrastructure Financing Facility for the Pacific (AIFFP)</w:t>
      </w:r>
    </w:p>
    <w:p w14:paraId="2EF90AB6" w14:textId="77777777" w:rsidR="003C2285" w:rsidRPr="00CB0C06" w:rsidRDefault="003C2285" w:rsidP="00B02D85">
      <w:pPr>
        <w:pStyle w:val="ListBullet"/>
      </w:pPr>
      <w:r w:rsidRPr="00CB0C06">
        <w:t>South Asia Regional Infrastructure Connectivity Initiative</w:t>
      </w:r>
      <w:r w:rsidR="008839DF" w:rsidRPr="00CB0C06">
        <w:t xml:space="preserve"> (SARIC)</w:t>
      </w:r>
    </w:p>
    <w:p w14:paraId="7EA68810" w14:textId="724EF3A7" w:rsidR="00154E55" w:rsidRPr="00CB0C06" w:rsidRDefault="004F47D2" w:rsidP="009B4169">
      <w:pPr>
        <w:pStyle w:val="BodyText"/>
        <w:rPr>
          <w:bCs/>
        </w:rPr>
      </w:pPr>
      <w:r w:rsidRPr="00CB0C06">
        <w:rPr>
          <w:b/>
          <w:bCs/>
        </w:rPr>
        <w:t>DFAT-managed investments</w:t>
      </w:r>
      <w:r w:rsidR="00F53415" w:rsidRPr="00CB0C06">
        <w:rPr>
          <w:b/>
          <w:bCs/>
        </w:rPr>
        <w:t xml:space="preserve">: </w:t>
      </w:r>
      <w:r w:rsidR="007124F2" w:rsidRPr="00034202">
        <w:rPr>
          <w:bCs/>
        </w:rPr>
        <w:t xml:space="preserve">Although </w:t>
      </w:r>
      <w:r w:rsidR="00053DFB" w:rsidRPr="00CB0C06">
        <w:rPr>
          <w:bCs/>
        </w:rPr>
        <w:t>the approach proposed for this Program is a flexible program, not</w:t>
      </w:r>
      <w:r w:rsidR="005203B5" w:rsidRPr="00CB0C06">
        <w:rPr>
          <w:bCs/>
        </w:rPr>
        <w:t xml:space="preserve"> a f</w:t>
      </w:r>
      <w:r w:rsidR="00053DFB" w:rsidRPr="00CB0C06">
        <w:rPr>
          <w:bCs/>
        </w:rPr>
        <w:t xml:space="preserve">acility, there are </w:t>
      </w:r>
      <w:r w:rsidR="005203B5" w:rsidRPr="00CB0C06">
        <w:rPr>
          <w:bCs/>
        </w:rPr>
        <w:t>a number of</w:t>
      </w:r>
      <w:r w:rsidR="007124F2" w:rsidRPr="00CB0C06">
        <w:rPr>
          <w:bCs/>
        </w:rPr>
        <w:t xml:space="preserve"> </w:t>
      </w:r>
      <w:r w:rsidR="005203B5" w:rsidRPr="00CB0C06">
        <w:rPr>
          <w:bCs/>
        </w:rPr>
        <w:t xml:space="preserve">relevant </w:t>
      </w:r>
      <w:r w:rsidR="007124F2" w:rsidRPr="00CB0C06">
        <w:rPr>
          <w:bCs/>
        </w:rPr>
        <w:t>lessons from</w:t>
      </w:r>
      <w:r w:rsidR="007124F2" w:rsidRPr="00CB0C06">
        <w:t xml:space="preserve"> the</w:t>
      </w:r>
      <w:r w:rsidR="00884743" w:rsidRPr="00CB0C06">
        <w:t xml:space="preserve"> 2018 independent review of DFAT</w:t>
      </w:r>
      <w:r w:rsidR="00314D80" w:rsidRPr="00CB0C06">
        <w:t>’s</w:t>
      </w:r>
      <w:r w:rsidR="00884743" w:rsidRPr="00CB0C06">
        <w:t xml:space="preserve"> facilities</w:t>
      </w:r>
      <w:r w:rsidR="005203B5" w:rsidRPr="00CB0C06">
        <w:t>. These</w:t>
      </w:r>
      <w:r w:rsidR="00884743" w:rsidRPr="00CB0C06">
        <w:t xml:space="preserve"> </w:t>
      </w:r>
      <w:r w:rsidR="007124F2" w:rsidRPr="00CB0C06">
        <w:t>include the need for</w:t>
      </w:r>
      <w:r w:rsidR="00884743" w:rsidRPr="00CB0C06">
        <w:t xml:space="preserve"> </w:t>
      </w:r>
      <w:r w:rsidR="00CD0CEE" w:rsidRPr="00CB0C06">
        <w:t>‘</w:t>
      </w:r>
      <w:r w:rsidR="00884743" w:rsidRPr="00CB0C06">
        <w:t>intensive and ongoing DFAT oversight, engagement and management of both the development content and the delivery process</w:t>
      </w:r>
      <w:r w:rsidR="00CD0CEE" w:rsidRPr="00CB0C06">
        <w:t>’</w:t>
      </w:r>
      <w:r w:rsidR="00884743" w:rsidRPr="00CB0C06">
        <w:t>.</w:t>
      </w:r>
      <w:r w:rsidR="00884743" w:rsidRPr="00CB0C06">
        <w:rPr>
          <w:rStyle w:val="FootnoteReference"/>
        </w:rPr>
        <w:footnoteReference w:id="20"/>
      </w:r>
      <w:r w:rsidR="00884743" w:rsidRPr="00CB0C06">
        <w:t xml:space="preserve"> </w:t>
      </w:r>
      <w:r w:rsidR="001D53E8" w:rsidRPr="00CB0C06">
        <w:t xml:space="preserve">DFAT’s Governance for Development (GfD) investment in Timor-Leste is an </w:t>
      </w:r>
      <w:r w:rsidR="00453B38" w:rsidRPr="00CB0C06">
        <w:t xml:space="preserve">example of the intensive </w:t>
      </w:r>
      <w:r w:rsidR="001D53E8" w:rsidRPr="00CB0C06">
        <w:t xml:space="preserve">management </w:t>
      </w:r>
      <w:r w:rsidR="004F79AC" w:rsidRPr="00CB0C06">
        <w:t>required</w:t>
      </w:r>
      <w:r w:rsidR="001D53E8" w:rsidRPr="00CB0C06">
        <w:t xml:space="preserve"> </w:t>
      </w:r>
      <w:r w:rsidR="001E6E24" w:rsidRPr="00CB0C06">
        <w:t xml:space="preserve">including </w:t>
      </w:r>
      <w:r w:rsidR="001D53E8" w:rsidRPr="00CB0C06">
        <w:t>where DFAT assumes a leadership role.</w:t>
      </w:r>
      <w:r w:rsidR="004F79AC" w:rsidRPr="00CB0C06">
        <w:t xml:space="preserve"> </w:t>
      </w:r>
      <w:r w:rsidR="007A4C9F" w:rsidRPr="00CB0C06">
        <w:t xml:space="preserve">GfD’s 2019 </w:t>
      </w:r>
      <w:r w:rsidR="00581246" w:rsidRPr="00CB0C06">
        <w:t>Aid Quality Check (</w:t>
      </w:r>
      <w:r w:rsidR="007A4C9F" w:rsidRPr="00CB0C06">
        <w:t>AQC</w:t>
      </w:r>
      <w:r w:rsidR="00581246" w:rsidRPr="00CB0C06">
        <w:t>)</w:t>
      </w:r>
      <w:r w:rsidR="007A4C9F" w:rsidRPr="00CB0C06">
        <w:t xml:space="preserve"> noted the </w:t>
      </w:r>
      <w:r w:rsidR="00CD0CEE" w:rsidRPr="00CB0C06">
        <w:t>‘</w:t>
      </w:r>
      <w:r w:rsidR="007A4C9F" w:rsidRPr="00CB0C06">
        <w:t>approach (locally-led, flexible and adaptive) and delivery arrangements (Embassy-led strategy and government engagement, implementation through a managing contractor) remain highly appropriate</w:t>
      </w:r>
      <w:r w:rsidR="00CD0CEE" w:rsidRPr="00CB0C06">
        <w:t>’</w:t>
      </w:r>
      <w:r w:rsidR="007A4C9F" w:rsidRPr="00CB0C06">
        <w:t>.</w:t>
      </w:r>
      <w:r w:rsidR="007A4C9F" w:rsidRPr="00CB0C06">
        <w:rPr>
          <w:rStyle w:val="FootnoteReference"/>
        </w:rPr>
        <w:footnoteReference w:id="21"/>
      </w:r>
      <w:r w:rsidR="00A20014" w:rsidRPr="00CB0C06">
        <w:t xml:space="preserve"> </w:t>
      </w:r>
    </w:p>
    <w:p w14:paraId="55BEC21A" w14:textId="24EDC7ED" w:rsidR="00EA0F85" w:rsidRPr="00CB0C06" w:rsidRDefault="003844DD" w:rsidP="008D284E">
      <w:pPr>
        <w:pStyle w:val="BodyText"/>
        <w:keepNext/>
      </w:pPr>
      <w:r w:rsidRPr="00CB0C06">
        <w:rPr>
          <w:b/>
          <w:bCs/>
        </w:rPr>
        <w:t>S</w:t>
      </w:r>
      <w:r w:rsidR="00EA0F85" w:rsidRPr="00CB0C06">
        <w:rPr>
          <w:b/>
          <w:bCs/>
        </w:rPr>
        <w:t xml:space="preserve">upporting </w:t>
      </w:r>
      <w:r w:rsidR="001D7FD2" w:rsidRPr="00CB0C06">
        <w:rPr>
          <w:b/>
          <w:bCs/>
        </w:rPr>
        <w:t>G2G</w:t>
      </w:r>
      <w:r w:rsidR="00EA0F85" w:rsidRPr="00CB0C06">
        <w:rPr>
          <w:b/>
          <w:bCs/>
        </w:rPr>
        <w:t xml:space="preserve"> partnerships</w:t>
      </w:r>
      <w:r w:rsidRPr="00CB0C06">
        <w:t xml:space="preserve">: </w:t>
      </w:r>
      <w:r w:rsidR="00E43F4A" w:rsidRPr="00CB0C06">
        <w:t xml:space="preserve">The most relevant experience in G2G </w:t>
      </w:r>
      <w:r w:rsidR="001A60D7" w:rsidRPr="00CB0C06">
        <w:t>partnerships</w:t>
      </w:r>
      <w:r w:rsidR="00E43F4A" w:rsidRPr="00CB0C06">
        <w:t xml:space="preserve"> </w:t>
      </w:r>
      <w:r w:rsidR="001A60D7" w:rsidRPr="00CB0C06">
        <w:t>comes from</w:t>
      </w:r>
      <w:r w:rsidR="00E43F4A" w:rsidRPr="00CB0C06">
        <w:t xml:space="preserve"> </w:t>
      </w:r>
      <w:r w:rsidR="00A35C79" w:rsidRPr="00CB0C06">
        <w:t xml:space="preserve">the </w:t>
      </w:r>
      <w:r w:rsidR="001A60D7" w:rsidRPr="00CB0C06">
        <w:t>Australia Indonesia Government Partnerships Fund (</w:t>
      </w:r>
      <w:r w:rsidR="006A53C7" w:rsidRPr="00CB0C06">
        <w:t xml:space="preserve">GPF </w:t>
      </w:r>
      <w:r w:rsidR="001A60D7" w:rsidRPr="00CB0C06">
        <w:t>Phase I was from 2008–2013)</w:t>
      </w:r>
      <w:r w:rsidR="00343B10" w:rsidRPr="00CB0C06">
        <w:t xml:space="preserve"> and Indonesia Transport Sector Assistance Program (ITSAP)</w:t>
      </w:r>
      <w:r w:rsidR="001A60D7" w:rsidRPr="00CB0C06">
        <w:t>. After 2017, GPF</w:t>
      </w:r>
      <w:r w:rsidR="00343B10" w:rsidRPr="00CB0C06">
        <w:t>, ITSAP,</w:t>
      </w:r>
      <w:r w:rsidR="001A60D7" w:rsidRPr="00CB0C06">
        <w:t xml:space="preserve"> and </w:t>
      </w:r>
      <w:r w:rsidR="00581246" w:rsidRPr="00CB0C06">
        <w:t xml:space="preserve">the Australia Indonesia Partnership </w:t>
      </w:r>
      <w:r w:rsidR="00FA50B6" w:rsidRPr="00CB0C06">
        <w:t xml:space="preserve">for </w:t>
      </w:r>
      <w:r w:rsidR="00581246" w:rsidRPr="00CB0C06">
        <w:t>Economic Governance (</w:t>
      </w:r>
      <w:r w:rsidR="001A60D7" w:rsidRPr="00CB0C06">
        <w:t>AIPEG</w:t>
      </w:r>
      <w:r w:rsidR="00581246" w:rsidRPr="00CB0C06">
        <w:t>)</w:t>
      </w:r>
      <w:r w:rsidR="001A60D7" w:rsidRPr="00CB0C06">
        <w:t xml:space="preserve"> were merged in</w:t>
      </w:r>
      <w:r w:rsidR="00A20014" w:rsidRPr="00CB0C06">
        <w:t>to what is now DFAT’s PROSPERA i</w:t>
      </w:r>
      <w:r w:rsidR="001A60D7" w:rsidRPr="00CB0C06">
        <w:t xml:space="preserve">nvestment. The initial </w:t>
      </w:r>
      <w:r w:rsidR="00BB6BB2" w:rsidRPr="00CB0C06">
        <w:t>review of merging GPF</w:t>
      </w:r>
      <w:r w:rsidR="00343B10" w:rsidRPr="00CB0C06">
        <w:t>, ITSAP</w:t>
      </w:r>
      <w:r w:rsidR="00BB6BB2" w:rsidRPr="00CB0C06">
        <w:t xml:space="preserve"> and AIPEG into one </w:t>
      </w:r>
      <w:r w:rsidR="00343B10" w:rsidRPr="00CB0C06">
        <w:t>investment</w:t>
      </w:r>
      <w:r w:rsidR="00BB6BB2" w:rsidRPr="00CB0C06">
        <w:t xml:space="preserve"> noted that </w:t>
      </w:r>
      <w:r w:rsidR="001A60D7" w:rsidRPr="00CB0C06">
        <w:t>G2G partnerships work well when they are supported by a range of other modalities, including support for logistics and continuity through flexible arrangements.</w:t>
      </w:r>
      <w:r w:rsidR="00BB6BB2" w:rsidRPr="00CB0C06">
        <w:rPr>
          <w:vertAlign w:val="superscript"/>
        </w:rPr>
        <w:t xml:space="preserve"> </w:t>
      </w:r>
      <w:r w:rsidR="00BB6BB2" w:rsidRPr="00CB0C06">
        <w:t>In the design for GPF Phase II</w:t>
      </w:r>
      <w:r w:rsidR="008F701C" w:rsidRPr="00CB0C06">
        <w:t>,</w:t>
      </w:r>
      <w:r w:rsidR="00873899" w:rsidRPr="00CB0C06">
        <w:t xml:space="preserve"> a number of other lessons were identified that are directly relevant for the design of this </w:t>
      </w:r>
      <w:r w:rsidR="001C00D7" w:rsidRPr="00CB0C06">
        <w:t>Program</w:t>
      </w:r>
      <w:r w:rsidR="00873899" w:rsidRPr="00CB0C06">
        <w:t>. They include</w:t>
      </w:r>
      <w:r w:rsidR="00074EC6" w:rsidRPr="00CB0C06">
        <w:rPr>
          <w:rStyle w:val="FootnoteReference"/>
        </w:rPr>
        <w:footnoteReference w:id="22"/>
      </w:r>
      <w:r w:rsidR="008D284E">
        <w:t>:</w:t>
      </w:r>
    </w:p>
    <w:p w14:paraId="122935B1" w14:textId="6EF24665" w:rsidR="00873899" w:rsidRPr="00CB0C06" w:rsidRDefault="00154E79" w:rsidP="00A928E6">
      <w:pPr>
        <w:pStyle w:val="ListBullet"/>
        <w:ind w:left="284" w:hanging="284"/>
        <w:rPr>
          <w:bCs/>
          <w:szCs w:val="22"/>
        </w:rPr>
      </w:pPr>
      <w:r w:rsidRPr="00CB0C06">
        <w:rPr>
          <w:bCs/>
          <w:szCs w:val="22"/>
        </w:rPr>
        <w:t>decisions</w:t>
      </w:r>
      <w:r w:rsidR="00873899" w:rsidRPr="00CB0C06">
        <w:rPr>
          <w:bCs/>
          <w:szCs w:val="22"/>
        </w:rPr>
        <w:t xml:space="preserve"> about developing G2G partnerships need </w:t>
      </w:r>
      <w:r w:rsidR="00CD0CEE" w:rsidRPr="00CB0C06">
        <w:rPr>
          <w:bCs/>
          <w:szCs w:val="22"/>
        </w:rPr>
        <w:t>‘</w:t>
      </w:r>
      <w:r w:rsidR="00873899" w:rsidRPr="00CB0C06">
        <w:rPr>
          <w:bCs/>
          <w:szCs w:val="22"/>
        </w:rPr>
        <w:t xml:space="preserve">agency-to-agency negotiation of programs </w:t>
      </w:r>
      <w:r w:rsidR="00A35C79" w:rsidRPr="00CB0C06">
        <w:rPr>
          <w:bCs/>
          <w:szCs w:val="22"/>
        </w:rPr>
        <w:t xml:space="preserve">to </w:t>
      </w:r>
      <w:r w:rsidR="004872AD" w:rsidRPr="00CB0C06">
        <w:rPr>
          <w:bCs/>
          <w:szCs w:val="22"/>
        </w:rPr>
        <w:t>e</w:t>
      </w:r>
      <w:r w:rsidR="00873899" w:rsidRPr="00CB0C06">
        <w:rPr>
          <w:bCs/>
          <w:szCs w:val="22"/>
        </w:rPr>
        <w:t>nsure that activities target appropriate priorities</w:t>
      </w:r>
      <w:r w:rsidR="00CD0CEE" w:rsidRPr="00CB0C06">
        <w:rPr>
          <w:bCs/>
          <w:szCs w:val="22"/>
        </w:rPr>
        <w:t>’</w:t>
      </w:r>
    </w:p>
    <w:p w14:paraId="51FD7D66" w14:textId="77777777" w:rsidR="00873899" w:rsidRPr="00CB0C06" w:rsidRDefault="00154E79" w:rsidP="008A1B31">
      <w:pPr>
        <w:pStyle w:val="ListBullet"/>
        <w:rPr>
          <w:szCs w:val="22"/>
        </w:rPr>
      </w:pPr>
      <w:r w:rsidRPr="00CB0C06">
        <w:rPr>
          <w:szCs w:val="22"/>
        </w:rPr>
        <w:t>governance</w:t>
      </w:r>
      <w:r w:rsidR="00873899" w:rsidRPr="00CB0C06">
        <w:rPr>
          <w:szCs w:val="22"/>
        </w:rPr>
        <w:t xml:space="preserve"> structure</w:t>
      </w:r>
      <w:r w:rsidR="00A35C79" w:rsidRPr="00CB0C06">
        <w:rPr>
          <w:szCs w:val="22"/>
        </w:rPr>
        <w:t>s</w:t>
      </w:r>
      <w:r w:rsidR="00873899" w:rsidRPr="00CB0C06">
        <w:rPr>
          <w:szCs w:val="22"/>
        </w:rPr>
        <w:t xml:space="preserve"> need to be appropriate for making resource allocation decisions</w:t>
      </w:r>
    </w:p>
    <w:p w14:paraId="04C09171" w14:textId="77777777" w:rsidR="00873899" w:rsidRPr="00CB0C06" w:rsidRDefault="00154E79" w:rsidP="008A1B31">
      <w:pPr>
        <w:pStyle w:val="ListBullet"/>
        <w:rPr>
          <w:szCs w:val="22"/>
        </w:rPr>
      </w:pPr>
      <w:r w:rsidRPr="00CB0C06">
        <w:rPr>
          <w:szCs w:val="22"/>
        </w:rPr>
        <w:t>there</w:t>
      </w:r>
      <w:r w:rsidR="004F79AC" w:rsidRPr="00CB0C06">
        <w:rPr>
          <w:szCs w:val="22"/>
        </w:rPr>
        <w:t xml:space="preserve"> needs to be c</w:t>
      </w:r>
      <w:r w:rsidR="00873899" w:rsidRPr="00CB0C06">
        <w:rPr>
          <w:szCs w:val="22"/>
        </w:rPr>
        <w:t>lear accountabilities and clarity over management arrangements</w:t>
      </w:r>
    </w:p>
    <w:p w14:paraId="6A98584A" w14:textId="77777777" w:rsidR="00873899" w:rsidRPr="00CB0C06" w:rsidRDefault="00154E79" w:rsidP="008A1B31">
      <w:pPr>
        <w:pStyle w:val="ListBullet"/>
        <w:rPr>
          <w:szCs w:val="22"/>
        </w:rPr>
      </w:pPr>
      <w:r w:rsidRPr="00CB0C06">
        <w:rPr>
          <w:szCs w:val="22"/>
        </w:rPr>
        <w:t>robust</w:t>
      </w:r>
      <w:r w:rsidR="00873899" w:rsidRPr="00CB0C06">
        <w:rPr>
          <w:szCs w:val="22"/>
        </w:rPr>
        <w:t xml:space="preserve"> monitoring and evaluation arrangements </w:t>
      </w:r>
      <w:r w:rsidR="00C57271" w:rsidRPr="00CB0C06">
        <w:rPr>
          <w:szCs w:val="22"/>
        </w:rPr>
        <w:t xml:space="preserve">are required </w:t>
      </w:r>
      <w:r w:rsidR="007A4C9F" w:rsidRPr="00CB0C06">
        <w:rPr>
          <w:szCs w:val="22"/>
        </w:rPr>
        <w:t>to</w:t>
      </w:r>
      <w:r w:rsidR="00873899" w:rsidRPr="00CB0C06">
        <w:rPr>
          <w:szCs w:val="22"/>
        </w:rPr>
        <w:t xml:space="preserve"> measure outcomes</w:t>
      </w:r>
      <w:r w:rsidR="003F6025" w:rsidRPr="00CB0C06">
        <w:rPr>
          <w:szCs w:val="22"/>
        </w:rPr>
        <w:t>,</w:t>
      </w:r>
      <w:r w:rsidR="00C57271" w:rsidRPr="00CB0C06">
        <w:rPr>
          <w:szCs w:val="22"/>
        </w:rPr>
        <w:t xml:space="preserve"> not only outputs</w:t>
      </w:r>
      <w:r w:rsidR="00873899" w:rsidRPr="00CB0C06">
        <w:rPr>
          <w:szCs w:val="22"/>
        </w:rPr>
        <w:t>.</w:t>
      </w:r>
    </w:p>
    <w:p w14:paraId="71801095" w14:textId="59E64879" w:rsidR="004C27A5" w:rsidRPr="00CB0C06" w:rsidRDefault="004C27A5">
      <w:pPr>
        <w:pStyle w:val="BodyText"/>
      </w:pPr>
      <w:r w:rsidRPr="00CB0C06">
        <w:rPr>
          <w:b/>
          <w:bCs/>
        </w:rPr>
        <w:t>Political Economy Analysis (PEA)</w:t>
      </w:r>
      <w:r w:rsidR="003625E4">
        <w:rPr>
          <w:b/>
          <w:bCs/>
        </w:rPr>
        <w:t>:</w:t>
      </w:r>
      <w:r w:rsidRPr="00CB0C06">
        <w:t xml:space="preserve"> Lessons from around the globe, and from DFAT’s own programs, show that</w:t>
      </w:r>
      <w:r w:rsidR="002B7EE3" w:rsidRPr="00CB0C06">
        <w:t xml:space="preserve"> </w:t>
      </w:r>
      <w:r w:rsidRPr="00CB0C06">
        <w:t xml:space="preserve">PEA will greatly enhance the success </w:t>
      </w:r>
      <w:r w:rsidR="00D94408" w:rsidRPr="00CB0C06">
        <w:t xml:space="preserve">of </w:t>
      </w:r>
      <w:r w:rsidR="002B7EE3" w:rsidRPr="00CB0C06">
        <w:t>partnership programs</w:t>
      </w:r>
      <w:r w:rsidR="005203B5" w:rsidRPr="00CB0C06">
        <w:t xml:space="preserve"> such as this</w:t>
      </w:r>
      <w:r w:rsidR="002B7EE3" w:rsidRPr="00CB0C06">
        <w:t xml:space="preserve">. The </w:t>
      </w:r>
      <w:r w:rsidR="003C2285" w:rsidRPr="00CB0C06">
        <w:t>Program</w:t>
      </w:r>
      <w:r w:rsidR="002B7EE3" w:rsidRPr="00CB0C06">
        <w:t xml:space="preserve"> will implement two types of PEA. In the first year, PEAs will be done for all nine countries, to develop a better understanding of the political dimensions (structures, institutions and actors) of economic infrastructure and to identify potential entry points for partnerships aiming to influence decision-making. These documents will serve as a reference point for each country, when opportunities for potential activities are identified. </w:t>
      </w:r>
      <w:r w:rsidR="00343B10" w:rsidRPr="00CB0C06">
        <w:t>DFAT’s</w:t>
      </w:r>
      <w:r w:rsidR="002B7EE3" w:rsidRPr="00CB0C06">
        <w:t xml:space="preserve"> PEA Guidance Note </w:t>
      </w:r>
      <w:r w:rsidR="00343B10" w:rsidRPr="00CB0C06">
        <w:t xml:space="preserve">recommends </w:t>
      </w:r>
      <w:r w:rsidR="00461018" w:rsidRPr="00CB0C06">
        <w:t>that for</w:t>
      </w:r>
      <w:r w:rsidR="005203B5" w:rsidRPr="00CB0C06">
        <w:t xml:space="preserve"> </w:t>
      </w:r>
      <w:r w:rsidR="00343B10" w:rsidRPr="00CB0C06">
        <w:t>PEAs to be operationally relevant, upfront PEA can only do 20 per cent of the analysis, with 80 per cent needing to be done in the course of Program</w:t>
      </w:r>
      <w:r w:rsidR="00461018" w:rsidRPr="00CB0C06">
        <w:t xml:space="preserve"> implementation</w:t>
      </w:r>
      <w:r w:rsidR="00343B10" w:rsidRPr="00CB0C06">
        <w:t>.</w:t>
      </w:r>
      <w:r w:rsidR="002B7EE3" w:rsidRPr="00034202">
        <w:rPr>
          <w:vertAlign w:val="superscript"/>
        </w:rPr>
        <w:footnoteReference w:id="23"/>
      </w:r>
      <w:r w:rsidR="002B7EE3" w:rsidRPr="00CB0C06">
        <w:t xml:space="preserve"> The PEA is therefore part of an analytical process that is ongoing and iterative. The second type of PEA will follow the World Bank Framework for Problem Driven PEA</w:t>
      </w:r>
      <w:r w:rsidR="00343B10" w:rsidRPr="00CB0C06">
        <w:t>, which will be applied to each significant opportunity for reform or for influencing decision-making in a specific sector or for a specific project.</w:t>
      </w:r>
      <w:r w:rsidR="002B7EE3" w:rsidRPr="00034202">
        <w:rPr>
          <w:vertAlign w:val="superscript"/>
        </w:rPr>
        <w:footnoteReference w:id="24"/>
      </w:r>
      <w:r w:rsidR="00343B10" w:rsidRPr="00CB0C06">
        <w:t xml:space="preserve"> </w:t>
      </w:r>
      <w:r w:rsidR="002B7EE3" w:rsidRPr="00CB0C06">
        <w:t>Together, the two types of PEA will ensure a solid understanding of the political economy of infrastructure governance which will increase the</w:t>
      </w:r>
      <w:r w:rsidR="005203B5" w:rsidRPr="00CB0C06">
        <w:t xml:space="preserve"> Program’s</w:t>
      </w:r>
      <w:r w:rsidR="002B7EE3" w:rsidRPr="00CB0C06">
        <w:t xml:space="preserve"> likelihood of success. The two types of PEA will also become part of the </w:t>
      </w:r>
      <w:r w:rsidR="00343B10" w:rsidRPr="00CB0C06">
        <w:t>MEF</w:t>
      </w:r>
      <w:r w:rsidR="002B7EE3" w:rsidRPr="00CB0C06">
        <w:t xml:space="preserve"> of the </w:t>
      </w:r>
      <w:r w:rsidR="004B0323">
        <w:t>Program</w:t>
      </w:r>
      <w:r w:rsidR="002B7EE3" w:rsidRPr="00CB0C06">
        <w:t xml:space="preserve">. </w:t>
      </w:r>
    </w:p>
    <w:p w14:paraId="59090E14" w14:textId="34AD6D6B" w:rsidR="00871834" w:rsidRPr="00CB0C06" w:rsidRDefault="00871834">
      <w:pPr>
        <w:pStyle w:val="BodyText"/>
      </w:pPr>
      <w:r w:rsidRPr="00CB0C06">
        <w:t>Other lessons from G2G partnerships and regional programs include the limitations of fly-in-fly out arrangements. Such arrangement</w:t>
      </w:r>
      <w:r w:rsidR="005203B5" w:rsidRPr="00CB0C06">
        <w:t>s</w:t>
      </w:r>
      <w:r w:rsidRPr="00CB0C06">
        <w:t xml:space="preserve"> can lead to difficulty in developing partnerships and </w:t>
      </w:r>
      <w:r w:rsidR="00413DF2" w:rsidRPr="00CB0C06">
        <w:t>l</w:t>
      </w:r>
      <w:r w:rsidRPr="00CB0C06">
        <w:t xml:space="preserve">ong-term relations. </w:t>
      </w:r>
      <w:r w:rsidR="0097526F" w:rsidRPr="00CB0C06">
        <w:t>These</w:t>
      </w:r>
      <w:r w:rsidRPr="00CB0C06">
        <w:t xml:space="preserve"> can be partly overcome by </w:t>
      </w:r>
      <w:r w:rsidR="005203B5" w:rsidRPr="00CB0C06">
        <w:t>repeat</w:t>
      </w:r>
      <w:r w:rsidRPr="00CB0C06">
        <w:t xml:space="preserve"> visits by the same people and two-way visits (i.e. from the SEA agency to Australia</w:t>
      </w:r>
      <w:r w:rsidR="00413DF2" w:rsidRPr="00CB0C06">
        <w:t>)</w:t>
      </w:r>
      <w:r w:rsidRPr="00CB0C06">
        <w:t xml:space="preserve">. SEA </w:t>
      </w:r>
      <w:r w:rsidR="00125D24" w:rsidRPr="00CB0C06">
        <w:t>visits</w:t>
      </w:r>
      <w:r w:rsidR="00B02D85" w:rsidRPr="00CB0C06">
        <w:t xml:space="preserve"> </w:t>
      </w:r>
      <w:r w:rsidRPr="00CB0C06">
        <w:t xml:space="preserve">to Australia can be in the form of </w:t>
      </w:r>
      <w:r w:rsidR="00343B10" w:rsidRPr="00CB0C06">
        <w:t xml:space="preserve">repeated </w:t>
      </w:r>
      <w:r w:rsidRPr="00CB0C06">
        <w:t>secondment</w:t>
      </w:r>
      <w:r w:rsidR="00343B10" w:rsidRPr="00CB0C06">
        <w:t>s</w:t>
      </w:r>
      <w:r w:rsidRPr="00CB0C06">
        <w:t xml:space="preserve"> or short training courses. Relationship building </w:t>
      </w:r>
      <w:r w:rsidR="00461018" w:rsidRPr="00CB0C06">
        <w:t>can</w:t>
      </w:r>
      <w:r w:rsidRPr="00CB0C06">
        <w:t xml:space="preserve"> also be helped by establishing regular communication </w:t>
      </w:r>
      <w:r w:rsidR="0097526F" w:rsidRPr="00CB0C06">
        <w:t>routines. These can be through email networks, skype calls, video conference or other electronic routines. The aim is to have regular interaction over a prolonged period of time, so as to build relationships that are valued. The Program will, as part of its ME</w:t>
      </w:r>
      <w:r w:rsidR="00343B10" w:rsidRPr="00CB0C06">
        <w:t>F</w:t>
      </w:r>
      <w:r w:rsidR="0097526F" w:rsidRPr="00CB0C06">
        <w:t>, monitor the progress of relationship</w:t>
      </w:r>
      <w:r w:rsidR="005203B5" w:rsidRPr="00CB0C06">
        <w:t xml:space="preserve"> development</w:t>
      </w:r>
      <w:r w:rsidR="0097526F" w:rsidRPr="00CB0C06">
        <w:t xml:space="preserve">.  </w:t>
      </w:r>
    </w:p>
    <w:p w14:paraId="4B6DE91C" w14:textId="77777777" w:rsidR="00A32858" w:rsidRPr="00CB0C06" w:rsidRDefault="00A32858" w:rsidP="00F21BC2">
      <w:pPr>
        <w:pStyle w:val="Heading1Numbered"/>
        <w:rPr>
          <w:sz w:val="22"/>
          <w:szCs w:val="22"/>
        </w:rPr>
      </w:pPr>
      <w:bookmarkStart w:id="27" w:name="_Toc19787667"/>
      <w:bookmarkStart w:id="28" w:name="_Toc21613669"/>
      <w:bookmarkStart w:id="29" w:name="_Toc27746692"/>
      <w:r w:rsidRPr="00CB0C06">
        <w:rPr>
          <w:sz w:val="22"/>
          <w:szCs w:val="22"/>
        </w:rPr>
        <w:t>Strategic Intent and Rationale</w:t>
      </w:r>
      <w:bookmarkEnd w:id="27"/>
      <w:bookmarkEnd w:id="28"/>
      <w:bookmarkEnd w:id="29"/>
    </w:p>
    <w:p w14:paraId="5294BAD3" w14:textId="72773F11" w:rsidR="000546E2" w:rsidRPr="00CB0C06" w:rsidRDefault="000546E2" w:rsidP="000546E2">
      <w:pPr>
        <w:pStyle w:val="BodyText"/>
      </w:pPr>
      <w:r w:rsidRPr="00CB0C06">
        <w:t xml:space="preserve">Australia has </w:t>
      </w:r>
      <w:r w:rsidR="00A35C79" w:rsidRPr="00CB0C06">
        <w:t>an</w:t>
      </w:r>
      <w:r w:rsidRPr="00CB0C06">
        <w:t xml:space="preserve"> enduring interest in the economic prosperity of SEA. Australia wants to see countries in our neighbourhood support a liberal, rules-based international order and implement policies that maximise economic growth, reduce poverty and provide effective services to their citizens. An open regional economy directly benefits </w:t>
      </w:r>
      <w:r w:rsidR="00A35C79" w:rsidRPr="00CB0C06">
        <w:t>Australia’s</w:t>
      </w:r>
      <w:r w:rsidRPr="00CB0C06">
        <w:t xml:space="preserve"> commercial interests through increased trade and </w:t>
      </w:r>
      <w:r w:rsidR="00E6689D" w:rsidRPr="00CB0C06">
        <w:t>investment</w:t>
      </w:r>
      <w:r w:rsidRPr="00CB0C06">
        <w:t xml:space="preserve">. Australia wants investment in infrastructure to be transparent and non-discriminatory, </w:t>
      </w:r>
      <w:r w:rsidR="001C00D7" w:rsidRPr="00CB0C06">
        <w:t xml:space="preserve">promote </w:t>
      </w:r>
      <w:r w:rsidRPr="00CB0C06">
        <w:t>fair and open competition; uphold robust standards; meet genuine need</w:t>
      </w:r>
      <w:r w:rsidR="00971FFF" w:rsidRPr="00CB0C06">
        <w:t xml:space="preserve"> and</w:t>
      </w:r>
      <w:r w:rsidRPr="00CB0C06">
        <w:t xml:space="preserve"> </w:t>
      </w:r>
      <w:r w:rsidR="00FA50B6" w:rsidRPr="00CB0C06">
        <w:t xml:space="preserve">be </w:t>
      </w:r>
      <w:r w:rsidR="00971FFF" w:rsidRPr="00CB0C06">
        <w:t>environmentally, socially and economically sustainable</w:t>
      </w:r>
      <w:r w:rsidRPr="00CB0C06">
        <w:t>.</w:t>
      </w:r>
    </w:p>
    <w:p w14:paraId="0187EEE9" w14:textId="77777777" w:rsidR="0051038F" w:rsidRPr="00CB0C06" w:rsidRDefault="0095732B" w:rsidP="000546E2">
      <w:pPr>
        <w:pStyle w:val="BodyText"/>
      </w:pPr>
      <w:r w:rsidRPr="00CB0C06">
        <w:t>Australia’s 2017 Foreign Policy White Paper</w:t>
      </w:r>
      <w:r w:rsidR="000E42CB" w:rsidRPr="00CB0C06">
        <w:t xml:space="preserve"> </w:t>
      </w:r>
      <w:r w:rsidRPr="00CB0C06">
        <w:t>emphasises how development assistance can catalyse economic outcomes in the region, in turn promoting Australia’s national interest. It argues that development aid, when used to support initiatives such as effective governance, can be the foundation for economic opportunity and poverty reduction.</w:t>
      </w:r>
      <w:r w:rsidRPr="00CB0C06">
        <w:rPr>
          <w:rStyle w:val="FootnoteReference"/>
        </w:rPr>
        <w:footnoteReference w:id="25"/>
      </w:r>
      <w:r w:rsidR="00020593" w:rsidRPr="00CB0C06">
        <w:t xml:space="preserve"> </w:t>
      </w:r>
    </w:p>
    <w:p w14:paraId="56E51338" w14:textId="5ED87709" w:rsidR="000546E2" w:rsidRPr="00CB0C06" w:rsidRDefault="000546E2" w:rsidP="000546E2">
      <w:pPr>
        <w:pStyle w:val="BodyText"/>
      </w:pPr>
      <w:r w:rsidRPr="00CB0C06">
        <w:t xml:space="preserve">Prime Minister Morrison announced </w:t>
      </w:r>
      <w:r w:rsidR="00444A64" w:rsidRPr="00CB0C06">
        <w:t>the Southeast Asia E</w:t>
      </w:r>
      <w:r w:rsidR="004C4C99" w:rsidRPr="00CB0C06">
        <w:t xml:space="preserve">conomic </w:t>
      </w:r>
      <w:r w:rsidR="00444A64" w:rsidRPr="00CB0C06">
        <w:t>G</w:t>
      </w:r>
      <w:r w:rsidR="004C4C99" w:rsidRPr="00CB0C06">
        <w:t xml:space="preserve">overnance </w:t>
      </w:r>
      <w:r w:rsidR="00545622" w:rsidRPr="00CB0C06">
        <w:t xml:space="preserve">and </w:t>
      </w:r>
      <w:r w:rsidR="00444A64" w:rsidRPr="00CB0C06">
        <w:t>I</w:t>
      </w:r>
      <w:r w:rsidR="004C4C99" w:rsidRPr="00CB0C06">
        <w:t xml:space="preserve">nfrastructure </w:t>
      </w:r>
      <w:r w:rsidR="00444A64" w:rsidRPr="00CB0C06">
        <w:t>I</w:t>
      </w:r>
      <w:r w:rsidRPr="00CB0C06">
        <w:t>nitiative at the 2018 ASEAN</w:t>
      </w:r>
      <w:r w:rsidR="00FA50B6" w:rsidRPr="00CB0C06">
        <w:t>-Australia</w:t>
      </w:r>
      <w:r w:rsidRPr="00CB0C06">
        <w:t xml:space="preserve"> Summit in Singapore. </w:t>
      </w:r>
      <w:r w:rsidR="00E84670" w:rsidRPr="00CB0C06">
        <w:t>The initiative</w:t>
      </w:r>
      <w:r w:rsidR="007C415B" w:rsidRPr="00CB0C06">
        <w:t xml:space="preserve"> proposed new and expanded tools</w:t>
      </w:r>
      <w:r w:rsidR="00E84670" w:rsidRPr="00CB0C06">
        <w:t xml:space="preserve"> </w:t>
      </w:r>
      <w:r w:rsidRPr="00CB0C06">
        <w:t xml:space="preserve">to deepen </w:t>
      </w:r>
      <w:r w:rsidR="00E84670" w:rsidRPr="00CB0C06">
        <w:t>Australia’s</w:t>
      </w:r>
      <w:r w:rsidRPr="00CB0C06">
        <w:t xml:space="preserve"> engagement in </w:t>
      </w:r>
      <w:r w:rsidR="004C4C99" w:rsidRPr="00CB0C06">
        <w:t xml:space="preserve">economic governance </w:t>
      </w:r>
      <w:r w:rsidR="00545622" w:rsidRPr="00CB0C06">
        <w:t xml:space="preserve">and </w:t>
      </w:r>
      <w:r w:rsidR="004C4C99" w:rsidRPr="00CB0C06">
        <w:t xml:space="preserve">infrastructure </w:t>
      </w:r>
      <w:r w:rsidRPr="00CB0C06">
        <w:t>policy reform</w:t>
      </w:r>
      <w:r w:rsidR="001C00D7" w:rsidRPr="00CB0C06">
        <w:t>, including the establishment of a new multi-country program – the subject of this IDD</w:t>
      </w:r>
      <w:r w:rsidRPr="00CB0C06">
        <w:t xml:space="preserve">. </w:t>
      </w:r>
    </w:p>
    <w:p w14:paraId="2D1F3C7D" w14:textId="1F3C7013" w:rsidR="004B185D" w:rsidRPr="00CB0C06" w:rsidRDefault="004B185D" w:rsidP="004B185D">
      <w:pPr>
        <w:pStyle w:val="BodyText"/>
      </w:pPr>
      <w:r w:rsidRPr="00CB0C06">
        <w:t xml:space="preserve">The </w:t>
      </w:r>
      <w:r w:rsidR="00703695">
        <w:t xml:space="preserve">strategic </w:t>
      </w:r>
      <w:r w:rsidRPr="00034202">
        <w:rPr>
          <w:bCs/>
        </w:rPr>
        <w:t xml:space="preserve">intent of the investment is </w:t>
      </w:r>
      <w:r w:rsidR="00FA6C17" w:rsidRPr="00CB0C06">
        <w:rPr>
          <w:b/>
          <w:bCs/>
        </w:rPr>
        <w:t xml:space="preserve">to </w:t>
      </w:r>
      <w:r w:rsidR="00703695">
        <w:rPr>
          <w:b/>
          <w:bCs/>
        </w:rPr>
        <w:t xml:space="preserve">help </w:t>
      </w:r>
      <w:r w:rsidR="00FA6C17" w:rsidRPr="00CB0C06">
        <w:rPr>
          <w:b/>
          <w:bCs/>
        </w:rPr>
        <w:t>improve infrastructure decision-making in SEA partner countries by building and enhancing government to government partnerships</w:t>
      </w:r>
      <w:r w:rsidRPr="00CB0C06">
        <w:rPr>
          <w:b/>
          <w:bCs/>
        </w:rPr>
        <w:t>.</w:t>
      </w:r>
      <w:r w:rsidRPr="00CB0C06">
        <w:t xml:space="preserve"> </w:t>
      </w:r>
      <w:r w:rsidR="007C1B45" w:rsidRPr="00CB0C06">
        <w:t>Success</w:t>
      </w:r>
      <w:r w:rsidRPr="00CB0C06">
        <w:t xml:space="preserve"> </w:t>
      </w:r>
      <w:r w:rsidR="0043783F" w:rsidRPr="00CB0C06">
        <w:t>will</w:t>
      </w:r>
      <w:r w:rsidRPr="00CB0C06">
        <w:t xml:space="preserve"> </w:t>
      </w:r>
      <w:r w:rsidR="007C1B45" w:rsidRPr="00CB0C06">
        <w:t xml:space="preserve">contribute to </w:t>
      </w:r>
      <w:r w:rsidRPr="00CB0C06">
        <w:t xml:space="preserve">faster and more inclusive economic growth and continued reductions in poverty and inequality. The investment will better connect Australia’s network of bilateral, regional and multilateral programs in SEA and </w:t>
      </w:r>
      <w:r w:rsidR="007C1B45" w:rsidRPr="00CB0C06">
        <w:t>help to mobilise</w:t>
      </w:r>
      <w:r w:rsidRPr="00CB0C06">
        <w:t xml:space="preserve"> finance for principles-based infrastructure development. </w:t>
      </w:r>
    </w:p>
    <w:p w14:paraId="226050FE" w14:textId="77777777" w:rsidR="00881424" w:rsidRPr="00CB0C06" w:rsidRDefault="00881424" w:rsidP="00A928E6">
      <w:pPr>
        <w:pStyle w:val="Heading3Numbered"/>
        <w:keepNext w:val="0"/>
        <w:keepLines w:val="0"/>
        <w:spacing w:before="0" w:after="0"/>
        <w:rPr>
          <w:rFonts w:eastAsia="Times New Roman"/>
          <w:b/>
          <w:bCs w:val="0"/>
          <w:sz w:val="22"/>
        </w:rPr>
      </w:pPr>
      <w:bookmarkStart w:id="30" w:name="_Toc19787668"/>
      <w:r w:rsidRPr="00CB0C06">
        <w:rPr>
          <w:rFonts w:eastAsia="Times New Roman"/>
          <w:b/>
          <w:bCs w:val="0"/>
          <w:sz w:val="22"/>
        </w:rPr>
        <w:t xml:space="preserve">Why this </w:t>
      </w:r>
      <w:r w:rsidR="00885777" w:rsidRPr="00CB0C06">
        <w:rPr>
          <w:rFonts w:eastAsia="Times New Roman"/>
          <w:b/>
          <w:bCs w:val="0"/>
          <w:sz w:val="22"/>
        </w:rPr>
        <w:t>investment</w:t>
      </w:r>
      <w:r w:rsidRPr="00CB0C06">
        <w:rPr>
          <w:rFonts w:eastAsia="Times New Roman"/>
          <w:b/>
          <w:bCs w:val="0"/>
          <w:sz w:val="22"/>
        </w:rPr>
        <w:t>?</w:t>
      </w:r>
      <w:bookmarkEnd w:id="30"/>
    </w:p>
    <w:p w14:paraId="505D65D9" w14:textId="7FEEBFA6" w:rsidR="0083071D" w:rsidRPr="00CB0C06" w:rsidRDefault="0083071D" w:rsidP="0083071D">
      <w:pPr>
        <w:pStyle w:val="BodyText"/>
      </w:pPr>
      <w:r w:rsidRPr="00CB0C06">
        <w:t>Australia ca</w:t>
      </w:r>
      <w:r w:rsidR="0078499C" w:rsidRPr="00CB0C06">
        <w:t>n</w:t>
      </w:r>
      <w:r w:rsidRPr="00CB0C06">
        <w:t>n</w:t>
      </w:r>
      <w:r w:rsidR="0078499C" w:rsidRPr="00CB0C06">
        <w:t>o</w:t>
      </w:r>
      <w:r w:rsidRPr="00CB0C06">
        <w:t>t compete with major donors on financing – our contribution is 0.3 per cent of annual infrastructure spending in the Indo-Pacific region.</w:t>
      </w:r>
      <w:r w:rsidRPr="00CB0C06">
        <w:rPr>
          <w:vertAlign w:val="superscript"/>
        </w:rPr>
        <w:footnoteReference w:id="26"/>
      </w:r>
      <w:r w:rsidRPr="00CB0C06">
        <w:t xml:space="preserve"> Moreover, fieldwork showed that funding was not the primary impediment to improved infrastructure outcomes. </w:t>
      </w:r>
      <w:r w:rsidR="0072012E" w:rsidRPr="00CB0C06">
        <w:t>Consultations with t</w:t>
      </w:r>
      <w:r w:rsidRPr="00CB0C06">
        <w:t xml:space="preserve">he private sector, </w:t>
      </w:r>
      <w:r w:rsidR="0072012E" w:rsidRPr="00CB0C06">
        <w:t xml:space="preserve">MDBs and experience from Australia’s own </w:t>
      </w:r>
      <w:r w:rsidRPr="00CB0C06">
        <w:t>in</w:t>
      </w:r>
      <w:r w:rsidR="0072012E" w:rsidRPr="00CB0C06">
        <w:t>vestments</w:t>
      </w:r>
      <w:r w:rsidRPr="00CB0C06">
        <w:t xml:space="preserve"> </w:t>
      </w:r>
      <w:r w:rsidR="0072012E" w:rsidRPr="00CB0C06">
        <w:t>show that</w:t>
      </w:r>
      <w:r w:rsidRPr="00CB0C06">
        <w:t xml:space="preserve"> poor project planning, prioritisation and governance were the key challenges. High quality project preparation was also necessary but was not sufficient to overcome the poor regulatory and legal frameworks hindering project delivery. </w:t>
      </w:r>
      <w:r w:rsidR="00037CF9" w:rsidRPr="00034202">
        <w:t>The private sector repeatedly emphasised the importance of governance to investment decisions.</w:t>
      </w:r>
    </w:p>
    <w:p w14:paraId="07E9A5FB" w14:textId="04CC5313" w:rsidR="0083071D" w:rsidRPr="00CB0C06" w:rsidRDefault="008E6236" w:rsidP="00A928E6">
      <w:pPr>
        <w:pStyle w:val="BodyText"/>
      </w:pPr>
      <w:r w:rsidRPr="00CB0C06">
        <w:t>C</w:t>
      </w:r>
      <w:r w:rsidR="0083071D" w:rsidRPr="00CB0C06">
        <w:t>onsult</w:t>
      </w:r>
      <w:r w:rsidRPr="00CB0C06">
        <w:t>ations</w:t>
      </w:r>
      <w:r w:rsidR="0083071D" w:rsidRPr="00CB0C06">
        <w:t xml:space="preserve"> also </w:t>
      </w:r>
      <w:r w:rsidRPr="00CB0C06">
        <w:t>showed</w:t>
      </w:r>
      <w:r w:rsidR="0083071D" w:rsidRPr="00CB0C06">
        <w:t xml:space="preserve"> that </w:t>
      </w:r>
      <w:r w:rsidRPr="00CB0C06">
        <w:t xml:space="preserve">although </w:t>
      </w:r>
      <w:r w:rsidR="0083071D" w:rsidRPr="00CB0C06">
        <w:t xml:space="preserve">technical assistance </w:t>
      </w:r>
      <w:r w:rsidRPr="00CB0C06">
        <w:t>was essential in many cases</w:t>
      </w:r>
      <w:r w:rsidR="0083071D" w:rsidRPr="00CB0C06">
        <w:t xml:space="preserve">, </w:t>
      </w:r>
      <w:r w:rsidRPr="00CB0C06">
        <w:t xml:space="preserve">a </w:t>
      </w:r>
      <w:r w:rsidR="005C6241">
        <w:t>greater</w:t>
      </w:r>
      <w:r w:rsidR="005C6241" w:rsidRPr="00CB0C06">
        <w:t xml:space="preserve"> </w:t>
      </w:r>
      <w:r w:rsidRPr="00CB0C06">
        <w:t xml:space="preserve">need was </w:t>
      </w:r>
      <w:r w:rsidR="0083071D" w:rsidRPr="00CB0C06">
        <w:t xml:space="preserve">support </w:t>
      </w:r>
      <w:r w:rsidRPr="00CB0C06">
        <w:t xml:space="preserve">for </w:t>
      </w:r>
      <w:r w:rsidR="0083071D" w:rsidRPr="00CB0C06">
        <w:t xml:space="preserve">and </w:t>
      </w:r>
      <w:r w:rsidRPr="00CB0C06">
        <w:t xml:space="preserve">the </w:t>
      </w:r>
      <w:r w:rsidR="0083071D" w:rsidRPr="00CB0C06">
        <w:t xml:space="preserve">sharing of experience that would help advance reforms. Often the technical solutions for the </w:t>
      </w:r>
      <w:r w:rsidRPr="00CB0C06">
        <w:t>challenges</w:t>
      </w:r>
      <w:r w:rsidR="0083071D" w:rsidRPr="00CB0C06">
        <w:t xml:space="preserve"> faced were well known and readily available to SEA government agencies </w:t>
      </w:r>
      <w:r w:rsidR="008D284E">
        <w:t>–</w:t>
      </w:r>
      <w:r w:rsidR="0083071D" w:rsidRPr="00CB0C06">
        <w:t xml:space="preserve"> many countries in the region spend significant amounts of their own budgets on consultant advisors</w:t>
      </w:r>
      <w:r w:rsidR="00444A64" w:rsidRPr="00CB0C06">
        <w:t xml:space="preserve"> for example</w:t>
      </w:r>
      <w:r w:rsidR="0083071D" w:rsidRPr="00CB0C06">
        <w:t xml:space="preserve">. </w:t>
      </w:r>
      <w:r w:rsidRPr="00CB0C06">
        <w:t>Navigating the complex process of</w:t>
      </w:r>
      <w:r w:rsidR="0083071D" w:rsidRPr="00CB0C06">
        <w:t xml:space="preserve"> implementing </w:t>
      </w:r>
      <w:r w:rsidRPr="00CB0C06">
        <w:t>reform</w:t>
      </w:r>
      <w:r w:rsidR="00422B16" w:rsidRPr="00CB0C06">
        <w:t xml:space="preserve"> and technical solutions</w:t>
      </w:r>
      <w:r w:rsidRPr="00CB0C06">
        <w:t xml:space="preserve"> </w:t>
      </w:r>
      <w:r w:rsidR="00422B16" w:rsidRPr="00CB0C06">
        <w:t>was an area of greater need</w:t>
      </w:r>
      <w:r w:rsidR="0083071D" w:rsidRPr="00CB0C06">
        <w:t xml:space="preserve">. </w:t>
      </w:r>
    </w:p>
    <w:p w14:paraId="29915358" w14:textId="3096DAA7" w:rsidR="0083071D" w:rsidRPr="00CB0C06" w:rsidRDefault="00C52280" w:rsidP="00A928E6">
      <w:pPr>
        <w:pStyle w:val="BodyText"/>
      </w:pPr>
      <w:r w:rsidRPr="00CB0C06">
        <w:t xml:space="preserve">SEA </w:t>
      </w:r>
      <w:r w:rsidR="0083071D" w:rsidRPr="00CB0C06">
        <w:t xml:space="preserve">governments </w:t>
      </w:r>
      <w:r w:rsidR="008E6236" w:rsidRPr="00CB0C06">
        <w:t xml:space="preserve">expressed </w:t>
      </w:r>
      <w:r w:rsidR="00037CF9" w:rsidRPr="00034202">
        <w:t xml:space="preserve">significant </w:t>
      </w:r>
      <w:r w:rsidR="00703695">
        <w:t>interest in learning</w:t>
      </w:r>
      <w:r w:rsidR="00037CF9" w:rsidRPr="00034202">
        <w:t xml:space="preserve"> from Australia’s experience</w:t>
      </w:r>
      <w:r w:rsidR="00037CF9" w:rsidRPr="00CB0C06">
        <w:t xml:space="preserve"> of infrastructure governance policy reform and implementation. Australia is seen as an honest broker that can provide practical advice and our infrastructure agencies have reputations as global leaders</w:t>
      </w:r>
      <w:r w:rsidR="008839DF" w:rsidRPr="00CB0C06">
        <w:t xml:space="preserve"> on infrastructure issues</w:t>
      </w:r>
      <w:r w:rsidR="00037CF9" w:rsidRPr="00CB0C06">
        <w:t xml:space="preserve">. </w:t>
      </w:r>
      <w:r w:rsidR="00422B16" w:rsidRPr="00CB0C06">
        <w:t>SEA stakeholders saw government-to-government advice as offering something different (</w:t>
      </w:r>
      <w:r w:rsidR="005C6241">
        <w:t>in addition to</w:t>
      </w:r>
      <w:r w:rsidR="005C6241" w:rsidRPr="00CB0C06">
        <w:t xml:space="preserve"> </w:t>
      </w:r>
      <w:r w:rsidR="00422B16" w:rsidRPr="00CB0C06">
        <w:t>standard TA) and highly relevant to the complex reform and public policy processes needed.</w:t>
      </w:r>
    </w:p>
    <w:p w14:paraId="4737238C" w14:textId="60AE8E0A" w:rsidR="0083071D" w:rsidRPr="00CB0C06" w:rsidRDefault="008E6236" w:rsidP="00A928E6">
      <w:pPr>
        <w:pStyle w:val="BodyText"/>
        <w:rPr>
          <w:bCs/>
        </w:rPr>
      </w:pPr>
      <w:r w:rsidRPr="00CB0C06">
        <w:t>The</w:t>
      </w:r>
      <w:r w:rsidR="0083071D" w:rsidRPr="00CB0C06">
        <w:t xml:space="preserve"> design </w:t>
      </w:r>
      <w:r w:rsidRPr="00CB0C06">
        <w:t>there</w:t>
      </w:r>
      <w:r w:rsidR="00FA50B6" w:rsidRPr="00CB0C06">
        <w:t>fore proposes</w:t>
      </w:r>
      <w:r w:rsidRPr="00CB0C06">
        <w:t xml:space="preserve"> </w:t>
      </w:r>
      <w:r w:rsidR="0083071D" w:rsidRPr="00CB0C06">
        <w:t>a mu</w:t>
      </w:r>
      <w:r w:rsidR="00A12CB6" w:rsidRPr="00CB0C06">
        <w:t>l</w:t>
      </w:r>
      <w:r w:rsidR="0083071D" w:rsidRPr="00CB0C06">
        <w:t xml:space="preserve">ti-country program </w:t>
      </w:r>
      <w:r w:rsidR="00037CF9" w:rsidRPr="00CB0C06">
        <w:t xml:space="preserve">that supports infrastructure governance improvements underpinned by </w:t>
      </w:r>
      <w:r w:rsidR="0083071D" w:rsidRPr="00CB0C06">
        <w:t>G2G partnerships</w:t>
      </w:r>
      <w:r w:rsidR="00037CF9" w:rsidRPr="00CB0C06">
        <w:t xml:space="preserve">. This will </w:t>
      </w:r>
      <w:r w:rsidR="008839DF" w:rsidRPr="00CB0C06">
        <w:t>provide</w:t>
      </w:r>
      <w:r w:rsidR="0083071D" w:rsidRPr="00CB0C06">
        <w:t xml:space="preserve"> an effective, efficient and sustainable means for Australia to help SEA countries address their infrastructure governance challenges and improve infrastructure decision-making. The creation of enduring partnerships </w:t>
      </w:r>
      <w:r w:rsidR="008E0124" w:rsidRPr="00CB0C06">
        <w:t>will</w:t>
      </w:r>
      <w:r w:rsidR="0083071D" w:rsidRPr="00CB0C06">
        <w:t xml:space="preserve"> help generate mutual trust and facilitate the sharing of Australian infrastructure sector know-how.</w:t>
      </w:r>
    </w:p>
    <w:p w14:paraId="295B7DC3" w14:textId="60BDF0CC" w:rsidR="000546E2" w:rsidRPr="00CB0C06" w:rsidRDefault="00474548" w:rsidP="000546E2">
      <w:pPr>
        <w:pStyle w:val="BodyText"/>
      </w:pPr>
      <w:r w:rsidRPr="00CB0C06">
        <w:t xml:space="preserve">A multi-country approach </w:t>
      </w:r>
      <w:r w:rsidR="000E42CB" w:rsidRPr="00CB0C06">
        <w:t>can</w:t>
      </w:r>
      <w:r w:rsidR="00AE0B8E" w:rsidRPr="00CB0C06">
        <w:t xml:space="preserve"> take advantage of Australia’s regional investments and capture lessons</w:t>
      </w:r>
      <w:r w:rsidR="000E42CB" w:rsidRPr="00CB0C06">
        <w:t xml:space="preserve"> </w:t>
      </w:r>
      <w:r w:rsidR="00AE0B8E" w:rsidRPr="00CB0C06">
        <w:t xml:space="preserve">from </w:t>
      </w:r>
      <w:r w:rsidR="003B1E89" w:rsidRPr="00CB0C06">
        <w:t>country</w:t>
      </w:r>
      <w:r w:rsidR="008F701C" w:rsidRPr="00CB0C06">
        <w:t>-</w:t>
      </w:r>
      <w:r w:rsidR="00AE0B8E" w:rsidRPr="00CB0C06">
        <w:t xml:space="preserve">level investments. Moreover, given that across the nine countries similar </w:t>
      </w:r>
      <w:r w:rsidRPr="00CB0C06">
        <w:t>infrastructure</w:t>
      </w:r>
      <w:r w:rsidR="00AE0B8E" w:rsidRPr="00CB0C06">
        <w:t xml:space="preserve"> issues </w:t>
      </w:r>
      <w:r w:rsidRPr="00CB0C06">
        <w:t xml:space="preserve">occur, a multi-country </w:t>
      </w:r>
      <w:r w:rsidR="00B74B3B" w:rsidRPr="00CB0C06">
        <w:t xml:space="preserve">program </w:t>
      </w:r>
      <w:r w:rsidR="00037CF9" w:rsidRPr="00CB0C06">
        <w:t>will achieve efficiencies and support greater impact across the region</w:t>
      </w:r>
      <w:r w:rsidRPr="00CB0C06">
        <w:t xml:space="preserve"> </w:t>
      </w:r>
      <w:r w:rsidR="007C1B45" w:rsidRPr="00CB0C06">
        <w:t xml:space="preserve">with </w:t>
      </w:r>
      <w:r w:rsidR="00037CF9" w:rsidRPr="00CB0C06">
        <w:t xml:space="preserve">the </w:t>
      </w:r>
      <w:r w:rsidR="007C1B45" w:rsidRPr="00CB0C06">
        <w:t>limited resources</w:t>
      </w:r>
      <w:r w:rsidR="00037CF9" w:rsidRPr="00CB0C06">
        <w:t xml:space="preserve"> available</w:t>
      </w:r>
      <w:r w:rsidRPr="00CB0C06">
        <w:t xml:space="preserve">. </w:t>
      </w:r>
      <w:r w:rsidR="000546E2" w:rsidRPr="00CB0C06">
        <w:t xml:space="preserve">A multi-country approach </w:t>
      </w:r>
      <w:r w:rsidR="0083071D" w:rsidRPr="00CB0C06">
        <w:t xml:space="preserve">can also </w:t>
      </w:r>
      <w:r w:rsidR="000546E2" w:rsidRPr="00CB0C06">
        <w:t xml:space="preserve">support existing investments </w:t>
      </w:r>
      <w:r w:rsidR="00F6042C" w:rsidRPr="00CB0C06">
        <w:t xml:space="preserve"> </w:t>
      </w:r>
      <w:r w:rsidR="000546E2" w:rsidRPr="00CB0C06">
        <w:t xml:space="preserve">and </w:t>
      </w:r>
      <w:r w:rsidRPr="00CB0C06">
        <w:t>provide an efficient means to</w:t>
      </w:r>
      <w:r w:rsidR="000546E2" w:rsidRPr="00CB0C06">
        <w:t>:</w:t>
      </w:r>
    </w:p>
    <w:p w14:paraId="35F47BC1" w14:textId="77777777" w:rsidR="00246A85" w:rsidRPr="00CB0C06" w:rsidRDefault="00246A85" w:rsidP="00A928E6">
      <w:pPr>
        <w:pStyle w:val="ListBullet"/>
        <w:ind w:left="284" w:hanging="284"/>
        <w:rPr>
          <w:bCs/>
          <w:szCs w:val="22"/>
        </w:rPr>
      </w:pPr>
      <w:r w:rsidRPr="00CB0C06">
        <w:rPr>
          <w:bCs/>
          <w:szCs w:val="22"/>
        </w:rPr>
        <w:t>Increase Australia’s profile as a trusted and credible independent adviser on infrastructure issues</w:t>
      </w:r>
      <w:r w:rsidR="00586568" w:rsidRPr="00CB0C06">
        <w:rPr>
          <w:bCs/>
          <w:szCs w:val="22"/>
        </w:rPr>
        <w:t>.</w:t>
      </w:r>
    </w:p>
    <w:p w14:paraId="7F3C73C0" w14:textId="77777777" w:rsidR="000546E2" w:rsidRPr="00CB0C06" w:rsidRDefault="007C1B45" w:rsidP="00A928E6">
      <w:pPr>
        <w:pStyle w:val="ListBullet"/>
        <w:ind w:left="284" w:hanging="284"/>
        <w:rPr>
          <w:bCs/>
          <w:szCs w:val="22"/>
        </w:rPr>
      </w:pPr>
      <w:r w:rsidRPr="00CB0C06">
        <w:rPr>
          <w:bCs/>
          <w:szCs w:val="22"/>
        </w:rPr>
        <w:t>Address p</w:t>
      </w:r>
      <w:r w:rsidR="00474548" w:rsidRPr="00CB0C06">
        <w:rPr>
          <w:bCs/>
          <w:szCs w:val="22"/>
        </w:rPr>
        <w:t xml:space="preserve">oor performance across </w:t>
      </w:r>
      <w:r w:rsidR="00B74B3B" w:rsidRPr="00CB0C06">
        <w:rPr>
          <w:bCs/>
          <w:szCs w:val="22"/>
        </w:rPr>
        <w:t xml:space="preserve">Australia’s </w:t>
      </w:r>
      <w:r w:rsidR="000546E2" w:rsidRPr="00CB0C06">
        <w:rPr>
          <w:bCs/>
          <w:szCs w:val="22"/>
        </w:rPr>
        <w:t>infrastructure-related investments on gender equality and monitoring and evaluation (M&amp;E) objectives</w:t>
      </w:r>
      <w:r w:rsidR="00154E79" w:rsidRPr="00CB0C06">
        <w:rPr>
          <w:bCs/>
          <w:szCs w:val="22"/>
        </w:rPr>
        <w:t>.</w:t>
      </w:r>
    </w:p>
    <w:p w14:paraId="4D318862" w14:textId="68F437F0" w:rsidR="000546E2" w:rsidRPr="00CB0C06" w:rsidRDefault="007C1B45" w:rsidP="00A928E6">
      <w:pPr>
        <w:pStyle w:val="ListBullet"/>
        <w:ind w:left="284" w:hanging="284"/>
        <w:rPr>
          <w:bCs/>
          <w:szCs w:val="22"/>
        </w:rPr>
      </w:pPr>
      <w:r w:rsidRPr="00CB0C06">
        <w:rPr>
          <w:bCs/>
          <w:szCs w:val="22"/>
        </w:rPr>
        <w:t>Provide</w:t>
      </w:r>
      <w:r w:rsidR="00E84670" w:rsidRPr="00CB0C06">
        <w:rPr>
          <w:bCs/>
          <w:szCs w:val="22"/>
        </w:rPr>
        <w:t xml:space="preserve"> a</w:t>
      </w:r>
      <w:r w:rsidR="000546E2" w:rsidRPr="00CB0C06">
        <w:rPr>
          <w:bCs/>
          <w:szCs w:val="22"/>
        </w:rPr>
        <w:t xml:space="preserve"> </w:t>
      </w:r>
      <w:r w:rsidR="00E84670" w:rsidRPr="00CB0C06">
        <w:rPr>
          <w:bCs/>
          <w:szCs w:val="22"/>
        </w:rPr>
        <w:t>long-term mechanism</w:t>
      </w:r>
      <w:r w:rsidR="000546E2" w:rsidRPr="00CB0C06">
        <w:rPr>
          <w:bCs/>
          <w:szCs w:val="22"/>
        </w:rPr>
        <w:t xml:space="preserve"> for deploying Government officials to partner countries</w:t>
      </w:r>
      <w:r w:rsidR="00BA27B3">
        <w:rPr>
          <w:bCs/>
          <w:szCs w:val="22"/>
        </w:rPr>
        <w:t>.</w:t>
      </w:r>
    </w:p>
    <w:p w14:paraId="0049E65B" w14:textId="531BF032" w:rsidR="000546E2" w:rsidRPr="00CB0C06" w:rsidRDefault="007C1B45" w:rsidP="00A928E6">
      <w:pPr>
        <w:pStyle w:val="ListBullet"/>
        <w:ind w:left="284" w:hanging="284"/>
        <w:rPr>
          <w:bCs/>
          <w:szCs w:val="22"/>
        </w:rPr>
      </w:pPr>
      <w:r w:rsidRPr="00CB0C06">
        <w:rPr>
          <w:bCs/>
          <w:szCs w:val="22"/>
        </w:rPr>
        <w:t>R</w:t>
      </w:r>
      <w:r w:rsidR="000546E2" w:rsidRPr="00CB0C06">
        <w:rPr>
          <w:bCs/>
          <w:szCs w:val="22"/>
        </w:rPr>
        <w:t xml:space="preserve">ecruit and retain world-leading experts </w:t>
      </w:r>
      <w:r w:rsidRPr="00CB0C06">
        <w:rPr>
          <w:bCs/>
          <w:szCs w:val="22"/>
        </w:rPr>
        <w:t>that bilateral p</w:t>
      </w:r>
      <w:r w:rsidR="000546E2" w:rsidRPr="00CB0C06">
        <w:rPr>
          <w:bCs/>
          <w:szCs w:val="22"/>
        </w:rPr>
        <w:t>rograms</w:t>
      </w:r>
      <w:r w:rsidRPr="00CB0C06">
        <w:rPr>
          <w:bCs/>
          <w:szCs w:val="22"/>
        </w:rPr>
        <w:t xml:space="preserve"> are not able to </w:t>
      </w:r>
      <w:r w:rsidR="0083071D" w:rsidRPr="00CB0C06">
        <w:rPr>
          <w:bCs/>
          <w:szCs w:val="22"/>
        </w:rPr>
        <w:t>acces</w:t>
      </w:r>
      <w:r w:rsidR="005003C1" w:rsidRPr="00CB0C06">
        <w:rPr>
          <w:bCs/>
          <w:szCs w:val="22"/>
        </w:rPr>
        <w:t>s</w:t>
      </w:r>
      <w:r w:rsidR="00154E79" w:rsidRPr="00CB0C06">
        <w:rPr>
          <w:bCs/>
          <w:szCs w:val="22"/>
        </w:rPr>
        <w:t>.</w:t>
      </w:r>
    </w:p>
    <w:p w14:paraId="2E16E0DD" w14:textId="77777777" w:rsidR="000546E2" w:rsidRPr="00CB0C06" w:rsidRDefault="007C1B45" w:rsidP="00A928E6">
      <w:pPr>
        <w:pStyle w:val="ListBullet"/>
        <w:ind w:left="284" w:hanging="284"/>
        <w:rPr>
          <w:bCs/>
          <w:szCs w:val="22"/>
        </w:rPr>
      </w:pPr>
      <w:r w:rsidRPr="00CB0C06">
        <w:rPr>
          <w:bCs/>
          <w:szCs w:val="22"/>
        </w:rPr>
        <w:t>M</w:t>
      </w:r>
      <w:r w:rsidR="00474548" w:rsidRPr="00CB0C06">
        <w:rPr>
          <w:bCs/>
          <w:szCs w:val="22"/>
        </w:rPr>
        <w:t xml:space="preserve">ore systematically </w:t>
      </w:r>
      <w:r w:rsidR="003B1E89" w:rsidRPr="00CB0C06">
        <w:rPr>
          <w:bCs/>
          <w:szCs w:val="22"/>
        </w:rPr>
        <w:t xml:space="preserve">engage </w:t>
      </w:r>
      <w:r w:rsidR="00E84670" w:rsidRPr="00CB0C06">
        <w:rPr>
          <w:bCs/>
          <w:szCs w:val="22"/>
        </w:rPr>
        <w:t>Australia</w:t>
      </w:r>
      <w:r w:rsidR="000546E2" w:rsidRPr="00CB0C06">
        <w:rPr>
          <w:bCs/>
          <w:szCs w:val="22"/>
        </w:rPr>
        <w:t xml:space="preserve"> </w:t>
      </w:r>
      <w:r w:rsidR="003B1E89" w:rsidRPr="00CB0C06">
        <w:rPr>
          <w:bCs/>
          <w:szCs w:val="22"/>
        </w:rPr>
        <w:t xml:space="preserve">in </w:t>
      </w:r>
      <w:r w:rsidR="000546E2" w:rsidRPr="00CB0C06">
        <w:rPr>
          <w:bCs/>
          <w:szCs w:val="22"/>
        </w:rPr>
        <w:t>regional dialogues, sharing Australian expertise, and increasing Australian commercial engagement in the region</w:t>
      </w:r>
      <w:r w:rsidR="00154E79" w:rsidRPr="00CB0C06">
        <w:rPr>
          <w:bCs/>
          <w:szCs w:val="22"/>
        </w:rPr>
        <w:t>.</w:t>
      </w:r>
    </w:p>
    <w:p w14:paraId="3EBD53C8" w14:textId="77777777" w:rsidR="000546E2" w:rsidRPr="00CB0C06" w:rsidRDefault="007C1B45" w:rsidP="00A928E6">
      <w:pPr>
        <w:pStyle w:val="ListBullet"/>
        <w:ind w:left="284" w:hanging="284"/>
        <w:rPr>
          <w:bCs/>
          <w:szCs w:val="22"/>
        </w:rPr>
      </w:pPr>
      <w:r w:rsidRPr="00CB0C06">
        <w:rPr>
          <w:bCs/>
          <w:szCs w:val="22"/>
        </w:rPr>
        <w:t xml:space="preserve">Leverage </w:t>
      </w:r>
      <w:r w:rsidR="00474548" w:rsidRPr="00CB0C06">
        <w:rPr>
          <w:bCs/>
          <w:szCs w:val="22"/>
        </w:rPr>
        <w:t>Australia’s</w:t>
      </w:r>
      <w:r w:rsidR="000546E2" w:rsidRPr="00CB0C06">
        <w:rPr>
          <w:bCs/>
          <w:szCs w:val="22"/>
        </w:rPr>
        <w:t xml:space="preserve"> MDB investments through consistent coordination, governance and information sharing arrangements, and </w:t>
      </w:r>
      <w:r w:rsidR="008F701C" w:rsidRPr="00CB0C06">
        <w:rPr>
          <w:bCs/>
          <w:szCs w:val="22"/>
        </w:rPr>
        <w:t>achieve</w:t>
      </w:r>
      <w:r w:rsidR="000546E2" w:rsidRPr="00CB0C06">
        <w:rPr>
          <w:bCs/>
          <w:szCs w:val="22"/>
        </w:rPr>
        <w:t xml:space="preserve"> greater recognition and visibility from our funding.</w:t>
      </w:r>
    </w:p>
    <w:p w14:paraId="0043EB30" w14:textId="77777777" w:rsidR="0005600A" w:rsidRPr="00CB0C06" w:rsidRDefault="0005600A" w:rsidP="00D06D26">
      <w:pPr>
        <w:pStyle w:val="Heading3Numbered"/>
        <w:keepNext w:val="0"/>
        <w:keepLines w:val="0"/>
        <w:spacing w:before="0" w:after="0"/>
        <w:rPr>
          <w:rFonts w:eastAsia="Times New Roman"/>
          <w:b/>
          <w:bCs w:val="0"/>
          <w:sz w:val="22"/>
        </w:rPr>
      </w:pPr>
      <w:bookmarkStart w:id="31" w:name="_Toc19787669"/>
      <w:r w:rsidRPr="00CB0C06">
        <w:rPr>
          <w:rFonts w:eastAsia="Times New Roman"/>
          <w:b/>
          <w:bCs w:val="0"/>
          <w:sz w:val="22"/>
        </w:rPr>
        <w:t>Coherence</w:t>
      </w:r>
      <w:r w:rsidR="004B31F3" w:rsidRPr="00CB0C06">
        <w:rPr>
          <w:rFonts w:eastAsia="Times New Roman"/>
          <w:b/>
          <w:bCs w:val="0"/>
          <w:sz w:val="22"/>
        </w:rPr>
        <w:t>:</w:t>
      </w:r>
      <w:r w:rsidRPr="00CB0C06">
        <w:rPr>
          <w:rFonts w:eastAsia="Times New Roman"/>
          <w:b/>
          <w:bCs w:val="0"/>
          <w:sz w:val="22"/>
        </w:rPr>
        <w:t xml:space="preserve"> </w:t>
      </w:r>
      <w:bookmarkStart w:id="32" w:name="_Hlk19262919"/>
      <w:bookmarkStart w:id="33" w:name="_Hlk19262936"/>
      <w:r w:rsidR="00885777" w:rsidRPr="00CB0C06">
        <w:rPr>
          <w:rFonts w:eastAsia="Times New Roman"/>
          <w:b/>
          <w:bCs w:val="0"/>
          <w:sz w:val="22"/>
        </w:rPr>
        <w:t>linking bilateral, regional and global program</w:t>
      </w:r>
      <w:r w:rsidRPr="00CB0C06">
        <w:rPr>
          <w:rFonts w:eastAsia="Times New Roman"/>
          <w:b/>
          <w:bCs w:val="0"/>
          <w:sz w:val="22"/>
        </w:rPr>
        <w:t>s</w:t>
      </w:r>
      <w:bookmarkEnd w:id="31"/>
      <w:bookmarkEnd w:id="32"/>
      <w:bookmarkEnd w:id="33"/>
    </w:p>
    <w:p w14:paraId="48A24782" w14:textId="77777777" w:rsidR="0005600A" w:rsidRPr="00CB0C06" w:rsidRDefault="00076961" w:rsidP="00652AAB">
      <w:pPr>
        <w:rPr>
          <w:sz w:val="22"/>
        </w:rPr>
      </w:pPr>
      <w:r w:rsidRPr="00CB0C06">
        <w:rPr>
          <w:sz w:val="22"/>
        </w:rPr>
        <w:t xml:space="preserve">A priority will be to link implementation of the </w:t>
      </w:r>
      <w:r w:rsidR="00967CF4" w:rsidRPr="00CB0C06">
        <w:rPr>
          <w:sz w:val="22"/>
        </w:rPr>
        <w:t xml:space="preserve">Program </w:t>
      </w:r>
      <w:r w:rsidRPr="00CB0C06">
        <w:rPr>
          <w:sz w:val="22"/>
        </w:rPr>
        <w:t>to bilateral, regional and global programs</w:t>
      </w:r>
      <w:r w:rsidR="008E0124" w:rsidRPr="00CB0C06">
        <w:rPr>
          <w:sz w:val="22"/>
        </w:rPr>
        <w:t xml:space="preserve"> and partners</w:t>
      </w:r>
      <w:r w:rsidRPr="00CB0C06">
        <w:rPr>
          <w:sz w:val="22"/>
        </w:rPr>
        <w:t xml:space="preserve">. </w:t>
      </w:r>
    </w:p>
    <w:p w14:paraId="149E337A" w14:textId="77777777" w:rsidR="0005600A" w:rsidRPr="00CB0C06" w:rsidRDefault="0005600A" w:rsidP="006F5867">
      <w:pPr>
        <w:pStyle w:val="BodyText"/>
        <w:rPr>
          <w:b/>
          <w:bCs/>
        </w:rPr>
      </w:pPr>
      <w:r w:rsidRPr="00CB0C06">
        <w:rPr>
          <w:rFonts w:eastAsia="Times New Roman"/>
          <w:b/>
          <w:bCs/>
        </w:rPr>
        <w:t xml:space="preserve">Linking </w:t>
      </w:r>
      <w:r w:rsidR="00154E79" w:rsidRPr="00CB0C06">
        <w:rPr>
          <w:rFonts w:eastAsia="Times New Roman"/>
          <w:b/>
          <w:bCs/>
        </w:rPr>
        <w:t>bilateral programs</w:t>
      </w:r>
    </w:p>
    <w:p w14:paraId="14298ABE" w14:textId="392A7995" w:rsidR="001E3253" w:rsidRPr="00CB0C06" w:rsidRDefault="00C0589B" w:rsidP="001E3253">
      <w:pPr>
        <w:pStyle w:val="BodyText"/>
      </w:pPr>
      <w:r w:rsidRPr="00CB0C06">
        <w:t>Discussions with bilateral programs and Post</w:t>
      </w:r>
      <w:r w:rsidR="00545622" w:rsidRPr="00CB0C06">
        <w:t>s</w:t>
      </w:r>
      <w:r w:rsidR="003B1E89" w:rsidRPr="00CB0C06">
        <w:t xml:space="preserve"> indicate</w:t>
      </w:r>
      <w:r w:rsidRPr="00CB0C06">
        <w:t xml:space="preserve"> that the </w:t>
      </w:r>
      <w:r w:rsidR="00967CF4" w:rsidRPr="00CB0C06">
        <w:t xml:space="preserve">Program </w:t>
      </w:r>
      <w:r w:rsidR="008E0124" w:rsidRPr="00CB0C06">
        <w:t xml:space="preserve">could </w:t>
      </w:r>
      <w:r w:rsidRPr="00CB0C06">
        <w:t>play a valuable role in complementing existing bilateral programs. This held for both smaller economies with fewer investment</w:t>
      </w:r>
      <w:r w:rsidR="00D77D29" w:rsidRPr="00CB0C06">
        <w:t>s</w:t>
      </w:r>
      <w:r w:rsidRPr="00CB0C06">
        <w:t xml:space="preserve"> and the larger economies where DFAT had multiple investments. </w:t>
      </w:r>
      <w:bookmarkStart w:id="34" w:name="_Hlk20231873"/>
      <w:r w:rsidR="001E3253" w:rsidRPr="00CB0C06">
        <w:t xml:space="preserve">Added value to bilateral programs </w:t>
      </w:r>
      <w:r w:rsidR="008F701C" w:rsidRPr="00CB0C06">
        <w:t>include</w:t>
      </w:r>
      <w:r w:rsidR="00FA50B6" w:rsidRPr="00CB0C06">
        <w:t>s</w:t>
      </w:r>
      <w:r w:rsidR="001E3253" w:rsidRPr="00CB0C06">
        <w:t>:</w:t>
      </w:r>
    </w:p>
    <w:p w14:paraId="18BC5013" w14:textId="77777777" w:rsidR="001E3253" w:rsidRPr="00CB0C06" w:rsidRDefault="00154E79" w:rsidP="008A1B31">
      <w:pPr>
        <w:pStyle w:val="ListBullet"/>
        <w:rPr>
          <w:szCs w:val="22"/>
        </w:rPr>
      </w:pPr>
      <w:r w:rsidRPr="00CB0C06">
        <w:rPr>
          <w:szCs w:val="22"/>
        </w:rPr>
        <w:t>sharing</w:t>
      </w:r>
      <w:r w:rsidR="001E3253" w:rsidRPr="00CB0C06">
        <w:rPr>
          <w:szCs w:val="22"/>
        </w:rPr>
        <w:t xml:space="preserve"> lessons </w:t>
      </w:r>
      <w:r w:rsidR="004858F3" w:rsidRPr="00CB0C06">
        <w:rPr>
          <w:szCs w:val="22"/>
        </w:rPr>
        <w:t xml:space="preserve">and experience </w:t>
      </w:r>
      <w:r w:rsidR="001E3253" w:rsidRPr="00CB0C06">
        <w:rPr>
          <w:szCs w:val="22"/>
        </w:rPr>
        <w:t>through multi-country events</w:t>
      </w:r>
    </w:p>
    <w:p w14:paraId="0B58B376" w14:textId="77777777" w:rsidR="00AF18CD" w:rsidRPr="00CB0C06" w:rsidRDefault="00154E79" w:rsidP="008A1B31">
      <w:pPr>
        <w:pStyle w:val="ListBullet"/>
        <w:rPr>
          <w:szCs w:val="22"/>
        </w:rPr>
      </w:pPr>
      <w:r w:rsidRPr="00CB0C06">
        <w:rPr>
          <w:szCs w:val="22"/>
        </w:rPr>
        <w:t>accessing</w:t>
      </w:r>
      <w:r w:rsidR="001E3253" w:rsidRPr="00CB0C06">
        <w:rPr>
          <w:szCs w:val="22"/>
        </w:rPr>
        <w:t xml:space="preserve"> networks of professionals to provide services</w:t>
      </w:r>
    </w:p>
    <w:p w14:paraId="64E95F13" w14:textId="7B28B961" w:rsidR="001E3253" w:rsidRPr="00CB0C06" w:rsidRDefault="00154E79" w:rsidP="008A1B31">
      <w:pPr>
        <w:pStyle w:val="ListBullet"/>
        <w:rPr>
          <w:szCs w:val="22"/>
        </w:rPr>
      </w:pPr>
      <w:r w:rsidRPr="00CB0C06">
        <w:rPr>
          <w:szCs w:val="22"/>
        </w:rPr>
        <w:t>linking</w:t>
      </w:r>
      <w:r w:rsidR="00AF18CD" w:rsidRPr="00CB0C06">
        <w:rPr>
          <w:szCs w:val="22"/>
        </w:rPr>
        <w:t xml:space="preserve"> bilateral programs across countries</w:t>
      </w:r>
    </w:p>
    <w:p w14:paraId="67F1585B" w14:textId="77777777" w:rsidR="0050480E" w:rsidRPr="00CB0C06" w:rsidRDefault="0050480E" w:rsidP="008A1B31">
      <w:pPr>
        <w:pStyle w:val="ListBullet"/>
        <w:rPr>
          <w:szCs w:val="22"/>
        </w:rPr>
      </w:pPr>
      <w:r w:rsidRPr="00CB0C06">
        <w:rPr>
          <w:szCs w:val="22"/>
        </w:rPr>
        <w:t>bolstering bilateral program resources with G2G partnerships</w:t>
      </w:r>
      <w:r w:rsidR="008E250A" w:rsidRPr="00CB0C06">
        <w:rPr>
          <w:szCs w:val="22"/>
        </w:rPr>
        <w:t>.</w:t>
      </w:r>
      <w:r w:rsidRPr="00CB0C06">
        <w:rPr>
          <w:szCs w:val="22"/>
        </w:rPr>
        <w:t xml:space="preserve"> </w:t>
      </w:r>
    </w:p>
    <w:bookmarkEnd w:id="34"/>
    <w:p w14:paraId="58BA1E8A" w14:textId="77777777" w:rsidR="0005600A" w:rsidRPr="00CB0C06" w:rsidRDefault="0005600A" w:rsidP="009B4169">
      <w:pPr>
        <w:pStyle w:val="BodyText"/>
        <w:rPr>
          <w:b/>
          <w:bCs/>
        </w:rPr>
      </w:pPr>
      <w:r w:rsidRPr="00CB0C06">
        <w:rPr>
          <w:b/>
          <w:bCs/>
        </w:rPr>
        <w:t xml:space="preserve">Linking </w:t>
      </w:r>
      <w:r w:rsidR="00154E79" w:rsidRPr="00CB0C06">
        <w:rPr>
          <w:b/>
          <w:bCs/>
        </w:rPr>
        <w:t>regional programs</w:t>
      </w:r>
    </w:p>
    <w:p w14:paraId="773275FC" w14:textId="66DABD2D" w:rsidR="001C13E5" w:rsidRPr="00CB0C06" w:rsidRDefault="00B14766" w:rsidP="008A1B31">
      <w:pPr>
        <w:pStyle w:val="BodyText"/>
        <w:spacing w:before="0"/>
      </w:pPr>
      <w:r w:rsidRPr="00CB0C06">
        <w:t xml:space="preserve">The proposed </w:t>
      </w:r>
      <w:r w:rsidR="00967CF4" w:rsidRPr="00CB0C06">
        <w:t xml:space="preserve">Program </w:t>
      </w:r>
      <w:r w:rsidRPr="00CB0C06">
        <w:t xml:space="preserve">and its </w:t>
      </w:r>
      <w:r w:rsidR="003F6025" w:rsidRPr="00CB0C06">
        <w:t>modalities</w:t>
      </w:r>
      <w:r w:rsidRPr="00CB0C06">
        <w:t xml:space="preserve"> provide a logical fit with regional programs. </w:t>
      </w:r>
      <w:r w:rsidR="00780A62" w:rsidRPr="00CB0C06">
        <w:t xml:space="preserve">ASEAN </w:t>
      </w:r>
      <w:r w:rsidR="00D74A54" w:rsidRPr="00CB0C06">
        <w:t>is</w:t>
      </w:r>
      <w:r w:rsidR="00780A62" w:rsidRPr="00CB0C06">
        <w:t xml:space="preserve"> a key regional </w:t>
      </w:r>
      <w:r w:rsidR="00D81FC6" w:rsidRPr="00CB0C06">
        <w:t>organisation</w:t>
      </w:r>
      <w:r w:rsidR="00780A62" w:rsidRPr="00CB0C06">
        <w:t xml:space="preserve"> where Australia </w:t>
      </w:r>
      <w:r w:rsidR="00226A74" w:rsidRPr="00CB0C06">
        <w:t>continues to make</w:t>
      </w:r>
      <w:r w:rsidR="00780A62" w:rsidRPr="00CB0C06">
        <w:t xml:space="preserve"> significant investments</w:t>
      </w:r>
      <w:r w:rsidR="00D81FC6" w:rsidRPr="00CB0C06">
        <w:t xml:space="preserve"> and </w:t>
      </w:r>
      <w:r w:rsidRPr="00CB0C06">
        <w:t xml:space="preserve">where </w:t>
      </w:r>
      <w:r w:rsidR="00D81FC6" w:rsidRPr="00CB0C06">
        <w:t xml:space="preserve">the proposed </w:t>
      </w:r>
      <w:r w:rsidR="00967CF4" w:rsidRPr="00CB0C06">
        <w:t xml:space="preserve">Program </w:t>
      </w:r>
      <w:r w:rsidR="008E0124" w:rsidRPr="00CB0C06">
        <w:t>will</w:t>
      </w:r>
      <w:r w:rsidR="00D81FC6" w:rsidRPr="00CB0C06">
        <w:t xml:space="preserve"> develop linkages</w:t>
      </w:r>
      <w:r w:rsidR="00780A62" w:rsidRPr="00CB0C06">
        <w:t xml:space="preserve">. </w:t>
      </w:r>
      <w:r w:rsidR="001C13E5" w:rsidRPr="00CB0C06">
        <w:t>T</w:t>
      </w:r>
      <w:r w:rsidR="00780A62" w:rsidRPr="00CB0C06">
        <w:t xml:space="preserve">he </w:t>
      </w:r>
      <w:r w:rsidR="00FA50B6" w:rsidRPr="00CB0C06">
        <w:t xml:space="preserve">Program </w:t>
      </w:r>
      <w:r w:rsidR="001C13E5" w:rsidRPr="00CB0C06">
        <w:t>will complement and work with ASEAN to</w:t>
      </w:r>
      <w:r w:rsidR="00780A62" w:rsidRPr="00CB0C06">
        <w:t xml:space="preserve"> </w:t>
      </w:r>
      <w:r w:rsidR="002D667D" w:rsidRPr="00CB0C06">
        <w:t>support</w:t>
      </w:r>
      <w:r w:rsidR="001C13E5" w:rsidRPr="00CB0C06">
        <w:t xml:space="preserve"> </w:t>
      </w:r>
      <w:r w:rsidR="002D667D" w:rsidRPr="00CB0C06">
        <w:t>countries to progress and implement infrastructure initiatives under relevant ASEAN work plans (</w:t>
      </w:r>
      <w:r w:rsidR="00586568" w:rsidRPr="00CB0C06">
        <w:t>e.g.</w:t>
      </w:r>
      <w:r w:rsidR="002D667D" w:rsidRPr="00CB0C06">
        <w:t xml:space="preserve"> the Masterplan on ASEAN Connectivity, the Kuala Lumpur Transport Strategic Plan, the ASEAN Plan of Action for Energy Cooperation, the ASEAN Strategic Plan on the Environment</w:t>
      </w:r>
      <w:r w:rsidR="00E63BC4" w:rsidRPr="00CB0C06">
        <w:t>,</w:t>
      </w:r>
      <w:r w:rsidR="002D667D" w:rsidRPr="00CB0C06">
        <w:t xml:space="preserve"> and the ICT Masterplan)</w:t>
      </w:r>
      <w:r w:rsidR="00780A62" w:rsidRPr="00CB0C06">
        <w:t xml:space="preserve">. </w:t>
      </w:r>
      <w:r w:rsidR="004B7C8E" w:rsidRPr="00CB0C06">
        <w:t>Opportunities will also be explored to support the Rolling Priority Pipeline of Potential ASEAN Infrastructure Projects.</w:t>
      </w:r>
    </w:p>
    <w:p w14:paraId="65E54D4A" w14:textId="1F28BC29" w:rsidR="0005600A" w:rsidRPr="00CB0C06" w:rsidRDefault="001C13E5" w:rsidP="008A1B31">
      <w:pPr>
        <w:pStyle w:val="BodyText"/>
        <w:spacing w:before="0"/>
      </w:pPr>
      <w:r w:rsidRPr="00CB0C06">
        <w:t>Other key regional in</w:t>
      </w:r>
      <w:r w:rsidR="00BA5779" w:rsidRPr="00CB0C06">
        <w:t>i</w:t>
      </w:r>
      <w:r w:rsidRPr="00CB0C06">
        <w:t>tiati</w:t>
      </w:r>
      <w:r w:rsidR="00BA5779" w:rsidRPr="00CB0C06">
        <w:t>v</w:t>
      </w:r>
      <w:r w:rsidRPr="00CB0C06">
        <w:t xml:space="preserve">es the Program will explore options to work with and support include the Ayeyawady-Chao Phraya-Mekong Economic Cooperation Strategy </w:t>
      </w:r>
      <w:r w:rsidR="00BA5779" w:rsidRPr="00CB0C06">
        <w:t xml:space="preserve">(ACMECS) and the </w:t>
      </w:r>
      <w:bookmarkStart w:id="35" w:name="_Hlk23522547"/>
      <w:r w:rsidR="00BA5779" w:rsidRPr="00CB0C06">
        <w:t>Australian-</w:t>
      </w:r>
      <w:r w:rsidRPr="00CB0C06">
        <w:t>funded Greater Mekong Water Resources Program</w:t>
      </w:r>
      <w:bookmarkEnd w:id="35"/>
      <w:r w:rsidRPr="00CB0C06">
        <w:t xml:space="preserve">. </w:t>
      </w:r>
      <w:r w:rsidR="002D667D" w:rsidRPr="00CB0C06">
        <w:t>T</w:t>
      </w:r>
      <w:r w:rsidR="00D81FC6" w:rsidRPr="00CB0C06">
        <w:t xml:space="preserve">he possibility of sharing expertise </w:t>
      </w:r>
      <w:r w:rsidR="002D667D" w:rsidRPr="00CB0C06">
        <w:t xml:space="preserve">with </w:t>
      </w:r>
      <w:r w:rsidRPr="00CB0C06">
        <w:t>the AIFFP</w:t>
      </w:r>
      <w:r w:rsidR="008E250A" w:rsidRPr="00CB0C06">
        <w:t xml:space="preserve"> and SARIC</w:t>
      </w:r>
      <w:r w:rsidRPr="00CB0C06">
        <w:t xml:space="preserve"> </w:t>
      </w:r>
      <w:r w:rsidR="003B1E89" w:rsidRPr="00CB0C06">
        <w:t xml:space="preserve">will </w:t>
      </w:r>
      <w:r w:rsidRPr="00CB0C06">
        <w:t xml:space="preserve">also </w:t>
      </w:r>
      <w:r w:rsidR="003B1E89" w:rsidRPr="00CB0C06">
        <w:t xml:space="preserve">be </w:t>
      </w:r>
      <w:r w:rsidR="00BA5779" w:rsidRPr="00CB0C06">
        <w:t>considered</w:t>
      </w:r>
      <w:r w:rsidR="00D81FC6" w:rsidRPr="00CB0C06">
        <w:t>.</w:t>
      </w:r>
    </w:p>
    <w:p w14:paraId="28D2FCC1" w14:textId="77777777" w:rsidR="0005600A" w:rsidRPr="00CB0C06" w:rsidRDefault="0005600A" w:rsidP="00A928E6">
      <w:pPr>
        <w:pStyle w:val="BodyText"/>
        <w:spacing w:after="0"/>
        <w:rPr>
          <w:b/>
          <w:bCs/>
        </w:rPr>
      </w:pPr>
      <w:r w:rsidRPr="00CB0C06">
        <w:rPr>
          <w:b/>
          <w:bCs/>
        </w:rPr>
        <w:t xml:space="preserve">Linking </w:t>
      </w:r>
      <w:r w:rsidR="00AC2E88" w:rsidRPr="00CB0C06">
        <w:rPr>
          <w:b/>
          <w:bCs/>
        </w:rPr>
        <w:t>global programs</w:t>
      </w:r>
    </w:p>
    <w:p w14:paraId="41374F08" w14:textId="77777777" w:rsidR="00EE5762" w:rsidRPr="00CB0C06" w:rsidRDefault="00D81FC6" w:rsidP="008A1B31">
      <w:pPr>
        <w:pStyle w:val="BodyText"/>
        <w:spacing w:before="0"/>
      </w:pPr>
      <w:r w:rsidRPr="00CB0C06">
        <w:t>At the global level</w:t>
      </w:r>
      <w:r w:rsidR="00B14766" w:rsidRPr="00CB0C06">
        <w:t xml:space="preserve">, MDBs and others showed interest in working with the proposed </w:t>
      </w:r>
      <w:r w:rsidR="00967CF4" w:rsidRPr="00CB0C06">
        <w:t>Program</w:t>
      </w:r>
      <w:r w:rsidR="00B14766" w:rsidRPr="00CB0C06">
        <w:t>.</w:t>
      </w:r>
      <w:r w:rsidRPr="00CB0C06">
        <w:t xml:space="preserve"> </w:t>
      </w:r>
      <w:r w:rsidR="00B40AC4" w:rsidRPr="00CB0C06">
        <w:t>Discussions were held with</w:t>
      </w:r>
      <w:r w:rsidR="006F5867" w:rsidRPr="00CB0C06">
        <w:t xml:space="preserve"> various infrastructure and economic governance division</w:t>
      </w:r>
      <w:r w:rsidR="00B40AC4" w:rsidRPr="00CB0C06">
        <w:t>s</w:t>
      </w:r>
      <w:r w:rsidR="006F5867" w:rsidRPr="00CB0C06">
        <w:t xml:space="preserve"> within the </w:t>
      </w:r>
      <w:r w:rsidRPr="00CB0C06">
        <w:t xml:space="preserve">ADB, </w:t>
      </w:r>
      <w:r w:rsidR="00245B1E" w:rsidRPr="00CB0C06">
        <w:t>t</w:t>
      </w:r>
      <w:r w:rsidRPr="00CB0C06">
        <w:t xml:space="preserve">he </w:t>
      </w:r>
      <w:r w:rsidR="006F5867" w:rsidRPr="00CB0C06">
        <w:t>World Bank’s Infrastructure &amp; Urban Development Hub and InfraCo Asia</w:t>
      </w:r>
      <w:r w:rsidR="003833CE" w:rsidRPr="00CB0C06">
        <w:t xml:space="preserve">. </w:t>
      </w:r>
      <w:r w:rsidR="00B40AC4" w:rsidRPr="00CB0C06">
        <w:t>In all cases, s</w:t>
      </w:r>
      <w:r w:rsidR="003833CE" w:rsidRPr="00CB0C06">
        <w:t xml:space="preserve">takeholders saw opportunities to collaborate and </w:t>
      </w:r>
      <w:r w:rsidR="00B14766" w:rsidRPr="00CB0C06">
        <w:t xml:space="preserve">for the </w:t>
      </w:r>
      <w:r w:rsidR="00967CF4" w:rsidRPr="00CB0C06">
        <w:t xml:space="preserve">Program </w:t>
      </w:r>
      <w:r w:rsidR="00B14766" w:rsidRPr="00CB0C06">
        <w:t xml:space="preserve">to </w:t>
      </w:r>
      <w:r w:rsidR="003833CE" w:rsidRPr="00CB0C06">
        <w:t xml:space="preserve">add value to their work. </w:t>
      </w:r>
      <w:r w:rsidR="0081504F" w:rsidRPr="00CB0C06">
        <w:t>Value add could be in the form of partnering in regional learning events; secondment of Australian government officials; and providing longer term support for the implementation of reforms attached to MDB lending operations.</w:t>
      </w:r>
    </w:p>
    <w:p w14:paraId="7E16E7B6" w14:textId="6AB14325" w:rsidR="002D667D" w:rsidRPr="00CB0C06" w:rsidRDefault="006E319D" w:rsidP="00220A1E">
      <w:pPr>
        <w:pStyle w:val="BodyText"/>
      </w:pPr>
      <w:r w:rsidRPr="00CB0C06">
        <w:t>In addition, the Program will establish formal relationships with key third-party agencies and programs (e.g.</w:t>
      </w:r>
      <w:r w:rsidR="008D284E">
        <w:t> </w:t>
      </w:r>
      <w:r w:rsidRPr="00CB0C06">
        <w:t>the US Trade and Development Agency Global Procurement Initiative, Singapore’s Infrastructure Asia and parties to the Trilateral Infrastructure Partnership). The relationships will be structured to formalise the sharing of information, coordination of activity and collaboration when opportunities arise.</w:t>
      </w:r>
    </w:p>
    <w:p w14:paraId="3676AA84" w14:textId="3AD6E2A5" w:rsidR="000C18C3" w:rsidRPr="00CB0C06" w:rsidRDefault="00D036DA" w:rsidP="00D06D26">
      <w:pPr>
        <w:pStyle w:val="Heading3Numbered"/>
        <w:keepNext w:val="0"/>
        <w:keepLines w:val="0"/>
        <w:spacing w:before="0" w:after="0"/>
        <w:rPr>
          <w:rFonts w:eastAsia="Times New Roman"/>
          <w:b/>
          <w:bCs w:val="0"/>
          <w:sz w:val="22"/>
        </w:rPr>
      </w:pPr>
      <w:bookmarkStart w:id="36" w:name="_Toc19787670"/>
      <w:r w:rsidRPr="00CB0C06">
        <w:rPr>
          <w:rFonts w:eastAsia="Times New Roman"/>
          <w:b/>
          <w:bCs w:val="0"/>
          <w:sz w:val="22"/>
        </w:rPr>
        <w:t>Gender</w:t>
      </w:r>
      <w:r w:rsidR="00AE0830">
        <w:rPr>
          <w:rFonts w:eastAsia="Times New Roman"/>
          <w:b/>
          <w:bCs w:val="0"/>
          <w:sz w:val="22"/>
        </w:rPr>
        <w:t xml:space="preserve">, </w:t>
      </w:r>
      <w:r w:rsidR="00FA50B6" w:rsidRPr="00CB0C06">
        <w:rPr>
          <w:rFonts w:eastAsia="Times New Roman"/>
          <w:b/>
          <w:bCs w:val="0"/>
          <w:sz w:val="22"/>
        </w:rPr>
        <w:t xml:space="preserve">climate change </w:t>
      </w:r>
      <w:r w:rsidR="00AE0830">
        <w:rPr>
          <w:rFonts w:eastAsia="Times New Roman"/>
          <w:b/>
          <w:bCs w:val="0"/>
          <w:sz w:val="22"/>
        </w:rPr>
        <w:t xml:space="preserve">and disaster </w:t>
      </w:r>
      <w:r w:rsidR="00FA50B6" w:rsidRPr="00CB0C06">
        <w:rPr>
          <w:rFonts w:eastAsia="Times New Roman"/>
          <w:b/>
          <w:bCs w:val="0"/>
          <w:sz w:val="22"/>
        </w:rPr>
        <w:t>resilience</w:t>
      </w:r>
      <w:bookmarkEnd w:id="36"/>
    </w:p>
    <w:p w14:paraId="01784AD8" w14:textId="2D4D5763" w:rsidR="00B1713C" w:rsidRPr="00CB0C06" w:rsidRDefault="00B1713C" w:rsidP="00A928E6">
      <w:pPr>
        <w:pStyle w:val="BodyText"/>
      </w:pPr>
      <w:bookmarkStart w:id="37" w:name="_Hlk19706604"/>
      <w:r w:rsidRPr="00CB0C06">
        <w:t xml:space="preserve">The G20 Principles for </w:t>
      </w:r>
      <w:r w:rsidR="00FA50B6" w:rsidRPr="00CB0C06">
        <w:t>Q</w:t>
      </w:r>
      <w:r w:rsidRPr="00CB0C06">
        <w:t xml:space="preserve">uality </w:t>
      </w:r>
      <w:r w:rsidR="00FA50B6" w:rsidRPr="00CB0C06">
        <w:t>I</w:t>
      </w:r>
      <w:r w:rsidRPr="00CB0C06">
        <w:t xml:space="preserve">nfrastructure </w:t>
      </w:r>
      <w:r w:rsidR="002F7DB9" w:rsidRPr="00CB0C06">
        <w:t xml:space="preserve">Investment (QII) </w:t>
      </w:r>
      <w:r w:rsidRPr="00CB0C06">
        <w:t xml:space="preserve">reflect the extent to which GESI and </w:t>
      </w:r>
      <w:r w:rsidR="00F04F68">
        <w:t>DRRCC</w:t>
      </w:r>
      <w:r w:rsidRPr="00CB0C06">
        <w:t xml:space="preserve"> is being integrated into policy and practice </w:t>
      </w:r>
      <w:r w:rsidR="0050480E" w:rsidRPr="00CB0C06">
        <w:t xml:space="preserve">in major economies </w:t>
      </w:r>
      <w:r w:rsidRPr="00CB0C06">
        <w:t xml:space="preserve">(see Annex </w:t>
      </w:r>
      <w:r w:rsidR="00810FEF">
        <w:t>3</w:t>
      </w:r>
      <w:r w:rsidR="00810FEF" w:rsidRPr="00CB0C06">
        <w:t xml:space="preserve"> </w:t>
      </w:r>
      <w:r w:rsidRPr="00CB0C06">
        <w:t xml:space="preserve">for a GESI summary and Annex </w:t>
      </w:r>
      <w:r w:rsidR="00810FEF">
        <w:t>5</w:t>
      </w:r>
      <w:r w:rsidR="00810FEF" w:rsidRPr="00CB0C06">
        <w:t xml:space="preserve"> </w:t>
      </w:r>
      <w:r w:rsidRPr="00CB0C06">
        <w:t xml:space="preserve">for a </w:t>
      </w:r>
      <w:r w:rsidR="00F04F68">
        <w:t>DRRCC</w:t>
      </w:r>
      <w:r w:rsidRPr="00CB0C06">
        <w:t xml:space="preserve"> summary).</w:t>
      </w:r>
      <w:r w:rsidR="0079318D" w:rsidRPr="00CB0C06">
        <w:rPr>
          <w:rStyle w:val="FootnoteReference"/>
        </w:rPr>
        <w:footnoteReference w:id="27"/>
      </w:r>
      <w:r w:rsidRPr="00CB0C06">
        <w:t xml:space="preserve"> Attending to GESI and </w:t>
      </w:r>
      <w:r w:rsidR="00F04F68">
        <w:t>DRRCC</w:t>
      </w:r>
      <w:r w:rsidRPr="00CB0C06">
        <w:t xml:space="preserve"> in a meaningful way is the means by which governments can attain policy coherence and make projects more likely to comply with the G20 Principles for </w:t>
      </w:r>
      <w:r w:rsidR="002F7DB9" w:rsidRPr="00CB0C06">
        <w:t>QII</w:t>
      </w:r>
      <w:r w:rsidRPr="00CB0C06">
        <w:t>. Projects will be more viable, more resilient, and more likely to attract investors into enduring national assets that enhance the productive capacity of the economy.</w:t>
      </w:r>
    </w:p>
    <w:p w14:paraId="7EDBFF7B" w14:textId="77777777" w:rsidR="002A790E" w:rsidRPr="00CB0C06" w:rsidRDefault="002A790E" w:rsidP="00A928E6">
      <w:pPr>
        <w:pStyle w:val="BodyText"/>
      </w:pPr>
      <w:r w:rsidRPr="00CB0C06">
        <w:t>The Australian Government recognises the importance of infrastructure development for inclusive economic growth, poverty reduction and women’s economic empowerment.</w:t>
      </w:r>
      <w:r w:rsidRPr="00CB0C06">
        <w:rPr>
          <w:vertAlign w:val="superscript"/>
        </w:rPr>
        <w:footnoteReference w:id="28"/>
      </w:r>
      <w:r w:rsidRPr="00CB0C06">
        <w:t xml:space="preserve"> Australia’s aid policy sets a goal to ‘improve access to infrastructure services to facilitate private sector and human development and promote women’s participation and empowerment’.</w:t>
      </w:r>
      <w:r w:rsidRPr="00CB0C06">
        <w:rPr>
          <w:vertAlign w:val="superscript"/>
        </w:rPr>
        <w:footnoteReference w:id="29"/>
      </w:r>
      <w:r w:rsidRPr="00CB0C06">
        <w:t xml:space="preserve"> Similarly, Australia’s aid program recognises the needs of people with disabilities to </w:t>
      </w:r>
      <w:r w:rsidR="00781008" w:rsidRPr="00CB0C06">
        <w:t xml:space="preserve">gain access to </w:t>
      </w:r>
      <w:r w:rsidRPr="00CB0C06">
        <w:t xml:space="preserve">infrastructure </w:t>
      </w:r>
      <w:r w:rsidR="00781008" w:rsidRPr="00CB0C06">
        <w:t>so they may access</w:t>
      </w:r>
      <w:r w:rsidR="00AF6FC4" w:rsidRPr="00CB0C06">
        <w:t xml:space="preserve"> </w:t>
      </w:r>
      <w:r w:rsidRPr="00CB0C06">
        <w:t>employment</w:t>
      </w:r>
      <w:r w:rsidR="00781008" w:rsidRPr="00CB0C06">
        <w:t xml:space="preserve"> opportunities</w:t>
      </w:r>
      <w:r w:rsidRPr="00CB0C06">
        <w:t xml:space="preserve"> education and health services.</w:t>
      </w:r>
      <w:r w:rsidRPr="00CB0C06">
        <w:rPr>
          <w:vertAlign w:val="superscript"/>
        </w:rPr>
        <w:footnoteReference w:id="30"/>
      </w:r>
      <w:r w:rsidR="00D76931" w:rsidRPr="00CB0C06">
        <w:t xml:space="preserve"> DFAT’s Indigenous Peoples Strategy 2015-2019 also recognises the importance of infrastructure for indigenous people</w:t>
      </w:r>
      <w:r w:rsidR="001F1A4C" w:rsidRPr="00CB0C06">
        <w:t>s</w:t>
      </w:r>
      <w:r w:rsidR="00D76931" w:rsidRPr="00CB0C06">
        <w:t>.</w:t>
      </w:r>
    </w:p>
    <w:p w14:paraId="58E508AB" w14:textId="530351DC" w:rsidR="002A790E" w:rsidRPr="00CB0C06" w:rsidRDefault="002C3010" w:rsidP="00A928E6">
      <w:pPr>
        <w:pStyle w:val="BodyText"/>
      </w:pPr>
      <w:r w:rsidRPr="00CB0C06">
        <w:t>However, t</w:t>
      </w:r>
      <w:r w:rsidR="002A790E" w:rsidRPr="00CB0C06">
        <w:t xml:space="preserve">he potential for infrastructure to impact men and women differently is not well understood. Infrastructure </w:t>
      </w:r>
      <w:r w:rsidR="00967CF4" w:rsidRPr="00CB0C06">
        <w:t>is often</w:t>
      </w:r>
      <w:r w:rsidR="002A790E" w:rsidRPr="00CB0C06">
        <w:t xml:space="preserve"> described as gender neutral, but in the absence of detailed analysis of the differing impacts of infrastructure on different groups, it is more accurately described as gender blind.</w:t>
      </w:r>
      <w:r w:rsidR="002A790E" w:rsidRPr="00034202">
        <w:rPr>
          <w:vertAlign w:val="superscript"/>
        </w:rPr>
        <w:footnoteReference w:id="31"/>
      </w:r>
      <w:r w:rsidR="002A790E" w:rsidRPr="00CB0C06">
        <w:t xml:space="preserve"> Integrating </w:t>
      </w:r>
      <w:r w:rsidR="004134C5" w:rsidRPr="00CB0C06">
        <w:t>GESI</w:t>
      </w:r>
      <w:r w:rsidR="002A790E" w:rsidRPr="00CB0C06">
        <w:t xml:space="preserve"> into the planning and execution of infrastructure development is a means to future-proof project</w:t>
      </w:r>
      <w:r w:rsidR="00245B1E" w:rsidRPr="00CB0C06">
        <w:t>s</w:t>
      </w:r>
      <w:r w:rsidR="002A790E" w:rsidRPr="00CB0C06">
        <w:t>, spend capital more wisely and achieve wider goals of shared prosperity and peaceful societies. It is ‘smart economics’, not merely a ‘box-ticking’ exercise.</w:t>
      </w:r>
      <w:r w:rsidR="002A790E" w:rsidRPr="00CB0C06">
        <w:rPr>
          <w:vertAlign w:val="superscript"/>
        </w:rPr>
        <w:footnoteReference w:id="32"/>
      </w:r>
      <w:r w:rsidR="002A790E" w:rsidRPr="00CB0C06">
        <w:t xml:space="preserve"> </w:t>
      </w:r>
    </w:p>
    <w:p w14:paraId="658A7E95" w14:textId="597896C6" w:rsidR="00B1713C" w:rsidRPr="00CB0C06" w:rsidRDefault="00B1713C" w:rsidP="00A928E6">
      <w:pPr>
        <w:pStyle w:val="BodyText"/>
      </w:pPr>
      <w:r w:rsidRPr="00CB0C06">
        <w:t xml:space="preserve">There are </w:t>
      </w:r>
      <w:r w:rsidR="00411821" w:rsidRPr="00CB0C06">
        <w:t>numerous</w:t>
      </w:r>
      <w:r w:rsidRPr="00CB0C06">
        <w:t xml:space="preserve"> examples in SEA, and more broadly, </w:t>
      </w:r>
      <w:r w:rsidR="00246A85" w:rsidRPr="00CB0C06">
        <w:t>of where</w:t>
      </w:r>
      <w:r w:rsidRPr="00CB0C06">
        <w:t xml:space="preserve"> infrastructure has </w:t>
      </w:r>
      <w:r w:rsidR="00246A85" w:rsidRPr="00CB0C06">
        <w:t xml:space="preserve">had </w:t>
      </w:r>
      <w:r w:rsidRPr="00CB0C06">
        <w:t>unintended consequences that disproportionately disadvantage women, minorities and disabled people.</w:t>
      </w:r>
      <w:r w:rsidRPr="00034202">
        <w:rPr>
          <w:vertAlign w:val="superscript"/>
        </w:rPr>
        <w:footnoteReference w:id="33"/>
      </w:r>
      <w:r w:rsidRPr="00CB0C06">
        <w:t xml:space="preserve"> For instance, road accidents are the most common cause of death of children and young people aged 5-29 in Southeast Asia. The insight that building more roads exposes more people to the risk of death and injury requires a </w:t>
      </w:r>
      <w:r w:rsidR="00404083" w:rsidRPr="00CB0C06">
        <w:t>whole of system</w:t>
      </w:r>
      <w:r w:rsidRPr="00CB0C06">
        <w:t xml:space="preserve"> approach to infrastructure planning.</w:t>
      </w:r>
      <w:r w:rsidRPr="00CB0C06">
        <w:rPr>
          <w:vertAlign w:val="superscript"/>
        </w:rPr>
        <w:footnoteReference w:id="34"/>
      </w:r>
      <w:r w:rsidRPr="00CB0C06">
        <w:t xml:space="preserve"> </w:t>
      </w:r>
    </w:p>
    <w:p w14:paraId="0D26FAA4" w14:textId="0B1E2DA9" w:rsidR="0006076B" w:rsidRPr="00CB0C06" w:rsidRDefault="0006076B" w:rsidP="0006076B">
      <w:pPr>
        <w:pStyle w:val="BodyText"/>
      </w:pPr>
      <w:r w:rsidRPr="00CB0C06">
        <w:t>Further, accessible infrastructure is a key mechanism for full and equal inclusion for people living with disabilities by supporting access to education, health and livelihoods, which in turn can enable a change in their experience of poverty. Ensuring people living with disabilities are active participants in planning, decision making and testing of infrastructure leads to better design. Program supported activities should engage people with disabilities and their representative groups in infrastructure design and management processes, in addition to ensuring infrastructure is designed in accordance with national accessible standards and/or DFAT’s Accessibility Design Guide: Universal Design Principles for Australia’s Aid Program.</w:t>
      </w:r>
      <w:r w:rsidRPr="00CB0C06">
        <w:rPr>
          <w:vertAlign w:val="superscript"/>
        </w:rPr>
        <w:footnoteReference w:id="35"/>
      </w:r>
      <w:r w:rsidRPr="00CB0C06">
        <w:t xml:space="preserve"> </w:t>
      </w:r>
    </w:p>
    <w:p w14:paraId="53FBD90D" w14:textId="77777777" w:rsidR="00756444" w:rsidRDefault="00411821" w:rsidP="00A928E6">
      <w:pPr>
        <w:pStyle w:val="BodyText"/>
      </w:pPr>
      <w:r w:rsidRPr="00CB0C06">
        <w:t>The impacts of climate change are magnifying a range of challenges</w:t>
      </w:r>
      <w:r w:rsidR="007121C9" w:rsidRPr="00CB0C06">
        <w:t xml:space="preserve"> relevant to infrastructure. </w:t>
      </w:r>
      <w:r w:rsidR="00756444">
        <w:t xml:space="preserve">Planning for and investing in climate-friendly and disaster resilient infrastructure from the start can help avoid locking in further exposure to disaster risk and is a particularly cost-effective way to reduce future losses from disasters. </w:t>
      </w:r>
      <w:r w:rsidR="007121C9" w:rsidRPr="00CB0C06">
        <w:t xml:space="preserve">Infrastructure has a long service life, often extending over many decades leaving countries’ existing and future infrastructure investments vulnerable to changes in climate conditions that may take place in both the near and longer terms. Helping countries invest in climate resilient infrastructure is therefore critical. This presents challenges and adds costs. </w:t>
      </w:r>
    </w:p>
    <w:p w14:paraId="200B02DD" w14:textId="27DBBEAE" w:rsidR="007121C9" w:rsidRPr="00CB0C06" w:rsidRDefault="006E319D" w:rsidP="00A928E6">
      <w:pPr>
        <w:pStyle w:val="BodyText"/>
      </w:pPr>
      <w:r w:rsidRPr="00CB0C06">
        <w:t>However,</w:t>
      </w:r>
      <w:r w:rsidR="007121C9" w:rsidRPr="00CB0C06">
        <w:t xml:space="preserve"> </w:t>
      </w:r>
      <w:r w:rsidR="002F7DB9" w:rsidRPr="00CB0C06">
        <w:t xml:space="preserve">it </w:t>
      </w:r>
      <w:r w:rsidR="007121C9" w:rsidRPr="00CB0C06">
        <w:t>also present</w:t>
      </w:r>
      <w:r w:rsidR="002F7DB9" w:rsidRPr="00CB0C06">
        <w:t>s</w:t>
      </w:r>
      <w:r w:rsidR="007121C9" w:rsidRPr="00CB0C06">
        <w:t xml:space="preserve"> opportunities to support lower emissions and more climate-resilient economic growth through better planned and implemented infrastructure development.</w:t>
      </w:r>
      <w:r w:rsidR="00756444">
        <w:t xml:space="preserve"> For example, s</w:t>
      </w:r>
      <w:r w:rsidR="00756444" w:rsidRPr="00C633CC">
        <w:t>hifting to low-carbon infrastructure could add as little as 5% to upfront investment costs</w:t>
      </w:r>
      <w:r w:rsidR="00756444">
        <w:rPr>
          <w:rStyle w:val="FootnoteReference"/>
        </w:rPr>
        <w:footnoteReference w:id="36"/>
      </w:r>
      <w:r w:rsidR="00756444">
        <w:t>. DFAT’s Climate Change Action Strategy (2019) recognises these challenges and that</w:t>
      </w:r>
      <w:r w:rsidR="00756444" w:rsidRPr="002F0B19">
        <w:t xml:space="preserve"> </w:t>
      </w:r>
      <w:r w:rsidR="00756444">
        <w:t>building the right infrastructure now will deliver a new era of economic growth.</w:t>
      </w:r>
    </w:p>
    <w:p w14:paraId="6179A17D" w14:textId="77777777" w:rsidR="00A32858" w:rsidRPr="00CB0C06" w:rsidRDefault="00A32858" w:rsidP="00F21BC2">
      <w:pPr>
        <w:pStyle w:val="Heading1Numbered"/>
        <w:rPr>
          <w:sz w:val="22"/>
          <w:szCs w:val="22"/>
        </w:rPr>
      </w:pPr>
      <w:bookmarkStart w:id="38" w:name="_Toc22126933"/>
      <w:bookmarkStart w:id="39" w:name="_Toc22137143"/>
      <w:bookmarkStart w:id="40" w:name="_Toc22137226"/>
      <w:bookmarkStart w:id="41" w:name="_Toc22126935"/>
      <w:bookmarkStart w:id="42" w:name="_Toc22137145"/>
      <w:bookmarkStart w:id="43" w:name="_Toc22137228"/>
      <w:bookmarkStart w:id="44" w:name="_Toc19787671"/>
      <w:bookmarkStart w:id="45" w:name="_Toc21613670"/>
      <w:bookmarkStart w:id="46" w:name="_Toc27746693"/>
      <w:bookmarkEnd w:id="37"/>
      <w:bookmarkEnd w:id="38"/>
      <w:bookmarkEnd w:id="39"/>
      <w:bookmarkEnd w:id="40"/>
      <w:bookmarkEnd w:id="41"/>
      <w:bookmarkEnd w:id="42"/>
      <w:bookmarkEnd w:id="43"/>
      <w:r w:rsidRPr="00CB0C06">
        <w:rPr>
          <w:sz w:val="22"/>
          <w:szCs w:val="22"/>
        </w:rPr>
        <w:t>Proposed Outcomes and Investment Options (What?)</w:t>
      </w:r>
      <w:bookmarkEnd w:id="44"/>
      <w:bookmarkEnd w:id="45"/>
      <w:bookmarkEnd w:id="46"/>
    </w:p>
    <w:p w14:paraId="12352403" w14:textId="1B505778" w:rsidR="00DC1AB3" w:rsidRPr="00CB0C06" w:rsidRDefault="00DC1AB3" w:rsidP="00A928E6">
      <w:pPr>
        <w:pStyle w:val="BodyText"/>
      </w:pPr>
      <w:r w:rsidRPr="00CB0C06">
        <w:t xml:space="preserve">This section identifies the </w:t>
      </w:r>
      <w:r w:rsidR="00967654" w:rsidRPr="00CB0C06">
        <w:t xml:space="preserve">investment’s proposed </w:t>
      </w:r>
      <w:r w:rsidRPr="00CB0C06">
        <w:t>outcomes. It draws on the earlier need</w:t>
      </w:r>
      <w:r w:rsidR="00E96566" w:rsidRPr="00CB0C06">
        <w:t>s</w:t>
      </w:r>
      <w:r w:rsidR="00413DF2" w:rsidRPr="00CB0C06">
        <w:t>-</w:t>
      </w:r>
      <w:r w:rsidRPr="00CB0C06">
        <w:t>analysis and the rationale for this investment</w:t>
      </w:r>
      <w:r w:rsidR="006372A0" w:rsidRPr="00CB0C06">
        <w:t xml:space="preserve">. </w:t>
      </w:r>
      <w:r w:rsidRPr="00CB0C06">
        <w:t xml:space="preserve">Outcomes are described through the </w:t>
      </w:r>
      <w:r w:rsidR="002C7780" w:rsidRPr="00CB0C06">
        <w:t>T</w:t>
      </w:r>
      <w:r w:rsidRPr="00CB0C06">
        <w:t xml:space="preserve">heory of </w:t>
      </w:r>
      <w:r w:rsidR="002C7780" w:rsidRPr="00CB0C06">
        <w:t>C</w:t>
      </w:r>
      <w:r w:rsidRPr="00CB0C06">
        <w:t>hange</w:t>
      </w:r>
      <w:r w:rsidR="00C4176E" w:rsidRPr="00CB0C06">
        <w:t xml:space="preserve"> (ToC)</w:t>
      </w:r>
      <w:r w:rsidR="00AF6FC4" w:rsidRPr="00CB0C06">
        <w:t xml:space="preserve">. The </w:t>
      </w:r>
      <w:r w:rsidR="00C4176E" w:rsidRPr="00CB0C06">
        <w:t>ToC</w:t>
      </w:r>
      <w:r w:rsidRPr="00CB0C06">
        <w:t xml:space="preserve"> identifies the investment’s goal</w:t>
      </w:r>
      <w:r w:rsidR="00AF6FC4" w:rsidRPr="00CB0C06">
        <w:t xml:space="preserve">, </w:t>
      </w:r>
      <w:r w:rsidR="00967654" w:rsidRPr="00CB0C06">
        <w:t xml:space="preserve">objective, </w:t>
      </w:r>
      <w:r w:rsidRPr="00CB0C06">
        <w:t>end</w:t>
      </w:r>
      <w:r w:rsidR="00967654" w:rsidRPr="00CB0C06">
        <w:t>-of-investment</w:t>
      </w:r>
      <w:r w:rsidR="00C326FB" w:rsidRPr="00CB0C06">
        <w:t xml:space="preserve"> outcome, intermediate</w:t>
      </w:r>
      <w:r w:rsidR="00967654" w:rsidRPr="00CB0C06">
        <w:t xml:space="preserve"> outcome</w:t>
      </w:r>
      <w:r w:rsidR="00C326FB" w:rsidRPr="00CB0C06">
        <w:t>s</w:t>
      </w:r>
      <w:r w:rsidR="00967654" w:rsidRPr="00CB0C06">
        <w:t>, outputs and activities.</w:t>
      </w:r>
    </w:p>
    <w:p w14:paraId="1BB33446" w14:textId="69B4D82E" w:rsidR="00ED682B" w:rsidRPr="00CB0C06" w:rsidRDefault="00ED682B" w:rsidP="00ED682B">
      <w:pPr>
        <w:rPr>
          <w:sz w:val="22"/>
        </w:rPr>
      </w:pPr>
      <w:bookmarkStart w:id="47" w:name="_Toc19787673"/>
      <w:bookmarkStart w:id="48" w:name="_Hlk20669535"/>
      <w:r w:rsidRPr="00CB0C06">
        <w:rPr>
          <w:sz w:val="22"/>
        </w:rPr>
        <w:t xml:space="preserve">The </w:t>
      </w:r>
      <w:r w:rsidRPr="00034202">
        <w:rPr>
          <w:bCs/>
          <w:sz w:val="22"/>
        </w:rPr>
        <w:t>goal</w:t>
      </w:r>
      <w:r w:rsidRPr="00CB0C06">
        <w:rPr>
          <w:sz w:val="22"/>
        </w:rPr>
        <w:t xml:space="preserve"> of </w:t>
      </w:r>
      <w:r w:rsidR="00043162" w:rsidRPr="00CB0C06">
        <w:rPr>
          <w:sz w:val="22"/>
        </w:rPr>
        <w:t xml:space="preserve">the </w:t>
      </w:r>
      <w:r w:rsidR="007879CB" w:rsidRPr="00CB0C06">
        <w:rPr>
          <w:sz w:val="22"/>
        </w:rPr>
        <w:t xml:space="preserve">Program </w:t>
      </w:r>
      <w:r w:rsidRPr="00CB0C06">
        <w:rPr>
          <w:sz w:val="22"/>
        </w:rPr>
        <w:t xml:space="preserve">is </w:t>
      </w:r>
      <w:r w:rsidR="00967654" w:rsidRPr="00034202">
        <w:rPr>
          <w:b/>
          <w:sz w:val="22"/>
        </w:rPr>
        <w:t>‘</w:t>
      </w:r>
      <w:r w:rsidR="00C326FB" w:rsidRPr="00034202">
        <w:rPr>
          <w:b/>
          <w:sz w:val="22"/>
        </w:rPr>
        <w:t>Q</w:t>
      </w:r>
      <w:r w:rsidR="00967654" w:rsidRPr="00034202">
        <w:rPr>
          <w:b/>
          <w:sz w:val="22"/>
        </w:rPr>
        <w:t>uality infrastructure development that drives inclusive growth in Southeast Asia</w:t>
      </w:r>
      <w:r w:rsidR="00967654" w:rsidRPr="00CB0C06">
        <w:rPr>
          <w:sz w:val="22"/>
        </w:rPr>
        <w:t>’</w:t>
      </w:r>
      <w:r w:rsidRPr="00CB0C06">
        <w:rPr>
          <w:sz w:val="22"/>
        </w:rPr>
        <w:t xml:space="preserve">. To contribute to this goal, </w:t>
      </w:r>
      <w:r w:rsidR="00E96566" w:rsidRPr="00CB0C06">
        <w:rPr>
          <w:sz w:val="22"/>
        </w:rPr>
        <w:t>the</w:t>
      </w:r>
      <w:r w:rsidR="00043162" w:rsidRPr="00CB0C06">
        <w:rPr>
          <w:sz w:val="22"/>
        </w:rPr>
        <w:t xml:space="preserve"> </w:t>
      </w:r>
      <w:r w:rsidR="002F7DB9" w:rsidRPr="00CB0C06">
        <w:rPr>
          <w:sz w:val="22"/>
        </w:rPr>
        <w:t>Program</w:t>
      </w:r>
      <w:r w:rsidRPr="00CB0C06">
        <w:rPr>
          <w:sz w:val="22"/>
        </w:rPr>
        <w:t xml:space="preserve"> will work with Southeast Asian and Australian infrastructure agencies and other stakeholders to achieve </w:t>
      </w:r>
      <w:r w:rsidR="00967654" w:rsidRPr="00CB0C06">
        <w:rPr>
          <w:sz w:val="22"/>
        </w:rPr>
        <w:t>the end-of-investment outcome, which is ‘</w:t>
      </w:r>
      <w:r w:rsidR="00404083" w:rsidRPr="00034202">
        <w:rPr>
          <w:b/>
          <w:sz w:val="22"/>
        </w:rPr>
        <w:t>Improved decision-making towards quality infrastructure underpinned by strong government to government partnerships</w:t>
      </w:r>
      <w:r w:rsidR="00E86815" w:rsidRPr="00CB0C06">
        <w:rPr>
          <w:sz w:val="22"/>
        </w:rPr>
        <w:t>’</w:t>
      </w:r>
      <w:r w:rsidR="00C326FB" w:rsidRPr="00CB0C06">
        <w:rPr>
          <w:sz w:val="22"/>
        </w:rPr>
        <w:t>.</w:t>
      </w:r>
    </w:p>
    <w:p w14:paraId="62E75766" w14:textId="116165B6" w:rsidR="00ED682B" w:rsidRPr="00CB0C06" w:rsidRDefault="00ED682B" w:rsidP="00ED682B">
      <w:pPr>
        <w:rPr>
          <w:sz w:val="22"/>
        </w:rPr>
      </w:pPr>
      <w:r w:rsidRPr="00CB0C06">
        <w:rPr>
          <w:sz w:val="22"/>
        </w:rPr>
        <w:t xml:space="preserve">The </w:t>
      </w:r>
      <w:bookmarkStart w:id="49" w:name="_Hlk20913322"/>
      <w:r w:rsidRPr="00CB0C06">
        <w:rPr>
          <w:sz w:val="22"/>
        </w:rPr>
        <w:t>T</w:t>
      </w:r>
      <w:r w:rsidR="00C4176E" w:rsidRPr="00CB0C06">
        <w:rPr>
          <w:sz w:val="22"/>
        </w:rPr>
        <w:t>oC</w:t>
      </w:r>
      <w:r w:rsidRPr="00CB0C06">
        <w:rPr>
          <w:sz w:val="22"/>
        </w:rPr>
        <w:t xml:space="preserve"> </w:t>
      </w:r>
      <w:r w:rsidR="00E86815" w:rsidRPr="00CB0C06">
        <w:rPr>
          <w:sz w:val="22"/>
        </w:rPr>
        <w:t xml:space="preserve">for </w:t>
      </w:r>
      <w:r w:rsidR="00043162" w:rsidRPr="00CB0C06">
        <w:rPr>
          <w:sz w:val="22"/>
        </w:rPr>
        <w:t xml:space="preserve">the </w:t>
      </w:r>
      <w:bookmarkEnd w:id="49"/>
      <w:r w:rsidR="007879CB" w:rsidRPr="00CB0C06">
        <w:rPr>
          <w:sz w:val="22"/>
        </w:rPr>
        <w:t xml:space="preserve">Program </w:t>
      </w:r>
      <w:r w:rsidRPr="00CB0C06">
        <w:rPr>
          <w:sz w:val="22"/>
        </w:rPr>
        <w:t xml:space="preserve">is outlined in </w:t>
      </w:r>
      <w:r w:rsidR="00E86815" w:rsidRPr="00CB0C06">
        <w:rPr>
          <w:sz w:val="22"/>
        </w:rPr>
        <w:t>Figure 1</w:t>
      </w:r>
      <w:r w:rsidR="00AC2E88" w:rsidRPr="00CB0C06">
        <w:rPr>
          <w:sz w:val="22"/>
        </w:rPr>
        <w:t xml:space="preserve"> </w:t>
      </w:r>
      <w:r w:rsidR="002F7DB9" w:rsidRPr="00CB0C06">
        <w:rPr>
          <w:sz w:val="22"/>
        </w:rPr>
        <w:t xml:space="preserve">(with further details included in Annex </w:t>
      </w:r>
      <w:r w:rsidR="00810FEF">
        <w:rPr>
          <w:sz w:val="22"/>
        </w:rPr>
        <w:t>9</w:t>
      </w:r>
      <w:r w:rsidR="002F7DB9" w:rsidRPr="00CB0C06">
        <w:rPr>
          <w:sz w:val="22"/>
        </w:rPr>
        <w:t>)</w:t>
      </w:r>
      <w:r w:rsidRPr="00CB0C06">
        <w:rPr>
          <w:sz w:val="22"/>
        </w:rPr>
        <w:t>.</w:t>
      </w:r>
    </w:p>
    <w:p w14:paraId="6010CB14" w14:textId="77777777" w:rsidR="00E26180" w:rsidRPr="00CB0C06" w:rsidRDefault="00E26180" w:rsidP="00ED682B">
      <w:pPr>
        <w:rPr>
          <w:sz w:val="22"/>
        </w:rPr>
      </w:pPr>
    </w:p>
    <w:p w14:paraId="7F4BB519" w14:textId="30BAA1B6" w:rsidR="00E26180" w:rsidRPr="00CB0C06" w:rsidRDefault="00E26180" w:rsidP="00E26180">
      <w:pPr>
        <w:pStyle w:val="Caption"/>
        <w:keepNext/>
        <w:rPr>
          <w:b w:val="0"/>
          <w:bCs/>
          <w:sz w:val="22"/>
          <w:szCs w:val="22"/>
        </w:rPr>
      </w:pPr>
      <w:bookmarkStart w:id="50" w:name="_Toc27746709"/>
      <w:r w:rsidRPr="00CB0C06">
        <w:rPr>
          <w:sz w:val="22"/>
          <w:szCs w:val="22"/>
        </w:rPr>
        <w:t xml:space="preserve">Figure </w:t>
      </w:r>
      <w:r w:rsidRPr="00034202">
        <w:rPr>
          <w:sz w:val="22"/>
          <w:szCs w:val="22"/>
        </w:rPr>
        <w:fldChar w:fldCharType="begin"/>
      </w:r>
      <w:r w:rsidRPr="00CB0C06">
        <w:rPr>
          <w:sz w:val="22"/>
          <w:szCs w:val="22"/>
        </w:rPr>
        <w:instrText xml:space="preserve"> SEQ Figure \* ARABIC </w:instrText>
      </w:r>
      <w:r w:rsidRPr="00034202">
        <w:rPr>
          <w:sz w:val="22"/>
          <w:szCs w:val="22"/>
        </w:rPr>
        <w:fldChar w:fldCharType="separate"/>
      </w:r>
      <w:r w:rsidR="00003D33">
        <w:rPr>
          <w:noProof/>
          <w:sz w:val="22"/>
          <w:szCs w:val="22"/>
        </w:rPr>
        <w:t>1</w:t>
      </w:r>
      <w:r w:rsidRPr="00034202">
        <w:rPr>
          <w:sz w:val="22"/>
          <w:szCs w:val="22"/>
        </w:rPr>
        <w:fldChar w:fldCharType="end"/>
      </w:r>
      <w:r w:rsidRPr="00CB0C06">
        <w:rPr>
          <w:sz w:val="22"/>
          <w:szCs w:val="22"/>
        </w:rPr>
        <w:tab/>
      </w:r>
      <w:r w:rsidRPr="00CB0C06">
        <w:tab/>
        <w:t xml:space="preserve">Theory of change </w:t>
      </w:r>
      <w:r w:rsidR="00E86815" w:rsidRPr="00CB0C06">
        <w:t>for</w:t>
      </w:r>
      <w:r w:rsidRPr="00CB0C06">
        <w:t xml:space="preserve"> the Program</w:t>
      </w:r>
      <w:bookmarkEnd w:id="50"/>
    </w:p>
    <w:p w14:paraId="166F836F" w14:textId="3FC604E3" w:rsidR="00E26180" w:rsidRPr="00CB0C06" w:rsidRDefault="00DD0D1E" w:rsidP="00DD0D1E">
      <w:pPr>
        <w:spacing w:line="240" w:lineRule="auto"/>
        <w:rPr>
          <w:sz w:val="22"/>
        </w:rPr>
      </w:pPr>
      <w:r w:rsidRPr="00DD1827">
        <w:rPr>
          <w:noProof/>
          <w:sz w:val="22"/>
          <w:lang w:eastAsia="en-AU"/>
        </w:rPr>
        <w:drawing>
          <wp:inline distT="0" distB="0" distL="0" distR="0" wp14:anchorId="2AB65E38" wp14:editId="31495772">
            <wp:extent cx="6120000" cy="54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20000" cy="5400000"/>
                    </a:xfrm>
                    <a:prstGeom prst="rect">
                      <a:avLst/>
                    </a:prstGeom>
                    <a:noFill/>
                    <a:ln>
                      <a:noFill/>
                    </a:ln>
                  </pic:spPr>
                </pic:pic>
              </a:graphicData>
            </a:graphic>
          </wp:inline>
        </w:drawing>
      </w:r>
    </w:p>
    <w:p w14:paraId="6D490EFF" w14:textId="381A6DF3" w:rsidR="00C326FB" w:rsidRPr="00CB0C06" w:rsidRDefault="00C326FB" w:rsidP="00A011D2">
      <w:pPr>
        <w:keepNext/>
        <w:rPr>
          <w:b/>
          <w:bCs/>
          <w:sz w:val="22"/>
        </w:rPr>
      </w:pPr>
      <w:r w:rsidRPr="00CB0C06">
        <w:rPr>
          <w:b/>
          <w:bCs/>
          <w:sz w:val="22"/>
        </w:rPr>
        <w:t xml:space="preserve">End-of-Investment Outcome </w:t>
      </w:r>
      <w:r w:rsidR="008A498D" w:rsidRPr="00CB0C06">
        <w:t>–</w:t>
      </w:r>
      <w:r w:rsidR="008A498D" w:rsidRPr="00CB0C06">
        <w:rPr>
          <w:b/>
          <w:bCs/>
          <w:sz w:val="22"/>
        </w:rPr>
        <w:t xml:space="preserve"> </w:t>
      </w:r>
      <w:r w:rsidRPr="00CB0C06">
        <w:rPr>
          <w:b/>
          <w:bCs/>
          <w:sz w:val="22"/>
        </w:rPr>
        <w:t>Improved decision-making towards quality infrastructure underpinned by strong government-to-government partnerships</w:t>
      </w:r>
    </w:p>
    <w:p w14:paraId="26D13466" w14:textId="6087B54E" w:rsidR="00C326FB" w:rsidRPr="00CB0C06" w:rsidRDefault="00C326FB" w:rsidP="00A011D2">
      <w:pPr>
        <w:pStyle w:val="BodyText"/>
        <w:keepNext/>
      </w:pPr>
      <w:r w:rsidRPr="00CB0C06">
        <w:t>Improved decision-making towards quality infrastructure is crucial to the achievement of the long-term goal. Australia can play an important role in assisting counterparts improve decision-making through proposed government-to-government partnerships. Australia will support its Southeast Asia counterparts improve decision-making in two key areas, namely</w:t>
      </w:r>
      <w:r w:rsidR="00C67C30" w:rsidRPr="00CB0C06">
        <w:t>:</w:t>
      </w:r>
      <w:r w:rsidRPr="00CB0C06">
        <w:t xml:space="preserve"> embedding GESI and </w:t>
      </w:r>
      <w:r w:rsidR="00F04F68">
        <w:t>DRRCC</w:t>
      </w:r>
      <w:r w:rsidRPr="00CB0C06">
        <w:t xml:space="preserve"> into infrastructure decision</w:t>
      </w:r>
      <w:r w:rsidR="00C67C30" w:rsidRPr="00CB0C06">
        <w:t>-</w:t>
      </w:r>
      <w:r w:rsidRPr="00CB0C06">
        <w:t xml:space="preserve">making </w:t>
      </w:r>
      <w:r w:rsidR="00C67C30" w:rsidRPr="00CB0C06">
        <w:t xml:space="preserve">processes </w:t>
      </w:r>
      <w:r w:rsidRPr="00CB0C06">
        <w:t xml:space="preserve">and </w:t>
      </w:r>
      <w:r w:rsidR="00C67C30" w:rsidRPr="00CB0C06">
        <w:t xml:space="preserve">improving planning, procurement and sector policies and regulations. </w:t>
      </w:r>
      <w:r w:rsidR="00195CE5" w:rsidRPr="00CB0C06">
        <w:t xml:space="preserve">This will </w:t>
      </w:r>
      <w:r w:rsidR="00D94408" w:rsidRPr="00CB0C06">
        <w:t>contribute</w:t>
      </w:r>
      <w:r w:rsidR="00195CE5" w:rsidRPr="00CB0C06">
        <w:t xml:space="preserve"> to a higher quality pipeline of projects that are more attractive to private and public funders</w:t>
      </w:r>
      <w:r w:rsidR="001F1A4C" w:rsidRPr="00CB0C06">
        <w:t xml:space="preserve">. </w:t>
      </w:r>
      <w:r w:rsidR="00C67C30" w:rsidRPr="00CB0C06">
        <w:t>Th</w:t>
      </w:r>
      <w:r w:rsidR="001F1A4C" w:rsidRPr="00CB0C06">
        <w:t>e</w:t>
      </w:r>
      <w:r w:rsidR="00C67C30" w:rsidRPr="00CB0C06">
        <w:t xml:space="preserve"> </w:t>
      </w:r>
      <w:r w:rsidR="00E974D7" w:rsidRPr="00CB0C06">
        <w:t>P</w:t>
      </w:r>
      <w:r w:rsidR="00C67C30" w:rsidRPr="00CB0C06">
        <w:t xml:space="preserve">rogram also seeks to foster cooperation on policy advice and implementation between Australian and Southeast Asian infrastructure counterparts, which is an outcome in itself. Such cooperation strengthens Australia’s relationships in the region while also directly contributing to the </w:t>
      </w:r>
      <w:r w:rsidR="00E974D7" w:rsidRPr="00CB0C06">
        <w:t>P</w:t>
      </w:r>
      <w:r w:rsidR="00C67C30" w:rsidRPr="00CB0C06">
        <w:t xml:space="preserve">rogram’s </w:t>
      </w:r>
      <w:r w:rsidR="0095273D" w:rsidRPr="00CB0C06">
        <w:t>high-level</w:t>
      </w:r>
      <w:r w:rsidR="00C67C30" w:rsidRPr="00CB0C06">
        <w:t xml:space="preserve"> goal.</w:t>
      </w:r>
    </w:p>
    <w:p w14:paraId="5AF6D26A" w14:textId="3205C21B" w:rsidR="00ED682B" w:rsidRPr="00CB0C06" w:rsidRDefault="0095273D" w:rsidP="00ED682B">
      <w:pPr>
        <w:rPr>
          <w:b/>
          <w:bCs/>
          <w:sz w:val="22"/>
        </w:rPr>
      </w:pPr>
      <w:r w:rsidRPr="00CB0C06">
        <w:rPr>
          <w:b/>
          <w:bCs/>
          <w:sz w:val="22"/>
        </w:rPr>
        <w:t>Intermediate Outcome 1</w:t>
      </w:r>
      <w:r w:rsidR="00ED682B" w:rsidRPr="00CB0C06">
        <w:rPr>
          <w:b/>
          <w:bCs/>
          <w:sz w:val="22"/>
        </w:rPr>
        <w:t xml:space="preserve"> </w:t>
      </w:r>
      <w:r w:rsidR="00AC2E88" w:rsidRPr="00CB0C06">
        <w:t>–</w:t>
      </w:r>
      <w:r w:rsidR="00ED682B" w:rsidRPr="00CB0C06">
        <w:rPr>
          <w:b/>
          <w:bCs/>
          <w:sz w:val="22"/>
        </w:rPr>
        <w:t xml:space="preserve"> Decision-makers </w:t>
      </w:r>
      <w:r w:rsidR="007457FB" w:rsidRPr="00CB0C06">
        <w:rPr>
          <w:b/>
          <w:bCs/>
          <w:sz w:val="22"/>
        </w:rPr>
        <w:t xml:space="preserve">increasingly </w:t>
      </w:r>
      <w:r w:rsidR="00ED682B" w:rsidRPr="00CB0C06">
        <w:rPr>
          <w:b/>
          <w:bCs/>
          <w:sz w:val="22"/>
        </w:rPr>
        <w:t xml:space="preserve">embed GESI and </w:t>
      </w:r>
      <w:r w:rsidR="00F04F68">
        <w:rPr>
          <w:b/>
          <w:bCs/>
          <w:sz w:val="22"/>
        </w:rPr>
        <w:t>DRRCC</w:t>
      </w:r>
      <w:r w:rsidR="00ED682B" w:rsidRPr="00CB0C06">
        <w:rPr>
          <w:b/>
          <w:bCs/>
          <w:sz w:val="22"/>
        </w:rPr>
        <w:t xml:space="preserve"> into infrastructure decision-making processes</w:t>
      </w:r>
    </w:p>
    <w:p w14:paraId="49F310FD" w14:textId="27F413BE" w:rsidR="00ED682B" w:rsidRPr="00CB0C06" w:rsidRDefault="00ED682B" w:rsidP="00246A85">
      <w:pPr>
        <w:pStyle w:val="BodyText"/>
      </w:pPr>
      <w:r w:rsidRPr="00CB0C06">
        <w:t xml:space="preserve">Embedding GESI and </w:t>
      </w:r>
      <w:r w:rsidR="00F04F68">
        <w:t>DRRCC</w:t>
      </w:r>
      <w:r w:rsidRPr="00CB0C06">
        <w:t xml:space="preserve"> into infrastructure decision-making is crucial to </w:t>
      </w:r>
      <w:r w:rsidR="00AF6FC4" w:rsidRPr="00CB0C06">
        <w:t xml:space="preserve">the </w:t>
      </w:r>
      <w:r w:rsidRPr="00CB0C06">
        <w:t xml:space="preserve">achievement of the long-term goal. </w:t>
      </w:r>
      <w:r w:rsidR="00A36CC7" w:rsidRPr="00CB0C06">
        <w:t xml:space="preserve">The </w:t>
      </w:r>
      <w:r w:rsidR="007879CB" w:rsidRPr="00CB0C06">
        <w:t xml:space="preserve">Program </w:t>
      </w:r>
      <w:r w:rsidRPr="00CB0C06">
        <w:t>will focus on integrating GESI</w:t>
      </w:r>
      <w:r w:rsidR="007879CB" w:rsidRPr="00CB0C06">
        <w:t xml:space="preserve"> and </w:t>
      </w:r>
      <w:r w:rsidR="00F04F68">
        <w:t>DRRCC</w:t>
      </w:r>
      <w:r w:rsidRPr="00CB0C06">
        <w:t xml:space="preserve"> into </w:t>
      </w:r>
      <w:r w:rsidR="003B1E89" w:rsidRPr="00CB0C06">
        <w:t>the</w:t>
      </w:r>
      <w:r w:rsidRPr="00CB0C06">
        <w:t xml:space="preserve"> three themes</w:t>
      </w:r>
      <w:r w:rsidR="00AF6FC4" w:rsidRPr="00CB0C06">
        <w:t>:</w:t>
      </w:r>
      <w:r w:rsidRPr="00CB0C06">
        <w:t xml:space="preserve"> planning, procurement and sector policy and regulation. In the short-term</w:t>
      </w:r>
      <w:r w:rsidR="00AF6FC4" w:rsidRPr="00CB0C06">
        <w:t>,</w:t>
      </w:r>
      <w:r w:rsidRPr="00CB0C06">
        <w:t xml:space="preserve"> </w:t>
      </w:r>
      <w:r w:rsidR="00043162" w:rsidRPr="00CB0C06">
        <w:t xml:space="preserve">the </w:t>
      </w:r>
      <w:r w:rsidR="007879CB" w:rsidRPr="00CB0C06">
        <w:t xml:space="preserve">Program </w:t>
      </w:r>
      <w:r w:rsidRPr="00CB0C06">
        <w:t xml:space="preserve">will work with governments, civil society organisations </w:t>
      </w:r>
      <w:r w:rsidR="00146E8B" w:rsidRPr="00CB0C06">
        <w:t>(CSO’s)</w:t>
      </w:r>
      <w:r w:rsidRPr="00CB0C06">
        <w:t xml:space="preserve"> and investors to </w:t>
      </w:r>
      <w:r w:rsidR="00E03ECC" w:rsidRPr="00CB0C06">
        <w:t xml:space="preserve">outline </w:t>
      </w:r>
      <w:r w:rsidRPr="00CB0C06">
        <w:t xml:space="preserve">the inter-connections between GESI, </w:t>
      </w:r>
      <w:r w:rsidR="00F04F68">
        <w:t>DRRCC</w:t>
      </w:r>
      <w:r w:rsidRPr="00CB0C06">
        <w:t xml:space="preserve"> and quality infrastructure</w:t>
      </w:r>
      <w:r w:rsidR="00756444">
        <w:t>, including maximising opportunities to strengthen systems and to build back better following disasters</w:t>
      </w:r>
      <w:r w:rsidRPr="00CB0C06">
        <w:t>. Through illustrating the economic, social and environmental benefits of adhering to the G20 Principles</w:t>
      </w:r>
      <w:r w:rsidR="002F7DB9" w:rsidRPr="00CB0C06">
        <w:t xml:space="preserve"> for QII</w:t>
      </w:r>
      <w:r w:rsidRPr="00CB0C06">
        <w:t xml:space="preserve">, </w:t>
      </w:r>
      <w:r w:rsidR="00A36CC7" w:rsidRPr="00CB0C06">
        <w:t xml:space="preserve">the </w:t>
      </w:r>
      <w:r w:rsidR="007879CB" w:rsidRPr="00CB0C06">
        <w:t xml:space="preserve">Program </w:t>
      </w:r>
      <w:r w:rsidRPr="00CB0C06">
        <w:t xml:space="preserve">will encourage governments to set more ambitious goals, while empowering reformers both inside and outside government to hold authorities to these global standards. </w:t>
      </w:r>
      <w:r w:rsidR="00A36CC7" w:rsidRPr="00CB0C06">
        <w:t xml:space="preserve">The </w:t>
      </w:r>
      <w:r w:rsidR="007879CB" w:rsidRPr="00CB0C06">
        <w:t xml:space="preserve">Program </w:t>
      </w:r>
      <w:r w:rsidRPr="00CB0C06">
        <w:t xml:space="preserve">will meet the demand from Southeast Asian agencies by identifying gaps in their policies and matching them to the experts </w:t>
      </w:r>
      <w:r w:rsidR="00BB2CFE" w:rsidRPr="00CB0C06">
        <w:t xml:space="preserve">and stakeholders </w:t>
      </w:r>
      <w:r w:rsidRPr="00CB0C06">
        <w:t>who can help address these. Over the medium-term</w:t>
      </w:r>
      <w:r w:rsidR="00AF6FC4" w:rsidRPr="00CB0C06">
        <w:t>,</w:t>
      </w:r>
      <w:r w:rsidRPr="00CB0C06">
        <w:t xml:space="preserve"> this will result in the development of engagement strategies and the formulation of partnerships between agencies</w:t>
      </w:r>
      <w:r w:rsidR="0001485E" w:rsidRPr="00CB0C06">
        <w:t>,</w:t>
      </w:r>
      <w:r w:rsidR="00E03ECC" w:rsidRPr="00CB0C06">
        <w:t xml:space="preserve"> </w:t>
      </w:r>
      <w:r w:rsidRPr="00CB0C06">
        <w:t xml:space="preserve">and ultimately to the embedding of GESI and </w:t>
      </w:r>
      <w:r w:rsidR="00F04F68">
        <w:t>DRRCC</w:t>
      </w:r>
      <w:r w:rsidRPr="00CB0C06">
        <w:t xml:space="preserve"> </w:t>
      </w:r>
      <w:r w:rsidR="00756444">
        <w:t xml:space="preserve">considerations </w:t>
      </w:r>
      <w:r w:rsidRPr="00CB0C06">
        <w:t>into decision-making processes.</w:t>
      </w:r>
    </w:p>
    <w:p w14:paraId="0CDF83A5" w14:textId="2FEB4FA3" w:rsidR="0095273D" w:rsidRPr="00CB0C06" w:rsidRDefault="0095273D" w:rsidP="0095273D">
      <w:pPr>
        <w:pStyle w:val="BodyText"/>
        <w:rPr>
          <w:b/>
          <w:bCs/>
        </w:rPr>
      </w:pPr>
      <w:r w:rsidRPr="00CB0C06">
        <w:rPr>
          <w:b/>
          <w:bCs/>
        </w:rPr>
        <w:t xml:space="preserve">Intermediate Outcome 2 </w:t>
      </w:r>
      <w:r w:rsidR="008A498D" w:rsidRPr="00CB0C06">
        <w:t>–</w:t>
      </w:r>
      <w:r w:rsidR="008A498D" w:rsidRPr="00CB0C06">
        <w:rPr>
          <w:b/>
          <w:bCs/>
        </w:rPr>
        <w:t xml:space="preserve"> </w:t>
      </w:r>
      <w:r w:rsidRPr="00CB0C06">
        <w:rPr>
          <w:b/>
          <w:bCs/>
        </w:rPr>
        <w:t>Australian and Southeast Asian infrastructure agencies cooperate on policy advice and implementation</w:t>
      </w:r>
    </w:p>
    <w:p w14:paraId="75C9FA39" w14:textId="2208DC96" w:rsidR="0095273D" w:rsidRPr="00CB0C06" w:rsidRDefault="0095273D" w:rsidP="0095273D">
      <w:pPr>
        <w:pStyle w:val="BodyText"/>
      </w:pPr>
      <w:r w:rsidRPr="00CB0C06">
        <w:t xml:space="preserve">Cooperation between Southeast Asian and Australian infrastructure agencies will support improvements in planning, procurement and sector policies and regulations and the embedding of GESI and </w:t>
      </w:r>
      <w:r w:rsidR="00F04F68">
        <w:t>DRRCC</w:t>
      </w:r>
      <w:r w:rsidR="00340690" w:rsidRPr="00CB0C06">
        <w:t>, while also strengthening Australia’s relationships in the region</w:t>
      </w:r>
      <w:r w:rsidRPr="00CB0C06">
        <w:t>. Such cooperation will involve forging partnerships over the medium-to-long term that foster organisational learning and institutional capacity building. In the short-term, the Program will raise awareness of the benefits of organisational cooperation through structured G2G influencing activities.</w:t>
      </w:r>
      <w:r w:rsidR="00340690" w:rsidRPr="00CB0C06">
        <w:t xml:space="preserve"> These will include regional networking and learning opportunities, study tours</w:t>
      </w:r>
      <w:r w:rsidR="00C15C48" w:rsidRPr="00CB0C06">
        <w:t>, hotlines</w:t>
      </w:r>
      <w:r w:rsidR="00340690" w:rsidRPr="00CB0C06">
        <w:t xml:space="preserve"> and other influencing activities.</w:t>
      </w:r>
      <w:r w:rsidRPr="00CB0C06">
        <w:t xml:space="preserve"> </w:t>
      </w:r>
      <w:r w:rsidR="00340690" w:rsidRPr="00CB0C06">
        <w:t>Southeast Asian and Australian agencies will become increasingly knowledgeable of the benefits of cooperation. Australian agencies will provide relevant and high-quality advice to their Southeast Asian counterparts, and</w:t>
      </w:r>
      <w:r w:rsidR="00C15C48" w:rsidRPr="00CB0C06">
        <w:t>,</w:t>
      </w:r>
      <w:r w:rsidR="00340690" w:rsidRPr="00CB0C06">
        <w:t xml:space="preserve"> over the medium-term</w:t>
      </w:r>
      <w:r w:rsidR="00C15C48" w:rsidRPr="00CB0C06">
        <w:t>,</w:t>
      </w:r>
      <w:r w:rsidR="00340690" w:rsidRPr="00CB0C06">
        <w:t xml:space="preserve"> this will lead to the establishment of more systematic organisational cooperation between infrastructure agencies. Over time, high-quality cooperation on infrastructure policy and implementation issues will develop, this will see Australian agencies becoming trusted and high-quality partners directly contributing to improvements in infrastructure decision-making in Southeast Asia. </w:t>
      </w:r>
    </w:p>
    <w:p w14:paraId="4421C2E8" w14:textId="37430FBD" w:rsidR="00ED682B" w:rsidRPr="00CB0C06" w:rsidRDefault="0095273D" w:rsidP="00BA5779">
      <w:pPr>
        <w:keepNext/>
        <w:rPr>
          <w:b/>
          <w:bCs/>
          <w:sz w:val="22"/>
        </w:rPr>
      </w:pPr>
      <w:r w:rsidRPr="00CB0C06">
        <w:rPr>
          <w:b/>
          <w:bCs/>
          <w:sz w:val="22"/>
        </w:rPr>
        <w:t>Intermediate Outcome 3</w:t>
      </w:r>
      <w:r w:rsidR="00ED682B" w:rsidRPr="00CB0C06">
        <w:rPr>
          <w:b/>
          <w:bCs/>
          <w:sz w:val="22"/>
        </w:rPr>
        <w:t xml:space="preserve"> </w:t>
      </w:r>
      <w:r w:rsidR="00AC2E88" w:rsidRPr="00CB0C06">
        <w:t>–</w:t>
      </w:r>
      <w:r w:rsidR="00ED682B" w:rsidRPr="00CB0C06">
        <w:rPr>
          <w:b/>
          <w:bCs/>
          <w:sz w:val="22"/>
        </w:rPr>
        <w:t xml:space="preserve"> Decision-makers improve planning, procurement, and sector policies and regulations</w:t>
      </w:r>
    </w:p>
    <w:p w14:paraId="5E3F0DDB" w14:textId="49031D90" w:rsidR="00ED682B" w:rsidRPr="00CB0C06" w:rsidRDefault="002C7780" w:rsidP="00BA5779">
      <w:pPr>
        <w:pStyle w:val="BodyText"/>
        <w:keepNext/>
      </w:pPr>
      <w:r w:rsidRPr="00CB0C06">
        <w:t xml:space="preserve">Improved </w:t>
      </w:r>
      <w:r w:rsidR="00ED682B" w:rsidRPr="00CB0C06">
        <w:t xml:space="preserve">planning, procurement, and sector policies and regulations is a pre-requisite for the provision of high-quality infrastructure. At present, </w:t>
      </w:r>
      <w:r w:rsidR="005C6241">
        <w:t xml:space="preserve">many </w:t>
      </w:r>
      <w:r w:rsidR="00907AB9">
        <w:t xml:space="preserve"> </w:t>
      </w:r>
      <w:r w:rsidR="00ED682B" w:rsidRPr="00CB0C06">
        <w:t xml:space="preserve">decision-makers in Southeast Asian infrastructure agencies </w:t>
      </w:r>
      <w:r w:rsidR="00907AB9">
        <w:t xml:space="preserve">are not able to </w:t>
      </w:r>
      <w:r w:rsidR="00ED682B" w:rsidRPr="00CB0C06">
        <w:t xml:space="preserve">sufficiently incorporate planning, transparent procurement, efficient cost-of-service delivery and </w:t>
      </w:r>
      <w:r w:rsidR="00A54046" w:rsidRPr="00CB0C06">
        <w:t>Value for Money (</w:t>
      </w:r>
      <w:r w:rsidR="00ED682B" w:rsidRPr="00CB0C06">
        <w:t>VfM</w:t>
      </w:r>
      <w:r w:rsidR="00A54046" w:rsidRPr="00CB0C06">
        <w:t>)</w:t>
      </w:r>
      <w:r w:rsidR="00ED682B" w:rsidRPr="00CB0C06">
        <w:t xml:space="preserve"> into their decision-making processes. In many cases, this leads to low quality infrastructure choices. In the </w:t>
      </w:r>
      <w:r w:rsidRPr="00CB0C06">
        <w:t>short</w:t>
      </w:r>
      <w:r w:rsidR="00ED682B" w:rsidRPr="00CB0C06">
        <w:t>-term</w:t>
      </w:r>
      <w:r w:rsidRPr="00CB0C06">
        <w:t xml:space="preserve">, </w:t>
      </w:r>
      <w:r w:rsidR="00043162" w:rsidRPr="00CB0C06">
        <w:t xml:space="preserve">the </w:t>
      </w:r>
      <w:r w:rsidR="005023C6" w:rsidRPr="00CB0C06">
        <w:t xml:space="preserve">Program </w:t>
      </w:r>
      <w:r w:rsidR="00ED682B" w:rsidRPr="00CB0C06">
        <w:t xml:space="preserve">will work to </w:t>
      </w:r>
      <w:r w:rsidR="00C15C48" w:rsidRPr="00CB0C06">
        <w:t>increase</w:t>
      </w:r>
      <w:r w:rsidR="002A4BA7" w:rsidRPr="00CB0C06">
        <w:t xml:space="preserve"> </w:t>
      </w:r>
      <w:r w:rsidR="00C15C48" w:rsidRPr="00CB0C06">
        <w:t>knowledge</w:t>
      </w:r>
      <w:r w:rsidR="00ED682B" w:rsidRPr="00CB0C06">
        <w:t xml:space="preserve"> of </w:t>
      </w:r>
      <w:r w:rsidR="00C15C48" w:rsidRPr="00CB0C06">
        <w:t xml:space="preserve">the importance </w:t>
      </w:r>
      <w:r w:rsidR="00195CE5" w:rsidRPr="00CB0C06">
        <w:t xml:space="preserve">of </w:t>
      </w:r>
      <w:r w:rsidR="00ED682B" w:rsidRPr="00CB0C06">
        <w:t>these issues through its influencing activities</w:t>
      </w:r>
      <w:r w:rsidR="0001485E" w:rsidRPr="00CB0C06">
        <w:t>,</w:t>
      </w:r>
      <w:r w:rsidR="00E03ECC" w:rsidRPr="00CB0C06">
        <w:t xml:space="preserve"> which</w:t>
      </w:r>
      <w:r w:rsidR="00ED682B" w:rsidRPr="00CB0C06">
        <w:t xml:space="preserve"> will stimulate demand within Southeast Asian agencies for technical inputs. Over the medium-term</w:t>
      </w:r>
      <w:r w:rsidR="00E03ECC" w:rsidRPr="00CB0C06">
        <w:t>,</w:t>
      </w:r>
      <w:r w:rsidR="00C15C48" w:rsidRPr="00CB0C06">
        <w:t xml:space="preserve"> a range of new practices will be established that facilitate the provision of advice on rigorous planning, transparent procurement, efficient cost-of-service delivery and VfM. </w:t>
      </w:r>
      <w:r w:rsidR="003B1E89" w:rsidRPr="00CB0C06">
        <w:t>This will occur</w:t>
      </w:r>
      <w:r w:rsidR="00834FF0">
        <w:t xml:space="preserve"> </w:t>
      </w:r>
      <w:r w:rsidR="00ED682B" w:rsidRPr="00CB0C06">
        <w:t xml:space="preserve">through improvements in </w:t>
      </w:r>
      <w:r w:rsidR="005023C6" w:rsidRPr="00CB0C06">
        <w:t xml:space="preserve">the </w:t>
      </w:r>
      <w:r w:rsidR="00ED682B" w:rsidRPr="00CB0C06">
        <w:t xml:space="preserve">agencies’ endogenous expertise </w:t>
      </w:r>
      <w:r w:rsidR="00C15C48" w:rsidRPr="00CB0C06">
        <w:t>and</w:t>
      </w:r>
      <w:r w:rsidR="002A4BA7" w:rsidRPr="00CB0C06">
        <w:t xml:space="preserve"> </w:t>
      </w:r>
      <w:r w:rsidR="00C15C48" w:rsidRPr="00CB0C06">
        <w:t>through</w:t>
      </w:r>
      <w:r w:rsidR="00ED682B" w:rsidRPr="00CB0C06">
        <w:t xml:space="preserve"> establishing partnerships with other agencies and expert groups, including through Australian G2G </w:t>
      </w:r>
      <w:r w:rsidR="00AF6FC4" w:rsidRPr="00CB0C06">
        <w:t>partnerships</w:t>
      </w:r>
      <w:r w:rsidR="00ED682B" w:rsidRPr="00CB0C06">
        <w:t>.</w:t>
      </w:r>
      <w:r w:rsidR="00C15C48" w:rsidRPr="00CB0C06">
        <w:t xml:space="preserve"> Over time, this will lead to decision-makers improving the planning, procurement and sector policies and regulations that lead to the development of </w:t>
      </w:r>
      <w:r w:rsidR="002A4BA7" w:rsidRPr="00CB0C06">
        <w:t>high-quality</w:t>
      </w:r>
      <w:r w:rsidR="00C15C48" w:rsidRPr="00CB0C06">
        <w:t xml:space="preserve"> infrastructure. </w:t>
      </w:r>
    </w:p>
    <w:p w14:paraId="09F7006E" w14:textId="77777777" w:rsidR="006372A0" w:rsidRPr="00CB0C06" w:rsidRDefault="006372A0" w:rsidP="006372A0">
      <w:pPr>
        <w:pStyle w:val="Heading3Numbered"/>
        <w:spacing w:before="0"/>
        <w:rPr>
          <w:rFonts w:eastAsia="Times New Roman"/>
          <w:b/>
          <w:bCs w:val="0"/>
          <w:sz w:val="22"/>
        </w:rPr>
      </w:pPr>
      <w:bookmarkStart w:id="51" w:name="_Toc19787674"/>
      <w:r w:rsidRPr="00CB0C06">
        <w:rPr>
          <w:rFonts w:eastAsia="Times New Roman"/>
          <w:b/>
          <w:bCs w:val="0"/>
          <w:sz w:val="22"/>
        </w:rPr>
        <w:t>Government to Government (G2G)</w:t>
      </w:r>
      <w:bookmarkEnd w:id="51"/>
      <w:r w:rsidR="006B4E16" w:rsidRPr="00CB0C06">
        <w:rPr>
          <w:rFonts w:eastAsia="Times New Roman"/>
          <w:b/>
          <w:bCs w:val="0"/>
          <w:sz w:val="22"/>
        </w:rPr>
        <w:t xml:space="preserve"> Partnership Modality</w:t>
      </w:r>
    </w:p>
    <w:p w14:paraId="63D83774" w14:textId="58ABE358" w:rsidR="006372A0" w:rsidRPr="00CB0C06" w:rsidRDefault="003E78C9" w:rsidP="006372A0">
      <w:pPr>
        <w:pStyle w:val="BodyText"/>
      </w:pPr>
      <w:r w:rsidRPr="00CB0C06">
        <w:t>The</w:t>
      </w:r>
      <w:r w:rsidR="006372A0" w:rsidRPr="00CB0C06">
        <w:t xml:space="preserve"> </w:t>
      </w:r>
      <w:r w:rsidR="00C0219E" w:rsidRPr="00CB0C06">
        <w:t>Program</w:t>
      </w:r>
      <w:r w:rsidR="006372A0" w:rsidRPr="00CB0C06">
        <w:t xml:space="preserve"> will </w:t>
      </w:r>
      <w:r w:rsidRPr="00CB0C06">
        <w:t xml:space="preserve">primarily </w:t>
      </w:r>
      <w:r w:rsidR="006372A0" w:rsidRPr="00CB0C06">
        <w:t xml:space="preserve">channel its support </w:t>
      </w:r>
      <w:r w:rsidR="005023C6" w:rsidRPr="00CB0C06">
        <w:t xml:space="preserve">through </w:t>
      </w:r>
      <w:r w:rsidR="001D7FD2" w:rsidRPr="00CB0C06">
        <w:t>G2G</w:t>
      </w:r>
      <w:r w:rsidR="006372A0" w:rsidRPr="00CB0C06">
        <w:t xml:space="preserve"> partnerships</w:t>
      </w:r>
      <w:r w:rsidRPr="00CB0C06">
        <w:t xml:space="preserve">. </w:t>
      </w:r>
      <w:r w:rsidR="006372A0" w:rsidRPr="00CB0C06">
        <w:t xml:space="preserve">Annex </w:t>
      </w:r>
      <w:r w:rsidR="00810FEF">
        <w:t>6</w:t>
      </w:r>
      <w:r w:rsidR="00810FEF" w:rsidRPr="00CB0C06">
        <w:t xml:space="preserve"> </w:t>
      </w:r>
      <w:r w:rsidRPr="00CB0C06">
        <w:t>outlines</w:t>
      </w:r>
      <w:r w:rsidR="006372A0" w:rsidRPr="00CB0C06">
        <w:t xml:space="preserve"> the G2G </w:t>
      </w:r>
      <w:r w:rsidR="002F7DB9" w:rsidRPr="00CB0C06">
        <w:t>p</w:t>
      </w:r>
      <w:r w:rsidR="006372A0" w:rsidRPr="00CB0C06">
        <w:t xml:space="preserve">artnership </w:t>
      </w:r>
      <w:r w:rsidRPr="00CB0C06">
        <w:t xml:space="preserve">delivery </w:t>
      </w:r>
      <w:r w:rsidR="006372A0" w:rsidRPr="00CB0C06">
        <w:t>approach</w:t>
      </w:r>
      <w:r w:rsidRPr="00CB0C06">
        <w:t>.</w:t>
      </w:r>
    </w:p>
    <w:p w14:paraId="034EFA4D" w14:textId="7B8FBF03" w:rsidR="0042307D" w:rsidRPr="00CB0C06" w:rsidRDefault="0042307D" w:rsidP="006372A0">
      <w:pPr>
        <w:pStyle w:val="BodyText"/>
      </w:pPr>
      <w:r w:rsidRPr="00CB0C06">
        <w:t>During fieldwork, numerous SEA government agencies, indicated that it wasn’t technical advice</w:t>
      </w:r>
      <w:r w:rsidR="006B4E16" w:rsidRPr="00CB0C06">
        <w:t xml:space="preserve"> they needed,</w:t>
      </w:r>
      <w:r w:rsidRPr="00CB0C06">
        <w:t xml:space="preserve"> but sharing </w:t>
      </w:r>
      <w:r w:rsidR="00195CE5" w:rsidRPr="00CB0C06">
        <w:t xml:space="preserve">of </w:t>
      </w:r>
      <w:r w:rsidRPr="00CB0C06">
        <w:t xml:space="preserve">experience </w:t>
      </w:r>
      <w:r w:rsidR="006B4E16" w:rsidRPr="00CB0C06">
        <w:t xml:space="preserve">on </w:t>
      </w:r>
      <w:r w:rsidRPr="00CB0C06">
        <w:t xml:space="preserve">how to implement reforms.  </w:t>
      </w:r>
      <w:r w:rsidR="00195CE5" w:rsidRPr="00CB0C06">
        <w:t xml:space="preserve">Government partnerships were identified as an efficient and effective way to achieve this. G2G partnerships were seen as being efficient in that they used existing structures, skills and often networks that already existed in Australian institutions. Government partnerships were also seen as an effective way to deliver advice on policy implementation, rather than specific technical issues. </w:t>
      </w:r>
      <w:r w:rsidRPr="00CB0C06">
        <w:t xml:space="preserve">G2G partnerships were </w:t>
      </w:r>
      <w:r w:rsidR="00195CE5" w:rsidRPr="00CB0C06">
        <w:t xml:space="preserve">further </w:t>
      </w:r>
      <w:r w:rsidRPr="00CB0C06">
        <w:t xml:space="preserve">judged to be more sustainable, as relationships between government officials </w:t>
      </w:r>
      <w:r w:rsidR="00E1434C" w:rsidRPr="00CB0C06">
        <w:t>had the potential to last beyond the initial funding round</w:t>
      </w:r>
      <w:r w:rsidRPr="00CB0C06">
        <w:t xml:space="preserve">, </w:t>
      </w:r>
      <w:r w:rsidR="00E1434C" w:rsidRPr="00CB0C06">
        <w:t xml:space="preserve">especially, around </w:t>
      </w:r>
      <w:r w:rsidR="006B4E16" w:rsidRPr="00CB0C06">
        <w:t>infrastructure</w:t>
      </w:r>
      <w:r w:rsidR="00E1434C" w:rsidRPr="00CB0C06">
        <w:t xml:space="preserve"> governance issues w</w:t>
      </w:r>
      <w:r w:rsidR="006B4E16" w:rsidRPr="00CB0C06">
        <w:t>h</w:t>
      </w:r>
      <w:r w:rsidR="00E1434C" w:rsidRPr="00CB0C06">
        <w:t xml:space="preserve">ere both parties could identify mutual benefits. </w:t>
      </w:r>
    </w:p>
    <w:p w14:paraId="07E51CA4" w14:textId="553D872D" w:rsidR="000975BC" w:rsidRPr="00CB0C06" w:rsidRDefault="006372A0" w:rsidP="006372A0">
      <w:pPr>
        <w:pStyle w:val="BodyText"/>
      </w:pPr>
      <w:r w:rsidRPr="00CB0C06">
        <w:t xml:space="preserve">Initially, </w:t>
      </w:r>
      <w:r w:rsidR="00E86815" w:rsidRPr="00CB0C06">
        <w:t>around</w:t>
      </w:r>
      <w:r w:rsidRPr="00CB0C06">
        <w:t xml:space="preserve"> five Australian agencies </w:t>
      </w:r>
      <w:r w:rsidR="003E78C9" w:rsidRPr="00CB0C06">
        <w:t>are expected to participate</w:t>
      </w:r>
      <w:r w:rsidR="00195CE5" w:rsidRPr="00CB0C06">
        <w:t xml:space="preserve"> in the Program</w:t>
      </w:r>
      <w:r w:rsidR="003E78C9" w:rsidRPr="00CB0C06">
        <w:t xml:space="preserve">. The agencies will be selected based </w:t>
      </w:r>
      <w:r w:rsidR="004872AD" w:rsidRPr="00CB0C06">
        <w:t>on organisational</w:t>
      </w:r>
      <w:r w:rsidR="003E78C9" w:rsidRPr="00CB0C06">
        <w:t xml:space="preserve"> </w:t>
      </w:r>
      <w:r w:rsidRPr="00CB0C06">
        <w:t xml:space="preserve">mandate, interest and capabilities </w:t>
      </w:r>
      <w:r w:rsidR="003E78C9" w:rsidRPr="00CB0C06">
        <w:t>relevant</w:t>
      </w:r>
      <w:r w:rsidRPr="00CB0C06">
        <w:t xml:space="preserve"> </w:t>
      </w:r>
      <w:r w:rsidR="003E78C9" w:rsidRPr="00CB0C06">
        <w:t xml:space="preserve">to the </w:t>
      </w:r>
      <w:r w:rsidR="004A38D2" w:rsidRPr="00CB0C06">
        <w:t xml:space="preserve">Program’s </w:t>
      </w:r>
      <w:r w:rsidRPr="00CB0C06">
        <w:t>themes</w:t>
      </w:r>
      <w:r w:rsidR="000975BC" w:rsidRPr="00CB0C06">
        <w:t xml:space="preserve">. Partnerships may consist of more than one Australian government agency collaborating with one or more agencies in SEA countries. DFAT </w:t>
      </w:r>
      <w:r w:rsidR="002F7DB9" w:rsidRPr="00CB0C06">
        <w:t>p</w:t>
      </w:r>
      <w:r w:rsidR="000975BC" w:rsidRPr="00CB0C06">
        <w:t>osts in the region will contribute to the partnership identification process.</w:t>
      </w:r>
      <w:r w:rsidR="00977426" w:rsidRPr="00CB0C06">
        <w:t xml:space="preserve"> </w:t>
      </w:r>
    </w:p>
    <w:p w14:paraId="7B8869B0" w14:textId="77777777" w:rsidR="006372A0" w:rsidRPr="00CB0C06" w:rsidRDefault="000975BC" w:rsidP="006372A0">
      <w:pPr>
        <w:pStyle w:val="BodyText"/>
      </w:pPr>
      <w:r w:rsidRPr="00CB0C06">
        <w:t>Partnerships</w:t>
      </w:r>
      <w:r w:rsidR="006372A0" w:rsidRPr="00CB0C06">
        <w:t xml:space="preserve"> will:</w:t>
      </w:r>
    </w:p>
    <w:p w14:paraId="3B4B78EB" w14:textId="77777777" w:rsidR="006372A0" w:rsidRPr="00CB0C06" w:rsidRDefault="006372A0" w:rsidP="00246A85">
      <w:pPr>
        <w:pStyle w:val="ListBullet"/>
        <w:ind w:left="284" w:hanging="284"/>
        <w:rPr>
          <w:bCs/>
          <w:szCs w:val="22"/>
        </w:rPr>
      </w:pPr>
      <w:r w:rsidRPr="00CB0C06">
        <w:rPr>
          <w:bCs/>
          <w:szCs w:val="22"/>
        </w:rPr>
        <w:t>promote Australian ‘know-how’ and expertise</w:t>
      </w:r>
    </w:p>
    <w:p w14:paraId="596AA0F7" w14:textId="77777777" w:rsidR="006372A0" w:rsidRPr="00CB0C06" w:rsidRDefault="006372A0" w:rsidP="00246A85">
      <w:pPr>
        <w:pStyle w:val="ListBullet"/>
        <w:ind w:left="284" w:hanging="284"/>
        <w:rPr>
          <w:bCs/>
          <w:szCs w:val="22"/>
        </w:rPr>
      </w:pPr>
      <w:r w:rsidRPr="00CB0C06">
        <w:rPr>
          <w:bCs/>
          <w:szCs w:val="22"/>
        </w:rPr>
        <w:t>leverage the reputation of Australia as a trusted partner</w:t>
      </w:r>
    </w:p>
    <w:p w14:paraId="6AAE1C83" w14:textId="77777777" w:rsidR="006372A0" w:rsidRPr="00CB0C06" w:rsidRDefault="006372A0" w:rsidP="00246A85">
      <w:pPr>
        <w:pStyle w:val="ListBullet"/>
        <w:ind w:left="284" w:hanging="284"/>
        <w:rPr>
          <w:bCs/>
          <w:szCs w:val="22"/>
        </w:rPr>
      </w:pPr>
      <w:r w:rsidRPr="00CB0C06">
        <w:rPr>
          <w:bCs/>
          <w:szCs w:val="22"/>
        </w:rPr>
        <w:t>provide opportunities for meaningful Australian private sector engagement</w:t>
      </w:r>
      <w:r w:rsidR="00154E79" w:rsidRPr="00CB0C06">
        <w:rPr>
          <w:bCs/>
          <w:szCs w:val="22"/>
        </w:rPr>
        <w:t>.</w:t>
      </w:r>
      <w:r w:rsidRPr="00CB0C06">
        <w:rPr>
          <w:bCs/>
          <w:szCs w:val="22"/>
        </w:rPr>
        <w:t xml:space="preserve"> </w:t>
      </w:r>
    </w:p>
    <w:p w14:paraId="3488C64D" w14:textId="2FDD159D" w:rsidR="00CE1712" w:rsidRPr="00CB0C06" w:rsidRDefault="00FE5DBA" w:rsidP="008A498D">
      <w:pPr>
        <w:pStyle w:val="BodyText"/>
      </w:pPr>
      <w:r w:rsidRPr="00CB0C06">
        <w:t xml:space="preserve">The </w:t>
      </w:r>
      <w:r w:rsidR="004A38D2" w:rsidRPr="00CB0C06">
        <w:t xml:space="preserve">Program </w:t>
      </w:r>
      <w:r w:rsidRPr="00CB0C06">
        <w:t xml:space="preserve">will fund agreed sets of activities for up to two years. </w:t>
      </w:r>
      <w:r w:rsidR="00977426" w:rsidRPr="00CB0C06">
        <w:t xml:space="preserve">Partnerships are expected to bring the relevant skills </w:t>
      </w:r>
      <w:r w:rsidR="006B4E16" w:rsidRPr="00CB0C06">
        <w:t>specified in</w:t>
      </w:r>
      <w:r w:rsidR="00977426" w:rsidRPr="00CB0C06">
        <w:t xml:space="preserve"> </w:t>
      </w:r>
      <w:r w:rsidR="006B4E16" w:rsidRPr="00CB0C06">
        <w:t>an activity plan</w:t>
      </w:r>
      <w:r w:rsidR="00977426" w:rsidRPr="00CB0C06">
        <w:t xml:space="preserve">, either through direct delivery by the Australian government agency, the Program or through contracted staff. The delivery of GESI and </w:t>
      </w:r>
      <w:r w:rsidR="00F04F68">
        <w:t>DRRCC</w:t>
      </w:r>
      <w:r w:rsidR="00977426" w:rsidRPr="00CB0C06">
        <w:t xml:space="preserve"> </w:t>
      </w:r>
      <w:r w:rsidR="00756444">
        <w:t>is expected to</w:t>
      </w:r>
      <w:r w:rsidR="00756444" w:rsidRPr="00CB0C06">
        <w:t xml:space="preserve"> </w:t>
      </w:r>
      <w:r w:rsidR="00977426" w:rsidRPr="00CB0C06">
        <w:t xml:space="preserve">require additional support </w:t>
      </w:r>
      <w:r w:rsidR="00756444">
        <w:t>from</w:t>
      </w:r>
      <w:r w:rsidR="00977426" w:rsidRPr="00CB0C06">
        <w:t xml:space="preserve"> the Program. </w:t>
      </w:r>
    </w:p>
    <w:p w14:paraId="0320A333" w14:textId="3361A8EC" w:rsidR="006372A0" w:rsidRPr="00CB0C06" w:rsidRDefault="000975BC" w:rsidP="008A498D">
      <w:pPr>
        <w:pStyle w:val="BodyText"/>
      </w:pPr>
      <w:r w:rsidRPr="00CB0C06">
        <w:t xml:space="preserve">The design of activities will be supported by </w:t>
      </w:r>
      <w:r w:rsidR="004A38D2" w:rsidRPr="00CB0C06">
        <w:t xml:space="preserve">Program </w:t>
      </w:r>
      <w:r w:rsidR="00BB6651">
        <w:t>L</w:t>
      </w:r>
      <w:r w:rsidR="006372A0" w:rsidRPr="00CB0C06">
        <w:t xml:space="preserve">ead </w:t>
      </w:r>
      <w:r w:rsidR="00BB6651">
        <w:t>A</w:t>
      </w:r>
      <w:r w:rsidR="00154E79" w:rsidRPr="00CB0C06">
        <w:t>dvisers</w:t>
      </w:r>
      <w:r w:rsidR="00FE5DBA" w:rsidRPr="00CB0C06">
        <w:t>,</w:t>
      </w:r>
      <w:r w:rsidR="00E9350C" w:rsidRPr="00CB0C06">
        <w:t xml:space="preserve"> alongside</w:t>
      </w:r>
      <w:r w:rsidR="006372A0" w:rsidRPr="00CB0C06">
        <w:t xml:space="preserve"> the G2G partners</w:t>
      </w:r>
      <w:r w:rsidRPr="00CB0C06">
        <w:t xml:space="preserve">. </w:t>
      </w:r>
      <w:r w:rsidR="00FE5DBA" w:rsidRPr="00CB0C06">
        <w:t xml:space="preserve">The </w:t>
      </w:r>
      <w:r w:rsidR="00BB6651">
        <w:t>L</w:t>
      </w:r>
      <w:r w:rsidR="006372A0" w:rsidRPr="00CB0C06">
        <w:t xml:space="preserve">ead </w:t>
      </w:r>
      <w:r w:rsidR="00BB6651">
        <w:t>A</w:t>
      </w:r>
      <w:r w:rsidR="006372A0" w:rsidRPr="00CB0C06">
        <w:t>dvisers</w:t>
      </w:r>
      <w:r w:rsidR="00FE5DBA" w:rsidRPr="00CB0C06">
        <w:t xml:space="preserve"> will have</w:t>
      </w:r>
      <w:r w:rsidR="000F31F5" w:rsidRPr="00CB0C06">
        <w:t xml:space="preserve"> </w:t>
      </w:r>
      <w:r w:rsidR="006B4E16" w:rsidRPr="00CB0C06">
        <w:t xml:space="preserve">expertise in </w:t>
      </w:r>
      <w:r w:rsidR="000F31F5" w:rsidRPr="00CB0C06">
        <w:t>high-level</w:t>
      </w:r>
      <w:r w:rsidR="006372A0" w:rsidRPr="00CB0C06">
        <w:t xml:space="preserve"> infrastructure governance</w:t>
      </w:r>
      <w:r w:rsidR="004A38D2" w:rsidRPr="00CB0C06">
        <w:t>,</w:t>
      </w:r>
      <w:r w:rsidR="00FE5DBA" w:rsidRPr="00CB0C06">
        <w:t xml:space="preserve"> </w:t>
      </w:r>
      <w:r w:rsidR="00010AE3" w:rsidRPr="00CB0C06">
        <w:t>private sector</w:t>
      </w:r>
      <w:r w:rsidR="000C5474" w:rsidRPr="00CB0C06">
        <w:t xml:space="preserve"> engagement</w:t>
      </w:r>
      <w:r w:rsidR="006B4E16" w:rsidRPr="00CB0C06">
        <w:t>,</w:t>
      </w:r>
      <w:r w:rsidR="004A38D2" w:rsidRPr="00CB0C06">
        <w:t xml:space="preserve"> GESI and </w:t>
      </w:r>
      <w:r w:rsidR="00F04F68">
        <w:t>DRRCC</w:t>
      </w:r>
      <w:r w:rsidR="006B4E16" w:rsidRPr="00CB0C06">
        <w:t>, and experience in SEA</w:t>
      </w:r>
      <w:r w:rsidR="006372A0" w:rsidRPr="00CB0C06">
        <w:t>. They will provide technical inputs</w:t>
      </w:r>
      <w:r w:rsidR="00E9350C" w:rsidRPr="00CB0C06">
        <w:t>,</w:t>
      </w:r>
      <w:r w:rsidR="006372A0" w:rsidRPr="00CB0C06">
        <w:t xml:space="preserve"> and </w:t>
      </w:r>
      <w:r w:rsidRPr="00CB0C06">
        <w:t xml:space="preserve">support </w:t>
      </w:r>
      <w:r w:rsidR="003B1E89" w:rsidRPr="00CB0C06">
        <w:t xml:space="preserve">to </w:t>
      </w:r>
      <w:r w:rsidRPr="00CB0C06">
        <w:t>the</w:t>
      </w:r>
      <w:r w:rsidR="00E9350C" w:rsidRPr="00CB0C06">
        <w:t xml:space="preserve"> </w:t>
      </w:r>
      <w:r w:rsidR="004A38D2" w:rsidRPr="00CB0C06">
        <w:t xml:space="preserve">Program Director </w:t>
      </w:r>
      <w:r w:rsidRPr="00CB0C06">
        <w:t>to</w:t>
      </w:r>
      <w:r w:rsidR="006372A0" w:rsidRPr="00CB0C06">
        <w:t xml:space="preserve"> manage relationships. </w:t>
      </w:r>
      <w:r w:rsidR="009356D1" w:rsidRPr="00CB0C06">
        <w:t>A</w:t>
      </w:r>
      <w:r w:rsidR="006372A0" w:rsidRPr="00CB0C06">
        <w:t xml:space="preserve">ctivities </w:t>
      </w:r>
      <w:r w:rsidR="000F77AF" w:rsidRPr="00CB0C06">
        <w:t xml:space="preserve">will be structured around </w:t>
      </w:r>
      <w:r w:rsidR="000F77AF" w:rsidRPr="008A498D">
        <w:rPr>
          <w:b/>
        </w:rPr>
        <w:t xml:space="preserve">long-term repeated </w:t>
      </w:r>
      <w:r w:rsidR="00D94408" w:rsidRPr="008A498D">
        <w:rPr>
          <w:b/>
        </w:rPr>
        <w:t>programs</w:t>
      </w:r>
      <w:r w:rsidR="000F77AF" w:rsidRPr="008A498D">
        <w:rPr>
          <w:b/>
        </w:rPr>
        <w:t xml:space="preserve"> of engagement</w:t>
      </w:r>
      <w:r w:rsidR="000F77AF" w:rsidRPr="00CB0C06">
        <w:t xml:space="preserve"> which </w:t>
      </w:r>
      <w:r w:rsidR="006372A0" w:rsidRPr="00CB0C06">
        <w:t xml:space="preserve">may include </w:t>
      </w:r>
      <w:r w:rsidR="000F31F5" w:rsidRPr="00CB0C06">
        <w:t>(</w:t>
      </w:r>
      <w:r w:rsidR="006372A0" w:rsidRPr="00CB0C06">
        <w:t xml:space="preserve">but </w:t>
      </w:r>
      <w:r w:rsidR="002F7DB9" w:rsidRPr="00CB0C06">
        <w:t xml:space="preserve">are </w:t>
      </w:r>
      <w:r w:rsidR="006372A0" w:rsidRPr="00CB0C06">
        <w:t xml:space="preserve">not limited </w:t>
      </w:r>
      <w:r w:rsidR="000F31F5" w:rsidRPr="00CB0C06">
        <w:t>to)</w:t>
      </w:r>
      <w:r w:rsidR="004430FC" w:rsidRPr="008A498D">
        <w:rPr>
          <w:vertAlign w:val="superscript"/>
        </w:rPr>
        <w:footnoteReference w:id="37"/>
      </w:r>
      <w:r w:rsidR="008D284E">
        <w:t>:</w:t>
      </w:r>
    </w:p>
    <w:p w14:paraId="1621845E" w14:textId="77777777" w:rsidR="006372A0" w:rsidRPr="00CB0C06" w:rsidRDefault="00244827" w:rsidP="00246A85">
      <w:pPr>
        <w:pStyle w:val="ListBullet"/>
        <w:ind w:left="284" w:hanging="284"/>
        <w:rPr>
          <w:bCs/>
          <w:szCs w:val="22"/>
        </w:rPr>
      </w:pPr>
      <w:bookmarkStart w:id="52" w:name="_Hlk19526591"/>
      <w:r w:rsidRPr="00CB0C06">
        <w:rPr>
          <w:bCs/>
          <w:szCs w:val="22"/>
        </w:rPr>
        <w:t>short</w:t>
      </w:r>
      <w:r w:rsidR="006372A0" w:rsidRPr="00CB0C06">
        <w:rPr>
          <w:bCs/>
          <w:szCs w:val="22"/>
        </w:rPr>
        <w:t>-term secondment</w:t>
      </w:r>
      <w:r w:rsidR="00E9350C" w:rsidRPr="00CB0C06">
        <w:rPr>
          <w:bCs/>
          <w:szCs w:val="22"/>
        </w:rPr>
        <w:t>s</w:t>
      </w:r>
      <w:r w:rsidR="006372A0" w:rsidRPr="00CB0C06">
        <w:rPr>
          <w:bCs/>
          <w:szCs w:val="22"/>
        </w:rPr>
        <w:t xml:space="preserve"> (potentially </w:t>
      </w:r>
      <w:r w:rsidR="00AC2E88" w:rsidRPr="00CB0C06">
        <w:rPr>
          <w:bCs/>
          <w:szCs w:val="22"/>
        </w:rPr>
        <w:t>four to six</w:t>
      </w:r>
      <w:r w:rsidR="006372A0" w:rsidRPr="00CB0C06">
        <w:rPr>
          <w:bCs/>
          <w:szCs w:val="22"/>
        </w:rPr>
        <w:t xml:space="preserve"> times per year for a period of up to </w:t>
      </w:r>
      <w:r w:rsidR="00154E79" w:rsidRPr="00CB0C06">
        <w:rPr>
          <w:bCs/>
          <w:szCs w:val="22"/>
        </w:rPr>
        <w:t>two</w:t>
      </w:r>
      <w:r w:rsidR="006372A0" w:rsidRPr="00CB0C06">
        <w:rPr>
          <w:bCs/>
          <w:szCs w:val="22"/>
        </w:rPr>
        <w:t xml:space="preserve"> weeks) from the Australian government partner to the Southeast Asian government partner</w:t>
      </w:r>
      <w:r w:rsidR="006372A0" w:rsidRPr="00CB0C06">
        <w:rPr>
          <w:bCs/>
          <w:vertAlign w:val="superscript"/>
        </w:rPr>
        <w:footnoteReference w:id="38"/>
      </w:r>
      <w:r w:rsidR="006372A0" w:rsidRPr="00CB0C06">
        <w:rPr>
          <w:bCs/>
          <w:szCs w:val="22"/>
        </w:rPr>
        <w:t xml:space="preserve"> </w:t>
      </w:r>
    </w:p>
    <w:p w14:paraId="0871EC31" w14:textId="77777777" w:rsidR="006372A0" w:rsidRPr="00CB0C06" w:rsidRDefault="00244827" w:rsidP="00246A85">
      <w:pPr>
        <w:pStyle w:val="ListBullet"/>
        <w:ind w:left="284" w:hanging="284"/>
        <w:rPr>
          <w:bCs/>
          <w:szCs w:val="22"/>
        </w:rPr>
      </w:pPr>
      <w:r w:rsidRPr="00CB0C06">
        <w:rPr>
          <w:bCs/>
          <w:szCs w:val="22"/>
        </w:rPr>
        <w:t>secondment</w:t>
      </w:r>
      <w:r w:rsidR="006372A0" w:rsidRPr="00CB0C06">
        <w:rPr>
          <w:bCs/>
          <w:szCs w:val="22"/>
        </w:rPr>
        <w:t xml:space="preserve"> from the Southeast Asian government partner to the Australian government partner (potentially </w:t>
      </w:r>
      <w:r w:rsidR="00154E79" w:rsidRPr="00CB0C06">
        <w:rPr>
          <w:bCs/>
          <w:szCs w:val="22"/>
        </w:rPr>
        <w:t>four to six</w:t>
      </w:r>
      <w:r w:rsidR="006372A0" w:rsidRPr="00CB0C06">
        <w:rPr>
          <w:bCs/>
          <w:szCs w:val="22"/>
        </w:rPr>
        <w:t xml:space="preserve"> times per year for a period of up to </w:t>
      </w:r>
      <w:r w:rsidR="00154E79" w:rsidRPr="00CB0C06">
        <w:rPr>
          <w:bCs/>
          <w:szCs w:val="22"/>
        </w:rPr>
        <w:t>two</w:t>
      </w:r>
      <w:r w:rsidR="006372A0" w:rsidRPr="00CB0C06">
        <w:rPr>
          <w:bCs/>
          <w:szCs w:val="22"/>
        </w:rPr>
        <w:t xml:space="preserve"> weeks)</w:t>
      </w:r>
    </w:p>
    <w:bookmarkEnd w:id="52"/>
    <w:p w14:paraId="3C1CFB8D" w14:textId="77777777" w:rsidR="006372A0" w:rsidRPr="00CB0C06" w:rsidRDefault="00244827" w:rsidP="00246A85">
      <w:pPr>
        <w:pStyle w:val="ListBullet"/>
        <w:ind w:left="284" w:hanging="284"/>
        <w:rPr>
          <w:bCs/>
          <w:szCs w:val="22"/>
        </w:rPr>
      </w:pPr>
      <w:r w:rsidRPr="00CB0C06">
        <w:rPr>
          <w:bCs/>
          <w:szCs w:val="22"/>
        </w:rPr>
        <w:t>joint</w:t>
      </w:r>
      <w:r w:rsidR="006372A0" w:rsidRPr="00CB0C06">
        <w:rPr>
          <w:bCs/>
          <w:szCs w:val="22"/>
        </w:rPr>
        <w:t xml:space="preserve"> meetings or workshop</w:t>
      </w:r>
      <w:r w:rsidR="00E9350C" w:rsidRPr="00CB0C06">
        <w:rPr>
          <w:bCs/>
          <w:szCs w:val="22"/>
        </w:rPr>
        <w:t>s</w:t>
      </w:r>
      <w:r w:rsidR="006372A0" w:rsidRPr="00CB0C06">
        <w:rPr>
          <w:bCs/>
          <w:szCs w:val="22"/>
        </w:rPr>
        <w:t xml:space="preserve"> either in Australia or SEA, either on a country-specific basis or to include a number of the SEA countries</w:t>
      </w:r>
    </w:p>
    <w:p w14:paraId="3EEB2677" w14:textId="77777777" w:rsidR="006372A0" w:rsidRPr="00CB0C06" w:rsidRDefault="00244827" w:rsidP="00246A85">
      <w:pPr>
        <w:pStyle w:val="ListBullet"/>
        <w:ind w:left="284" w:hanging="284"/>
        <w:rPr>
          <w:bCs/>
          <w:szCs w:val="22"/>
        </w:rPr>
      </w:pPr>
      <w:r w:rsidRPr="00CB0C06">
        <w:rPr>
          <w:bCs/>
          <w:szCs w:val="22"/>
        </w:rPr>
        <w:t>support</w:t>
      </w:r>
      <w:r w:rsidR="006372A0" w:rsidRPr="00CB0C06">
        <w:rPr>
          <w:bCs/>
          <w:szCs w:val="22"/>
        </w:rPr>
        <w:t xml:space="preserve"> for regional networking</w:t>
      </w:r>
    </w:p>
    <w:p w14:paraId="5E2F7FB1" w14:textId="77777777" w:rsidR="006372A0" w:rsidRPr="00CB0C06" w:rsidRDefault="00244827" w:rsidP="00246A85">
      <w:pPr>
        <w:pStyle w:val="ListBullet"/>
        <w:ind w:left="284" w:hanging="284"/>
        <w:rPr>
          <w:bCs/>
          <w:szCs w:val="22"/>
        </w:rPr>
      </w:pPr>
      <w:r w:rsidRPr="00CB0C06">
        <w:rPr>
          <w:bCs/>
          <w:szCs w:val="22"/>
        </w:rPr>
        <w:t>provision</w:t>
      </w:r>
      <w:r w:rsidR="006372A0" w:rsidRPr="00CB0C06">
        <w:rPr>
          <w:bCs/>
          <w:szCs w:val="22"/>
        </w:rPr>
        <w:t xml:space="preserve"> of </w:t>
      </w:r>
      <w:r w:rsidR="00E9350C" w:rsidRPr="00CB0C06">
        <w:rPr>
          <w:bCs/>
          <w:szCs w:val="22"/>
        </w:rPr>
        <w:t>t</w:t>
      </w:r>
      <w:r w:rsidR="006372A0" w:rsidRPr="00CB0C06">
        <w:rPr>
          <w:bCs/>
          <w:szCs w:val="22"/>
        </w:rPr>
        <w:t xml:space="preserve">echnical </w:t>
      </w:r>
      <w:r w:rsidR="00E9350C" w:rsidRPr="00CB0C06">
        <w:rPr>
          <w:bCs/>
          <w:szCs w:val="22"/>
        </w:rPr>
        <w:t>a</w:t>
      </w:r>
      <w:r w:rsidR="006372A0" w:rsidRPr="00CB0C06">
        <w:rPr>
          <w:bCs/>
          <w:szCs w:val="22"/>
        </w:rPr>
        <w:t>dvice</w:t>
      </w:r>
    </w:p>
    <w:p w14:paraId="5F4288AF" w14:textId="77777777" w:rsidR="006372A0" w:rsidRPr="00CB0C06" w:rsidRDefault="00244827" w:rsidP="00246A85">
      <w:pPr>
        <w:pStyle w:val="ListBullet"/>
        <w:ind w:left="284" w:hanging="284"/>
        <w:rPr>
          <w:bCs/>
          <w:szCs w:val="22"/>
        </w:rPr>
      </w:pPr>
      <w:r w:rsidRPr="00CB0C06">
        <w:rPr>
          <w:bCs/>
          <w:szCs w:val="22"/>
        </w:rPr>
        <w:t>study</w:t>
      </w:r>
      <w:r w:rsidR="006372A0" w:rsidRPr="00CB0C06">
        <w:rPr>
          <w:bCs/>
          <w:szCs w:val="22"/>
        </w:rPr>
        <w:t xml:space="preserve"> tours</w:t>
      </w:r>
    </w:p>
    <w:p w14:paraId="1682842F" w14:textId="77777777" w:rsidR="006372A0" w:rsidRPr="00CB0C06" w:rsidRDefault="00244827" w:rsidP="00246A85">
      <w:pPr>
        <w:pStyle w:val="ListBullet"/>
        <w:ind w:left="284" w:hanging="284"/>
        <w:rPr>
          <w:bCs/>
          <w:szCs w:val="22"/>
        </w:rPr>
      </w:pPr>
      <w:r w:rsidRPr="00CB0C06">
        <w:rPr>
          <w:bCs/>
          <w:szCs w:val="22"/>
        </w:rPr>
        <w:t>training</w:t>
      </w:r>
      <w:r w:rsidR="006372A0" w:rsidRPr="00CB0C06">
        <w:rPr>
          <w:bCs/>
          <w:szCs w:val="22"/>
        </w:rPr>
        <w:t xml:space="preserve"> in SEA or Australia</w:t>
      </w:r>
    </w:p>
    <w:p w14:paraId="2815B40D" w14:textId="77777777" w:rsidR="006372A0" w:rsidRPr="00CB0C06" w:rsidRDefault="00244827" w:rsidP="00246A85">
      <w:pPr>
        <w:pStyle w:val="ListBullet"/>
        <w:ind w:left="284" w:hanging="284"/>
        <w:rPr>
          <w:bCs/>
          <w:szCs w:val="22"/>
        </w:rPr>
      </w:pPr>
      <w:r w:rsidRPr="00CB0C06">
        <w:rPr>
          <w:bCs/>
          <w:szCs w:val="22"/>
        </w:rPr>
        <w:t>development</w:t>
      </w:r>
      <w:r w:rsidR="006372A0" w:rsidRPr="00CB0C06">
        <w:rPr>
          <w:bCs/>
          <w:szCs w:val="22"/>
        </w:rPr>
        <w:t xml:space="preserve"> of a hotline</w:t>
      </w:r>
    </w:p>
    <w:p w14:paraId="63A91A4E" w14:textId="77777777" w:rsidR="006372A0" w:rsidRPr="00CB0C06" w:rsidRDefault="00244827" w:rsidP="00246A85">
      <w:pPr>
        <w:pStyle w:val="ListBullet"/>
        <w:ind w:left="284" w:hanging="284"/>
        <w:rPr>
          <w:bCs/>
          <w:szCs w:val="22"/>
        </w:rPr>
      </w:pPr>
      <w:r w:rsidRPr="00CB0C06">
        <w:rPr>
          <w:bCs/>
          <w:szCs w:val="22"/>
        </w:rPr>
        <w:t>development</w:t>
      </w:r>
      <w:r w:rsidR="006372A0" w:rsidRPr="00CB0C06">
        <w:rPr>
          <w:bCs/>
          <w:szCs w:val="22"/>
        </w:rPr>
        <w:t xml:space="preserve"> of virtual support groups or networks</w:t>
      </w:r>
    </w:p>
    <w:p w14:paraId="69631C64" w14:textId="77777777" w:rsidR="006372A0" w:rsidRPr="00CB0C06" w:rsidRDefault="00244827" w:rsidP="00246A85">
      <w:pPr>
        <w:pStyle w:val="ListBullet"/>
        <w:ind w:left="284" w:hanging="284"/>
        <w:rPr>
          <w:bCs/>
          <w:szCs w:val="22"/>
        </w:rPr>
      </w:pPr>
      <w:r w:rsidRPr="00CB0C06">
        <w:rPr>
          <w:bCs/>
          <w:szCs w:val="22"/>
        </w:rPr>
        <w:t>ad</w:t>
      </w:r>
      <w:r w:rsidR="006372A0" w:rsidRPr="00CB0C06">
        <w:rPr>
          <w:bCs/>
          <w:szCs w:val="22"/>
        </w:rPr>
        <w:t xml:space="preserve"> hoc advice delivered through a range of modalities.</w:t>
      </w:r>
    </w:p>
    <w:p w14:paraId="1A452469" w14:textId="6CF302A9" w:rsidR="006372A0" w:rsidRPr="00CB0C06" w:rsidRDefault="006372A0" w:rsidP="00246A85">
      <w:pPr>
        <w:pStyle w:val="BodyText"/>
      </w:pPr>
      <w:r w:rsidRPr="00CB0C06">
        <w:t xml:space="preserve">The nature of G2G partnerships </w:t>
      </w:r>
      <w:r w:rsidR="00246A85" w:rsidRPr="00CB0C06">
        <w:t>will</w:t>
      </w:r>
      <w:r w:rsidRPr="00CB0C06">
        <w:t xml:space="preserve"> be influenced by </w:t>
      </w:r>
      <w:r w:rsidR="00246A85" w:rsidRPr="00CB0C06">
        <w:t>each</w:t>
      </w:r>
      <w:r w:rsidRPr="00CB0C06">
        <w:t xml:space="preserve"> SEA country and Australia’s existing engagement. </w:t>
      </w:r>
      <w:r w:rsidR="000F31F5" w:rsidRPr="00CB0C06">
        <w:t xml:space="preserve">In more developed </w:t>
      </w:r>
      <w:r w:rsidRPr="00CB0C06">
        <w:t xml:space="preserve">SEA economies and </w:t>
      </w:r>
      <w:r w:rsidR="000F31F5" w:rsidRPr="00CB0C06">
        <w:t xml:space="preserve">where </w:t>
      </w:r>
      <w:r w:rsidRPr="00CB0C06">
        <w:t xml:space="preserve">Australia has significant economic governance or infrastructure </w:t>
      </w:r>
      <w:r w:rsidR="000F31F5" w:rsidRPr="00CB0C06">
        <w:t xml:space="preserve">investments </w:t>
      </w:r>
      <w:r w:rsidRPr="00CB0C06">
        <w:t xml:space="preserve">(Indonesia, Vietnam and </w:t>
      </w:r>
      <w:r w:rsidR="00246A85" w:rsidRPr="00CB0C06">
        <w:t>prospectively</w:t>
      </w:r>
      <w:r w:rsidRPr="00CB0C06">
        <w:t xml:space="preserve"> the Philippines), the opportunity will be to add value</w:t>
      </w:r>
      <w:r w:rsidR="000F31F5" w:rsidRPr="00CB0C06">
        <w:t xml:space="preserve"> to these investments. The activities in these countries will be designed, with Posts, to build on program successes and extend program influence and impact</w:t>
      </w:r>
      <w:r w:rsidRPr="00CB0C06">
        <w:t xml:space="preserve">. In the smaller, less developed </w:t>
      </w:r>
      <w:r w:rsidR="00BB6651">
        <w:t>economies</w:t>
      </w:r>
      <w:r w:rsidR="00BB6651" w:rsidRPr="00CB0C06">
        <w:t xml:space="preserve"> </w:t>
      </w:r>
      <w:r w:rsidRPr="00CB0C06">
        <w:t>(Cambodia, Lao</w:t>
      </w:r>
      <w:r w:rsidR="002F7DB9" w:rsidRPr="00CB0C06">
        <w:t xml:space="preserve"> PDR</w:t>
      </w:r>
      <w:r w:rsidRPr="00CB0C06">
        <w:t>, Myanmar and Timor-Leste), where Australia has less of a</w:t>
      </w:r>
      <w:r w:rsidR="00E9350C" w:rsidRPr="00CB0C06">
        <w:t>n</w:t>
      </w:r>
      <w:r w:rsidRPr="00CB0C06">
        <w:t xml:space="preserve"> </w:t>
      </w:r>
      <w:r w:rsidR="00E9350C" w:rsidRPr="00CB0C06">
        <w:t xml:space="preserve">infrastructure </w:t>
      </w:r>
      <w:r w:rsidRPr="00CB0C06">
        <w:t>presence, the opportunity will be to forge new relationships around the infrastructure governance objective</w:t>
      </w:r>
      <w:r w:rsidR="00907AB9">
        <w:t>s</w:t>
      </w:r>
      <w:r w:rsidRPr="00CB0C06">
        <w:t xml:space="preserve">. For the more developed economies </w:t>
      </w:r>
      <w:r w:rsidR="00E9350C" w:rsidRPr="00CB0C06">
        <w:t>(</w:t>
      </w:r>
      <w:r w:rsidRPr="00CB0C06">
        <w:t>Malaysia and Thailand</w:t>
      </w:r>
      <w:r w:rsidR="00E9350C" w:rsidRPr="00CB0C06">
        <w:t xml:space="preserve">) </w:t>
      </w:r>
      <w:r w:rsidRPr="00CB0C06">
        <w:t>the opportunity is to form mutua</w:t>
      </w:r>
      <w:r w:rsidR="00E9350C" w:rsidRPr="00CB0C06">
        <w:t>l</w:t>
      </w:r>
      <w:r w:rsidRPr="00CB0C06">
        <w:t>l</w:t>
      </w:r>
      <w:r w:rsidR="00E9350C" w:rsidRPr="00CB0C06">
        <w:t>y</w:t>
      </w:r>
      <w:r w:rsidRPr="00CB0C06">
        <w:t xml:space="preserve"> beneficial partnerships and </w:t>
      </w:r>
      <w:r w:rsidR="00195CE5" w:rsidRPr="00CB0C06">
        <w:t>share lessons with</w:t>
      </w:r>
      <w:r w:rsidRPr="00CB0C06">
        <w:t xml:space="preserve"> other economies in the region.</w:t>
      </w:r>
    </w:p>
    <w:p w14:paraId="6992A230" w14:textId="77777777" w:rsidR="006372A0" w:rsidRPr="00CB0C06" w:rsidRDefault="006372A0" w:rsidP="006372A0">
      <w:pPr>
        <w:pStyle w:val="Heading3Numbered"/>
        <w:spacing w:before="0"/>
        <w:rPr>
          <w:rFonts w:eastAsia="Times New Roman"/>
          <w:b/>
          <w:bCs w:val="0"/>
          <w:sz w:val="22"/>
        </w:rPr>
      </w:pPr>
      <w:bookmarkStart w:id="53" w:name="_Toc19787675"/>
      <w:r w:rsidRPr="00CB0C06">
        <w:rPr>
          <w:rFonts w:eastAsia="Times New Roman"/>
          <w:b/>
          <w:bCs w:val="0"/>
          <w:sz w:val="22"/>
        </w:rPr>
        <w:t xml:space="preserve">Modalities </w:t>
      </w:r>
      <w:r w:rsidR="00885777" w:rsidRPr="00CB0C06">
        <w:rPr>
          <w:rFonts w:eastAsia="Times New Roman"/>
          <w:b/>
          <w:bCs w:val="0"/>
          <w:sz w:val="22"/>
        </w:rPr>
        <w:t>supporting</w:t>
      </w:r>
      <w:r w:rsidRPr="00CB0C06">
        <w:rPr>
          <w:rFonts w:eastAsia="Times New Roman"/>
          <w:b/>
          <w:bCs w:val="0"/>
          <w:sz w:val="22"/>
        </w:rPr>
        <w:t xml:space="preserve"> G2G</w:t>
      </w:r>
      <w:bookmarkEnd w:id="53"/>
      <w:r w:rsidR="009356D1" w:rsidRPr="00CB0C06">
        <w:rPr>
          <w:rFonts w:eastAsia="Times New Roman"/>
          <w:b/>
          <w:bCs w:val="0"/>
          <w:sz w:val="22"/>
        </w:rPr>
        <w:t xml:space="preserve"> </w:t>
      </w:r>
      <w:r w:rsidR="00885777" w:rsidRPr="00CB0C06">
        <w:rPr>
          <w:rFonts w:eastAsia="Times New Roman"/>
          <w:b/>
          <w:bCs w:val="0"/>
          <w:sz w:val="22"/>
        </w:rPr>
        <w:t>partnerships</w:t>
      </w:r>
    </w:p>
    <w:p w14:paraId="396507AB" w14:textId="34A8E34D" w:rsidR="006372A0" w:rsidRPr="00CB0C06" w:rsidRDefault="006372A0" w:rsidP="00246A85">
      <w:pPr>
        <w:pStyle w:val="BodyText"/>
      </w:pPr>
      <w:r w:rsidRPr="00CB0C06">
        <w:t xml:space="preserve">The G2G Partnership approach will be supported by three </w:t>
      </w:r>
      <w:r w:rsidR="009356D1" w:rsidRPr="00CB0C06">
        <w:t xml:space="preserve">additional </w:t>
      </w:r>
      <w:r w:rsidRPr="00CB0C06">
        <w:t xml:space="preserve">modalities. These modalities are </w:t>
      </w:r>
      <w:r w:rsidR="00E9350C" w:rsidRPr="00CB0C06">
        <w:t xml:space="preserve">operationally </w:t>
      </w:r>
      <w:r w:rsidR="00BA0619" w:rsidRPr="00CB0C06">
        <w:t>separate but</w:t>
      </w:r>
      <w:r w:rsidRPr="00CB0C06">
        <w:t xml:space="preserve"> are mutually re-enforcing. The challenge will be to ensure a</w:t>
      </w:r>
      <w:r w:rsidR="009356D1" w:rsidRPr="00CB0C06">
        <w:t>n</w:t>
      </w:r>
      <w:r w:rsidRPr="00CB0C06">
        <w:t xml:space="preserve"> optimum mix of modalities to achieve the end-of-</w:t>
      </w:r>
      <w:r w:rsidR="00785D37" w:rsidRPr="00CB0C06">
        <w:t xml:space="preserve">Program </w:t>
      </w:r>
      <w:r w:rsidRPr="00CB0C06">
        <w:t>outcomes. The modalities are:</w:t>
      </w:r>
    </w:p>
    <w:p w14:paraId="73E40B1A" w14:textId="77777777" w:rsidR="006372A0" w:rsidRPr="00CB0C06" w:rsidRDefault="006372A0" w:rsidP="00246A85">
      <w:pPr>
        <w:pStyle w:val="ListBullet"/>
        <w:ind w:left="284" w:hanging="284"/>
        <w:rPr>
          <w:bCs/>
          <w:szCs w:val="22"/>
        </w:rPr>
      </w:pPr>
      <w:r w:rsidRPr="00CB0C06">
        <w:rPr>
          <w:b/>
          <w:bCs/>
          <w:szCs w:val="22"/>
        </w:rPr>
        <w:t>Quick Response</w:t>
      </w:r>
      <w:r w:rsidRPr="00CB0C06">
        <w:rPr>
          <w:bCs/>
          <w:szCs w:val="22"/>
        </w:rPr>
        <w:t xml:space="preserve">: The quick response mechanism </w:t>
      </w:r>
      <w:r w:rsidR="004872AD" w:rsidRPr="00CB0C06">
        <w:rPr>
          <w:bCs/>
          <w:szCs w:val="22"/>
        </w:rPr>
        <w:t>will</w:t>
      </w:r>
      <w:r w:rsidRPr="00CB0C06">
        <w:rPr>
          <w:bCs/>
          <w:szCs w:val="22"/>
        </w:rPr>
        <w:t xml:space="preserve"> react rapidly to direct (and often informal) requests from ministers or other senior officials. </w:t>
      </w:r>
      <w:r w:rsidR="00E9350C" w:rsidRPr="00CB0C06">
        <w:rPr>
          <w:bCs/>
          <w:szCs w:val="22"/>
        </w:rPr>
        <w:t>After consultations with the relevant Post, t</w:t>
      </w:r>
      <w:r w:rsidRPr="00CB0C06">
        <w:rPr>
          <w:bCs/>
          <w:szCs w:val="22"/>
        </w:rPr>
        <w:t xml:space="preserve">he </w:t>
      </w:r>
      <w:r w:rsidR="002F7DB9" w:rsidRPr="00CB0C06">
        <w:rPr>
          <w:bCs/>
          <w:szCs w:val="22"/>
        </w:rPr>
        <w:t>Program</w:t>
      </w:r>
      <w:r w:rsidR="00785D37" w:rsidRPr="00CB0C06">
        <w:rPr>
          <w:bCs/>
          <w:szCs w:val="22"/>
        </w:rPr>
        <w:t xml:space="preserve"> </w:t>
      </w:r>
      <w:r w:rsidR="002F7DB9" w:rsidRPr="00CB0C06">
        <w:rPr>
          <w:bCs/>
          <w:szCs w:val="22"/>
        </w:rPr>
        <w:t xml:space="preserve">will </w:t>
      </w:r>
      <w:r w:rsidRPr="00CB0C06">
        <w:rPr>
          <w:bCs/>
          <w:szCs w:val="22"/>
        </w:rPr>
        <w:t xml:space="preserve">respond by </w:t>
      </w:r>
      <w:r w:rsidR="002F7DB9" w:rsidRPr="00CB0C06">
        <w:rPr>
          <w:bCs/>
          <w:szCs w:val="22"/>
        </w:rPr>
        <w:t>deploying</w:t>
      </w:r>
      <w:r w:rsidRPr="00CB0C06">
        <w:rPr>
          <w:bCs/>
          <w:szCs w:val="22"/>
        </w:rPr>
        <w:t xml:space="preserve"> </w:t>
      </w:r>
      <w:r w:rsidR="00E9350C" w:rsidRPr="00CB0C06">
        <w:rPr>
          <w:bCs/>
          <w:szCs w:val="22"/>
        </w:rPr>
        <w:t>a</w:t>
      </w:r>
      <w:r w:rsidRPr="00CB0C06">
        <w:rPr>
          <w:bCs/>
          <w:szCs w:val="22"/>
        </w:rPr>
        <w:t xml:space="preserve"> lead technical </w:t>
      </w:r>
      <w:r w:rsidR="00154E79" w:rsidRPr="00CB0C06">
        <w:rPr>
          <w:bCs/>
          <w:szCs w:val="22"/>
        </w:rPr>
        <w:t>adviser</w:t>
      </w:r>
      <w:r w:rsidRPr="00CB0C06">
        <w:rPr>
          <w:bCs/>
          <w:szCs w:val="22"/>
        </w:rPr>
        <w:t xml:space="preserve"> to work with the minister</w:t>
      </w:r>
      <w:r w:rsidR="00785D37" w:rsidRPr="00CB0C06">
        <w:rPr>
          <w:bCs/>
          <w:szCs w:val="22"/>
        </w:rPr>
        <w:t xml:space="preserve"> or official</w:t>
      </w:r>
      <w:r w:rsidRPr="00CB0C06">
        <w:rPr>
          <w:bCs/>
          <w:szCs w:val="22"/>
        </w:rPr>
        <w:t xml:space="preserve">’s staff to identify </w:t>
      </w:r>
      <w:r w:rsidR="009356D1" w:rsidRPr="00CB0C06">
        <w:rPr>
          <w:bCs/>
          <w:szCs w:val="22"/>
        </w:rPr>
        <w:t>the support needed.</w:t>
      </w:r>
      <w:r w:rsidRPr="00CB0C06">
        <w:rPr>
          <w:bCs/>
          <w:szCs w:val="22"/>
        </w:rPr>
        <w:t xml:space="preserve"> During the initial contact the </w:t>
      </w:r>
      <w:r w:rsidR="00785D37" w:rsidRPr="00CB0C06">
        <w:rPr>
          <w:bCs/>
          <w:szCs w:val="22"/>
        </w:rPr>
        <w:t>Program Director</w:t>
      </w:r>
      <w:r w:rsidRPr="00CB0C06">
        <w:rPr>
          <w:bCs/>
          <w:szCs w:val="22"/>
        </w:rPr>
        <w:t xml:space="preserve"> may also be involved</w:t>
      </w:r>
      <w:r w:rsidR="00E9350C" w:rsidRPr="00CB0C06">
        <w:rPr>
          <w:bCs/>
          <w:szCs w:val="22"/>
        </w:rPr>
        <w:t>.</w:t>
      </w:r>
      <w:r w:rsidRPr="00CB0C06">
        <w:rPr>
          <w:bCs/>
          <w:szCs w:val="22"/>
        </w:rPr>
        <w:t xml:space="preserve"> The </w:t>
      </w:r>
      <w:r w:rsidR="00785D37" w:rsidRPr="00CB0C06">
        <w:rPr>
          <w:bCs/>
          <w:szCs w:val="22"/>
        </w:rPr>
        <w:t xml:space="preserve">Program </w:t>
      </w:r>
      <w:r w:rsidRPr="00CB0C06">
        <w:rPr>
          <w:bCs/>
          <w:szCs w:val="22"/>
        </w:rPr>
        <w:t xml:space="preserve">can then decide whether it is in the best position to provide support, and how this can be done (technical assistance, G2G work, or some other modality). The </w:t>
      </w:r>
      <w:r w:rsidR="00154E79" w:rsidRPr="00CB0C06">
        <w:rPr>
          <w:bCs/>
          <w:szCs w:val="22"/>
        </w:rPr>
        <w:t>Quick Response</w:t>
      </w:r>
      <w:r w:rsidRPr="00CB0C06">
        <w:rPr>
          <w:bCs/>
          <w:szCs w:val="22"/>
        </w:rPr>
        <w:t xml:space="preserve"> modality is key to the </w:t>
      </w:r>
      <w:r w:rsidR="00785D37" w:rsidRPr="00CB0C06">
        <w:rPr>
          <w:bCs/>
          <w:szCs w:val="22"/>
        </w:rPr>
        <w:t xml:space="preserve">Program’s </w:t>
      </w:r>
      <w:r w:rsidRPr="00CB0C06">
        <w:rPr>
          <w:bCs/>
          <w:szCs w:val="22"/>
        </w:rPr>
        <w:t>branding and reputation.</w:t>
      </w:r>
    </w:p>
    <w:p w14:paraId="0E8AD870" w14:textId="399A2A2E" w:rsidR="006372A0" w:rsidRPr="00CB0C06" w:rsidRDefault="006372A0" w:rsidP="00246A85">
      <w:pPr>
        <w:pStyle w:val="ListBullet"/>
        <w:ind w:left="284" w:hanging="284"/>
        <w:rPr>
          <w:bCs/>
          <w:szCs w:val="22"/>
        </w:rPr>
      </w:pPr>
      <w:r w:rsidRPr="00CB0C06">
        <w:rPr>
          <w:b/>
          <w:bCs/>
          <w:szCs w:val="22"/>
        </w:rPr>
        <w:t>Technical Assistance (TA)</w:t>
      </w:r>
      <w:r w:rsidRPr="00CB0C06">
        <w:rPr>
          <w:bCs/>
          <w:szCs w:val="22"/>
        </w:rPr>
        <w:t xml:space="preserve">: technical support </w:t>
      </w:r>
      <w:r w:rsidR="00BB2CFE" w:rsidRPr="00CB0C06">
        <w:rPr>
          <w:bCs/>
          <w:szCs w:val="22"/>
        </w:rPr>
        <w:t xml:space="preserve">can also </w:t>
      </w:r>
      <w:r w:rsidRPr="00CB0C06">
        <w:rPr>
          <w:bCs/>
          <w:szCs w:val="22"/>
        </w:rPr>
        <w:t>be provided to government agencies</w:t>
      </w:r>
      <w:r w:rsidR="00BB2CFE" w:rsidRPr="00CB0C06">
        <w:rPr>
          <w:bCs/>
          <w:szCs w:val="22"/>
        </w:rPr>
        <w:t>. G2G partnerships</w:t>
      </w:r>
      <w:r w:rsidRPr="00CB0C06">
        <w:rPr>
          <w:bCs/>
          <w:szCs w:val="22"/>
        </w:rPr>
        <w:t xml:space="preserve"> </w:t>
      </w:r>
      <w:r w:rsidR="00BB2CFE" w:rsidRPr="00CB0C06">
        <w:rPr>
          <w:bCs/>
          <w:szCs w:val="22"/>
        </w:rPr>
        <w:t xml:space="preserve">will often need to be complemented by technical assistance. Where appropriate, TA can also be provided </w:t>
      </w:r>
      <w:r w:rsidRPr="00CB0C06">
        <w:rPr>
          <w:bCs/>
          <w:szCs w:val="22"/>
        </w:rPr>
        <w:t>under the umbrella of an Australian government agency</w:t>
      </w:r>
      <w:r w:rsidR="00BB2CFE" w:rsidRPr="00CB0C06">
        <w:rPr>
          <w:bCs/>
          <w:szCs w:val="22"/>
        </w:rPr>
        <w:t>,</w:t>
      </w:r>
      <w:r w:rsidRPr="00CB0C06">
        <w:rPr>
          <w:bCs/>
          <w:szCs w:val="22"/>
        </w:rPr>
        <w:t xml:space="preserve"> Post</w:t>
      </w:r>
      <w:r w:rsidR="00BB2CFE" w:rsidRPr="00CB0C06">
        <w:rPr>
          <w:bCs/>
          <w:szCs w:val="22"/>
        </w:rPr>
        <w:t xml:space="preserve"> or existing bilateral or regional program</w:t>
      </w:r>
      <w:r w:rsidRPr="00CB0C06">
        <w:rPr>
          <w:bCs/>
          <w:szCs w:val="22"/>
        </w:rPr>
        <w:t xml:space="preserve">. </w:t>
      </w:r>
    </w:p>
    <w:p w14:paraId="7F9DFB0E" w14:textId="34BAF4A7" w:rsidR="006372A0" w:rsidRPr="00CB0C06" w:rsidRDefault="006372A0" w:rsidP="0069060A">
      <w:pPr>
        <w:pStyle w:val="ListBullet"/>
        <w:ind w:left="284" w:hanging="284"/>
        <w:rPr>
          <w:bCs/>
          <w:szCs w:val="22"/>
        </w:rPr>
      </w:pPr>
      <w:r w:rsidRPr="00CB0C06">
        <w:rPr>
          <w:b/>
          <w:bCs/>
          <w:szCs w:val="22"/>
        </w:rPr>
        <w:t>Regional Learning and Networking</w:t>
      </w:r>
      <w:r w:rsidR="002F0CF6" w:rsidRPr="00CB0C06">
        <w:rPr>
          <w:b/>
          <w:bCs/>
          <w:szCs w:val="22"/>
        </w:rPr>
        <w:t xml:space="preserve"> </w:t>
      </w:r>
      <w:r w:rsidR="002F0CF6" w:rsidRPr="00034202">
        <w:rPr>
          <w:b/>
          <w:bCs/>
          <w:szCs w:val="22"/>
        </w:rPr>
        <w:t>(RLN)</w:t>
      </w:r>
      <w:r w:rsidR="002F0CF6" w:rsidRPr="00CB0C06">
        <w:rPr>
          <w:bCs/>
          <w:szCs w:val="22"/>
        </w:rPr>
        <w:t xml:space="preserve">: regional learning and networking events aim to (a) create mutual learning opportunities, where officials share knowledge and experience; (b) promote opportunities for reform and engagement with </w:t>
      </w:r>
      <w:r w:rsidR="0058436F" w:rsidRPr="00CB0C06">
        <w:rPr>
          <w:bCs/>
          <w:szCs w:val="22"/>
        </w:rPr>
        <w:t>the Program</w:t>
      </w:r>
      <w:r w:rsidR="002F0CF6" w:rsidRPr="00CB0C06">
        <w:rPr>
          <w:bCs/>
          <w:szCs w:val="22"/>
        </w:rPr>
        <w:t xml:space="preserve">; and (c) leverage and support existing events and use these as potential entry points for reform. RLN will be essential in promoting </w:t>
      </w:r>
      <w:r w:rsidR="0058436F" w:rsidRPr="00CB0C06">
        <w:rPr>
          <w:bCs/>
          <w:szCs w:val="22"/>
        </w:rPr>
        <w:t>the Program</w:t>
      </w:r>
      <w:r w:rsidR="002F0CF6" w:rsidRPr="00CB0C06">
        <w:rPr>
          <w:bCs/>
          <w:szCs w:val="22"/>
        </w:rPr>
        <w:t xml:space="preserve"> and to promote and support G2G relationships.  </w:t>
      </w:r>
      <w:r w:rsidRPr="00CB0C06">
        <w:rPr>
          <w:bCs/>
          <w:szCs w:val="22"/>
        </w:rPr>
        <w:t>Regional</w:t>
      </w:r>
      <w:r w:rsidR="007A3E5B" w:rsidRPr="00CB0C06">
        <w:rPr>
          <w:bCs/>
          <w:szCs w:val="22"/>
        </w:rPr>
        <w:t xml:space="preserve"> </w:t>
      </w:r>
      <w:r w:rsidRPr="00CB0C06">
        <w:rPr>
          <w:bCs/>
          <w:szCs w:val="22"/>
        </w:rPr>
        <w:t>events</w:t>
      </w:r>
      <w:r w:rsidR="002F0CF6" w:rsidRPr="00CB0C06">
        <w:rPr>
          <w:bCs/>
          <w:szCs w:val="22"/>
        </w:rPr>
        <w:t xml:space="preserve"> include </w:t>
      </w:r>
      <w:r w:rsidRPr="00CB0C06">
        <w:rPr>
          <w:bCs/>
          <w:szCs w:val="22"/>
        </w:rPr>
        <w:t>workshops that focus on</w:t>
      </w:r>
      <w:r w:rsidR="007A3E5B" w:rsidRPr="00CB0C06">
        <w:rPr>
          <w:bCs/>
          <w:szCs w:val="22"/>
        </w:rPr>
        <w:t xml:space="preserve"> </w:t>
      </w:r>
      <w:r w:rsidRPr="00CB0C06">
        <w:rPr>
          <w:bCs/>
          <w:szCs w:val="22"/>
        </w:rPr>
        <w:t>specific technical issue</w:t>
      </w:r>
      <w:r w:rsidR="00BA0619" w:rsidRPr="00CB0C06">
        <w:rPr>
          <w:bCs/>
          <w:szCs w:val="22"/>
        </w:rPr>
        <w:t>s</w:t>
      </w:r>
      <w:r w:rsidR="007A3E5B" w:rsidRPr="00CB0C06">
        <w:rPr>
          <w:bCs/>
          <w:szCs w:val="22"/>
        </w:rPr>
        <w:t xml:space="preserve"> </w:t>
      </w:r>
      <w:r w:rsidRPr="00CB0C06">
        <w:rPr>
          <w:bCs/>
          <w:szCs w:val="22"/>
        </w:rPr>
        <w:t>that</w:t>
      </w:r>
      <w:r w:rsidR="007A3E5B" w:rsidRPr="00CB0C06">
        <w:rPr>
          <w:bCs/>
          <w:szCs w:val="22"/>
        </w:rPr>
        <w:t xml:space="preserve"> </w:t>
      </w:r>
      <w:r w:rsidR="002F0CF6" w:rsidRPr="00CB0C06">
        <w:rPr>
          <w:bCs/>
          <w:szCs w:val="22"/>
        </w:rPr>
        <w:t xml:space="preserve">are </w:t>
      </w:r>
      <w:r w:rsidRPr="00CB0C06">
        <w:rPr>
          <w:bCs/>
          <w:szCs w:val="22"/>
        </w:rPr>
        <w:t>of interest to officials</w:t>
      </w:r>
      <w:r w:rsidR="002F0CF6" w:rsidRPr="00CB0C06">
        <w:rPr>
          <w:bCs/>
          <w:szCs w:val="22"/>
        </w:rPr>
        <w:t xml:space="preserve"> and the private sector</w:t>
      </w:r>
      <w:r w:rsidRPr="00CB0C06">
        <w:rPr>
          <w:bCs/>
          <w:szCs w:val="22"/>
        </w:rPr>
        <w:t xml:space="preserve"> in a number of countries. These workshops would ideally take place in the region and be </w:t>
      </w:r>
      <w:r w:rsidR="00E9350C" w:rsidRPr="00CB0C06">
        <w:rPr>
          <w:bCs/>
          <w:szCs w:val="22"/>
        </w:rPr>
        <w:t xml:space="preserve">jointly </w:t>
      </w:r>
      <w:r w:rsidRPr="00CB0C06">
        <w:rPr>
          <w:bCs/>
          <w:szCs w:val="22"/>
        </w:rPr>
        <w:t xml:space="preserve">co-hosted by Australia (G2G or </w:t>
      </w:r>
      <w:r w:rsidR="00717AE6" w:rsidRPr="00CB0C06">
        <w:rPr>
          <w:bCs/>
          <w:szCs w:val="22"/>
        </w:rPr>
        <w:t>Program</w:t>
      </w:r>
      <w:r w:rsidRPr="00CB0C06">
        <w:rPr>
          <w:bCs/>
          <w:szCs w:val="22"/>
        </w:rPr>
        <w:t>)</w:t>
      </w:r>
      <w:r w:rsidR="00BB2CFE" w:rsidRPr="00CB0C06">
        <w:rPr>
          <w:bCs/>
          <w:szCs w:val="22"/>
        </w:rPr>
        <w:t xml:space="preserve">, </w:t>
      </w:r>
      <w:r w:rsidRPr="00CB0C06">
        <w:rPr>
          <w:bCs/>
          <w:szCs w:val="22"/>
        </w:rPr>
        <w:t xml:space="preserve">another </w:t>
      </w:r>
      <w:r w:rsidR="009356D1" w:rsidRPr="00CB0C06">
        <w:rPr>
          <w:bCs/>
          <w:szCs w:val="22"/>
        </w:rPr>
        <w:t xml:space="preserve">SEA </w:t>
      </w:r>
      <w:r w:rsidRPr="00CB0C06">
        <w:rPr>
          <w:bCs/>
          <w:szCs w:val="22"/>
        </w:rPr>
        <w:t>country</w:t>
      </w:r>
      <w:r w:rsidR="00BB2CFE" w:rsidRPr="00CB0C06">
        <w:rPr>
          <w:bCs/>
          <w:szCs w:val="22"/>
        </w:rPr>
        <w:t xml:space="preserve">, ASEAN/ASEAN-related organisation or </w:t>
      </w:r>
      <w:r w:rsidR="00907AB9">
        <w:rPr>
          <w:bCs/>
          <w:szCs w:val="22"/>
        </w:rPr>
        <w:t>third party</w:t>
      </w:r>
      <w:r w:rsidR="00BB2CFE" w:rsidRPr="00CB0C06">
        <w:rPr>
          <w:bCs/>
          <w:szCs w:val="22"/>
        </w:rPr>
        <w:t xml:space="preserve"> partner (e.g. US, Japan, </w:t>
      </w:r>
      <w:r w:rsidR="00246A85" w:rsidRPr="00CB0C06">
        <w:rPr>
          <w:bCs/>
          <w:szCs w:val="22"/>
        </w:rPr>
        <w:t>Korea</w:t>
      </w:r>
      <w:r w:rsidR="00BB2CFE" w:rsidRPr="00CB0C06">
        <w:rPr>
          <w:bCs/>
          <w:szCs w:val="22"/>
        </w:rPr>
        <w:t>)</w:t>
      </w:r>
      <w:r w:rsidR="00E9350C" w:rsidRPr="00CB0C06">
        <w:rPr>
          <w:bCs/>
          <w:szCs w:val="22"/>
        </w:rPr>
        <w:t>. For example</w:t>
      </w:r>
      <w:r w:rsidRPr="00CB0C06">
        <w:rPr>
          <w:bCs/>
          <w:szCs w:val="22"/>
        </w:rPr>
        <w:t>, a regional workshop on project prioriti</w:t>
      </w:r>
      <w:r w:rsidR="00E9350C" w:rsidRPr="00CB0C06">
        <w:rPr>
          <w:bCs/>
          <w:szCs w:val="22"/>
        </w:rPr>
        <w:t>s</w:t>
      </w:r>
      <w:r w:rsidRPr="00CB0C06">
        <w:rPr>
          <w:bCs/>
          <w:szCs w:val="22"/>
        </w:rPr>
        <w:t>ation could be co-hosted by Australia and Malaysia</w:t>
      </w:r>
      <w:r w:rsidR="00E9350C" w:rsidRPr="00CB0C06">
        <w:rPr>
          <w:bCs/>
          <w:szCs w:val="22"/>
        </w:rPr>
        <w:t>.</w:t>
      </w:r>
      <w:r w:rsidR="002336F3" w:rsidRPr="00CB0C06">
        <w:rPr>
          <w:bCs/>
          <w:szCs w:val="22"/>
        </w:rPr>
        <w:t xml:space="preserve"> </w:t>
      </w:r>
      <w:r w:rsidRPr="00CB0C06">
        <w:rPr>
          <w:bCs/>
          <w:szCs w:val="22"/>
        </w:rPr>
        <w:t xml:space="preserve">Regional networking events </w:t>
      </w:r>
      <w:r w:rsidR="00C84335" w:rsidRPr="00CB0C06">
        <w:rPr>
          <w:bCs/>
          <w:szCs w:val="22"/>
        </w:rPr>
        <w:t xml:space="preserve">will be pitched </w:t>
      </w:r>
      <w:r w:rsidRPr="00CB0C06">
        <w:rPr>
          <w:bCs/>
          <w:szCs w:val="22"/>
        </w:rPr>
        <w:t>at</w:t>
      </w:r>
      <w:r w:rsidR="00C84335" w:rsidRPr="00CB0C06">
        <w:rPr>
          <w:bCs/>
          <w:szCs w:val="22"/>
        </w:rPr>
        <w:t xml:space="preserve"> the </w:t>
      </w:r>
      <w:r w:rsidR="007E7867" w:rsidRPr="00CB0C06">
        <w:rPr>
          <w:bCs/>
          <w:szCs w:val="22"/>
        </w:rPr>
        <w:t xml:space="preserve">senior government </w:t>
      </w:r>
      <w:r w:rsidR="00C84335" w:rsidRPr="00CB0C06">
        <w:rPr>
          <w:bCs/>
          <w:szCs w:val="22"/>
        </w:rPr>
        <w:t>official-level</w:t>
      </w:r>
      <w:r w:rsidR="002F0CF6" w:rsidRPr="00CB0C06">
        <w:rPr>
          <w:bCs/>
          <w:szCs w:val="22"/>
        </w:rPr>
        <w:t xml:space="preserve"> (ministers, vice-ministers and directors-general) and could include also private sector representation through existing formally established institutions, such as the ASEAN Business Advisory Council</w:t>
      </w:r>
      <w:r w:rsidR="000C5474" w:rsidRPr="00CB0C06">
        <w:rPr>
          <w:bCs/>
          <w:szCs w:val="22"/>
        </w:rPr>
        <w:t>.</w:t>
      </w:r>
      <w:r w:rsidR="002F0CF6" w:rsidRPr="00CB0C06">
        <w:rPr>
          <w:bCs/>
          <w:szCs w:val="22"/>
        </w:rPr>
        <w:t xml:space="preserve"> </w:t>
      </w:r>
      <w:r w:rsidRPr="00CB0C06">
        <w:rPr>
          <w:bCs/>
          <w:szCs w:val="22"/>
        </w:rPr>
        <w:t xml:space="preserve">Networking also includes </w:t>
      </w:r>
      <w:r w:rsidR="007E7867" w:rsidRPr="00CB0C06">
        <w:rPr>
          <w:bCs/>
          <w:szCs w:val="22"/>
        </w:rPr>
        <w:t xml:space="preserve">engagement </w:t>
      </w:r>
      <w:r w:rsidRPr="00CB0C06">
        <w:rPr>
          <w:bCs/>
          <w:szCs w:val="22"/>
        </w:rPr>
        <w:t xml:space="preserve">with bilateral, regional and global programs, particularly where Australia has investments or other strategic </w:t>
      </w:r>
      <w:r w:rsidR="007E7867" w:rsidRPr="00CB0C06">
        <w:rPr>
          <w:bCs/>
          <w:szCs w:val="22"/>
        </w:rPr>
        <w:t>interest</w:t>
      </w:r>
      <w:r w:rsidR="00CE24B0" w:rsidRPr="00CB0C06">
        <w:rPr>
          <w:bCs/>
          <w:szCs w:val="22"/>
        </w:rPr>
        <w:t>s</w:t>
      </w:r>
      <w:r w:rsidRPr="00CB0C06">
        <w:rPr>
          <w:bCs/>
          <w:szCs w:val="22"/>
        </w:rPr>
        <w:t xml:space="preserve">. </w:t>
      </w:r>
      <w:r w:rsidR="003D707F" w:rsidRPr="00CB0C06">
        <w:rPr>
          <w:bCs/>
          <w:szCs w:val="22"/>
        </w:rPr>
        <w:t xml:space="preserve">Four events are anticipated in the first year of the Program (see Annex </w:t>
      </w:r>
      <w:r w:rsidR="00810FEF">
        <w:rPr>
          <w:bCs/>
          <w:szCs w:val="22"/>
        </w:rPr>
        <w:t>8</w:t>
      </w:r>
      <w:r w:rsidR="003D707F" w:rsidRPr="00CB0C06">
        <w:rPr>
          <w:bCs/>
          <w:szCs w:val="22"/>
        </w:rPr>
        <w:t>)</w:t>
      </w:r>
      <w:r w:rsidR="0058436F" w:rsidRPr="00CB0C06">
        <w:rPr>
          <w:bCs/>
          <w:szCs w:val="22"/>
        </w:rPr>
        <w:t xml:space="preserve"> and will be linked to PEA and engagement plans for longer-term partnerships</w:t>
      </w:r>
      <w:r w:rsidR="003D707F" w:rsidRPr="00CB0C06">
        <w:rPr>
          <w:bCs/>
          <w:szCs w:val="22"/>
        </w:rPr>
        <w:t>.</w:t>
      </w:r>
    </w:p>
    <w:p w14:paraId="6AB53508" w14:textId="77777777" w:rsidR="00BA6814" w:rsidRPr="00CB0C06" w:rsidRDefault="009E155E" w:rsidP="00BA6814">
      <w:pPr>
        <w:pStyle w:val="Heading3Numbered"/>
        <w:spacing w:before="0"/>
        <w:rPr>
          <w:rFonts w:eastAsia="Times New Roman"/>
          <w:b/>
          <w:bCs w:val="0"/>
          <w:sz w:val="22"/>
        </w:rPr>
      </w:pPr>
      <w:r w:rsidRPr="00CB0C06">
        <w:rPr>
          <w:rFonts w:eastAsia="Times New Roman"/>
          <w:b/>
          <w:bCs w:val="0"/>
          <w:sz w:val="22"/>
        </w:rPr>
        <w:t xml:space="preserve">Thematic </w:t>
      </w:r>
      <w:r w:rsidR="00885777" w:rsidRPr="00CB0C06">
        <w:rPr>
          <w:rFonts w:eastAsia="Times New Roman"/>
          <w:b/>
          <w:bCs w:val="0"/>
          <w:sz w:val="22"/>
        </w:rPr>
        <w:t>focus</w:t>
      </w:r>
      <w:r w:rsidR="00BA6814" w:rsidRPr="00CB0C06">
        <w:rPr>
          <w:rFonts w:eastAsia="Times New Roman"/>
          <w:b/>
          <w:bCs w:val="0"/>
          <w:sz w:val="22"/>
        </w:rPr>
        <w:t xml:space="preserve"> of the </w:t>
      </w:r>
      <w:bookmarkEnd w:id="47"/>
      <w:r w:rsidR="00581049" w:rsidRPr="00CB0C06">
        <w:rPr>
          <w:rFonts w:eastAsia="Times New Roman"/>
          <w:b/>
          <w:bCs w:val="0"/>
          <w:sz w:val="22"/>
        </w:rPr>
        <w:t>Program</w:t>
      </w:r>
    </w:p>
    <w:bookmarkEnd w:id="48"/>
    <w:p w14:paraId="44C051F1" w14:textId="225CA0D4" w:rsidR="00CE24B0" w:rsidRPr="00CB0C06" w:rsidRDefault="00D750B1" w:rsidP="001A1E1A">
      <w:pPr>
        <w:pStyle w:val="BodyText"/>
      </w:pPr>
      <w:r w:rsidRPr="00CB0C06">
        <w:t xml:space="preserve">The </w:t>
      </w:r>
      <w:r w:rsidR="00BB2CFE" w:rsidRPr="00CB0C06">
        <w:t xml:space="preserve">Program </w:t>
      </w:r>
      <w:r w:rsidRPr="00CB0C06">
        <w:t xml:space="preserve">will focus on three </w:t>
      </w:r>
      <w:bookmarkStart w:id="54" w:name="_Hlk19616340"/>
      <w:r w:rsidRPr="00CB0C06">
        <w:t>thematic areas</w:t>
      </w:r>
      <w:bookmarkEnd w:id="54"/>
      <w:r w:rsidRPr="00CB0C06">
        <w:t xml:space="preserve">. These were identified </w:t>
      </w:r>
      <w:r w:rsidR="002336F3" w:rsidRPr="00CB0C06">
        <w:t>through analysis of</w:t>
      </w:r>
      <w:r w:rsidRPr="00CB0C06">
        <w:t xml:space="preserve"> Australia</w:t>
      </w:r>
      <w:r w:rsidR="00601EF3" w:rsidRPr="00CB0C06">
        <w:t>n</w:t>
      </w:r>
      <w:r w:rsidRPr="00CB0C06">
        <w:t xml:space="preserve"> expertise</w:t>
      </w:r>
      <w:r w:rsidR="002336F3" w:rsidRPr="00CB0C06">
        <w:t xml:space="preserve"> and comparative advantage</w:t>
      </w:r>
      <w:r w:rsidRPr="00CB0C06">
        <w:t xml:space="preserve">, SEA country demand and applying </w:t>
      </w:r>
      <w:r w:rsidR="002336F3" w:rsidRPr="00CB0C06">
        <w:t>criteria</w:t>
      </w:r>
      <w:r w:rsidRPr="00CB0C06">
        <w:t xml:space="preserve"> that sought to achieve impact, complementarity with other programs and </w:t>
      </w:r>
      <w:r w:rsidR="00A54046" w:rsidRPr="00CB0C06">
        <w:t>VfM</w:t>
      </w:r>
      <w:r w:rsidR="00E91A70" w:rsidRPr="00CB0C06">
        <w:t>.</w:t>
      </w:r>
      <w:r w:rsidR="00106706" w:rsidRPr="00CB0C06">
        <w:t xml:space="preserve"> </w:t>
      </w:r>
      <w:r w:rsidR="00CE24B0" w:rsidRPr="00CB0C06">
        <w:t xml:space="preserve">Figure 2 illustrates the selection process and identification of the three themes. </w:t>
      </w:r>
      <w:r w:rsidR="00544AD5" w:rsidRPr="00CB0C06">
        <w:t xml:space="preserve">Annex </w:t>
      </w:r>
      <w:r w:rsidR="00810FEF">
        <w:t>4</w:t>
      </w:r>
      <w:r w:rsidR="00810FEF" w:rsidRPr="00CB0C06">
        <w:t xml:space="preserve"> </w:t>
      </w:r>
      <w:r w:rsidR="00310DA9" w:rsidRPr="00CB0C06">
        <w:t>provide</w:t>
      </w:r>
      <w:r w:rsidR="009308F6" w:rsidRPr="00CB0C06">
        <w:t>s</w:t>
      </w:r>
      <w:r w:rsidR="00CE24B0" w:rsidRPr="00CB0C06">
        <w:t xml:space="preserve"> further</w:t>
      </w:r>
      <w:r w:rsidRPr="00CB0C06">
        <w:t xml:space="preserve"> detail</w:t>
      </w:r>
      <w:r w:rsidR="00AD3810" w:rsidRPr="00CB0C06">
        <w:t>s of the criteria</w:t>
      </w:r>
      <w:r w:rsidR="002336F3" w:rsidRPr="00CB0C06">
        <w:t>,</w:t>
      </w:r>
      <w:r w:rsidR="00CE24B0" w:rsidRPr="00CB0C06">
        <w:t xml:space="preserve"> themes</w:t>
      </w:r>
      <w:r w:rsidR="00310DA9" w:rsidRPr="00CB0C06">
        <w:t xml:space="preserve"> and where SEA countries indicated there was a demand for support. Details of Australian agencies</w:t>
      </w:r>
      <w:r w:rsidR="008F701C" w:rsidRPr="00CB0C06">
        <w:t>’</w:t>
      </w:r>
      <w:r w:rsidR="00310DA9" w:rsidRPr="00CB0C06">
        <w:t xml:space="preserve"> expertise are included </w:t>
      </w:r>
      <w:r w:rsidR="009308F6" w:rsidRPr="00CB0C06">
        <w:t>in</w:t>
      </w:r>
      <w:r w:rsidR="00310DA9" w:rsidRPr="00CB0C06">
        <w:t xml:space="preserve"> </w:t>
      </w:r>
      <w:r w:rsidR="00544AD5" w:rsidRPr="00CB0C06">
        <w:t xml:space="preserve">Annex </w:t>
      </w:r>
      <w:r w:rsidR="00810FEF">
        <w:t>6</w:t>
      </w:r>
      <w:r w:rsidR="009308F6" w:rsidRPr="00CB0C06">
        <w:t>.</w:t>
      </w:r>
      <w:r w:rsidR="00310DA9" w:rsidRPr="00CB0C06">
        <w:t xml:space="preserve"> </w:t>
      </w:r>
    </w:p>
    <w:p w14:paraId="211462D2" w14:textId="77777777" w:rsidR="001A1E1A" w:rsidRPr="00CB0C06" w:rsidRDefault="00AD3810" w:rsidP="001A1E1A">
      <w:pPr>
        <w:pStyle w:val="BodyText"/>
      </w:pPr>
      <w:r w:rsidRPr="00CB0C06">
        <w:t xml:space="preserve">The three thematic areas are: </w:t>
      </w:r>
    </w:p>
    <w:p w14:paraId="261FC4B8" w14:textId="77777777" w:rsidR="001A1E1A" w:rsidRPr="00CB0C06" w:rsidRDefault="00154E79" w:rsidP="00246A85">
      <w:pPr>
        <w:pStyle w:val="ListBullet"/>
        <w:ind w:left="284" w:hanging="284"/>
        <w:rPr>
          <w:bCs/>
          <w:szCs w:val="22"/>
        </w:rPr>
      </w:pPr>
      <w:bookmarkStart w:id="55" w:name="_Hlk20669418"/>
      <w:r w:rsidRPr="00CB0C06">
        <w:rPr>
          <w:b/>
          <w:bCs/>
          <w:szCs w:val="22"/>
        </w:rPr>
        <w:t>planning</w:t>
      </w:r>
      <w:r w:rsidR="00AD3810" w:rsidRPr="00CB0C06">
        <w:rPr>
          <w:b/>
          <w:bCs/>
          <w:szCs w:val="22"/>
        </w:rPr>
        <w:t xml:space="preserve"> and </w:t>
      </w:r>
      <w:r w:rsidRPr="00CB0C06">
        <w:rPr>
          <w:b/>
          <w:bCs/>
          <w:szCs w:val="22"/>
        </w:rPr>
        <w:t>prioritisation</w:t>
      </w:r>
      <w:r w:rsidR="00AD3810" w:rsidRPr="00CB0C06">
        <w:rPr>
          <w:bCs/>
          <w:szCs w:val="22"/>
        </w:rPr>
        <w:t xml:space="preserve"> of the project pipeline using a consistent and transparent </w:t>
      </w:r>
      <w:r w:rsidR="00CD0CEE" w:rsidRPr="00CB0C06">
        <w:rPr>
          <w:bCs/>
          <w:szCs w:val="22"/>
        </w:rPr>
        <w:t>‘</w:t>
      </w:r>
      <w:r w:rsidR="00AD3810" w:rsidRPr="00CB0C06">
        <w:rPr>
          <w:bCs/>
          <w:szCs w:val="22"/>
        </w:rPr>
        <w:t>stage-gate</w:t>
      </w:r>
      <w:r w:rsidR="00CD0CEE" w:rsidRPr="00CB0C06">
        <w:rPr>
          <w:bCs/>
          <w:szCs w:val="22"/>
        </w:rPr>
        <w:t>’</w:t>
      </w:r>
      <w:r w:rsidR="00AD3810" w:rsidRPr="00CB0C06">
        <w:rPr>
          <w:bCs/>
          <w:szCs w:val="22"/>
        </w:rPr>
        <w:t xml:space="preserve"> approach supported by quality cost-benefit analysis (CBAs)</w:t>
      </w:r>
    </w:p>
    <w:p w14:paraId="2BCA83B0" w14:textId="77777777" w:rsidR="00AD3810" w:rsidRPr="00CB0C06" w:rsidRDefault="00154E79" w:rsidP="00246A85">
      <w:pPr>
        <w:pStyle w:val="ListBullet"/>
        <w:ind w:left="284" w:hanging="284"/>
        <w:rPr>
          <w:bCs/>
          <w:szCs w:val="22"/>
        </w:rPr>
      </w:pPr>
      <w:r w:rsidRPr="00CB0C06">
        <w:rPr>
          <w:b/>
          <w:bCs/>
          <w:szCs w:val="22"/>
        </w:rPr>
        <w:t>procurement implementation support</w:t>
      </w:r>
      <w:r w:rsidR="00AD3810" w:rsidRPr="00CB0C06">
        <w:rPr>
          <w:bCs/>
          <w:szCs w:val="22"/>
        </w:rPr>
        <w:t xml:space="preserve"> for infrastructure projects</w:t>
      </w:r>
    </w:p>
    <w:p w14:paraId="132ABD4C" w14:textId="77777777" w:rsidR="00AD3810" w:rsidRPr="00CB0C06" w:rsidRDefault="00154E79" w:rsidP="00246A85">
      <w:pPr>
        <w:pStyle w:val="ListBullet"/>
        <w:ind w:left="284" w:hanging="284"/>
        <w:rPr>
          <w:bCs/>
          <w:szCs w:val="22"/>
        </w:rPr>
      </w:pPr>
      <w:r w:rsidRPr="00CB0C06">
        <w:rPr>
          <w:b/>
          <w:bCs/>
          <w:szCs w:val="22"/>
        </w:rPr>
        <w:t>sector</w:t>
      </w:r>
      <w:r w:rsidR="00AD3810" w:rsidRPr="00CB0C06">
        <w:rPr>
          <w:b/>
          <w:bCs/>
          <w:szCs w:val="22"/>
        </w:rPr>
        <w:t xml:space="preserve"> policy and regulation</w:t>
      </w:r>
      <w:r w:rsidR="00AD3810" w:rsidRPr="00CB0C06">
        <w:rPr>
          <w:bCs/>
          <w:szCs w:val="22"/>
        </w:rPr>
        <w:t xml:space="preserve"> in key economic infrastructure sectors (e.g. electricity transmission and distribution, water utilities, toll roads).</w:t>
      </w:r>
    </w:p>
    <w:bookmarkEnd w:id="55"/>
    <w:p w14:paraId="69ACD596" w14:textId="12B67E71" w:rsidR="001A1E1A" w:rsidRPr="00CB0C06" w:rsidRDefault="001A1E1A" w:rsidP="001A1E1A">
      <w:pPr>
        <w:pStyle w:val="BodyText"/>
      </w:pPr>
      <w:r w:rsidRPr="00CB0C06">
        <w:t xml:space="preserve">The </w:t>
      </w:r>
      <w:r w:rsidR="007C171E" w:rsidRPr="00CB0C06">
        <w:t>G20 P</w:t>
      </w:r>
      <w:r w:rsidRPr="00CB0C06">
        <w:t>rinciples</w:t>
      </w:r>
      <w:r w:rsidR="00FC4A19" w:rsidRPr="00CB0C06">
        <w:t xml:space="preserve"> </w:t>
      </w:r>
      <w:r w:rsidR="0058436F" w:rsidRPr="00CB0C06">
        <w:t xml:space="preserve">for QII </w:t>
      </w:r>
      <w:r w:rsidR="009B7B4E" w:rsidRPr="00CB0C06">
        <w:t xml:space="preserve">on </w:t>
      </w:r>
      <w:r w:rsidR="001A75AB">
        <w:t>DRRCC</w:t>
      </w:r>
      <w:r w:rsidRPr="00CB0C06">
        <w:t xml:space="preserve"> and </w:t>
      </w:r>
      <w:r w:rsidR="004134C5" w:rsidRPr="00CB0C06">
        <w:t>GESI</w:t>
      </w:r>
      <w:r w:rsidRPr="00CB0C06">
        <w:t xml:space="preserve"> will be integrated </w:t>
      </w:r>
      <w:r w:rsidR="009B7B4E" w:rsidRPr="00CB0C06">
        <w:t>within the</w:t>
      </w:r>
      <w:r w:rsidRPr="00CB0C06">
        <w:t xml:space="preserve"> three thematic areas (discussed later in this section)</w:t>
      </w:r>
      <w:r w:rsidR="0079318D" w:rsidRPr="00CB0C06">
        <w:t>, as will compliance with</w:t>
      </w:r>
      <w:r w:rsidR="009E155E" w:rsidRPr="00CB0C06">
        <w:t xml:space="preserve"> </w:t>
      </w:r>
      <w:r w:rsidR="0079318D" w:rsidRPr="00CB0C06">
        <w:t>DFAT’s Environmental &amp; Social Safeguards Policy.</w:t>
      </w:r>
    </w:p>
    <w:p w14:paraId="268AD88D" w14:textId="62967EBE" w:rsidR="00106706" w:rsidRPr="00CB0C06" w:rsidRDefault="008A1B31" w:rsidP="008A1B31">
      <w:pPr>
        <w:pStyle w:val="Caption"/>
        <w:keepNext/>
        <w:rPr>
          <w:sz w:val="22"/>
          <w:szCs w:val="22"/>
        </w:rPr>
      </w:pPr>
      <w:bookmarkStart w:id="56" w:name="_Toc27746710"/>
      <w:r w:rsidRPr="00CB0C06">
        <w:rPr>
          <w:sz w:val="22"/>
          <w:szCs w:val="22"/>
        </w:rPr>
        <w:t xml:space="preserve">Figure </w:t>
      </w:r>
      <w:r w:rsidR="004872AD" w:rsidRPr="00034202">
        <w:rPr>
          <w:sz w:val="22"/>
          <w:szCs w:val="22"/>
        </w:rPr>
        <w:fldChar w:fldCharType="begin"/>
      </w:r>
      <w:r w:rsidR="004872AD" w:rsidRPr="00CB0C06">
        <w:rPr>
          <w:sz w:val="22"/>
          <w:szCs w:val="22"/>
        </w:rPr>
        <w:instrText xml:space="preserve"> SEQ Figure \* ARABIC </w:instrText>
      </w:r>
      <w:r w:rsidR="004872AD" w:rsidRPr="00034202">
        <w:rPr>
          <w:sz w:val="22"/>
          <w:szCs w:val="22"/>
        </w:rPr>
        <w:fldChar w:fldCharType="separate"/>
      </w:r>
      <w:r w:rsidR="00003D33">
        <w:rPr>
          <w:noProof/>
          <w:sz w:val="22"/>
          <w:szCs w:val="22"/>
        </w:rPr>
        <w:t>2</w:t>
      </w:r>
      <w:r w:rsidR="004872AD" w:rsidRPr="00034202">
        <w:rPr>
          <w:sz w:val="22"/>
          <w:szCs w:val="22"/>
        </w:rPr>
        <w:fldChar w:fldCharType="end"/>
      </w:r>
      <w:r w:rsidRPr="00CB0C06">
        <w:rPr>
          <w:sz w:val="22"/>
          <w:szCs w:val="22"/>
        </w:rPr>
        <w:tab/>
      </w:r>
      <w:r w:rsidR="00154E79" w:rsidRPr="00CB0C06">
        <w:tab/>
      </w:r>
      <w:r w:rsidR="00106706" w:rsidRPr="00CB0C06">
        <w:rPr>
          <w:sz w:val="22"/>
          <w:szCs w:val="22"/>
        </w:rPr>
        <w:t xml:space="preserve">Process of </w:t>
      </w:r>
      <w:r w:rsidR="00CF3DBB" w:rsidRPr="00CB0C06">
        <w:rPr>
          <w:sz w:val="22"/>
          <w:szCs w:val="22"/>
        </w:rPr>
        <w:t>identifying</w:t>
      </w:r>
      <w:r w:rsidR="00106706" w:rsidRPr="00CB0C06">
        <w:rPr>
          <w:sz w:val="22"/>
          <w:szCs w:val="22"/>
        </w:rPr>
        <w:t xml:space="preserve"> the </w:t>
      </w:r>
      <w:r w:rsidR="00154E79" w:rsidRPr="00CB0C06">
        <w:rPr>
          <w:sz w:val="22"/>
          <w:szCs w:val="22"/>
        </w:rPr>
        <w:t>three thematic areas</w:t>
      </w:r>
      <w:bookmarkEnd w:id="56"/>
    </w:p>
    <w:p w14:paraId="37A252C5" w14:textId="7DAA0058" w:rsidR="00ED682B" w:rsidRPr="00CB0C06" w:rsidRDefault="00DC2382" w:rsidP="002E348B">
      <w:pPr>
        <w:pStyle w:val="BodyText"/>
      </w:pPr>
      <w:r w:rsidRPr="00DD1827">
        <w:rPr>
          <w:rFonts w:ascii="Calibri Light" w:eastAsia="Calibri Light" w:hAnsi="Calibri Light"/>
          <w:noProof/>
          <w:color w:val="495965"/>
          <w:sz w:val="21"/>
          <w:lang w:eastAsia="en-AU"/>
        </w:rPr>
        <w:drawing>
          <wp:inline distT="0" distB="0" distL="0" distR="0" wp14:anchorId="7DDC23BB" wp14:editId="0153AF34">
            <wp:extent cx="6119326" cy="395685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120000" cy="3957294"/>
                    </a:xfrm>
                    <a:prstGeom prst="rect">
                      <a:avLst/>
                    </a:prstGeom>
                    <a:noFill/>
                    <a:ln>
                      <a:noFill/>
                    </a:ln>
                    <a:extLst>
                      <a:ext uri="{53640926-AAD7-44D8-BBD7-CCE9431645EC}">
                        <a14:shadowObscured xmlns:a14="http://schemas.microsoft.com/office/drawing/2010/main"/>
                      </a:ext>
                    </a:extLst>
                  </pic:spPr>
                </pic:pic>
              </a:graphicData>
            </a:graphic>
          </wp:inline>
        </w:drawing>
      </w:r>
    </w:p>
    <w:p w14:paraId="694E1639" w14:textId="77777777" w:rsidR="004400D8" w:rsidRPr="00CB0C06" w:rsidRDefault="004400D8" w:rsidP="004400D8">
      <w:pPr>
        <w:pStyle w:val="Heading3Numbered"/>
        <w:spacing w:before="0"/>
        <w:rPr>
          <w:rFonts w:eastAsia="Times New Roman"/>
          <w:b/>
          <w:bCs w:val="0"/>
          <w:sz w:val="22"/>
        </w:rPr>
      </w:pPr>
      <w:bookmarkStart w:id="57" w:name="_Toc19787691"/>
      <w:r w:rsidRPr="00CB0C06">
        <w:rPr>
          <w:rFonts w:eastAsia="Times New Roman"/>
          <w:b/>
          <w:bCs w:val="0"/>
          <w:sz w:val="22"/>
        </w:rPr>
        <w:t xml:space="preserve">Australian Government </w:t>
      </w:r>
      <w:r w:rsidR="00AC2E88" w:rsidRPr="00CB0C06">
        <w:rPr>
          <w:rFonts w:eastAsia="Times New Roman"/>
          <w:b/>
          <w:bCs w:val="0"/>
          <w:sz w:val="22"/>
        </w:rPr>
        <w:t>agencies interest</w:t>
      </w:r>
      <w:r w:rsidRPr="00CB0C06">
        <w:rPr>
          <w:rFonts w:eastAsia="Times New Roman"/>
          <w:b/>
          <w:bCs w:val="0"/>
          <w:sz w:val="22"/>
        </w:rPr>
        <w:t xml:space="preserve"> in </w:t>
      </w:r>
      <w:r w:rsidR="00AC2E88" w:rsidRPr="00CB0C06">
        <w:rPr>
          <w:rFonts w:eastAsia="Times New Roman"/>
          <w:b/>
          <w:bCs w:val="0"/>
          <w:sz w:val="22"/>
        </w:rPr>
        <w:t>partnering</w:t>
      </w:r>
      <w:bookmarkEnd w:id="57"/>
    </w:p>
    <w:p w14:paraId="297516CD" w14:textId="003477EE" w:rsidR="00B0468A" w:rsidRPr="00CB0C06" w:rsidRDefault="004400D8" w:rsidP="00B0468A">
      <w:pPr>
        <w:pStyle w:val="BodyText"/>
      </w:pPr>
      <w:r w:rsidRPr="00CB0C06">
        <w:t xml:space="preserve">DFAT and the design team met with </w:t>
      </w:r>
      <w:r w:rsidR="009B7B4E" w:rsidRPr="00CB0C06">
        <w:t>select</w:t>
      </w:r>
      <w:r w:rsidRPr="00CB0C06">
        <w:t xml:space="preserve"> Australian </w:t>
      </w:r>
      <w:r w:rsidR="0058436F" w:rsidRPr="00CB0C06">
        <w:t xml:space="preserve">state and federal </w:t>
      </w:r>
      <w:r w:rsidRPr="00CB0C06">
        <w:t xml:space="preserve">departments, agencies and independent bodies. </w:t>
      </w:r>
      <w:r w:rsidR="00C84335" w:rsidRPr="00CB0C06">
        <w:t>A</w:t>
      </w:r>
      <w:r w:rsidR="006372A0" w:rsidRPr="00CB0C06">
        <w:t xml:space="preserve"> significant number </w:t>
      </w:r>
      <w:r w:rsidR="00C84335" w:rsidRPr="00CB0C06">
        <w:t xml:space="preserve">of agencies </w:t>
      </w:r>
      <w:r w:rsidR="006372A0" w:rsidRPr="00CB0C06">
        <w:t xml:space="preserve">showed interest </w:t>
      </w:r>
      <w:r w:rsidR="009B7B4E" w:rsidRPr="00CB0C06">
        <w:t xml:space="preserve">in participating in the program </w:t>
      </w:r>
      <w:r w:rsidR="006372A0" w:rsidRPr="00CB0C06">
        <w:t xml:space="preserve">and </w:t>
      </w:r>
      <w:r w:rsidR="00167132" w:rsidRPr="00CB0C06">
        <w:t>some had</w:t>
      </w:r>
      <w:r w:rsidR="00C84335" w:rsidRPr="00CB0C06">
        <w:t xml:space="preserve"> existing engagements in the region</w:t>
      </w:r>
      <w:r w:rsidR="00810FEF">
        <w:t>.</w:t>
      </w:r>
    </w:p>
    <w:p w14:paraId="0BF87604" w14:textId="6C519E83" w:rsidR="00B0468A" w:rsidRPr="00CB0C06" w:rsidRDefault="00810FEF" w:rsidP="00B0468A">
      <w:pPr>
        <w:pStyle w:val="BodyText"/>
      </w:pPr>
      <w:r>
        <w:t>S</w:t>
      </w:r>
      <w:r w:rsidR="00B0468A" w:rsidRPr="00CB0C06">
        <w:t xml:space="preserve">election of Australian agency partners </w:t>
      </w:r>
      <w:r w:rsidR="008839DF" w:rsidRPr="00CB0C06">
        <w:t>will be</w:t>
      </w:r>
      <w:r w:rsidR="00B0468A" w:rsidRPr="00CB0C06">
        <w:t xml:space="preserve"> based on matching the interest</w:t>
      </w:r>
      <w:r w:rsidR="006D0E3C">
        <w:t>s</w:t>
      </w:r>
      <w:r w:rsidR="00B0468A" w:rsidRPr="00CB0C06">
        <w:t xml:space="preserve"> and </w:t>
      </w:r>
      <w:r w:rsidR="006D0E3C">
        <w:t>priorities</w:t>
      </w:r>
      <w:r w:rsidR="006D0E3C" w:rsidRPr="00CB0C06">
        <w:t xml:space="preserve"> </w:t>
      </w:r>
      <w:r w:rsidR="00B0468A" w:rsidRPr="00CB0C06">
        <w:t>of the Australian agency against SEA government agency demand identified during country consultations</w:t>
      </w:r>
      <w:r w:rsidR="00446D2E" w:rsidRPr="00CB0C06">
        <w:t>,</w:t>
      </w:r>
      <w:r w:rsidR="00B0468A" w:rsidRPr="00CB0C06">
        <w:t xml:space="preserve"> and </w:t>
      </w:r>
      <w:r w:rsidR="006D0E3C">
        <w:t>Program objectives</w:t>
      </w:r>
      <w:r w:rsidR="00B0468A" w:rsidRPr="00CB0C06">
        <w:t>.</w:t>
      </w:r>
    </w:p>
    <w:p w14:paraId="6F1495FD" w14:textId="04C087D9" w:rsidR="00B77B04" w:rsidRPr="00CB0C06" w:rsidRDefault="004A495B" w:rsidP="00246A85">
      <w:pPr>
        <w:pStyle w:val="BodyText"/>
      </w:pPr>
      <w:r w:rsidRPr="00CB0C06">
        <w:t>Engagement with</w:t>
      </w:r>
      <w:r w:rsidR="00B77B04" w:rsidRPr="00CB0C06">
        <w:t xml:space="preserve"> Australian government agencies is ongoing</w:t>
      </w:r>
      <w:r w:rsidR="009B7B4E" w:rsidRPr="00CB0C06">
        <w:t xml:space="preserve"> and will</w:t>
      </w:r>
      <w:r w:rsidR="00B77B04" w:rsidRPr="00CB0C06">
        <w:t xml:space="preserve"> continue </w:t>
      </w:r>
      <w:r w:rsidRPr="00CB0C06">
        <w:t xml:space="preserve">through to </w:t>
      </w:r>
      <w:r w:rsidR="00B77B04" w:rsidRPr="00CB0C06">
        <w:t>implementation</w:t>
      </w:r>
      <w:r w:rsidR="009B7B4E" w:rsidRPr="00CB0C06">
        <w:t xml:space="preserve">. </w:t>
      </w:r>
      <w:r w:rsidR="00097473" w:rsidRPr="00CB0C06">
        <w:t xml:space="preserve">It is anticipated that by July 2020 3-5 arrangements with key agencies </w:t>
      </w:r>
      <w:r w:rsidR="000A70B4">
        <w:t>will</w:t>
      </w:r>
      <w:r w:rsidR="000A70B4" w:rsidRPr="00CB0C06">
        <w:t xml:space="preserve"> </w:t>
      </w:r>
      <w:r w:rsidR="00097473" w:rsidRPr="00CB0C06">
        <w:t xml:space="preserve">be in place to enable </w:t>
      </w:r>
      <w:r w:rsidR="00D958E8" w:rsidRPr="00CB0C06">
        <w:t xml:space="preserve">initial </w:t>
      </w:r>
      <w:r w:rsidR="00097473" w:rsidRPr="00CB0C06">
        <w:t xml:space="preserve">participation in the Program. Additional arrangements will be established subject to opportunity, demand and the success </w:t>
      </w:r>
      <w:r w:rsidR="00D958E8" w:rsidRPr="00CB0C06">
        <w:t xml:space="preserve">or otherwise </w:t>
      </w:r>
      <w:r w:rsidR="00097473" w:rsidRPr="00CB0C06">
        <w:t xml:space="preserve">of the initial cohort. </w:t>
      </w:r>
    </w:p>
    <w:p w14:paraId="2CFCB9C5" w14:textId="77777777" w:rsidR="00A32858" w:rsidRPr="00CB0C06" w:rsidRDefault="00A32858" w:rsidP="00F21BC2">
      <w:pPr>
        <w:pStyle w:val="Heading1Numbered"/>
        <w:rPr>
          <w:sz w:val="22"/>
          <w:szCs w:val="22"/>
        </w:rPr>
      </w:pPr>
      <w:bookmarkStart w:id="58" w:name="_Toc19787676"/>
      <w:bookmarkStart w:id="59" w:name="_Toc21613671"/>
      <w:bookmarkStart w:id="60" w:name="_Toc27746694"/>
      <w:r w:rsidRPr="00CB0C06">
        <w:rPr>
          <w:sz w:val="22"/>
          <w:szCs w:val="22"/>
        </w:rPr>
        <w:t>Implementation Arrangements (How will DFAT engage?)</w:t>
      </w:r>
      <w:bookmarkEnd w:id="58"/>
      <w:bookmarkEnd w:id="59"/>
      <w:bookmarkEnd w:id="60"/>
    </w:p>
    <w:p w14:paraId="766F73E2" w14:textId="5D59E6B3" w:rsidR="004A495B" w:rsidRPr="00CB0C06" w:rsidRDefault="00680B2C" w:rsidP="00246A85">
      <w:pPr>
        <w:pStyle w:val="BodyText"/>
      </w:pPr>
      <w:bookmarkStart w:id="61" w:name="_Hlk19629975"/>
      <w:bookmarkStart w:id="62" w:name="_Hlk19198859"/>
      <w:r w:rsidRPr="00CB0C06">
        <w:t>It is proposed to deliver the service</w:t>
      </w:r>
      <w:r w:rsidR="00BA0619" w:rsidRPr="00CB0C06">
        <w:t>s</w:t>
      </w:r>
      <w:r w:rsidR="007A3E5B" w:rsidRPr="00CB0C06">
        <w:t xml:space="preserve"> </w:t>
      </w:r>
      <w:r w:rsidRPr="00CB0C06">
        <w:t>described</w:t>
      </w:r>
      <w:r w:rsidR="002A4BA7" w:rsidRPr="00CB0C06">
        <w:t xml:space="preserve"> </w:t>
      </w:r>
      <w:r w:rsidRPr="00CB0C06">
        <w:t>above through a flexible program</w:t>
      </w:r>
      <w:r w:rsidR="00446D2E" w:rsidRPr="00CB0C06">
        <w:t xml:space="preserve"> managed through </w:t>
      </w:r>
      <w:r w:rsidR="00CA1C00" w:rsidRPr="00CB0C06">
        <w:t>a</w:t>
      </w:r>
      <w:r w:rsidR="00DA3E58" w:rsidRPr="00CB0C06">
        <w:t xml:space="preserve"> hybrid </w:t>
      </w:r>
      <w:r w:rsidR="00BE7581" w:rsidRPr="00CB0C06">
        <w:t>model</w:t>
      </w:r>
      <w:r w:rsidR="00CA1C00" w:rsidRPr="00CB0C06">
        <w:t>,</w:t>
      </w:r>
      <w:r w:rsidR="00DA3E58" w:rsidRPr="00CB0C06">
        <w:t xml:space="preserve"> </w:t>
      </w:r>
      <w:bookmarkStart w:id="63" w:name="_Hlk19522707"/>
      <w:r w:rsidR="004A495B" w:rsidRPr="00CB0C06">
        <w:t xml:space="preserve">led by </w:t>
      </w:r>
      <w:r w:rsidR="00DA3E58" w:rsidRPr="00CB0C06">
        <w:t>DFAT</w:t>
      </w:r>
      <w:r w:rsidR="004A495B" w:rsidRPr="00CB0C06">
        <w:t xml:space="preserve">. </w:t>
      </w:r>
      <w:r w:rsidR="0058436F" w:rsidRPr="00CB0C06">
        <w:t xml:space="preserve">A </w:t>
      </w:r>
      <w:r w:rsidR="004A495B" w:rsidRPr="00CB0C06">
        <w:t xml:space="preserve">DFAT </w:t>
      </w:r>
      <w:r w:rsidR="0058436F" w:rsidRPr="00CB0C06">
        <w:t xml:space="preserve">EL2 posted officer </w:t>
      </w:r>
      <w:r w:rsidR="004A495B" w:rsidRPr="00CB0C06">
        <w:t xml:space="preserve">will </w:t>
      </w:r>
      <w:r w:rsidR="008839DF" w:rsidRPr="00CB0C06">
        <w:t xml:space="preserve">lead the program </w:t>
      </w:r>
      <w:r w:rsidR="00446D2E" w:rsidRPr="00CB0C06">
        <w:t xml:space="preserve">and </w:t>
      </w:r>
      <w:r w:rsidR="008839DF" w:rsidRPr="00CB0C06">
        <w:t xml:space="preserve">be accountable for overall </w:t>
      </w:r>
      <w:r w:rsidR="00DA3E58" w:rsidRPr="00CB0C06">
        <w:t>strategic direction</w:t>
      </w:r>
      <w:r w:rsidR="008839DF" w:rsidRPr="00CB0C06">
        <w:t xml:space="preserve"> and performance, including overseeing </w:t>
      </w:r>
      <w:r w:rsidR="00BA0619" w:rsidRPr="00CB0C06">
        <w:t>the</w:t>
      </w:r>
      <w:r w:rsidR="004A495B" w:rsidRPr="00CB0C06">
        <w:t xml:space="preserve"> </w:t>
      </w:r>
      <w:r w:rsidR="001D7FD2" w:rsidRPr="00CB0C06">
        <w:t>G2G</w:t>
      </w:r>
      <w:r w:rsidR="00DA3E58" w:rsidRPr="00CB0C06">
        <w:t xml:space="preserve"> relationship</w:t>
      </w:r>
      <w:r w:rsidR="00BE7581" w:rsidRPr="00CB0C06">
        <w:t>s</w:t>
      </w:r>
      <w:r w:rsidR="00CA1C00" w:rsidRPr="00CB0C06">
        <w:t xml:space="preserve">. </w:t>
      </w:r>
      <w:bookmarkEnd w:id="61"/>
      <w:r w:rsidR="00CA1C00" w:rsidRPr="00CB0C06">
        <w:t>A</w:t>
      </w:r>
      <w:r w:rsidR="0075191B" w:rsidRPr="00CB0C06">
        <w:t xml:space="preserve"> managing contractor </w:t>
      </w:r>
      <w:r w:rsidR="00CA1C00" w:rsidRPr="00CB0C06">
        <w:t xml:space="preserve">will </w:t>
      </w:r>
      <w:r w:rsidR="00BF35B6" w:rsidRPr="00CB0C06">
        <w:t>provid</w:t>
      </w:r>
      <w:r w:rsidR="00CA1C00" w:rsidRPr="00CB0C06">
        <w:t>e</w:t>
      </w:r>
      <w:r w:rsidR="00BE7581" w:rsidRPr="00CB0C06">
        <w:t xml:space="preserve"> </w:t>
      </w:r>
      <w:r w:rsidR="00D940D4" w:rsidRPr="00CB0C06">
        <w:t xml:space="preserve">technical </w:t>
      </w:r>
      <w:r w:rsidR="009B7B4E" w:rsidRPr="00CB0C06">
        <w:t>and administrative</w:t>
      </w:r>
      <w:r w:rsidR="00BE7581" w:rsidRPr="00CB0C06">
        <w:t xml:space="preserve"> services</w:t>
      </w:r>
      <w:r w:rsidR="00BF35B6" w:rsidRPr="00CB0C06">
        <w:t>.</w:t>
      </w:r>
      <w:r w:rsidR="00BF35B6" w:rsidRPr="00CB0C06">
        <w:rPr>
          <w:vertAlign w:val="superscript"/>
        </w:rPr>
        <w:footnoteReference w:id="39"/>
      </w:r>
      <w:r w:rsidR="00BE7581" w:rsidRPr="00CB0C06">
        <w:t xml:space="preserve"> </w:t>
      </w:r>
      <w:r w:rsidR="0047132A" w:rsidRPr="00CB0C06">
        <w:t xml:space="preserve">The hybrid model was judged to </w:t>
      </w:r>
      <w:r w:rsidR="00DD2BBE" w:rsidRPr="00CB0C06">
        <w:t>deliver the</w:t>
      </w:r>
      <w:r w:rsidR="00BE7581" w:rsidRPr="00CB0C06">
        <w:t xml:space="preserve"> best combination of access to specialist expertise, </w:t>
      </w:r>
      <w:r w:rsidR="004A495B" w:rsidRPr="00CB0C06">
        <w:t>facilitati</w:t>
      </w:r>
      <w:r w:rsidR="009F1DEB" w:rsidRPr="00CB0C06">
        <w:t>on of</w:t>
      </w:r>
      <w:r w:rsidR="004A495B" w:rsidRPr="00CB0C06">
        <w:t xml:space="preserve"> </w:t>
      </w:r>
      <w:r w:rsidR="001D7FD2" w:rsidRPr="00CB0C06">
        <w:t>G2G</w:t>
      </w:r>
      <w:r w:rsidR="006048D5" w:rsidRPr="00CB0C06">
        <w:t xml:space="preserve"> relationships</w:t>
      </w:r>
      <w:bookmarkEnd w:id="63"/>
      <w:r w:rsidR="009F1DEB" w:rsidRPr="00CB0C06">
        <w:t xml:space="preserve"> and ensuring Australian Government strategic control</w:t>
      </w:r>
      <w:r w:rsidR="0047132A" w:rsidRPr="00CB0C06">
        <w:t xml:space="preserve">. </w:t>
      </w:r>
      <w:r w:rsidR="004A495B" w:rsidRPr="00CB0C06">
        <w:t xml:space="preserve">This assessment was based on </w:t>
      </w:r>
      <w:r w:rsidR="00DD2BBE" w:rsidRPr="00CB0C06">
        <w:t>the comparison of</w:t>
      </w:r>
      <w:r w:rsidR="004A495B" w:rsidRPr="00CB0C06">
        <w:t xml:space="preserve"> a range of delivery approaches against a set of </w:t>
      </w:r>
      <w:r w:rsidR="004A6C7D" w:rsidRPr="00CB0C06">
        <w:t>criteria</w:t>
      </w:r>
      <w:r w:rsidR="004A495B" w:rsidRPr="00CB0C06">
        <w:t>.</w:t>
      </w:r>
      <w:r w:rsidR="0099395F" w:rsidRPr="00CB0C06">
        <w:rPr>
          <w:vertAlign w:val="superscript"/>
        </w:rPr>
        <w:footnoteReference w:id="40"/>
      </w:r>
      <w:r w:rsidR="004A6C7D" w:rsidRPr="00CB0C06">
        <w:t xml:space="preserve"> </w:t>
      </w:r>
      <w:r w:rsidR="004A495B" w:rsidRPr="00CB0C06">
        <w:t xml:space="preserve">The criteria </w:t>
      </w:r>
      <w:r w:rsidR="004A6C7D" w:rsidRPr="00CB0C06">
        <w:t xml:space="preserve">centred </w:t>
      </w:r>
      <w:r w:rsidR="004A495B" w:rsidRPr="00CB0C06">
        <w:t xml:space="preserve">on </w:t>
      </w:r>
      <w:r w:rsidR="004A6C7D" w:rsidRPr="00CB0C06">
        <w:t>effectiveness, efficiency, VfM and sustainability</w:t>
      </w:r>
      <w:r w:rsidR="0047132A" w:rsidRPr="00CB0C06">
        <w:t xml:space="preserve">. </w:t>
      </w:r>
    </w:p>
    <w:p w14:paraId="2CBDA395" w14:textId="6A7C46B1" w:rsidR="00FA41D9" w:rsidRPr="00CB0C06" w:rsidRDefault="00441CC8" w:rsidP="00246A85">
      <w:pPr>
        <w:pStyle w:val="BodyText"/>
      </w:pPr>
      <w:r w:rsidRPr="00CB0C06">
        <w:t>A</w:t>
      </w:r>
      <w:r w:rsidR="00FA41D9" w:rsidRPr="00CB0C06">
        <w:t xml:space="preserve"> DFAT</w:t>
      </w:r>
      <w:r w:rsidRPr="00CB0C06">
        <w:t xml:space="preserve">-led </w:t>
      </w:r>
      <w:r w:rsidR="008746F8" w:rsidRPr="00CB0C06">
        <w:t xml:space="preserve">program </w:t>
      </w:r>
      <w:r w:rsidRPr="00CB0C06">
        <w:t>is</w:t>
      </w:r>
      <w:r w:rsidR="00FA41D9" w:rsidRPr="00CB0C06">
        <w:t xml:space="preserve"> not new. </w:t>
      </w:r>
      <w:r w:rsidR="008F701C" w:rsidRPr="00CB0C06">
        <w:t xml:space="preserve">As discussed, the </w:t>
      </w:r>
      <w:r w:rsidR="00E02A13" w:rsidRPr="00CB0C06">
        <w:t xml:space="preserve">GfD </w:t>
      </w:r>
      <w:r w:rsidR="00D940D4" w:rsidRPr="00CB0C06">
        <w:t xml:space="preserve">program </w:t>
      </w:r>
      <w:r w:rsidR="008746F8" w:rsidRPr="00CB0C06">
        <w:t xml:space="preserve">in Timor-Leste </w:t>
      </w:r>
      <w:r w:rsidR="00D940D4" w:rsidRPr="00CB0C06">
        <w:t>is</w:t>
      </w:r>
      <w:r w:rsidR="008746F8" w:rsidRPr="00CB0C06">
        <w:t xml:space="preserve"> </w:t>
      </w:r>
      <w:r w:rsidR="00D940D4" w:rsidRPr="00CB0C06">
        <w:t xml:space="preserve">implemented through a hybrid model. The GfD </w:t>
      </w:r>
      <w:r w:rsidR="005F3BD9" w:rsidRPr="00CB0C06">
        <w:t xml:space="preserve">Program Director </w:t>
      </w:r>
      <w:r w:rsidR="008746F8" w:rsidRPr="00CB0C06">
        <w:t>is a DFAT</w:t>
      </w:r>
      <w:r w:rsidR="005F3BD9" w:rsidRPr="00CB0C06">
        <w:t xml:space="preserve"> senior manager not a contractor.</w:t>
      </w:r>
      <w:r w:rsidR="006E0966" w:rsidRPr="00CB0C06">
        <w:rPr>
          <w:vertAlign w:val="superscript"/>
        </w:rPr>
        <w:footnoteReference w:id="41"/>
      </w:r>
      <w:r w:rsidR="005F3BD9" w:rsidRPr="00CB0C06">
        <w:t xml:space="preserve"> </w:t>
      </w:r>
      <w:r w:rsidR="0058436F" w:rsidRPr="00CB0C06">
        <w:t>S</w:t>
      </w:r>
      <w:r w:rsidR="005F3BD9" w:rsidRPr="00CB0C06">
        <w:t>imilar</w:t>
      </w:r>
      <w:r w:rsidR="0058436F" w:rsidRPr="00CB0C06">
        <w:t>ly</w:t>
      </w:r>
      <w:r w:rsidR="005F3BD9" w:rsidRPr="00CB0C06">
        <w:t xml:space="preserve">, the Vanuatu Governance for Growth Program </w:t>
      </w:r>
      <w:r w:rsidR="006E0966" w:rsidRPr="00CB0C06">
        <w:t xml:space="preserve">(GfG) </w:t>
      </w:r>
      <w:r w:rsidR="005F3BD9" w:rsidRPr="00CB0C06">
        <w:t xml:space="preserve">was designed </w:t>
      </w:r>
      <w:r w:rsidR="006E0966" w:rsidRPr="00CB0C06">
        <w:t>with</w:t>
      </w:r>
      <w:r w:rsidR="005F3BD9" w:rsidRPr="00CB0C06">
        <w:t xml:space="preserve"> </w:t>
      </w:r>
      <w:r w:rsidR="0058436F" w:rsidRPr="00CB0C06">
        <w:t xml:space="preserve">a </w:t>
      </w:r>
      <w:r w:rsidR="008746F8" w:rsidRPr="00CB0C06">
        <w:t xml:space="preserve">DFAT </w:t>
      </w:r>
      <w:r w:rsidR="0058436F" w:rsidRPr="00CB0C06">
        <w:t>(</w:t>
      </w:r>
      <w:r w:rsidR="005F3BD9" w:rsidRPr="00CB0C06">
        <w:t>AusAID</w:t>
      </w:r>
      <w:r w:rsidR="008746F8" w:rsidRPr="00CB0C06">
        <w:t xml:space="preserve">) </w:t>
      </w:r>
      <w:r w:rsidR="0058436F" w:rsidRPr="00CB0C06">
        <w:t xml:space="preserve">officer </w:t>
      </w:r>
      <w:r w:rsidR="008746F8" w:rsidRPr="00CB0C06">
        <w:t>l</w:t>
      </w:r>
      <w:r w:rsidR="006E0966" w:rsidRPr="00CB0C06">
        <w:t>ead</w:t>
      </w:r>
      <w:r w:rsidR="005F3BD9" w:rsidRPr="00CB0C06">
        <w:t>.</w:t>
      </w:r>
      <w:r w:rsidR="006E0966" w:rsidRPr="00CB0C06">
        <w:rPr>
          <w:vertAlign w:val="superscript"/>
        </w:rPr>
        <w:footnoteReference w:id="42"/>
      </w:r>
      <w:r w:rsidR="005F3BD9" w:rsidRPr="00CB0C06">
        <w:t xml:space="preserve"> A recent </w:t>
      </w:r>
      <w:r w:rsidR="00924CEA" w:rsidRPr="00CB0C06">
        <w:t>evaluation</w:t>
      </w:r>
      <w:r w:rsidR="006E0966" w:rsidRPr="00CB0C06">
        <w:t xml:space="preserve"> found </w:t>
      </w:r>
      <w:r w:rsidR="00CD0CEE" w:rsidRPr="00CB0C06">
        <w:t>‘</w:t>
      </w:r>
      <w:r w:rsidR="006E0966" w:rsidRPr="00CB0C06">
        <w:t>GfG is a ‘jewel in the crown’ for Australian support to economic reform and service delivery in the Pacific.</w:t>
      </w:r>
      <w:r w:rsidR="006E0966" w:rsidRPr="00CB0C06">
        <w:rPr>
          <w:vertAlign w:val="superscript"/>
        </w:rPr>
        <w:footnoteReference w:id="43"/>
      </w:r>
      <w:r w:rsidR="006E0966" w:rsidRPr="00CB0C06">
        <w:t xml:space="preserve"> </w:t>
      </w:r>
      <w:r w:rsidR="008746F8" w:rsidRPr="00CB0C06">
        <w:t>However, there are risks</w:t>
      </w:r>
      <w:r w:rsidR="002B4909" w:rsidRPr="00CB0C06">
        <w:t>.</w:t>
      </w:r>
      <w:r w:rsidR="008746F8" w:rsidRPr="00CB0C06">
        <w:t xml:space="preserve"> Primarily around potential conflict and disagreement on responsibilities and accountabilities</w:t>
      </w:r>
      <w:r w:rsidR="00924CEA" w:rsidRPr="00CB0C06">
        <w:t xml:space="preserve"> between DFAT and the managing contractor</w:t>
      </w:r>
      <w:r w:rsidR="008746F8" w:rsidRPr="00CB0C06">
        <w:t>.</w:t>
      </w:r>
    </w:p>
    <w:p w14:paraId="023955FD" w14:textId="61E868BE" w:rsidR="00C64DB6" w:rsidRPr="00CB0C06" w:rsidRDefault="00AA238A" w:rsidP="00246A85">
      <w:pPr>
        <w:pStyle w:val="BodyText"/>
      </w:pPr>
      <w:r w:rsidRPr="00CB0C06">
        <w:t xml:space="preserve">For this arrangement to work </w:t>
      </w:r>
      <w:r w:rsidR="00686B73" w:rsidRPr="00CB0C06">
        <w:t xml:space="preserve">it </w:t>
      </w:r>
      <w:r w:rsidRPr="00CB0C06">
        <w:t xml:space="preserve">requires a </w:t>
      </w:r>
      <w:r w:rsidR="00CD0CEE" w:rsidRPr="00CB0C06">
        <w:t>‘</w:t>
      </w:r>
      <w:r w:rsidRPr="00CB0C06">
        <w:t>one team approach</w:t>
      </w:r>
      <w:r w:rsidR="00CD0CEE" w:rsidRPr="00CB0C06">
        <w:t>’</w:t>
      </w:r>
      <w:r w:rsidRPr="00CB0C06">
        <w:t xml:space="preserve">. </w:t>
      </w:r>
      <w:r w:rsidR="008F701C" w:rsidRPr="00CB0C06">
        <w:t>There are</w:t>
      </w:r>
      <w:r w:rsidR="007A3E5B" w:rsidRPr="00CB0C06">
        <w:t xml:space="preserve"> </w:t>
      </w:r>
      <w:r w:rsidR="005D6150" w:rsidRPr="00CB0C06">
        <w:t>four</w:t>
      </w:r>
      <w:r w:rsidR="002F0CF6" w:rsidRPr="00CB0C06">
        <w:t xml:space="preserve"> </w:t>
      </w:r>
      <w:r w:rsidR="00D16CAD" w:rsidRPr="00CB0C06">
        <w:t xml:space="preserve">significant elements of the </w:t>
      </w:r>
      <w:r w:rsidR="008F701C" w:rsidRPr="00CB0C06">
        <w:t>‘</w:t>
      </w:r>
      <w:r w:rsidR="00D16CAD" w:rsidRPr="00CB0C06">
        <w:t>one team</w:t>
      </w:r>
      <w:r w:rsidR="008F701C" w:rsidRPr="00CB0C06">
        <w:t>’</w:t>
      </w:r>
      <w:r w:rsidR="00D16CAD" w:rsidRPr="00CB0C06">
        <w:t xml:space="preserve"> approach</w:t>
      </w:r>
      <w:r w:rsidR="008F701C" w:rsidRPr="00CB0C06">
        <w:t xml:space="preserve"> that need to be in place for successful implementation</w:t>
      </w:r>
      <w:r w:rsidR="00BE57E0" w:rsidRPr="00CB0C06">
        <w:t xml:space="preserve">. Firstly, </w:t>
      </w:r>
      <w:r w:rsidR="00D16CAD" w:rsidRPr="00CB0C06">
        <w:t xml:space="preserve">a </w:t>
      </w:r>
      <w:r w:rsidR="00686B73" w:rsidRPr="00CB0C06">
        <w:t>full</w:t>
      </w:r>
      <w:r w:rsidR="0000287A" w:rsidRPr="00CB0C06">
        <w:t>-</w:t>
      </w:r>
      <w:r w:rsidR="00686B73" w:rsidRPr="00CB0C06">
        <w:t xml:space="preserve">time </w:t>
      </w:r>
      <w:r w:rsidR="00D16CAD" w:rsidRPr="00CB0C06">
        <w:t xml:space="preserve">dedicated DFAT </w:t>
      </w:r>
      <w:r w:rsidR="003009B2" w:rsidRPr="00CB0C06">
        <w:t>officer</w:t>
      </w:r>
      <w:r w:rsidR="00D16CAD" w:rsidRPr="00CB0C06">
        <w:t xml:space="preserve"> as </w:t>
      </w:r>
      <w:r w:rsidR="003009B2" w:rsidRPr="00CB0C06">
        <w:t xml:space="preserve">the </w:t>
      </w:r>
      <w:r w:rsidR="008746F8" w:rsidRPr="00CB0C06">
        <w:t>Program Director</w:t>
      </w:r>
      <w:r w:rsidR="002F0CF6" w:rsidRPr="00CB0C06">
        <w:t xml:space="preserve">, </w:t>
      </w:r>
      <w:r w:rsidR="00BE57E0" w:rsidRPr="00CB0C06">
        <w:t xml:space="preserve">secondly, </w:t>
      </w:r>
      <w:r w:rsidR="00D16CAD" w:rsidRPr="00CB0C06">
        <w:t xml:space="preserve">the </w:t>
      </w:r>
      <w:r w:rsidR="003B1E89" w:rsidRPr="00CB0C06">
        <w:t xml:space="preserve">co-location of the </w:t>
      </w:r>
      <w:r w:rsidR="003009B2" w:rsidRPr="00CB0C06">
        <w:t xml:space="preserve">DFAT </w:t>
      </w:r>
      <w:r w:rsidR="008746F8" w:rsidRPr="00CB0C06">
        <w:t xml:space="preserve">Program Director </w:t>
      </w:r>
      <w:r w:rsidR="003B1E89" w:rsidRPr="00CB0C06">
        <w:t xml:space="preserve">and </w:t>
      </w:r>
      <w:r w:rsidR="00BE57E0" w:rsidRPr="00CB0C06">
        <w:t xml:space="preserve">the </w:t>
      </w:r>
      <w:r w:rsidR="003009B2" w:rsidRPr="00CB0C06">
        <w:t xml:space="preserve">managing contractor </w:t>
      </w:r>
      <w:r w:rsidR="00D16CAD" w:rsidRPr="00CB0C06">
        <w:t>team</w:t>
      </w:r>
      <w:r w:rsidR="002F0CF6" w:rsidRPr="00CB0C06">
        <w:t xml:space="preserve">; third, </w:t>
      </w:r>
      <w:r w:rsidR="005D6150" w:rsidRPr="00CB0C06">
        <w:t xml:space="preserve">there needs to be </w:t>
      </w:r>
      <w:r w:rsidR="002F0CF6" w:rsidRPr="00CB0C06">
        <w:t xml:space="preserve">clear definitions of roles and responsibilities </w:t>
      </w:r>
      <w:r w:rsidR="008839DF" w:rsidRPr="00CB0C06">
        <w:t>between the Program Director and the Managing Contractor</w:t>
      </w:r>
      <w:r w:rsidR="005D6150" w:rsidRPr="00CB0C06">
        <w:t>; and fourth, the ‘one team approach’ needs to extend to close working relationship with Post</w:t>
      </w:r>
      <w:r w:rsidR="00A72495" w:rsidRPr="00CB0C06">
        <w:t>s</w:t>
      </w:r>
      <w:r w:rsidR="002F0CF6" w:rsidRPr="00CB0C06">
        <w:t xml:space="preserve">. </w:t>
      </w:r>
    </w:p>
    <w:p w14:paraId="6CA469A1" w14:textId="548D5E30" w:rsidR="00D16CAD" w:rsidRPr="00CB0C06" w:rsidRDefault="00D16CAD" w:rsidP="00246A85">
      <w:pPr>
        <w:pStyle w:val="BodyText"/>
      </w:pPr>
      <w:r w:rsidRPr="00CB0C06">
        <w:t xml:space="preserve">All </w:t>
      </w:r>
      <w:r w:rsidR="008746F8" w:rsidRPr="00CB0C06">
        <w:t>f</w:t>
      </w:r>
      <w:r w:rsidRPr="00CB0C06">
        <w:t>acilities</w:t>
      </w:r>
      <w:r w:rsidR="008746F8" w:rsidRPr="00CB0C06">
        <w:t>/programs</w:t>
      </w:r>
      <w:r w:rsidRPr="00CB0C06">
        <w:t xml:space="preserve">, </w:t>
      </w:r>
      <w:r w:rsidR="008746F8" w:rsidRPr="00CB0C06">
        <w:t xml:space="preserve">whether </w:t>
      </w:r>
      <w:r w:rsidRPr="00CB0C06">
        <w:t xml:space="preserve">those </w:t>
      </w:r>
      <w:r w:rsidR="008746F8" w:rsidRPr="00CB0C06">
        <w:t xml:space="preserve">funded </w:t>
      </w:r>
      <w:r w:rsidRPr="00CB0C06">
        <w:t xml:space="preserve">by DFAT </w:t>
      </w:r>
      <w:r w:rsidR="008746F8" w:rsidRPr="00CB0C06">
        <w:t xml:space="preserve">or </w:t>
      </w:r>
      <w:r w:rsidRPr="00CB0C06">
        <w:t xml:space="preserve">other ODA partners, require a dedicated </w:t>
      </w:r>
      <w:r w:rsidR="003C1F95" w:rsidRPr="00CB0C06">
        <w:t>full-time</w:t>
      </w:r>
      <w:r w:rsidRPr="00CB0C06">
        <w:t xml:space="preserve"> </w:t>
      </w:r>
      <w:r w:rsidR="008746F8" w:rsidRPr="00CB0C06">
        <w:t xml:space="preserve">team leader </w:t>
      </w:r>
      <w:r w:rsidRPr="00CB0C06">
        <w:t xml:space="preserve">to be able to carry out the day to day functions of running </w:t>
      </w:r>
      <w:r w:rsidR="008746F8" w:rsidRPr="00CB0C06">
        <w:t>the program</w:t>
      </w:r>
      <w:r w:rsidRPr="00CB0C06">
        <w:t>. This person needs to be well qualified</w:t>
      </w:r>
      <w:r w:rsidR="00D61325" w:rsidRPr="00CB0C06">
        <w:t xml:space="preserve"> and able to focus solely on the task of achieving the </w:t>
      </w:r>
      <w:r w:rsidR="008746F8" w:rsidRPr="00CB0C06">
        <w:t xml:space="preserve">program’s </w:t>
      </w:r>
      <w:r w:rsidR="00D61325" w:rsidRPr="00CB0C06">
        <w:t>objectives</w:t>
      </w:r>
      <w:r w:rsidRPr="00CB0C06">
        <w:t xml:space="preserve">. Managing contractors usually place great emphasis on getting the right team leader as they are crucial to delivering results. This is no different for a hybrid model. </w:t>
      </w:r>
    </w:p>
    <w:p w14:paraId="7A753176" w14:textId="4C4888C5" w:rsidR="00D940D4" w:rsidRPr="00CB0C06" w:rsidRDefault="00D16CAD" w:rsidP="00246A85">
      <w:pPr>
        <w:pStyle w:val="BodyText"/>
      </w:pPr>
      <w:r w:rsidRPr="00CB0C06">
        <w:t>The second</w:t>
      </w:r>
      <w:r w:rsidR="00AA238A" w:rsidRPr="00CB0C06">
        <w:t xml:space="preserve"> significant element of the </w:t>
      </w:r>
      <w:r w:rsidR="00CD0CEE" w:rsidRPr="00CB0C06">
        <w:t>‘</w:t>
      </w:r>
      <w:r w:rsidR="00AA238A" w:rsidRPr="00CB0C06">
        <w:t>one team</w:t>
      </w:r>
      <w:r w:rsidR="00CD0CEE" w:rsidRPr="00CB0C06">
        <w:t>’</w:t>
      </w:r>
      <w:r w:rsidR="00AA238A" w:rsidRPr="00CB0C06">
        <w:t xml:space="preserve"> approach is </w:t>
      </w:r>
      <w:r w:rsidR="00D940D4" w:rsidRPr="00CB0C06">
        <w:t>co-location</w:t>
      </w:r>
      <w:r w:rsidR="003009B2" w:rsidRPr="00CB0C06">
        <w:t xml:space="preserve">. </w:t>
      </w:r>
      <w:r w:rsidR="00D940D4" w:rsidRPr="00CB0C06">
        <w:t xml:space="preserve">It is important </w:t>
      </w:r>
      <w:r w:rsidR="008F701C" w:rsidRPr="00CB0C06">
        <w:t>that</w:t>
      </w:r>
      <w:r w:rsidR="00D940D4" w:rsidRPr="00CB0C06">
        <w:t xml:space="preserve"> the </w:t>
      </w:r>
      <w:r w:rsidR="003C4301" w:rsidRPr="00CB0C06">
        <w:t>Program</w:t>
      </w:r>
      <w:r w:rsidR="007A3E5B" w:rsidRPr="00CB0C06">
        <w:t xml:space="preserve"> </w:t>
      </w:r>
      <w:r w:rsidR="00A75CDE" w:rsidRPr="00CB0C06">
        <w:t>Director</w:t>
      </w:r>
      <w:r w:rsidR="002A4BA7" w:rsidRPr="00CB0C06">
        <w:t xml:space="preserve"> </w:t>
      </w:r>
      <w:r w:rsidR="00D940D4" w:rsidRPr="00CB0C06">
        <w:t>and managing contractor personnel be</w:t>
      </w:r>
      <w:r w:rsidR="003009B2" w:rsidRPr="00CB0C06">
        <w:t xml:space="preserve"> co-located in</w:t>
      </w:r>
      <w:r w:rsidR="0089208C" w:rsidRPr="00CB0C06">
        <w:t xml:space="preserve"> </w:t>
      </w:r>
      <w:r w:rsidR="00D940D4" w:rsidRPr="00CB0C06">
        <w:t xml:space="preserve">the same office in Bangkok. </w:t>
      </w:r>
      <w:r w:rsidR="003C1F95" w:rsidRPr="00CB0C06">
        <w:t>Separating</w:t>
      </w:r>
      <w:r w:rsidRPr="00CB0C06">
        <w:t xml:space="preserve"> out the management of the </w:t>
      </w:r>
      <w:r w:rsidR="00C64DB6" w:rsidRPr="00CB0C06">
        <w:t xml:space="preserve">Program </w:t>
      </w:r>
      <w:r w:rsidR="003C1F95" w:rsidRPr="00CB0C06">
        <w:t xml:space="preserve">to be located in the Embassy and the operational staff to be located outside, is likely to lead to failure (see risk matrix). </w:t>
      </w:r>
      <w:r w:rsidR="00AA238A" w:rsidRPr="00CB0C06">
        <w:t xml:space="preserve">Figure </w:t>
      </w:r>
      <w:r w:rsidR="003009B2" w:rsidRPr="00CB0C06">
        <w:t xml:space="preserve">3 </w:t>
      </w:r>
      <w:r w:rsidR="00AA238A" w:rsidRPr="00CB0C06">
        <w:t xml:space="preserve">shows the </w:t>
      </w:r>
      <w:r w:rsidR="006D0E3C">
        <w:t xml:space="preserve">proposed </w:t>
      </w:r>
      <w:r w:rsidR="00AA238A" w:rsidRPr="00CB0C06">
        <w:t xml:space="preserve">relationship between DFAT (in </w:t>
      </w:r>
      <w:r w:rsidR="00246A85" w:rsidRPr="00CB0C06">
        <w:t>green</w:t>
      </w:r>
      <w:r w:rsidR="00AA238A" w:rsidRPr="00CB0C06">
        <w:t xml:space="preserve">) and the contractor (in </w:t>
      </w:r>
      <w:r w:rsidR="00D61325" w:rsidRPr="00CB0C06">
        <w:t>grey</w:t>
      </w:r>
      <w:r w:rsidR="00AA238A" w:rsidRPr="00CB0C06">
        <w:t xml:space="preserve">). </w:t>
      </w:r>
    </w:p>
    <w:p w14:paraId="7CF762E4" w14:textId="47041EF5" w:rsidR="003653F8" w:rsidRPr="00CB0C06" w:rsidRDefault="00550CF1" w:rsidP="00246A85">
      <w:pPr>
        <w:pStyle w:val="BodyText"/>
      </w:pPr>
      <w:r w:rsidRPr="00CB0C06">
        <w:t>For the Program to operate in a politically smart, adaptive but accountable manner, requires creating clear levels of delegation on decision</w:t>
      </w:r>
      <w:r w:rsidR="00446D2E" w:rsidRPr="00CB0C06">
        <w:t>-</w:t>
      </w:r>
      <w:r w:rsidRPr="00CB0C06">
        <w:t>making authorit</w:t>
      </w:r>
      <w:r w:rsidR="00BA0619" w:rsidRPr="00CB0C06">
        <w:t>y</w:t>
      </w:r>
      <w:r w:rsidRPr="00CB0C06">
        <w:t>. At</w:t>
      </w:r>
      <w:r w:rsidR="003653F8" w:rsidRPr="00CB0C06">
        <w:t xml:space="preserve"> a very high level, decisions on strategic direction and annual workplans will go to the Board</w:t>
      </w:r>
      <w:r w:rsidR="00446D2E" w:rsidRPr="00CB0C06">
        <w:t xml:space="preserve"> (see Governance arrangements below)</w:t>
      </w:r>
      <w:r w:rsidR="003653F8" w:rsidRPr="00CB0C06">
        <w:t xml:space="preserve">, but </w:t>
      </w:r>
      <w:r w:rsidRPr="00CB0C06">
        <w:t>at the operational level there needs to be</w:t>
      </w:r>
      <w:r w:rsidR="003653F8" w:rsidRPr="00CB0C06">
        <w:t xml:space="preserve"> clear processes</w:t>
      </w:r>
      <w:r w:rsidRPr="00CB0C06">
        <w:t xml:space="preserve"> that will allow the</w:t>
      </w:r>
      <w:r w:rsidR="003653F8" w:rsidRPr="00CB0C06">
        <w:t xml:space="preserve"> </w:t>
      </w:r>
      <w:r w:rsidR="003E13FB" w:rsidRPr="00CB0C06">
        <w:t>P</w:t>
      </w:r>
      <w:r w:rsidR="003653F8" w:rsidRPr="00CB0C06">
        <w:t>rogram to be able to work in an adaptive manner, seizing opportunities as they arise and making decisions based on evidence and learning.</w:t>
      </w:r>
      <w:r w:rsidRPr="00CB0C06">
        <w:t xml:space="preserve"> During the inception phase the Program will develop an Operations Manual that will include setting out clear levels of delegation on decision</w:t>
      </w:r>
      <w:r w:rsidR="00446D2E" w:rsidRPr="00CB0C06">
        <w:t>-</w:t>
      </w:r>
      <w:r w:rsidRPr="00CB0C06">
        <w:t xml:space="preserve">making authorities. This will be reviewed at the end of the first year and revised as necessary. </w:t>
      </w:r>
    </w:p>
    <w:p w14:paraId="3999BBBD" w14:textId="4E634D60" w:rsidR="00386A61" w:rsidRPr="00CB0C06" w:rsidRDefault="00D940D4" w:rsidP="00246A85">
      <w:pPr>
        <w:pStyle w:val="BodyText"/>
      </w:pPr>
      <w:r w:rsidRPr="00CB0C06">
        <w:t xml:space="preserve">Other key </w:t>
      </w:r>
      <w:r w:rsidR="00AA238A" w:rsidRPr="00CB0C06">
        <w:t>features of the hybrid implementation arrangements include</w:t>
      </w:r>
      <w:r w:rsidR="00244827" w:rsidRPr="00CB0C06">
        <w:t>:</w:t>
      </w:r>
    </w:p>
    <w:p w14:paraId="59C425B0" w14:textId="529C31F8" w:rsidR="0089208C" w:rsidRPr="00CB0C06" w:rsidRDefault="00780B46" w:rsidP="00246A85">
      <w:pPr>
        <w:pStyle w:val="ListBullet"/>
        <w:ind w:left="284" w:hanging="284"/>
        <w:rPr>
          <w:bCs/>
          <w:szCs w:val="22"/>
        </w:rPr>
      </w:pPr>
      <w:r w:rsidRPr="00CB0C06">
        <w:rPr>
          <w:bCs/>
          <w:szCs w:val="22"/>
        </w:rPr>
        <w:t xml:space="preserve">DFAT </w:t>
      </w:r>
      <w:r w:rsidR="00C64DB6" w:rsidRPr="00CB0C06">
        <w:rPr>
          <w:bCs/>
          <w:szCs w:val="22"/>
        </w:rPr>
        <w:t xml:space="preserve">Program Director </w:t>
      </w:r>
      <w:r w:rsidR="0089208C" w:rsidRPr="00CB0C06">
        <w:rPr>
          <w:bCs/>
          <w:szCs w:val="22"/>
        </w:rPr>
        <w:t xml:space="preserve">to </w:t>
      </w:r>
      <w:r w:rsidR="008E3630" w:rsidRPr="00CB0C06">
        <w:rPr>
          <w:bCs/>
          <w:szCs w:val="22"/>
        </w:rPr>
        <w:t xml:space="preserve">implement and manage </w:t>
      </w:r>
      <w:r w:rsidR="0089208C" w:rsidRPr="00CB0C06">
        <w:rPr>
          <w:bCs/>
          <w:szCs w:val="22"/>
        </w:rPr>
        <w:t xml:space="preserve">strategic direction </w:t>
      </w:r>
    </w:p>
    <w:p w14:paraId="54E6BD95" w14:textId="1CFBC939" w:rsidR="0089208C" w:rsidRPr="00CB0C06" w:rsidRDefault="00780B46" w:rsidP="00246A85">
      <w:pPr>
        <w:pStyle w:val="ListBullet"/>
        <w:ind w:left="284" w:hanging="284"/>
        <w:rPr>
          <w:bCs/>
          <w:szCs w:val="22"/>
        </w:rPr>
      </w:pPr>
      <w:r w:rsidRPr="00CB0C06">
        <w:rPr>
          <w:bCs/>
          <w:szCs w:val="22"/>
        </w:rPr>
        <w:t xml:space="preserve">DFAT </w:t>
      </w:r>
      <w:r w:rsidR="00C64DB6" w:rsidRPr="00CB0C06">
        <w:rPr>
          <w:bCs/>
          <w:szCs w:val="22"/>
        </w:rPr>
        <w:t xml:space="preserve">Program Director </w:t>
      </w:r>
      <w:r w:rsidR="0089208C" w:rsidRPr="00CB0C06">
        <w:rPr>
          <w:bCs/>
          <w:szCs w:val="22"/>
        </w:rPr>
        <w:t xml:space="preserve">and </w:t>
      </w:r>
      <w:r w:rsidR="006048D5" w:rsidRPr="00CB0C06">
        <w:rPr>
          <w:bCs/>
          <w:szCs w:val="22"/>
        </w:rPr>
        <w:t xml:space="preserve">posts </w:t>
      </w:r>
      <w:r w:rsidR="0089208C" w:rsidRPr="00CB0C06">
        <w:rPr>
          <w:bCs/>
          <w:szCs w:val="22"/>
        </w:rPr>
        <w:t xml:space="preserve">to lead on relationship </w:t>
      </w:r>
      <w:r w:rsidR="00446D2E" w:rsidRPr="00CB0C06">
        <w:rPr>
          <w:bCs/>
          <w:szCs w:val="22"/>
        </w:rPr>
        <w:t>development with</w:t>
      </w:r>
      <w:r w:rsidR="0089208C" w:rsidRPr="00CB0C06">
        <w:rPr>
          <w:bCs/>
          <w:szCs w:val="22"/>
        </w:rPr>
        <w:t xml:space="preserve"> G2G</w:t>
      </w:r>
      <w:r w:rsidR="00446D2E" w:rsidRPr="00CB0C06">
        <w:rPr>
          <w:bCs/>
          <w:szCs w:val="22"/>
        </w:rPr>
        <w:t xml:space="preserve"> partners,</w:t>
      </w:r>
      <w:r w:rsidR="0089208C" w:rsidRPr="00CB0C06">
        <w:rPr>
          <w:bCs/>
          <w:szCs w:val="22"/>
        </w:rPr>
        <w:t xml:space="preserve"> SEA government agenc</w:t>
      </w:r>
      <w:r w:rsidR="00446D2E" w:rsidRPr="00CB0C06">
        <w:rPr>
          <w:bCs/>
          <w:szCs w:val="22"/>
        </w:rPr>
        <w:t xml:space="preserve">ies, and </w:t>
      </w:r>
      <w:r w:rsidR="00E84670" w:rsidRPr="00CB0C06">
        <w:rPr>
          <w:bCs/>
          <w:szCs w:val="22"/>
        </w:rPr>
        <w:t>MDBs</w:t>
      </w:r>
      <w:r w:rsidR="002050A4">
        <w:rPr>
          <w:bCs/>
          <w:szCs w:val="22"/>
        </w:rPr>
        <w:t xml:space="preserve"> support by Lead Advisers</w:t>
      </w:r>
    </w:p>
    <w:p w14:paraId="05F1AC63" w14:textId="6146FB0F" w:rsidR="00780B46" w:rsidRPr="002050A4" w:rsidRDefault="00780B46" w:rsidP="002050A4">
      <w:pPr>
        <w:pStyle w:val="ListBullet"/>
        <w:ind w:left="284" w:hanging="284"/>
        <w:rPr>
          <w:bCs/>
          <w:szCs w:val="22"/>
        </w:rPr>
      </w:pPr>
      <w:r w:rsidRPr="002050A4">
        <w:rPr>
          <w:bCs/>
          <w:szCs w:val="22"/>
        </w:rPr>
        <w:t xml:space="preserve">DFAT Canberra staff </w:t>
      </w:r>
      <w:r w:rsidR="00C81AA0" w:rsidRPr="002050A4">
        <w:rPr>
          <w:bCs/>
          <w:szCs w:val="22"/>
        </w:rPr>
        <w:t>support relationship building with Australian agencies</w:t>
      </w:r>
      <w:r w:rsidR="00446D2E" w:rsidRPr="002050A4">
        <w:rPr>
          <w:bCs/>
          <w:szCs w:val="22"/>
        </w:rPr>
        <w:t>,</w:t>
      </w:r>
      <w:r w:rsidR="00C81AA0" w:rsidRPr="002050A4">
        <w:rPr>
          <w:bCs/>
          <w:szCs w:val="22"/>
        </w:rPr>
        <w:t xml:space="preserve"> with </w:t>
      </w:r>
      <w:r w:rsidR="008F701C" w:rsidRPr="002050A4">
        <w:rPr>
          <w:bCs/>
          <w:szCs w:val="22"/>
        </w:rPr>
        <w:t>the</w:t>
      </w:r>
      <w:r w:rsidRPr="002050A4">
        <w:rPr>
          <w:bCs/>
          <w:szCs w:val="22"/>
        </w:rPr>
        <w:t xml:space="preserve"> managing contractor providing logistic and administrative support </w:t>
      </w:r>
    </w:p>
    <w:p w14:paraId="236EF5C8" w14:textId="321E960A" w:rsidR="0089208C" w:rsidRPr="00CB0C06" w:rsidRDefault="00C64DB6" w:rsidP="00246A85">
      <w:pPr>
        <w:pStyle w:val="ListBullet"/>
        <w:ind w:left="284" w:hanging="284"/>
        <w:rPr>
          <w:bCs/>
          <w:szCs w:val="22"/>
        </w:rPr>
      </w:pPr>
      <w:r w:rsidRPr="00CB0C06">
        <w:rPr>
          <w:bCs/>
          <w:szCs w:val="22"/>
        </w:rPr>
        <w:t>r</w:t>
      </w:r>
      <w:r w:rsidR="0089208C" w:rsidRPr="00CB0C06">
        <w:rPr>
          <w:bCs/>
          <w:szCs w:val="22"/>
        </w:rPr>
        <w:t>elationship</w:t>
      </w:r>
      <w:r w:rsidR="00C81AA0" w:rsidRPr="00CB0C06">
        <w:rPr>
          <w:bCs/>
          <w:szCs w:val="22"/>
        </w:rPr>
        <w:t>s</w:t>
      </w:r>
      <w:r w:rsidR="0089208C" w:rsidRPr="00CB0C06">
        <w:rPr>
          <w:bCs/>
          <w:szCs w:val="22"/>
        </w:rPr>
        <w:t xml:space="preserve"> with </w:t>
      </w:r>
      <w:r w:rsidR="006048D5" w:rsidRPr="00CB0C06">
        <w:rPr>
          <w:bCs/>
          <w:szCs w:val="22"/>
        </w:rPr>
        <w:t xml:space="preserve">posts </w:t>
      </w:r>
      <w:r w:rsidR="0089208C" w:rsidRPr="00CB0C06">
        <w:rPr>
          <w:bCs/>
          <w:szCs w:val="22"/>
        </w:rPr>
        <w:t xml:space="preserve">to be </w:t>
      </w:r>
      <w:r w:rsidR="002050A4">
        <w:rPr>
          <w:bCs/>
          <w:szCs w:val="22"/>
        </w:rPr>
        <w:t>overseen</w:t>
      </w:r>
      <w:r w:rsidR="002050A4" w:rsidRPr="00CB0C06">
        <w:rPr>
          <w:bCs/>
          <w:szCs w:val="22"/>
        </w:rPr>
        <w:t xml:space="preserve"> </w:t>
      </w:r>
      <w:r w:rsidR="0089208C" w:rsidRPr="00CB0C06">
        <w:rPr>
          <w:bCs/>
          <w:szCs w:val="22"/>
        </w:rPr>
        <w:t xml:space="preserve">by DFAT </w:t>
      </w:r>
      <w:r w:rsidRPr="00CB0C06">
        <w:rPr>
          <w:bCs/>
          <w:szCs w:val="22"/>
        </w:rPr>
        <w:t xml:space="preserve">Program Director </w:t>
      </w:r>
      <w:r w:rsidR="0089208C" w:rsidRPr="00CB0C06">
        <w:rPr>
          <w:bCs/>
          <w:szCs w:val="22"/>
        </w:rPr>
        <w:t xml:space="preserve">supported by </w:t>
      </w:r>
      <w:r w:rsidR="00F91C82" w:rsidRPr="00CB0C06">
        <w:rPr>
          <w:bCs/>
          <w:szCs w:val="22"/>
        </w:rPr>
        <w:t xml:space="preserve">the </w:t>
      </w:r>
      <w:r w:rsidR="0089208C" w:rsidRPr="00CB0C06">
        <w:rPr>
          <w:bCs/>
          <w:szCs w:val="22"/>
        </w:rPr>
        <w:t>managing contractor (</w:t>
      </w:r>
      <w:r w:rsidR="00C80235">
        <w:rPr>
          <w:bCs/>
          <w:szCs w:val="22"/>
        </w:rPr>
        <w:t>Lead</w:t>
      </w:r>
      <w:r w:rsidR="00244827" w:rsidRPr="00CB0C06">
        <w:rPr>
          <w:bCs/>
          <w:szCs w:val="22"/>
        </w:rPr>
        <w:t xml:space="preserve"> </w:t>
      </w:r>
      <w:r w:rsidR="00C80235">
        <w:rPr>
          <w:bCs/>
          <w:szCs w:val="22"/>
        </w:rPr>
        <w:t>A</w:t>
      </w:r>
      <w:r w:rsidR="00154E79" w:rsidRPr="00CB0C06">
        <w:rPr>
          <w:bCs/>
          <w:szCs w:val="22"/>
        </w:rPr>
        <w:t>dvisers</w:t>
      </w:r>
      <w:r w:rsidR="0089208C" w:rsidRPr="00CB0C06">
        <w:rPr>
          <w:bCs/>
          <w:szCs w:val="22"/>
        </w:rPr>
        <w:t xml:space="preserve"> etc.)</w:t>
      </w:r>
    </w:p>
    <w:p w14:paraId="72D7CCC0" w14:textId="77777777" w:rsidR="0089208C" w:rsidRPr="00CB0C06" w:rsidRDefault="00244827" w:rsidP="00246A85">
      <w:pPr>
        <w:pStyle w:val="ListBullet"/>
        <w:ind w:left="284" w:hanging="284"/>
        <w:rPr>
          <w:bCs/>
          <w:szCs w:val="22"/>
        </w:rPr>
      </w:pPr>
      <w:r w:rsidRPr="00CB0C06">
        <w:rPr>
          <w:bCs/>
          <w:szCs w:val="22"/>
        </w:rPr>
        <w:t>managing</w:t>
      </w:r>
      <w:r w:rsidR="00780B46" w:rsidRPr="00CB0C06">
        <w:rPr>
          <w:bCs/>
          <w:szCs w:val="22"/>
        </w:rPr>
        <w:t xml:space="preserve"> c</w:t>
      </w:r>
      <w:r w:rsidR="0089208C" w:rsidRPr="00CB0C06">
        <w:rPr>
          <w:bCs/>
          <w:szCs w:val="22"/>
        </w:rPr>
        <w:t xml:space="preserve">ontractor to monitor and evaluate progress, supported by DFAT </w:t>
      </w:r>
      <w:r w:rsidR="00F91C82" w:rsidRPr="00CB0C06">
        <w:rPr>
          <w:bCs/>
          <w:szCs w:val="22"/>
        </w:rPr>
        <w:t>locally e</w:t>
      </w:r>
      <w:r w:rsidR="0089208C" w:rsidRPr="00CB0C06">
        <w:rPr>
          <w:bCs/>
          <w:szCs w:val="22"/>
        </w:rPr>
        <w:t>ngaged staff</w:t>
      </w:r>
    </w:p>
    <w:p w14:paraId="5BD6CC72" w14:textId="77777777" w:rsidR="0089208C" w:rsidRPr="00CB0C06" w:rsidRDefault="00244827" w:rsidP="00246A85">
      <w:pPr>
        <w:pStyle w:val="ListBullet"/>
        <w:ind w:left="284" w:hanging="284"/>
        <w:rPr>
          <w:bCs/>
          <w:szCs w:val="22"/>
        </w:rPr>
      </w:pPr>
      <w:r w:rsidRPr="00CB0C06">
        <w:rPr>
          <w:bCs/>
          <w:szCs w:val="22"/>
        </w:rPr>
        <w:t>managing</w:t>
      </w:r>
      <w:r w:rsidR="00780B46" w:rsidRPr="00CB0C06">
        <w:rPr>
          <w:bCs/>
          <w:szCs w:val="22"/>
        </w:rPr>
        <w:t xml:space="preserve"> c</w:t>
      </w:r>
      <w:r w:rsidR="0089208C" w:rsidRPr="00CB0C06">
        <w:rPr>
          <w:bCs/>
          <w:szCs w:val="22"/>
        </w:rPr>
        <w:t xml:space="preserve">ontractor </w:t>
      </w:r>
      <w:r w:rsidR="00780B46" w:rsidRPr="00CB0C06">
        <w:rPr>
          <w:bCs/>
          <w:szCs w:val="22"/>
        </w:rPr>
        <w:t>staff</w:t>
      </w:r>
      <w:r w:rsidR="0089208C" w:rsidRPr="00CB0C06">
        <w:rPr>
          <w:bCs/>
          <w:szCs w:val="22"/>
        </w:rPr>
        <w:t xml:space="preserve"> report to </w:t>
      </w:r>
      <w:r w:rsidR="00C64DB6" w:rsidRPr="00CB0C06">
        <w:rPr>
          <w:bCs/>
          <w:szCs w:val="22"/>
        </w:rPr>
        <w:t>Program Director</w:t>
      </w:r>
    </w:p>
    <w:p w14:paraId="5A6E246D" w14:textId="7B1A5C37" w:rsidR="0089208C" w:rsidRPr="00CB0C06" w:rsidRDefault="00244827" w:rsidP="00246A85">
      <w:pPr>
        <w:pStyle w:val="ListBullet"/>
        <w:ind w:left="284" w:hanging="284"/>
        <w:rPr>
          <w:bCs/>
          <w:szCs w:val="22"/>
        </w:rPr>
      </w:pPr>
      <w:r w:rsidRPr="00CB0C06">
        <w:rPr>
          <w:bCs/>
          <w:szCs w:val="22"/>
        </w:rPr>
        <w:t>managing</w:t>
      </w:r>
      <w:r w:rsidR="00780B46" w:rsidRPr="00CB0C06">
        <w:rPr>
          <w:bCs/>
          <w:szCs w:val="22"/>
        </w:rPr>
        <w:t xml:space="preserve"> c</w:t>
      </w:r>
      <w:r w:rsidR="0089208C" w:rsidRPr="00CB0C06">
        <w:rPr>
          <w:bCs/>
          <w:szCs w:val="22"/>
        </w:rPr>
        <w:t xml:space="preserve">ontractor </w:t>
      </w:r>
      <w:r w:rsidR="00780B46" w:rsidRPr="00CB0C06">
        <w:rPr>
          <w:bCs/>
          <w:szCs w:val="22"/>
        </w:rPr>
        <w:t xml:space="preserve">staff </w:t>
      </w:r>
      <w:r w:rsidR="0089208C" w:rsidRPr="00CB0C06">
        <w:rPr>
          <w:bCs/>
          <w:szCs w:val="22"/>
        </w:rPr>
        <w:t xml:space="preserve">to </w:t>
      </w:r>
      <w:r w:rsidR="00446D2E" w:rsidRPr="00CB0C06">
        <w:rPr>
          <w:bCs/>
          <w:szCs w:val="22"/>
        </w:rPr>
        <w:t>support the</w:t>
      </w:r>
      <w:r w:rsidR="0089208C" w:rsidRPr="00CB0C06">
        <w:rPr>
          <w:bCs/>
          <w:szCs w:val="22"/>
        </w:rPr>
        <w:t xml:space="preserve"> </w:t>
      </w:r>
      <w:r w:rsidR="006048D5" w:rsidRPr="00CB0C06">
        <w:rPr>
          <w:bCs/>
          <w:szCs w:val="22"/>
        </w:rPr>
        <w:t>four</w:t>
      </w:r>
      <w:r w:rsidR="0089208C" w:rsidRPr="00CB0C06">
        <w:rPr>
          <w:bCs/>
          <w:szCs w:val="22"/>
        </w:rPr>
        <w:t xml:space="preserve"> modalities (G2G, TA, Quick </w:t>
      </w:r>
      <w:r w:rsidRPr="00CB0C06">
        <w:rPr>
          <w:bCs/>
          <w:szCs w:val="22"/>
        </w:rPr>
        <w:t>response,</w:t>
      </w:r>
      <w:r w:rsidR="0089208C" w:rsidRPr="00CB0C06">
        <w:rPr>
          <w:bCs/>
          <w:szCs w:val="22"/>
        </w:rPr>
        <w:t xml:space="preserve"> and </w:t>
      </w:r>
      <w:r w:rsidRPr="00CB0C06">
        <w:rPr>
          <w:bCs/>
          <w:szCs w:val="22"/>
        </w:rPr>
        <w:t>regional netwo</w:t>
      </w:r>
      <w:r w:rsidR="0089208C" w:rsidRPr="00CB0C06">
        <w:rPr>
          <w:bCs/>
          <w:szCs w:val="22"/>
        </w:rPr>
        <w:t>rking</w:t>
      </w:r>
      <w:r w:rsidR="003C1F95" w:rsidRPr="00CB0C06">
        <w:rPr>
          <w:bCs/>
          <w:szCs w:val="22"/>
        </w:rPr>
        <w:t xml:space="preserve"> – see discussion on selection of activities below</w:t>
      </w:r>
      <w:r w:rsidR="0089208C" w:rsidRPr="00CB0C06">
        <w:rPr>
          <w:bCs/>
          <w:szCs w:val="22"/>
        </w:rPr>
        <w:t>)</w:t>
      </w:r>
    </w:p>
    <w:p w14:paraId="4E7862D5" w14:textId="64D50219" w:rsidR="0089208C" w:rsidRPr="00CB0C06" w:rsidRDefault="00244827" w:rsidP="00246A85">
      <w:pPr>
        <w:pStyle w:val="ListBullet"/>
        <w:ind w:left="284" w:hanging="284"/>
        <w:rPr>
          <w:bCs/>
          <w:szCs w:val="22"/>
        </w:rPr>
      </w:pPr>
      <w:r w:rsidRPr="00CB0C06">
        <w:rPr>
          <w:bCs/>
          <w:szCs w:val="22"/>
        </w:rPr>
        <w:t>managing</w:t>
      </w:r>
      <w:r w:rsidR="00780B46" w:rsidRPr="00CB0C06">
        <w:rPr>
          <w:bCs/>
          <w:szCs w:val="22"/>
        </w:rPr>
        <w:t xml:space="preserve"> c</w:t>
      </w:r>
      <w:r w:rsidR="0089208C" w:rsidRPr="00CB0C06">
        <w:rPr>
          <w:bCs/>
          <w:szCs w:val="22"/>
        </w:rPr>
        <w:t>ontractor</w:t>
      </w:r>
      <w:r w:rsidR="00F91C82" w:rsidRPr="00CB0C06">
        <w:rPr>
          <w:bCs/>
          <w:szCs w:val="22"/>
        </w:rPr>
        <w:t xml:space="preserve"> </w:t>
      </w:r>
      <w:r w:rsidR="0089208C" w:rsidRPr="00CB0C06">
        <w:rPr>
          <w:bCs/>
          <w:szCs w:val="22"/>
        </w:rPr>
        <w:t xml:space="preserve">responsible for delivery and quality of GESI, </w:t>
      </w:r>
      <w:r w:rsidR="00F04F68">
        <w:rPr>
          <w:bCs/>
          <w:szCs w:val="22"/>
        </w:rPr>
        <w:t>DRRCC</w:t>
      </w:r>
      <w:r w:rsidR="00834FF0">
        <w:rPr>
          <w:bCs/>
          <w:szCs w:val="22"/>
        </w:rPr>
        <w:t xml:space="preserve"> </w:t>
      </w:r>
      <w:r w:rsidR="0089208C" w:rsidRPr="00CB0C06">
        <w:rPr>
          <w:bCs/>
          <w:szCs w:val="22"/>
        </w:rPr>
        <w:t xml:space="preserve">and infrastructure thematic expertise (i.e. </w:t>
      </w:r>
      <w:r w:rsidR="002050A4">
        <w:rPr>
          <w:bCs/>
          <w:szCs w:val="22"/>
        </w:rPr>
        <w:t>L</w:t>
      </w:r>
      <w:r w:rsidR="0089208C" w:rsidRPr="00CB0C06">
        <w:rPr>
          <w:bCs/>
          <w:szCs w:val="22"/>
        </w:rPr>
        <w:t xml:space="preserve">ead </w:t>
      </w:r>
      <w:r w:rsidR="002050A4">
        <w:rPr>
          <w:bCs/>
          <w:szCs w:val="22"/>
        </w:rPr>
        <w:t>A</w:t>
      </w:r>
      <w:r w:rsidR="0089208C" w:rsidRPr="00CB0C06">
        <w:rPr>
          <w:bCs/>
          <w:szCs w:val="22"/>
        </w:rPr>
        <w:t>dvisers and short-term TA)</w:t>
      </w:r>
    </w:p>
    <w:p w14:paraId="7B745B2B" w14:textId="6FD0692A" w:rsidR="0089208C" w:rsidRPr="00CB0C06" w:rsidRDefault="00E63BC4" w:rsidP="00246A85">
      <w:pPr>
        <w:pStyle w:val="ListBullet"/>
        <w:ind w:left="284" w:hanging="284"/>
        <w:rPr>
          <w:bCs/>
          <w:szCs w:val="22"/>
        </w:rPr>
      </w:pPr>
      <w:r w:rsidRPr="00CB0C06">
        <w:rPr>
          <w:bCs/>
          <w:szCs w:val="22"/>
        </w:rPr>
        <w:t>L</w:t>
      </w:r>
      <w:r w:rsidR="00244827" w:rsidRPr="00CB0C06">
        <w:rPr>
          <w:bCs/>
          <w:szCs w:val="22"/>
        </w:rPr>
        <w:t xml:space="preserve">ead </w:t>
      </w:r>
      <w:r w:rsidRPr="00CB0C06">
        <w:rPr>
          <w:bCs/>
          <w:szCs w:val="22"/>
        </w:rPr>
        <w:t>A</w:t>
      </w:r>
      <w:r w:rsidR="00244827" w:rsidRPr="00CB0C06">
        <w:rPr>
          <w:bCs/>
          <w:szCs w:val="22"/>
        </w:rPr>
        <w:t>dvisers</w:t>
      </w:r>
      <w:r w:rsidR="0089208C" w:rsidRPr="00CB0C06">
        <w:rPr>
          <w:bCs/>
          <w:szCs w:val="22"/>
        </w:rPr>
        <w:t xml:space="preserve"> </w:t>
      </w:r>
      <w:r w:rsidR="00812BF3" w:rsidRPr="00CB0C06">
        <w:rPr>
          <w:bCs/>
          <w:szCs w:val="22"/>
        </w:rPr>
        <w:t xml:space="preserve">will work across all </w:t>
      </w:r>
      <w:r w:rsidR="006D0F5C" w:rsidRPr="00CB0C06">
        <w:rPr>
          <w:bCs/>
          <w:szCs w:val="22"/>
        </w:rPr>
        <w:t>nine</w:t>
      </w:r>
      <w:r w:rsidR="00812BF3" w:rsidRPr="00CB0C06">
        <w:rPr>
          <w:bCs/>
          <w:szCs w:val="22"/>
        </w:rPr>
        <w:t xml:space="preserve"> countries on a demand driven basis. Lead</w:t>
      </w:r>
      <w:r w:rsidR="002A4BA7" w:rsidRPr="00CB0C06">
        <w:rPr>
          <w:bCs/>
          <w:szCs w:val="22"/>
        </w:rPr>
        <w:t xml:space="preserve"> </w:t>
      </w:r>
      <w:r w:rsidRPr="00CB0C06">
        <w:rPr>
          <w:bCs/>
          <w:szCs w:val="22"/>
        </w:rPr>
        <w:t>A</w:t>
      </w:r>
      <w:r w:rsidR="004430FC" w:rsidRPr="00CB0C06">
        <w:rPr>
          <w:bCs/>
          <w:szCs w:val="22"/>
        </w:rPr>
        <w:t>dvisers’</w:t>
      </w:r>
      <w:r w:rsidR="00812BF3" w:rsidRPr="00CB0C06">
        <w:rPr>
          <w:bCs/>
          <w:szCs w:val="22"/>
        </w:rPr>
        <w:t xml:space="preserve"> </w:t>
      </w:r>
      <w:r w:rsidR="005D6150" w:rsidRPr="00CB0C06">
        <w:rPr>
          <w:bCs/>
          <w:szCs w:val="22"/>
        </w:rPr>
        <w:t>specialist</w:t>
      </w:r>
      <w:r w:rsidR="00812BF3" w:rsidRPr="00CB0C06">
        <w:rPr>
          <w:bCs/>
          <w:szCs w:val="22"/>
        </w:rPr>
        <w:t xml:space="preserve"> skills and country expertise </w:t>
      </w:r>
      <w:r w:rsidR="004430FC" w:rsidRPr="00CB0C06">
        <w:rPr>
          <w:bCs/>
          <w:szCs w:val="22"/>
        </w:rPr>
        <w:t>will be match</w:t>
      </w:r>
      <w:r w:rsidR="006D0F5C" w:rsidRPr="00CB0C06">
        <w:rPr>
          <w:bCs/>
          <w:szCs w:val="22"/>
        </w:rPr>
        <w:t>ed</w:t>
      </w:r>
      <w:r w:rsidR="00C80235">
        <w:rPr>
          <w:bCs/>
          <w:szCs w:val="22"/>
        </w:rPr>
        <w:t xml:space="preserve"> against demand</w:t>
      </w:r>
    </w:p>
    <w:p w14:paraId="39DA8000" w14:textId="5ABE6F64" w:rsidR="0089208C" w:rsidRPr="00CB0C06" w:rsidRDefault="00C80235" w:rsidP="00246A85">
      <w:pPr>
        <w:pStyle w:val="ListBullet"/>
        <w:ind w:left="284" w:hanging="284"/>
        <w:rPr>
          <w:bCs/>
          <w:szCs w:val="22"/>
        </w:rPr>
      </w:pPr>
      <w:r>
        <w:rPr>
          <w:bCs/>
          <w:szCs w:val="22"/>
        </w:rPr>
        <w:t>L</w:t>
      </w:r>
      <w:r w:rsidR="00244827" w:rsidRPr="00CB0C06">
        <w:rPr>
          <w:bCs/>
          <w:szCs w:val="22"/>
        </w:rPr>
        <w:t xml:space="preserve">ead </w:t>
      </w:r>
      <w:r>
        <w:rPr>
          <w:bCs/>
          <w:szCs w:val="22"/>
        </w:rPr>
        <w:t>A</w:t>
      </w:r>
      <w:r w:rsidR="00244827" w:rsidRPr="00CB0C06">
        <w:rPr>
          <w:bCs/>
          <w:szCs w:val="22"/>
        </w:rPr>
        <w:t>dvisers</w:t>
      </w:r>
      <w:r w:rsidR="0089208C" w:rsidRPr="00CB0C06">
        <w:rPr>
          <w:bCs/>
          <w:szCs w:val="22"/>
        </w:rPr>
        <w:t xml:space="preserve"> to make recommendations for activities based on </w:t>
      </w:r>
      <w:r w:rsidR="00F91C82" w:rsidRPr="00CB0C06">
        <w:rPr>
          <w:bCs/>
          <w:szCs w:val="22"/>
        </w:rPr>
        <w:t>selection c</w:t>
      </w:r>
      <w:r w:rsidR="0089208C" w:rsidRPr="00CB0C06">
        <w:rPr>
          <w:bCs/>
          <w:szCs w:val="22"/>
        </w:rPr>
        <w:t xml:space="preserve">riteria and approved by </w:t>
      </w:r>
      <w:r w:rsidR="00F91C82" w:rsidRPr="00CB0C06">
        <w:rPr>
          <w:bCs/>
          <w:szCs w:val="22"/>
        </w:rPr>
        <w:t>the</w:t>
      </w:r>
      <w:r w:rsidR="0089208C" w:rsidRPr="00CB0C06">
        <w:rPr>
          <w:bCs/>
          <w:szCs w:val="22"/>
        </w:rPr>
        <w:t xml:space="preserve"> DFAT </w:t>
      </w:r>
      <w:r w:rsidR="00C64DB6" w:rsidRPr="00CB0C06">
        <w:rPr>
          <w:bCs/>
          <w:szCs w:val="22"/>
        </w:rPr>
        <w:t>Program Director</w:t>
      </w:r>
    </w:p>
    <w:p w14:paraId="0E6D51C0" w14:textId="2B01BFE5" w:rsidR="009F4939" w:rsidRPr="00CB0C06" w:rsidRDefault="00246A85" w:rsidP="00246A85">
      <w:pPr>
        <w:pStyle w:val="ListBullet"/>
        <w:ind w:left="284" w:hanging="284"/>
        <w:rPr>
          <w:bCs/>
          <w:szCs w:val="22"/>
        </w:rPr>
      </w:pPr>
      <w:r w:rsidRPr="00CB0C06">
        <w:rPr>
          <w:bCs/>
          <w:szCs w:val="22"/>
        </w:rPr>
        <w:t>a</w:t>
      </w:r>
      <w:r w:rsidR="009F4939" w:rsidRPr="00CB0C06">
        <w:rPr>
          <w:bCs/>
          <w:szCs w:val="22"/>
        </w:rPr>
        <w:t xml:space="preserve"> contract manager </w:t>
      </w:r>
      <w:r w:rsidR="0070121C" w:rsidRPr="00CB0C06">
        <w:rPr>
          <w:bCs/>
          <w:szCs w:val="22"/>
        </w:rPr>
        <w:t>position</w:t>
      </w:r>
      <w:r w:rsidR="009F4939" w:rsidRPr="00CB0C06">
        <w:rPr>
          <w:bCs/>
          <w:szCs w:val="22"/>
        </w:rPr>
        <w:t xml:space="preserve"> to provide day to </w:t>
      </w:r>
      <w:r w:rsidR="00446D2E" w:rsidRPr="00CB0C06">
        <w:rPr>
          <w:bCs/>
          <w:szCs w:val="22"/>
        </w:rPr>
        <w:t xml:space="preserve">day </w:t>
      </w:r>
      <w:r w:rsidR="002E79CC" w:rsidRPr="00CB0C06">
        <w:rPr>
          <w:bCs/>
          <w:szCs w:val="22"/>
        </w:rPr>
        <w:t>management of implementation</w:t>
      </w:r>
    </w:p>
    <w:p w14:paraId="12E5ECBF" w14:textId="77777777" w:rsidR="00C77C4A" w:rsidRPr="00CB0C06" w:rsidRDefault="00C77C4A" w:rsidP="00246A85">
      <w:pPr>
        <w:pStyle w:val="ListBullet"/>
        <w:ind w:left="284" w:hanging="284"/>
        <w:rPr>
          <w:bCs/>
          <w:szCs w:val="22"/>
        </w:rPr>
      </w:pPr>
      <w:r w:rsidRPr="00CB0C06">
        <w:rPr>
          <w:bCs/>
          <w:szCs w:val="22"/>
        </w:rPr>
        <w:t xml:space="preserve">G2G </w:t>
      </w:r>
      <w:r w:rsidR="00244827" w:rsidRPr="00CB0C06">
        <w:rPr>
          <w:bCs/>
          <w:szCs w:val="22"/>
        </w:rPr>
        <w:t xml:space="preserve">partnership </w:t>
      </w:r>
      <w:r w:rsidR="00246A85" w:rsidRPr="00CB0C06">
        <w:rPr>
          <w:bCs/>
          <w:szCs w:val="22"/>
        </w:rPr>
        <w:t>packages</w:t>
      </w:r>
      <w:r w:rsidRPr="00CB0C06">
        <w:rPr>
          <w:bCs/>
          <w:szCs w:val="22"/>
        </w:rPr>
        <w:t xml:space="preserve"> of </w:t>
      </w:r>
      <w:r w:rsidR="005A11E2" w:rsidRPr="00CB0C06">
        <w:rPr>
          <w:bCs/>
          <w:szCs w:val="22"/>
        </w:rPr>
        <w:t xml:space="preserve">activities </w:t>
      </w:r>
      <w:r w:rsidR="00EC07CE" w:rsidRPr="00CB0C06">
        <w:rPr>
          <w:bCs/>
          <w:szCs w:val="22"/>
        </w:rPr>
        <w:t>to be</w:t>
      </w:r>
      <w:r w:rsidR="005A11E2" w:rsidRPr="00CB0C06">
        <w:rPr>
          <w:bCs/>
          <w:szCs w:val="22"/>
        </w:rPr>
        <w:t xml:space="preserve"> approved by the </w:t>
      </w:r>
      <w:r w:rsidR="00C64DB6" w:rsidRPr="00CB0C06">
        <w:rPr>
          <w:bCs/>
          <w:szCs w:val="22"/>
        </w:rPr>
        <w:t>Program Director</w:t>
      </w:r>
      <w:r w:rsidR="005A11E2" w:rsidRPr="00CB0C06">
        <w:rPr>
          <w:bCs/>
          <w:szCs w:val="22"/>
        </w:rPr>
        <w:t>, but must be</w:t>
      </w:r>
      <w:r w:rsidRPr="00CB0C06">
        <w:rPr>
          <w:bCs/>
          <w:szCs w:val="22"/>
        </w:rPr>
        <w:t xml:space="preserve"> </w:t>
      </w:r>
      <w:r w:rsidR="005A11E2" w:rsidRPr="00CB0C06">
        <w:rPr>
          <w:bCs/>
          <w:szCs w:val="22"/>
        </w:rPr>
        <w:t>support</w:t>
      </w:r>
      <w:r w:rsidR="00246A85" w:rsidRPr="00CB0C06">
        <w:rPr>
          <w:bCs/>
          <w:szCs w:val="22"/>
        </w:rPr>
        <w:t>ed</w:t>
      </w:r>
      <w:r w:rsidR="005A11E2" w:rsidRPr="00CB0C06">
        <w:rPr>
          <w:bCs/>
          <w:szCs w:val="22"/>
        </w:rPr>
        <w:t xml:space="preserve"> by the SEA partner government agency, the Australian agency and </w:t>
      </w:r>
      <w:r w:rsidR="000F2EE3" w:rsidRPr="00CB0C06">
        <w:rPr>
          <w:bCs/>
          <w:szCs w:val="22"/>
        </w:rPr>
        <w:t>Post</w:t>
      </w:r>
    </w:p>
    <w:p w14:paraId="19B8257E" w14:textId="1CD62932" w:rsidR="0089208C" w:rsidRPr="00CB0C06" w:rsidRDefault="006D0F5C" w:rsidP="00246A85">
      <w:pPr>
        <w:pStyle w:val="ListBullet"/>
        <w:ind w:left="284" w:hanging="284"/>
        <w:rPr>
          <w:szCs w:val="22"/>
        </w:rPr>
      </w:pPr>
      <w:r w:rsidRPr="00CB0C06">
        <w:rPr>
          <w:bCs/>
          <w:szCs w:val="22"/>
        </w:rPr>
        <w:t>S</w:t>
      </w:r>
      <w:r w:rsidR="00244827" w:rsidRPr="00CB0C06">
        <w:rPr>
          <w:bCs/>
          <w:szCs w:val="22"/>
        </w:rPr>
        <w:t xml:space="preserve">trategic </w:t>
      </w:r>
      <w:r w:rsidRPr="00CB0C06">
        <w:rPr>
          <w:bCs/>
          <w:szCs w:val="22"/>
        </w:rPr>
        <w:t>Advisory T</w:t>
      </w:r>
      <w:r w:rsidR="00244827" w:rsidRPr="00CB0C06">
        <w:rPr>
          <w:bCs/>
          <w:szCs w:val="22"/>
        </w:rPr>
        <w:t>eam</w:t>
      </w:r>
      <w:r w:rsidR="0089208C" w:rsidRPr="00CB0C06">
        <w:rPr>
          <w:bCs/>
          <w:szCs w:val="22"/>
        </w:rPr>
        <w:t xml:space="preserve"> is contracted by managing contractor but reports to DFAT</w:t>
      </w:r>
      <w:r w:rsidR="00920168" w:rsidRPr="00CB0C06">
        <w:rPr>
          <w:bCs/>
          <w:szCs w:val="22"/>
        </w:rPr>
        <w:t xml:space="preserve"> </w:t>
      </w:r>
      <w:r w:rsidR="00C64DB6" w:rsidRPr="00CB0C06">
        <w:rPr>
          <w:bCs/>
          <w:szCs w:val="22"/>
        </w:rPr>
        <w:t xml:space="preserve">Program Director </w:t>
      </w:r>
      <w:r w:rsidR="0089208C" w:rsidRPr="00CB0C06">
        <w:rPr>
          <w:bCs/>
          <w:szCs w:val="22"/>
        </w:rPr>
        <w:t>and Governance Board</w:t>
      </w:r>
      <w:r w:rsidR="00E57A17" w:rsidRPr="00CB0C06">
        <w:rPr>
          <w:szCs w:val="22"/>
        </w:rPr>
        <w:t>.</w:t>
      </w:r>
    </w:p>
    <w:p w14:paraId="48831EE6" w14:textId="03321BFD" w:rsidR="002479E4" w:rsidRPr="00CB0C06" w:rsidRDefault="002479E4" w:rsidP="00246A85">
      <w:pPr>
        <w:pStyle w:val="BodyText"/>
      </w:pPr>
      <w:r w:rsidRPr="00CB0C06">
        <w:t>The use of a hybrid model is not without risks. Risks include being able to identify and mobilis</w:t>
      </w:r>
      <w:r w:rsidR="00D61325" w:rsidRPr="00CB0C06">
        <w:t>e</w:t>
      </w:r>
      <w:r w:rsidRPr="00CB0C06">
        <w:t xml:space="preserve"> the right DFAT person</w:t>
      </w:r>
      <w:r w:rsidR="00D61325" w:rsidRPr="00CB0C06">
        <w:t xml:space="preserve"> and t</w:t>
      </w:r>
      <w:r w:rsidRPr="00CB0C06">
        <w:t>he ability to create an environment w</w:t>
      </w:r>
      <w:r w:rsidR="001103E1" w:rsidRPr="00CB0C06">
        <w:t>h</w:t>
      </w:r>
      <w:r w:rsidRPr="00CB0C06">
        <w:t xml:space="preserve">ere all parties embrace the </w:t>
      </w:r>
      <w:r w:rsidR="00CD0CEE" w:rsidRPr="00CB0C06">
        <w:t>‘</w:t>
      </w:r>
      <w:r w:rsidRPr="00CB0C06">
        <w:t>one team</w:t>
      </w:r>
      <w:r w:rsidR="00CD0CEE" w:rsidRPr="00CB0C06">
        <w:t>’</w:t>
      </w:r>
      <w:r w:rsidRPr="00CB0C06">
        <w:t xml:space="preserve"> approac</w:t>
      </w:r>
      <w:r w:rsidR="0083442F" w:rsidRPr="00CB0C06">
        <w:t>h. DFAT and managing contractors have different culture</w:t>
      </w:r>
      <w:r w:rsidR="00D940D4" w:rsidRPr="00CB0C06">
        <w:t>s</w:t>
      </w:r>
      <w:r w:rsidR="0083442F" w:rsidRPr="00CB0C06">
        <w:t xml:space="preserve"> and different experiences that are not easily merged.</w:t>
      </w:r>
      <w:r w:rsidRPr="00CB0C06">
        <w:t xml:space="preserve"> </w:t>
      </w:r>
      <w:r w:rsidR="0083442F" w:rsidRPr="00CB0C06">
        <w:t xml:space="preserve">To address these risks, the first-year work program includes several workshops to address the need to create a culture of working as </w:t>
      </w:r>
      <w:r w:rsidR="00CD0CEE" w:rsidRPr="00CB0C06">
        <w:t>‘</w:t>
      </w:r>
      <w:r w:rsidR="0083442F" w:rsidRPr="00CB0C06">
        <w:t>one team</w:t>
      </w:r>
      <w:r w:rsidR="00CD0CEE" w:rsidRPr="00CB0C06">
        <w:t>’</w:t>
      </w:r>
      <w:r w:rsidR="0083442F" w:rsidRPr="00CB0C06">
        <w:t xml:space="preserve">. Other actions include </w:t>
      </w:r>
      <w:r w:rsidR="00D940D4" w:rsidRPr="00CB0C06">
        <w:t>ensuring the</w:t>
      </w:r>
      <w:r w:rsidR="00D61325" w:rsidRPr="00CB0C06">
        <w:t xml:space="preserve"> </w:t>
      </w:r>
      <w:r w:rsidR="00C64DB6" w:rsidRPr="00CB0C06">
        <w:t xml:space="preserve">Program Director </w:t>
      </w:r>
      <w:r w:rsidR="00D61325" w:rsidRPr="00CB0C06">
        <w:t>is fully dedicated to th</w:t>
      </w:r>
      <w:r w:rsidR="00581049" w:rsidRPr="00CB0C06">
        <w:t>e role of achieving the Program</w:t>
      </w:r>
      <w:r w:rsidR="00D61325" w:rsidRPr="00CB0C06">
        <w:t xml:space="preserve">’s objectives and </w:t>
      </w:r>
      <w:r w:rsidR="00F91C82" w:rsidRPr="00CB0C06">
        <w:t>co-</w:t>
      </w:r>
      <w:r w:rsidR="0083442F" w:rsidRPr="00CB0C06">
        <w:t xml:space="preserve">location of the team in one place. </w:t>
      </w:r>
    </w:p>
    <w:p w14:paraId="69454C5F" w14:textId="1CFADEAA" w:rsidR="003C1F95" w:rsidRPr="00CB0C06" w:rsidRDefault="008A1B31" w:rsidP="00652AAB">
      <w:pPr>
        <w:pStyle w:val="Caption"/>
        <w:keepNext/>
        <w:rPr>
          <w:b w:val="0"/>
          <w:bCs/>
          <w:sz w:val="22"/>
          <w:szCs w:val="22"/>
        </w:rPr>
      </w:pPr>
      <w:bookmarkStart w:id="64" w:name="_Toc27746711"/>
      <w:bookmarkEnd w:id="62"/>
      <w:r w:rsidRPr="00CB0C06">
        <w:rPr>
          <w:sz w:val="22"/>
          <w:szCs w:val="22"/>
        </w:rPr>
        <w:t xml:space="preserve">Figure </w:t>
      </w:r>
      <w:r w:rsidR="004872AD" w:rsidRPr="00034202">
        <w:rPr>
          <w:sz w:val="22"/>
          <w:szCs w:val="22"/>
        </w:rPr>
        <w:fldChar w:fldCharType="begin"/>
      </w:r>
      <w:r w:rsidR="004872AD" w:rsidRPr="00CB0C06">
        <w:rPr>
          <w:sz w:val="22"/>
          <w:szCs w:val="22"/>
        </w:rPr>
        <w:instrText xml:space="preserve"> SEQ Figure \* ARABIC </w:instrText>
      </w:r>
      <w:r w:rsidR="004872AD" w:rsidRPr="00034202">
        <w:rPr>
          <w:sz w:val="22"/>
          <w:szCs w:val="22"/>
        </w:rPr>
        <w:fldChar w:fldCharType="separate"/>
      </w:r>
      <w:r w:rsidR="00003D33">
        <w:rPr>
          <w:noProof/>
          <w:sz w:val="22"/>
          <w:szCs w:val="22"/>
        </w:rPr>
        <w:t>3</w:t>
      </w:r>
      <w:r w:rsidR="004872AD" w:rsidRPr="00034202">
        <w:rPr>
          <w:sz w:val="22"/>
          <w:szCs w:val="22"/>
        </w:rPr>
        <w:fldChar w:fldCharType="end"/>
      </w:r>
      <w:r w:rsidRPr="00CB0C06">
        <w:rPr>
          <w:sz w:val="22"/>
          <w:szCs w:val="22"/>
        </w:rPr>
        <w:tab/>
      </w:r>
      <w:r w:rsidR="00AC2E88" w:rsidRPr="00CB0C06">
        <w:tab/>
      </w:r>
      <w:r w:rsidR="002F7DB9" w:rsidRPr="00CB0C06">
        <w:rPr>
          <w:sz w:val="22"/>
          <w:szCs w:val="22"/>
        </w:rPr>
        <w:t>Proposed</w:t>
      </w:r>
      <w:r w:rsidR="00AC2E88" w:rsidRPr="00CB0C06">
        <w:rPr>
          <w:sz w:val="22"/>
          <w:szCs w:val="22"/>
        </w:rPr>
        <w:t xml:space="preserve"> organisation chart</w:t>
      </w:r>
      <w:bookmarkEnd w:id="64"/>
    </w:p>
    <w:p w14:paraId="228FCB27" w14:textId="77777777" w:rsidR="003C1F95" w:rsidRPr="00CB0C06" w:rsidRDefault="00246A85" w:rsidP="00652AAB">
      <w:pPr>
        <w:spacing w:line="240" w:lineRule="auto"/>
        <w:rPr>
          <w:sz w:val="22"/>
        </w:rPr>
      </w:pPr>
      <w:r w:rsidRPr="00DD1827">
        <w:rPr>
          <w:noProof/>
          <w:sz w:val="22"/>
          <w:lang w:eastAsia="en-AU"/>
        </w:rPr>
        <w:drawing>
          <wp:inline distT="0" distB="0" distL="0" distR="0" wp14:anchorId="1A441440" wp14:editId="29305B3E">
            <wp:extent cx="6120000" cy="25812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Org Chart.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120000" cy="2581200"/>
                    </a:xfrm>
                    <a:prstGeom prst="rect">
                      <a:avLst/>
                    </a:prstGeom>
                    <a:ln>
                      <a:noFill/>
                    </a:ln>
                    <a:extLst>
                      <a:ext uri="{53640926-AAD7-44D8-BBD7-CCE9431645EC}">
                        <a14:shadowObscured xmlns:a14="http://schemas.microsoft.com/office/drawing/2010/main"/>
                      </a:ext>
                    </a:extLst>
                  </pic:spPr>
                </pic:pic>
              </a:graphicData>
            </a:graphic>
          </wp:inline>
        </w:drawing>
      </w:r>
    </w:p>
    <w:p w14:paraId="01716D90" w14:textId="77777777" w:rsidR="00A06AF9" w:rsidRPr="00CB0C06" w:rsidRDefault="00A06AF9" w:rsidP="00A06AF9">
      <w:pPr>
        <w:rPr>
          <w:b/>
          <w:bCs/>
          <w:sz w:val="22"/>
        </w:rPr>
      </w:pPr>
      <w:r w:rsidRPr="00CB0C06">
        <w:rPr>
          <w:b/>
          <w:bCs/>
          <w:sz w:val="22"/>
        </w:rPr>
        <w:t xml:space="preserve">Governance </w:t>
      </w:r>
      <w:r w:rsidR="00A1391E" w:rsidRPr="00CB0C06">
        <w:rPr>
          <w:b/>
          <w:bCs/>
          <w:sz w:val="22"/>
        </w:rPr>
        <w:t>arrangement</w:t>
      </w:r>
      <w:r w:rsidR="00C64DB6" w:rsidRPr="00CB0C06">
        <w:rPr>
          <w:b/>
          <w:bCs/>
          <w:sz w:val="22"/>
        </w:rPr>
        <w:t>s</w:t>
      </w:r>
    </w:p>
    <w:p w14:paraId="7784F158" w14:textId="77777777" w:rsidR="00E56F2A" w:rsidRPr="00CB0C06" w:rsidRDefault="00153264" w:rsidP="008D284E">
      <w:pPr>
        <w:pStyle w:val="BodyText"/>
        <w:keepNext/>
      </w:pPr>
      <w:r w:rsidRPr="00CB0C06">
        <w:t xml:space="preserve">The Governance Board </w:t>
      </w:r>
      <w:r w:rsidR="009000D0" w:rsidRPr="00CB0C06">
        <w:t>will</w:t>
      </w:r>
      <w:r w:rsidR="008F713E" w:rsidRPr="00CB0C06">
        <w:t xml:space="preserve"> provide strategic direction</w:t>
      </w:r>
      <w:r w:rsidR="00EC2874" w:rsidRPr="00CB0C06">
        <w:t xml:space="preserve">, be a source </w:t>
      </w:r>
      <w:r w:rsidR="00F91C82" w:rsidRPr="00CB0C06">
        <w:t xml:space="preserve">of </w:t>
      </w:r>
      <w:r w:rsidR="00EC2874" w:rsidRPr="00CB0C06">
        <w:t xml:space="preserve">independent advice </w:t>
      </w:r>
      <w:r w:rsidR="008F713E" w:rsidRPr="00CB0C06">
        <w:t xml:space="preserve">and </w:t>
      </w:r>
      <w:r w:rsidR="00E56F2A" w:rsidRPr="00CB0C06">
        <w:t xml:space="preserve">provide </w:t>
      </w:r>
      <w:r w:rsidR="008F713E" w:rsidRPr="00CB0C06">
        <w:t>corporate governance</w:t>
      </w:r>
      <w:r w:rsidR="003C4301" w:rsidRPr="00CB0C06">
        <w:t>. It will also be responsible for monitoring progress on GESI and M&amp;E</w:t>
      </w:r>
      <w:r w:rsidR="008F713E" w:rsidRPr="00CB0C06">
        <w:t xml:space="preserve">. These </w:t>
      </w:r>
      <w:r w:rsidR="00CD0CEE" w:rsidRPr="00CB0C06">
        <w:t>‘</w:t>
      </w:r>
      <w:r w:rsidR="008F713E" w:rsidRPr="00CB0C06">
        <w:t>oversight</w:t>
      </w:r>
      <w:r w:rsidR="00CD0CEE" w:rsidRPr="00CB0C06">
        <w:t>’</w:t>
      </w:r>
      <w:r w:rsidR="008F713E" w:rsidRPr="00CB0C06">
        <w:t xml:space="preserve"> functions are essential for the </w:t>
      </w:r>
      <w:r w:rsidR="00C64DB6" w:rsidRPr="00CB0C06">
        <w:t>Program</w:t>
      </w:r>
      <w:r w:rsidR="008F713E" w:rsidRPr="00CB0C06">
        <w:t>, which in essence is a corporate structure</w:t>
      </w:r>
      <w:r w:rsidR="009000D0" w:rsidRPr="00CB0C06">
        <w:t>,</w:t>
      </w:r>
      <w:r w:rsidR="008F713E" w:rsidRPr="00CB0C06">
        <w:t xml:space="preserve"> and as such needs to have an appropriate </w:t>
      </w:r>
      <w:r w:rsidR="009000D0" w:rsidRPr="00CB0C06">
        <w:t>accountability mechanism</w:t>
      </w:r>
      <w:r w:rsidR="008F713E" w:rsidRPr="00CB0C06">
        <w:t xml:space="preserve">. </w:t>
      </w:r>
      <w:r w:rsidR="00E56F2A" w:rsidRPr="00CB0C06">
        <w:t>The role and function of the Governance Board include:</w:t>
      </w:r>
    </w:p>
    <w:p w14:paraId="422BBA7A" w14:textId="534F72EC" w:rsidR="00E56F2A" w:rsidRPr="00CB0C06" w:rsidRDefault="00E56F2A" w:rsidP="00246A85">
      <w:pPr>
        <w:pStyle w:val="ListBullet"/>
        <w:ind w:left="284" w:hanging="284"/>
        <w:rPr>
          <w:bCs/>
          <w:szCs w:val="22"/>
        </w:rPr>
      </w:pPr>
      <w:r w:rsidRPr="00CB0C06">
        <w:rPr>
          <w:b/>
          <w:bCs/>
          <w:szCs w:val="22"/>
        </w:rPr>
        <w:t>Responsibility</w:t>
      </w:r>
      <w:r w:rsidRPr="00CB0C06">
        <w:rPr>
          <w:bCs/>
          <w:szCs w:val="22"/>
        </w:rPr>
        <w:t>: responsible for providing overall strategic direction for the Program and is accountable for that direction</w:t>
      </w:r>
    </w:p>
    <w:p w14:paraId="229DA2EE" w14:textId="20CAFF80" w:rsidR="00E56F2A" w:rsidRPr="00CB0C06" w:rsidRDefault="00E56F2A" w:rsidP="00246A85">
      <w:pPr>
        <w:pStyle w:val="ListBullet"/>
        <w:ind w:left="284" w:hanging="284"/>
        <w:rPr>
          <w:bCs/>
          <w:szCs w:val="22"/>
        </w:rPr>
      </w:pPr>
      <w:r w:rsidRPr="00CB0C06">
        <w:rPr>
          <w:b/>
          <w:bCs/>
          <w:szCs w:val="22"/>
        </w:rPr>
        <w:t>Composition</w:t>
      </w:r>
      <w:r w:rsidRPr="00CB0C06">
        <w:rPr>
          <w:bCs/>
          <w:szCs w:val="22"/>
        </w:rPr>
        <w:t>:</w:t>
      </w:r>
      <w:r w:rsidR="002A4BA7" w:rsidRPr="00CB0C06">
        <w:rPr>
          <w:bCs/>
          <w:szCs w:val="22"/>
        </w:rPr>
        <w:t xml:space="preserve"> </w:t>
      </w:r>
      <w:r w:rsidRPr="00CB0C06">
        <w:rPr>
          <w:bCs/>
          <w:szCs w:val="22"/>
        </w:rPr>
        <w:t>Canberra DFAT appointee</w:t>
      </w:r>
      <w:r w:rsidR="00446D2E" w:rsidRPr="00CB0C06">
        <w:rPr>
          <w:bCs/>
          <w:szCs w:val="22"/>
        </w:rPr>
        <w:t xml:space="preserve"> (e.g. FAS SED)</w:t>
      </w:r>
      <w:r w:rsidR="00C64DB6" w:rsidRPr="00CB0C06">
        <w:rPr>
          <w:bCs/>
          <w:szCs w:val="22"/>
        </w:rPr>
        <w:t>,</w:t>
      </w:r>
      <w:r w:rsidR="00975AEB" w:rsidRPr="00CB0C06">
        <w:rPr>
          <w:bCs/>
          <w:szCs w:val="22"/>
        </w:rPr>
        <w:t xml:space="preserve"> </w:t>
      </w:r>
      <w:r w:rsidRPr="00CB0C06">
        <w:rPr>
          <w:bCs/>
          <w:szCs w:val="22"/>
        </w:rPr>
        <w:t xml:space="preserve">Independent </w:t>
      </w:r>
      <w:r w:rsidR="00F27F17" w:rsidRPr="00CB0C06">
        <w:rPr>
          <w:bCs/>
          <w:szCs w:val="22"/>
        </w:rPr>
        <w:t xml:space="preserve">Private Sector </w:t>
      </w:r>
      <w:r w:rsidRPr="00CB0C06">
        <w:rPr>
          <w:bCs/>
          <w:szCs w:val="22"/>
        </w:rPr>
        <w:t xml:space="preserve">Representative (external expert with knowledge of Southeast Asia </w:t>
      </w:r>
      <w:r w:rsidR="00DB101E">
        <w:rPr>
          <w:bCs/>
          <w:szCs w:val="22"/>
        </w:rPr>
        <w:t>i</w:t>
      </w:r>
      <w:r w:rsidRPr="00CB0C06">
        <w:rPr>
          <w:bCs/>
          <w:szCs w:val="22"/>
        </w:rPr>
        <w:t>nfrastructure)</w:t>
      </w:r>
      <w:r w:rsidR="00C64DB6" w:rsidRPr="00CB0C06">
        <w:rPr>
          <w:bCs/>
          <w:szCs w:val="22"/>
        </w:rPr>
        <w:t>, Australian whole of government representative (knowledge of Australian infrastructure sector)</w:t>
      </w:r>
      <w:r w:rsidR="000B5E19" w:rsidRPr="00CB0C06">
        <w:rPr>
          <w:bCs/>
          <w:szCs w:val="22"/>
        </w:rPr>
        <w:t>. The Program Director will be a non-voting member of the board.</w:t>
      </w:r>
    </w:p>
    <w:p w14:paraId="14803850" w14:textId="77777777" w:rsidR="00E56F2A" w:rsidRPr="00CB0C06" w:rsidRDefault="00E56F2A" w:rsidP="00246A85">
      <w:pPr>
        <w:pStyle w:val="ListBullet"/>
        <w:ind w:left="284" w:hanging="284"/>
        <w:rPr>
          <w:bCs/>
          <w:szCs w:val="22"/>
        </w:rPr>
      </w:pPr>
      <w:r w:rsidRPr="00CB0C06">
        <w:rPr>
          <w:b/>
          <w:bCs/>
          <w:szCs w:val="22"/>
        </w:rPr>
        <w:t>Function</w:t>
      </w:r>
      <w:r w:rsidRPr="00CB0C06">
        <w:rPr>
          <w:bCs/>
          <w:szCs w:val="22"/>
        </w:rPr>
        <w:t>: Review performance and provide strategic advice. The Board may direct the balance of spending between countries, sectors and</w:t>
      </w:r>
      <w:r w:rsidR="00F91C82" w:rsidRPr="00CB0C06">
        <w:rPr>
          <w:bCs/>
          <w:szCs w:val="22"/>
        </w:rPr>
        <w:t>/</w:t>
      </w:r>
      <w:r w:rsidRPr="00CB0C06">
        <w:rPr>
          <w:bCs/>
          <w:szCs w:val="22"/>
        </w:rPr>
        <w:t>or themes.</w:t>
      </w:r>
    </w:p>
    <w:p w14:paraId="15FD2337" w14:textId="11C665FE" w:rsidR="009000D0" w:rsidRPr="00CB0C06" w:rsidRDefault="00EC2874" w:rsidP="00246A85">
      <w:pPr>
        <w:pStyle w:val="BodyText"/>
      </w:pPr>
      <w:r w:rsidRPr="00CB0C06">
        <w:t xml:space="preserve">The proposed Board </w:t>
      </w:r>
      <w:r w:rsidR="00E56F2A" w:rsidRPr="00CB0C06">
        <w:t>approach</w:t>
      </w:r>
      <w:r w:rsidRPr="00CB0C06">
        <w:t xml:space="preserve"> is </w:t>
      </w:r>
      <w:r w:rsidR="00F91C82" w:rsidRPr="00CB0C06">
        <w:t>intended to be</w:t>
      </w:r>
      <w:r w:rsidRPr="00CB0C06">
        <w:t xml:space="preserve"> </w:t>
      </w:r>
      <w:r w:rsidR="00446D2E" w:rsidRPr="00CB0C06">
        <w:t>proportional to the size of</w:t>
      </w:r>
      <w:r w:rsidRPr="00CB0C06">
        <w:t xml:space="preserve"> the </w:t>
      </w:r>
      <w:r w:rsidR="00C64DB6" w:rsidRPr="00CB0C06">
        <w:t>Program</w:t>
      </w:r>
      <w:r w:rsidRPr="00CB0C06">
        <w:t xml:space="preserve">. The </w:t>
      </w:r>
      <w:r w:rsidR="00E56F2A" w:rsidRPr="00CB0C06">
        <w:t>B</w:t>
      </w:r>
      <w:r w:rsidRPr="00CB0C06">
        <w:t xml:space="preserve">oard is small but well informed. </w:t>
      </w:r>
      <w:r w:rsidR="003F33E2" w:rsidRPr="00CB0C06">
        <w:t xml:space="preserve">It is recommended that </w:t>
      </w:r>
      <w:r w:rsidRPr="00CB0C06">
        <w:t xml:space="preserve">an </w:t>
      </w:r>
      <w:r w:rsidR="00BE57E0" w:rsidRPr="00CB0C06">
        <w:t>independent B</w:t>
      </w:r>
      <w:r w:rsidR="003F33E2" w:rsidRPr="00CB0C06">
        <w:t>oard member</w:t>
      </w:r>
      <w:r w:rsidRPr="00CB0C06">
        <w:t xml:space="preserve"> be appointed to represent the</w:t>
      </w:r>
      <w:r w:rsidR="003F33E2" w:rsidRPr="00CB0C06">
        <w:t xml:space="preserve"> private sector engaged in infrastructure, with </w:t>
      </w:r>
      <w:r w:rsidR="00DB101E">
        <w:t>a</w:t>
      </w:r>
      <w:r w:rsidR="00DB101E" w:rsidRPr="00CB0C06">
        <w:t xml:space="preserve"> </w:t>
      </w:r>
      <w:r w:rsidR="003F33E2" w:rsidRPr="00CB0C06">
        <w:t xml:space="preserve">view to promoting </w:t>
      </w:r>
      <w:r w:rsidR="00DB101E">
        <w:t xml:space="preserve">and supporting </w:t>
      </w:r>
      <w:r w:rsidR="003F33E2" w:rsidRPr="00CB0C06">
        <w:t xml:space="preserve">the </w:t>
      </w:r>
      <w:r w:rsidR="00C64DB6" w:rsidRPr="00CB0C06">
        <w:t xml:space="preserve">Program’s </w:t>
      </w:r>
      <w:r w:rsidR="003F33E2" w:rsidRPr="00CB0C06">
        <w:t>link</w:t>
      </w:r>
      <w:r w:rsidR="00C64DB6" w:rsidRPr="00CB0C06">
        <w:t>s</w:t>
      </w:r>
      <w:r w:rsidR="003F33E2" w:rsidRPr="00CB0C06">
        <w:t xml:space="preserve"> with the private sector. </w:t>
      </w:r>
      <w:r w:rsidR="00D61325" w:rsidRPr="00CB0C06">
        <w:t xml:space="preserve">DFAT can at any time appoint additional members </w:t>
      </w:r>
      <w:r w:rsidRPr="00CB0C06">
        <w:t>to</w:t>
      </w:r>
      <w:r w:rsidR="00D61325" w:rsidRPr="00CB0C06">
        <w:t xml:space="preserve"> cover specific interests or strategic positioning. </w:t>
      </w:r>
      <w:r w:rsidR="00BE57E0" w:rsidRPr="00CB0C06">
        <w:t>Additional Board members could come from t</w:t>
      </w:r>
      <w:r w:rsidR="00D61325" w:rsidRPr="00CB0C06">
        <w:t xml:space="preserve">he private sector, multilateral partners, GESI or </w:t>
      </w:r>
      <w:r w:rsidR="00DB101E">
        <w:t>DRRCC</w:t>
      </w:r>
      <w:r w:rsidR="00BE57E0" w:rsidRPr="00CB0C06">
        <w:t xml:space="preserve"> sectors</w:t>
      </w:r>
      <w:r w:rsidR="00D61325" w:rsidRPr="00CB0C06">
        <w:t>.</w:t>
      </w:r>
    </w:p>
    <w:p w14:paraId="2B3CB9C4" w14:textId="0B40B489" w:rsidR="00BE29C6" w:rsidRPr="00CB0C06" w:rsidRDefault="00BE29C6" w:rsidP="00246A85">
      <w:pPr>
        <w:pStyle w:val="BodyText"/>
      </w:pPr>
      <w:r w:rsidRPr="00CB0C06">
        <w:t xml:space="preserve">The Board will meet at least </w:t>
      </w:r>
      <w:r w:rsidR="008E3630" w:rsidRPr="00CB0C06">
        <w:t xml:space="preserve">twice </w:t>
      </w:r>
      <w:r w:rsidRPr="00CB0C06">
        <w:t xml:space="preserve">annually and </w:t>
      </w:r>
      <w:r w:rsidR="008E3630" w:rsidRPr="00CB0C06">
        <w:t>more</w:t>
      </w:r>
      <w:r w:rsidR="007A3E5B" w:rsidRPr="00CB0C06">
        <w:t xml:space="preserve"> </w:t>
      </w:r>
      <w:r w:rsidR="008E3630" w:rsidRPr="00CB0C06">
        <w:t>if required. Meetings will be</w:t>
      </w:r>
      <w:r w:rsidRPr="00CB0C06">
        <w:t xml:space="preserve"> timed to support a review of the strategic direction outlined in the Annual Plan. The Program Director will report to the Governance Board. The </w:t>
      </w:r>
      <w:r w:rsidR="00865CE8" w:rsidRPr="00CB0C06">
        <w:t>Governance Board will provide strategic direction</w:t>
      </w:r>
      <w:r w:rsidR="007A3E5B" w:rsidRPr="00CB0C06">
        <w:t xml:space="preserve"> </w:t>
      </w:r>
      <w:r w:rsidRPr="00CB0C06">
        <w:t>and it will provide DFAT with reports of its advice and assessments.</w:t>
      </w:r>
    </w:p>
    <w:p w14:paraId="53AF644D" w14:textId="07D60283" w:rsidR="00EC2874" w:rsidRPr="00CB0C06" w:rsidRDefault="00EC2874" w:rsidP="00246A85">
      <w:pPr>
        <w:pStyle w:val="BodyText"/>
      </w:pPr>
      <w:r w:rsidRPr="00CB0C06">
        <w:t>A</w:t>
      </w:r>
      <w:r w:rsidR="009000D0" w:rsidRPr="00CB0C06">
        <w:t xml:space="preserve"> </w:t>
      </w:r>
      <w:r w:rsidR="009000D0" w:rsidRPr="00CB0C06">
        <w:rPr>
          <w:b/>
        </w:rPr>
        <w:t>Strategic Advisory Team</w:t>
      </w:r>
      <w:r w:rsidR="009000D0" w:rsidRPr="00CB0C06">
        <w:t xml:space="preserve"> will be employed</w:t>
      </w:r>
      <w:r w:rsidRPr="00CB0C06">
        <w:t xml:space="preserve"> to support the Board, </w:t>
      </w:r>
      <w:r w:rsidR="0068245C" w:rsidRPr="00CB0C06">
        <w:t xml:space="preserve">Program Director </w:t>
      </w:r>
      <w:r w:rsidRPr="00CB0C06">
        <w:t>and technical team</w:t>
      </w:r>
      <w:r w:rsidR="009000D0" w:rsidRPr="00CB0C06">
        <w:t xml:space="preserve">. The Strategic Advisory Team will consist of </w:t>
      </w:r>
      <w:r w:rsidR="002B2780" w:rsidRPr="00CB0C06">
        <w:t>a</w:t>
      </w:r>
      <w:r w:rsidR="009000D0" w:rsidRPr="00CB0C06">
        <w:t xml:space="preserve"> </w:t>
      </w:r>
      <w:r w:rsidR="002B2780" w:rsidRPr="00CB0C06">
        <w:t>three-person</w:t>
      </w:r>
      <w:r w:rsidR="009000D0" w:rsidRPr="00CB0C06">
        <w:t xml:space="preserve"> team, including GESI</w:t>
      </w:r>
      <w:r w:rsidR="00C64DB6" w:rsidRPr="00CB0C06">
        <w:t>/</w:t>
      </w:r>
      <w:r w:rsidR="00F04F68">
        <w:t>DRRCC</w:t>
      </w:r>
      <w:r w:rsidR="009000D0" w:rsidRPr="00CB0C06">
        <w:t xml:space="preserve">, MEL and </w:t>
      </w:r>
      <w:r w:rsidR="00C64DB6" w:rsidRPr="00CB0C06">
        <w:t>i</w:t>
      </w:r>
      <w:r w:rsidR="00FE26D1" w:rsidRPr="00CB0C06">
        <w:t>nfrastructure governance</w:t>
      </w:r>
      <w:r w:rsidR="009000D0" w:rsidRPr="00CB0C06">
        <w:t xml:space="preserve"> </w:t>
      </w:r>
      <w:r w:rsidR="00154E79" w:rsidRPr="00CB0C06">
        <w:t>advisers</w:t>
      </w:r>
      <w:r w:rsidR="002B2780" w:rsidRPr="00CB0C06">
        <w:t xml:space="preserve">. Their role will be </w:t>
      </w:r>
      <w:r w:rsidRPr="00CB0C06">
        <w:t xml:space="preserve">to provide advice and to </w:t>
      </w:r>
      <w:r w:rsidR="002B2780" w:rsidRPr="00CB0C06">
        <w:t xml:space="preserve">review </w:t>
      </w:r>
      <w:r w:rsidRPr="00CB0C06">
        <w:t>the</w:t>
      </w:r>
      <w:r w:rsidR="002B2780" w:rsidRPr="00CB0C06">
        <w:t xml:space="preserve"> </w:t>
      </w:r>
      <w:r w:rsidR="00C64DB6" w:rsidRPr="00CB0C06">
        <w:t xml:space="preserve">Program </w:t>
      </w:r>
      <w:r w:rsidR="002B2780" w:rsidRPr="00CB0C06">
        <w:t>against its outcomes</w:t>
      </w:r>
      <w:r w:rsidR="003009B2" w:rsidRPr="00CB0C06">
        <w:t>.</w:t>
      </w:r>
      <w:r w:rsidR="002B2780" w:rsidRPr="00CB0C06">
        <w:t xml:space="preserve"> </w:t>
      </w:r>
    </w:p>
    <w:p w14:paraId="0AA7BE7C" w14:textId="77777777" w:rsidR="007327D7" w:rsidRPr="00CB0C06" w:rsidRDefault="007327D7" w:rsidP="007327D7">
      <w:pPr>
        <w:pStyle w:val="Heading3Numbered"/>
        <w:spacing w:before="0"/>
        <w:rPr>
          <w:rFonts w:eastAsia="Times New Roman"/>
          <w:b/>
          <w:bCs w:val="0"/>
          <w:sz w:val="22"/>
        </w:rPr>
      </w:pPr>
      <w:bookmarkStart w:id="65" w:name="_Toc19787678"/>
      <w:bookmarkStart w:id="66" w:name="_Hlk19034645"/>
      <w:bookmarkStart w:id="67" w:name="_Hlk18930896"/>
      <w:r w:rsidRPr="00CB0C06">
        <w:rPr>
          <w:rFonts w:eastAsia="Times New Roman"/>
          <w:b/>
          <w:bCs w:val="0"/>
          <w:sz w:val="22"/>
        </w:rPr>
        <w:t xml:space="preserve">Selection of </w:t>
      </w:r>
      <w:r w:rsidR="00A1391E" w:rsidRPr="00CB0C06">
        <w:rPr>
          <w:rFonts w:eastAsia="Times New Roman"/>
          <w:b/>
          <w:bCs w:val="0"/>
          <w:sz w:val="22"/>
        </w:rPr>
        <w:t>activities</w:t>
      </w:r>
      <w:bookmarkEnd w:id="65"/>
    </w:p>
    <w:p w14:paraId="60434CB9" w14:textId="03438024" w:rsidR="00C37223" w:rsidRPr="00CB0C06" w:rsidRDefault="00895F1A" w:rsidP="00A928E6">
      <w:pPr>
        <w:pStyle w:val="BodyText"/>
      </w:pPr>
      <w:r w:rsidRPr="00CB0C06">
        <w:t xml:space="preserve">The </w:t>
      </w:r>
      <w:r w:rsidR="003E13FB" w:rsidRPr="00CB0C06">
        <w:t>P</w:t>
      </w:r>
      <w:r w:rsidRPr="00CB0C06">
        <w:t xml:space="preserve">rogram will not </w:t>
      </w:r>
      <w:r w:rsidR="00446D2E" w:rsidRPr="00CB0C06">
        <w:t>be able to</w:t>
      </w:r>
      <w:r w:rsidRPr="00CB0C06">
        <w:t xml:space="preserve"> work in all nine countries at the same time</w:t>
      </w:r>
      <w:r w:rsidR="005E39AE" w:rsidRPr="00CB0C06">
        <w:t>, given</w:t>
      </w:r>
      <w:r w:rsidR="00446D2E" w:rsidRPr="00CB0C06">
        <w:t xml:space="preserve"> the funds available</w:t>
      </w:r>
      <w:r w:rsidR="005E39AE" w:rsidRPr="00CB0C06">
        <w:t xml:space="preserve"> and acknowledging the capacity constraints of partners. It </w:t>
      </w:r>
      <w:r w:rsidRPr="00CB0C06">
        <w:t xml:space="preserve">will seek to maximise the impact of activities and will be opportunistic in its selection of where its relatively modest funding will provide the greatest impact.  </w:t>
      </w:r>
      <w:r w:rsidR="00995112" w:rsidRPr="00CB0C06">
        <w:t xml:space="preserve">All </w:t>
      </w:r>
      <w:r w:rsidR="00BF52AE" w:rsidRPr="00CB0C06">
        <w:t xml:space="preserve">long term and major </w:t>
      </w:r>
      <w:r w:rsidR="00995112" w:rsidRPr="00CB0C06">
        <w:t xml:space="preserve">activities selected will need to contribute to the Program’s goal and outcomes. </w:t>
      </w:r>
      <w:r w:rsidR="00DB101E">
        <w:t>Prospective a</w:t>
      </w:r>
      <w:r w:rsidR="00995112" w:rsidRPr="00CB0C06">
        <w:t xml:space="preserve">ctivities </w:t>
      </w:r>
      <w:r w:rsidR="005E39AE" w:rsidRPr="00CB0C06">
        <w:t xml:space="preserve">will be </w:t>
      </w:r>
      <w:r w:rsidR="00DF5328" w:rsidRPr="00CB0C06">
        <w:t xml:space="preserve">evaluated using the </w:t>
      </w:r>
      <w:r w:rsidR="005E39AE" w:rsidRPr="00CB0C06">
        <w:t xml:space="preserve">selection criteria in Table 2. Individual activities </w:t>
      </w:r>
      <w:r w:rsidR="00DF5328" w:rsidRPr="00CB0C06">
        <w:t>will need the support of Post before being approved.</w:t>
      </w:r>
      <w:r w:rsidR="00995112" w:rsidRPr="00CB0C06">
        <w:t xml:space="preserve"> </w:t>
      </w:r>
      <w:r w:rsidR="005461FF" w:rsidRPr="00CB0C06">
        <w:t>Depending on the initial request for support and the process used for selection</w:t>
      </w:r>
      <w:r w:rsidR="00EC07CE" w:rsidRPr="00CB0C06">
        <w:t>,</w:t>
      </w:r>
      <w:r w:rsidR="005461FF" w:rsidRPr="00CB0C06">
        <w:t xml:space="preserve"> </w:t>
      </w:r>
      <w:r w:rsidR="00EC07CE" w:rsidRPr="00CB0C06">
        <w:t>d</w:t>
      </w:r>
      <w:r w:rsidR="007327D7" w:rsidRPr="00CB0C06">
        <w:t xml:space="preserve">ifferent modalities </w:t>
      </w:r>
      <w:r w:rsidR="00EC07CE" w:rsidRPr="00CB0C06">
        <w:t>may</w:t>
      </w:r>
      <w:r w:rsidR="003C0658" w:rsidRPr="00CB0C06">
        <w:t xml:space="preserve"> be used. R</w:t>
      </w:r>
      <w:r w:rsidR="007327D7" w:rsidRPr="00CB0C06">
        <w:t>equest</w:t>
      </w:r>
      <w:r w:rsidR="006048D5" w:rsidRPr="00CB0C06">
        <w:t>s</w:t>
      </w:r>
      <w:r w:rsidR="007327D7" w:rsidRPr="00CB0C06">
        <w:t xml:space="preserve"> for support can come from a range of stakeholders</w:t>
      </w:r>
      <w:r w:rsidR="00C77E3B" w:rsidRPr="00CB0C06">
        <w:t xml:space="preserve"> that can include SEA Government</w:t>
      </w:r>
      <w:r w:rsidR="00FC42B8" w:rsidRPr="00CB0C06">
        <w:t>s,</w:t>
      </w:r>
      <w:r w:rsidR="00C77E3B" w:rsidRPr="00CB0C06">
        <w:t xml:space="preserve"> G2G partners, MDBs, ASEAN (</w:t>
      </w:r>
      <w:r w:rsidR="00FC42B8" w:rsidRPr="00CB0C06">
        <w:t>including</w:t>
      </w:r>
      <w:r w:rsidR="00C77E3B" w:rsidRPr="00CB0C06">
        <w:t xml:space="preserve"> Working Groups), </w:t>
      </w:r>
      <w:r w:rsidR="00EF0355" w:rsidRPr="00CB0C06">
        <w:t xml:space="preserve">and </w:t>
      </w:r>
      <w:r w:rsidR="00C77E3B" w:rsidRPr="00CB0C06">
        <w:t>Post</w:t>
      </w:r>
      <w:r w:rsidR="00FC42B8" w:rsidRPr="00CB0C06">
        <w:t>s</w:t>
      </w:r>
      <w:r w:rsidR="007327D7" w:rsidRPr="00CB0C06">
        <w:t xml:space="preserve">. </w:t>
      </w:r>
      <w:r w:rsidR="005F32F6" w:rsidRPr="00CB0C06">
        <w:t xml:space="preserve">Activities will either be delivered by the Program’s specialist advisers, </w:t>
      </w:r>
      <w:r w:rsidR="00125D24" w:rsidRPr="00CB0C06">
        <w:t>possibl</w:t>
      </w:r>
      <w:r w:rsidR="00EF0355" w:rsidRPr="00CB0C06">
        <w:t>y</w:t>
      </w:r>
      <w:r w:rsidR="007A3E5B" w:rsidRPr="00CB0C06">
        <w:t xml:space="preserve"> </w:t>
      </w:r>
      <w:r w:rsidR="005F32F6" w:rsidRPr="00CB0C06">
        <w:t>supplemented</w:t>
      </w:r>
      <w:r w:rsidR="002A4BA7" w:rsidRPr="00CB0C06">
        <w:t xml:space="preserve"> </w:t>
      </w:r>
      <w:r w:rsidR="005F32F6" w:rsidRPr="00CB0C06">
        <w:t>with short term TA, or by Australian government agencies that may use their own staff or a combination of their staff and contracted staff.</w:t>
      </w:r>
    </w:p>
    <w:p w14:paraId="10E33F75" w14:textId="69FB8EF9" w:rsidR="00C37223" w:rsidRPr="00CB0C06" w:rsidRDefault="00FC42B8" w:rsidP="00A928E6">
      <w:pPr>
        <w:pStyle w:val="BodyText"/>
      </w:pPr>
      <w:r w:rsidRPr="00CB0C06">
        <w:t xml:space="preserve">The </w:t>
      </w:r>
      <w:r w:rsidR="001A75AB">
        <w:t xml:space="preserve">proposed </w:t>
      </w:r>
      <w:r w:rsidR="00EF0355" w:rsidRPr="00CB0C06">
        <w:t xml:space="preserve">activity </w:t>
      </w:r>
      <w:r w:rsidRPr="00CB0C06">
        <w:t>s</w:t>
      </w:r>
      <w:r w:rsidR="00D86DBF" w:rsidRPr="00CB0C06">
        <w:t xml:space="preserve">election </w:t>
      </w:r>
      <w:r w:rsidR="00A1391E" w:rsidRPr="00CB0C06">
        <w:t>criteria</w:t>
      </w:r>
      <w:r w:rsidR="00641481" w:rsidRPr="00CB0C06">
        <w:t xml:space="preserve"> are presented in </w:t>
      </w:r>
      <w:r w:rsidR="004E2298" w:rsidRPr="00DD1827">
        <w:fldChar w:fldCharType="begin"/>
      </w:r>
      <w:r w:rsidR="004E2298" w:rsidRPr="00CB0C06">
        <w:instrText xml:space="preserve"> REF _Ref21086862 \h </w:instrText>
      </w:r>
      <w:r w:rsidR="00B00476" w:rsidRPr="00CB0C06">
        <w:instrText xml:space="preserve"> \* MERGEFORMAT </w:instrText>
      </w:r>
      <w:r w:rsidR="004E2298" w:rsidRPr="00DD1827">
        <w:fldChar w:fldCharType="separate"/>
      </w:r>
      <w:r w:rsidR="00003D33" w:rsidRPr="00CB0C06">
        <w:t xml:space="preserve">Table </w:t>
      </w:r>
      <w:r w:rsidR="00003D33">
        <w:t>2</w:t>
      </w:r>
      <w:r w:rsidR="004E2298" w:rsidRPr="00DD1827">
        <w:fldChar w:fldCharType="end"/>
      </w:r>
      <w:r w:rsidR="00641481" w:rsidRPr="00CB0C06">
        <w:t xml:space="preserve">. The criteria </w:t>
      </w:r>
      <w:r w:rsidR="00256506" w:rsidRPr="00CB0C06">
        <w:t>are</w:t>
      </w:r>
      <w:r w:rsidR="004872AD" w:rsidRPr="00CB0C06">
        <w:t xml:space="preserve"> informed by </w:t>
      </w:r>
      <w:r w:rsidR="005E39AE" w:rsidRPr="00CB0C06">
        <w:t xml:space="preserve">best practice examples from </w:t>
      </w:r>
      <w:r w:rsidR="004872AD" w:rsidRPr="00CB0C06">
        <w:t>other</w:t>
      </w:r>
      <w:r w:rsidR="00641481" w:rsidRPr="00CB0C06">
        <w:t xml:space="preserve"> DFAT </w:t>
      </w:r>
      <w:r w:rsidR="005E39AE" w:rsidRPr="00CB0C06">
        <w:t>programs</w:t>
      </w:r>
      <w:r w:rsidR="00641481" w:rsidRPr="00CB0C06">
        <w:t xml:space="preserve">. The criteria are not weighted, but </w:t>
      </w:r>
      <w:r w:rsidR="008E3B41" w:rsidRPr="00CB0C06">
        <w:t>each</w:t>
      </w:r>
      <w:r w:rsidR="002A4BA7" w:rsidRPr="00CB0C06">
        <w:t xml:space="preserve"> </w:t>
      </w:r>
      <w:r w:rsidR="00BF35B6" w:rsidRPr="00CB0C06">
        <w:t>criteri</w:t>
      </w:r>
      <w:r w:rsidR="005E39AE" w:rsidRPr="00CB0C06">
        <w:t>on</w:t>
      </w:r>
      <w:r w:rsidR="00BF35B6" w:rsidRPr="00CB0C06">
        <w:t xml:space="preserve"> </w:t>
      </w:r>
      <w:r w:rsidR="00641481" w:rsidRPr="00CB0C06">
        <w:t>must be considered prior to funding being allocated</w:t>
      </w:r>
      <w:r w:rsidR="00403BAC" w:rsidRPr="00CB0C06">
        <w:t xml:space="preserve"> and decisions against each informed by the Political Economy Analysis</w:t>
      </w:r>
      <w:r w:rsidR="00641481" w:rsidRPr="00CB0C06">
        <w:t>.</w:t>
      </w:r>
      <w:r w:rsidR="00B26C5D" w:rsidRPr="00CB0C06">
        <w:t xml:space="preserve"> </w:t>
      </w:r>
      <w:r w:rsidR="00641481" w:rsidRPr="00CB0C06">
        <w:t xml:space="preserve">Over the course of implementation, the </w:t>
      </w:r>
      <w:r w:rsidR="00E56F2A" w:rsidRPr="00CB0C06">
        <w:t>managing c</w:t>
      </w:r>
      <w:r w:rsidR="00641481" w:rsidRPr="00CB0C06">
        <w:t xml:space="preserve">ontractor may work with the </w:t>
      </w:r>
      <w:r w:rsidRPr="00CB0C06">
        <w:t xml:space="preserve">Program Director </w:t>
      </w:r>
      <w:r w:rsidR="00641481" w:rsidRPr="00CB0C06">
        <w:t xml:space="preserve">to update the criteria based on lessons learnt. </w:t>
      </w:r>
    </w:p>
    <w:p w14:paraId="790634B5" w14:textId="686EC38C" w:rsidR="00C37223" w:rsidRPr="00CB0C06" w:rsidRDefault="008A1B31" w:rsidP="00F82E16">
      <w:pPr>
        <w:pStyle w:val="Caption"/>
        <w:keepNext/>
        <w:rPr>
          <w:sz w:val="22"/>
          <w:szCs w:val="22"/>
        </w:rPr>
      </w:pPr>
      <w:bookmarkStart w:id="68" w:name="_Ref21086862"/>
      <w:bookmarkStart w:id="69" w:name="_Toc27746714"/>
      <w:r w:rsidRPr="00CB0C06">
        <w:rPr>
          <w:sz w:val="22"/>
          <w:szCs w:val="22"/>
        </w:rPr>
        <w:t xml:space="preserve">Table </w:t>
      </w:r>
      <w:r w:rsidR="004872AD" w:rsidRPr="00034202">
        <w:rPr>
          <w:sz w:val="22"/>
          <w:szCs w:val="22"/>
        </w:rPr>
        <w:fldChar w:fldCharType="begin"/>
      </w:r>
      <w:r w:rsidR="004872AD" w:rsidRPr="00CB0C06">
        <w:rPr>
          <w:sz w:val="22"/>
          <w:szCs w:val="22"/>
        </w:rPr>
        <w:instrText xml:space="preserve"> SEQ Table \* ARABIC </w:instrText>
      </w:r>
      <w:r w:rsidR="004872AD" w:rsidRPr="00034202">
        <w:rPr>
          <w:sz w:val="22"/>
          <w:szCs w:val="22"/>
        </w:rPr>
        <w:fldChar w:fldCharType="separate"/>
      </w:r>
      <w:r w:rsidR="00003D33">
        <w:rPr>
          <w:noProof/>
          <w:sz w:val="22"/>
          <w:szCs w:val="22"/>
        </w:rPr>
        <w:t>2</w:t>
      </w:r>
      <w:r w:rsidR="004872AD" w:rsidRPr="00034202">
        <w:rPr>
          <w:sz w:val="22"/>
          <w:szCs w:val="22"/>
        </w:rPr>
        <w:fldChar w:fldCharType="end"/>
      </w:r>
      <w:bookmarkEnd w:id="68"/>
      <w:r w:rsidR="004E2298" w:rsidRPr="00CB0C06">
        <w:rPr>
          <w:sz w:val="22"/>
          <w:szCs w:val="22"/>
        </w:rPr>
        <w:tab/>
      </w:r>
      <w:r w:rsidR="001A75AB">
        <w:rPr>
          <w:sz w:val="22"/>
          <w:szCs w:val="22"/>
        </w:rPr>
        <w:t>Proposed s</w:t>
      </w:r>
      <w:r w:rsidR="00C37223" w:rsidRPr="00CB0C06">
        <w:rPr>
          <w:sz w:val="22"/>
          <w:szCs w:val="22"/>
        </w:rPr>
        <w:t xml:space="preserve">election </w:t>
      </w:r>
      <w:r w:rsidR="00AC2E88" w:rsidRPr="00CB0C06">
        <w:rPr>
          <w:sz w:val="22"/>
          <w:szCs w:val="22"/>
        </w:rPr>
        <w:t>criteria</w:t>
      </w:r>
      <w:r w:rsidR="00C37223" w:rsidRPr="00CB0C06">
        <w:rPr>
          <w:sz w:val="22"/>
          <w:szCs w:val="22"/>
        </w:rPr>
        <w:t xml:space="preserve"> for </w:t>
      </w:r>
      <w:r w:rsidR="00AC2E88" w:rsidRPr="00CB0C06">
        <w:rPr>
          <w:sz w:val="22"/>
          <w:szCs w:val="22"/>
        </w:rPr>
        <w:t>activities</w:t>
      </w:r>
      <w:bookmarkEnd w:id="69"/>
    </w:p>
    <w:tbl>
      <w:tblPr>
        <w:tblStyle w:val="DFATTable111"/>
        <w:tblW w:w="9634" w:type="dxa"/>
        <w:tblLook w:val="04A0" w:firstRow="1" w:lastRow="0" w:firstColumn="1" w:lastColumn="0" w:noHBand="0" w:noVBand="1"/>
      </w:tblPr>
      <w:tblGrid>
        <w:gridCol w:w="1838"/>
        <w:gridCol w:w="7796"/>
      </w:tblGrid>
      <w:tr w:rsidR="0070121C" w:rsidRPr="00CB0C06" w14:paraId="04D3C962" w14:textId="77777777" w:rsidTr="002E34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tcPr>
          <w:p w14:paraId="7E20EF59" w14:textId="77777777" w:rsidR="0070121C" w:rsidRPr="00CB0C06" w:rsidRDefault="0070121C" w:rsidP="0070121C">
            <w:pPr>
              <w:spacing w:before="0" w:after="0" w:line="180" w:lineRule="atLeast"/>
              <w:rPr>
                <w:rFonts w:asciiTheme="minorHAnsi" w:hAnsiTheme="minorHAnsi" w:cstheme="minorHAnsi"/>
                <w:b/>
                <w:color w:val="FFFFFF" w:themeColor="background1"/>
                <w:sz w:val="18"/>
                <w:szCs w:val="18"/>
              </w:rPr>
            </w:pPr>
            <w:r w:rsidRPr="00CB0C06">
              <w:rPr>
                <w:rFonts w:cstheme="minorHAnsi"/>
                <w:b/>
                <w:color w:val="FFFFFF" w:themeColor="background1"/>
                <w:sz w:val="18"/>
                <w:szCs w:val="18"/>
              </w:rPr>
              <w:t>Criteria</w:t>
            </w:r>
          </w:p>
        </w:tc>
        <w:tc>
          <w:tcPr>
            <w:tcW w:w="7796"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tcPr>
          <w:p w14:paraId="508B233D" w14:textId="77777777" w:rsidR="0070121C" w:rsidRPr="00CB0C06" w:rsidRDefault="0070121C" w:rsidP="0070121C">
            <w:pPr>
              <w:spacing w:before="0" w:after="0" w:line="18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CB0C06">
              <w:rPr>
                <w:rFonts w:cstheme="minorHAnsi"/>
                <w:b/>
                <w:color w:val="FFFFFF" w:themeColor="background1"/>
                <w:sz w:val="18"/>
                <w:szCs w:val="18"/>
              </w:rPr>
              <w:t>Questions to ask</w:t>
            </w:r>
          </w:p>
        </w:tc>
      </w:tr>
      <w:tr w:rsidR="0070121C" w:rsidRPr="00CB0C06" w14:paraId="40ED9C8F" w14:textId="77777777" w:rsidTr="002E3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tcBorders>
          </w:tcPr>
          <w:p w14:paraId="4BE16F7F" w14:textId="77777777" w:rsidR="0070121C" w:rsidRPr="00CB0C06" w:rsidRDefault="0070121C" w:rsidP="0070121C">
            <w:pPr>
              <w:spacing w:before="0" w:after="0" w:line="180" w:lineRule="atLeast"/>
              <w:rPr>
                <w:rFonts w:asciiTheme="minorHAnsi" w:hAnsiTheme="minorHAnsi" w:cstheme="minorHAnsi"/>
                <w:sz w:val="18"/>
                <w:szCs w:val="18"/>
              </w:rPr>
            </w:pPr>
            <w:r w:rsidRPr="00CB0C06">
              <w:rPr>
                <w:rFonts w:cstheme="minorHAnsi"/>
                <w:sz w:val="18"/>
                <w:szCs w:val="18"/>
              </w:rPr>
              <w:t>Issue Definition and Outcomes</w:t>
            </w:r>
          </w:p>
        </w:tc>
        <w:tc>
          <w:tcPr>
            <w:tcW w:w="7796" w:type="dxa"/>
            <w:tcBorders>
              <w:top w:val="single" w:sz="4" w:space="0" w:color="FFFFFF" w:themeColor="background1"/>
            </w:tcBorders>
          </w:tcPr>
          <w:p w14:paraId="227F2C23" w14:textId="77777777" w:rsidR="0070121C" w:rsidRPr="00CB0C06" w:rsidRDefault="0070121C"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 xml:space="preserve">Does the proposal demonstrate a clear and substantive contribution to one or more of the </w:t>
            </w:r>
            <w:r w:rsidR="00FC42B8" w:rsidRPr="00CB0C06">
              <w:rPr>
                <w:rFonts w:cstheme="minorHAnsi"/>
                <w:sz w:val="18"/>
                <w:szCs w:val="18"/>
              </w:rPr>
              <w:t xml:space="preserve">Program’s </w:t>
            </w:r>
            <w:r w:rsidRPr="00CB0C06">
              <w:rPr>
                <w:rFonts w:cstheme="minorHAnsi"/>
                <w:sz w:val="18"/>
                <w:szCs w:val="18"/>
              </w:rPr>
              <w:t>outcomes?</w:t>
            </w:r>
          </w:p>
          <w:p w14:paraId="03CCFBC2" w14:textId="77777777" w:rsidR="0070121C" w:rsidRPr="00CB0C06" w:rsidRDefault="0070121C"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Are the outcomes from the proposed actions clear and achievable, and is there a realistic timeframe?</w:t>
            </w:r>
          </w:p>
          <w:p w14:paraId="69E2E810" w14:textId="77777777" w:rsidR="0070121C" w:rsidRPr="00CB0C06" w:rsidRDefault="0070121C"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Is there sufficient evidence to back the link between the planned inputs and expected outcomes?</w:t>
            </w:r>
          </w:p>
        </w:tc>
      </w:tr>
      <w:tr w:rsidR="0070121C" w:rsidRPr="00CB0C06" w14:paraId="679BC26E" w14:textId="77777777" w:rsidTr="00701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9BDF41" w14:textId="77777777" w:rsidR="0070121C" w:rsidRPr="00CB0C06" w:rsidRDefault="0070121C" w:rsidP="0070121C">
            <w:pPr>
              <w:spacing w:before="0" w:after="0" w:line="180" w:lineRule="atLeast"/>
              <w:rPr>
                <w:rFonts w:asciiTheme="minorHAnsi" w:hAnsiTheme="minorHAnsi" w:cstheme="minorHAnsi"/>
                <w:sz w:val="18"/>
                <w:szCs w:val="18"/>
              </w:rPr>
            </w:pPr>
            <w:r w:rsidRPr="00CB0C06">
              <w:rPr>
                <w:rFonts w:cstheme="minorHAnsi"/>
                <w:sz w:val="18"/>
                <w:szCs w:val="18"/>
              </w:rPr>
              <w:t>Political Economy</w:t>
            </w:r>
          </w:p>
        </w:tc>
        <w:tc>
          <w:tcPr>
            <w:tcW w:w="7796" w:type="dxa"/>
          </w:tcPr>
          <w:p w14:paraId="54D0C17D" w14:textId="77777777" w:rsidR="0070121C" w:rsidRPr="00CB0C06" w:rsidRDefault="0070121C">
            <w:pPr>
              <w:pStyle w:val="ListParagraph"/>
              <w:numPr>
                <w:ilvl w:val="0"/>
                <w:numId w:val="32"/>
              </w:numPr>
              <w:spacing w:before="0" w:after="0" w:line="180" w:lineRule="atLeast"/>
              <w:ind w:left="284" w:hanging="284"/>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B0C06">
              <w:rPr>
                <w:rFonts w:cstheme="minorHAnsi"/>
                <w:sz w:val="18"/>
                <w:szCs w:val="18"/>
              </w:rPr>
              <w:t xml:space="preserve">Does the </w:t>
            </w:r>
            <w:r w:rsidR="00FC42B8" w:rsidRPr="00CB0C06">
              <w:rPr>
                <w:rFonts w:cstheme="minorHAnsi"/>
                <w:sz w:val="18"/>
                <w:szCs w:val="18"/>
              </w:rPr>
              <w:t xml:space="preserve">proposal </w:t>
            </w:r>
            <w:r w:rsidRPr="00CB0C06">
              <w:rPr>
                <w:rFonts w:cstheme="minorHAnsi"/>
                <w:sz w:val="18"/>
                <w:szCs w:val="18"/>
              </w:rPr>
              <w:t>consider how change will be driven politically and work to engage with this</w:t>
            </w:r>
            <w:r w:rsidR="00EF0355" w:rsidRPr="00CB0C06">
              <w:rPr>
                <w:rFonts w:cstheme="minorHAnsi"/>
                <w:sz w:val="18"/>
                <w:szCs w:val="18"/>
              </w:rPr>
              <w:t xml:space="preserve"> and is this supported by the Political Economy Analysis</w:t>
            </w:r>
            <w:r w:rsidRPr="00CB0C06">
              <w:rPr>
                <w:rFonts w:cstheme="minorHAnsi"/>
                <w:sz w:val="18"/>
                <w:szCs w:val="18"/>
              </w:rPr>
              <w:t>?</w:t>
            </w:r>
          </w:p>
        </w:tc>
      </w:tr>
      <w:tr w:rsidR="0070121C" w:rsidRPr="00CB0C06" w14:paraId="1AF1740C" w14:textId="77777777" w:rsidTr="00701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7EF6FC" w14:textId="77777777" w:rsidR="0070121C" w:rsidRPr="00CB0C06" w:rsidRDefault="0070121C" w:rsidP="0070121C">
            <w:pPr>
              <w:spacing w:before="0" w:after="0" w:line="180" w:lineRule="atLeast"/>
              <w:rPr>
                <w:rFonts w:asciiTheme="minorHAnsi" w:hAnsiTheme="minorHAnsi" w:cstheme="minorHAnsi"/>
                <w:sz w:val="18"/>
                <w:szCs w:val="18"/>
              </w:rPr>
            </w:pPr>
            <w:r w:rsidRPr="00CB0C06">
              <w:rPr>
                <w:rFonts w:cstheme="minorHAnsi"/>
                <w:sz w:val="18"/>
                <w:szCs w:val="18"/>
              </w:rPr>
              <w:t>Sustainability</w:t>
            </w:r>
          </w:p>
          <w:p w14:paraId="6AD61981" w14:textId="77777777" w:rsidR="0070121C" w:rsidRPr="00CB0C06" w:rsidRDefault="0070121C" w:rsidP="0070121C">
            <w:pPr>
              <w:spacing w:before="0" w:after="0" w:line="180" w:lineRule="atLeast"/>
              <w:rPr>
                <w:rFonts w:asciiTheme="minorHAnsi" w:hAnsiTheme="minorHAnsi" w:cstheme="minorHAnsi"/>
                <w:sz w:val="18"/>
                <w:szCs w:val="18"/>
              </w:rPr>
            </w:pPr>
          </w:p>
        </w:tc>
        <w:tc>
          <w:tcPr>
            <w:tcW w:w="7796" w:type="dxa"/>
          </w:tcPr>
          <w:p w14:paraId="329D62A6" w14:textId="77777777" w:rsidR="0070121C" w:rsidRPr="00CB0C06" w:rsidRDefault="0070121C"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Is the proposal based on a SEA partner government request?</w:t>
            </w:r>
          </w:p>
          <w:p w14:paraId="5ADE4CA6" w14:textId="77777777" w:rsidR="0070121C" w:rsidRPr="00CB0C06" w:rsidRDefault="0070121C"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How will the activity be sustained when Australian Government funding ends?</w:t>
            </w:r>
          </w:p>
          <w:p w14:paraId="1D2F6E0C" w14:textId="77777777" w:rsidR="0070121C" w:rsidRPr="00CB0C06" w:rsidRDefault="00FC42B8"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I</w:t>
            </w:r>
            <w:r w:rsidR="0070121C" w:rsidRPr="00CB0C06">
              <w:rPr>
                <w:rFonts w:cstheme="minorHAnsi"/>
                <w:sz w:val="18"/>
                <w:szCs w:val="18"/>
              </w:rPr>
              <w:t>s there a demonstrated commitment by the partner country to contribute resources or finance to the activity?</w:t>
            </w:r>
          </w:p>
          <w:p w14:paraId="3F9D91DC" w14:textId="77777777" w:rsidR="00246A85" w:rsidRPr="00CB0C06" w:rsidRDefault="00246A85"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Is the activity linked to a third-party financed activity?</w:t>
            </w:r>
          </w:p>
        </w:tc>
      </w:tr>
      <w:tr w:rsidR="0070121C" w:rsidRPr="00CB0C06" w14:paraId="627023E9" w14:textId="77777777" w:rsidTr="00701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BFDC301" w14:textId="77777777" w:rsidR="0070121C" w:rsidRPr="00CB0C06" w:rsidRDefault="0070121C" w:rsidP="0070121C">
            <w:pPr>
              <w:spacing w:before="0" w:after="0" w:line="180" w:lineRule="atLeast"/>
              <w:rPr>
                <w:rFonts w:asciiTheme="minorHAnsi" w:hAnsiTheme="minorHAnsi" w:cstheme="minorHAnsi"/>
                <w:sz w:val="18"/>
                <w:szCs w:val="18"/>
              </w:rPr>
            </w:pPr>
            <w:r w:rsidRPr="00CB0C06">
              <w:rPr>
                <w:rFonts w:cstheme="minorHAnsi"/>
                <w:sz w:val="18"/>
                <w:szCs w:val="18"/>
              </w:rPr>
              <w:t>Technical Assistance</w:t>
            </w:r>
          </w:p>
          <w:p w14:paraId="112EE49E" w14:textId="77777777" w:rsidR="0070121C" w:rsidRPr="00CB0C06" w:rsidRDefault="0070121C" w:rsidP="0070121C">
            <w:pPr>
              <w:spacing w:before="0" w:after="0" w:line="180" w:lineRule="atLeast"/>
              <w:rPr>
                <w:rFonts w:asciiTheme="minorHAnsi" w:hAnsiTheme="minorHAnsi" w:cstheme="minorHAnsi"/>
                <w:sz w:val="18"/>
                <w:szCs w:val="18"/>
              </w:rPr>
            </w:pPr>
          </w:p>
        </w:tc>
        <w:tc>
          <w:tcPr>
            <w:tcW w:w="7796" w:type="dxa"/>
          </w:tcPr>
          <w:p w14:paraId="4F05406A" w14:textId="77777777" w:rsidR="0070121C" w:rsidRPr="00CB0C06" w:rsidRDefault="0070121C" w:rsidP="0069060A">
            <w:pPr>
              <w:pStyle w:val="ListParagraph"/>
              <w:numPr>
                <w:ilvl w:val="0"/>
                <w:numId w:val="32"/>
              </w:numPr>
              <w:spacing w:before="0" w:after="0" w:line="180" w:lineRule="atLeast"/>
              <w:ind w:left="284" w:hanging="284"/>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B0C06">
              <w:rPr>
                <w:rFonts w:cstheme="minorHAnsi"/>
                <w:sz w:val="18"/>
                <w:szCs w:val="18"/>
              </w:rPr>
              <w:t>How will the</w:t>
            </w:r>
            <w:r w:rsidR="004872AD" w:rsidRPr="00CB0C06">
              <w:rPr>
                <w:rFonts w:cstheme="minorHAnsi"/>
                <w:sz w:val="18"/>
                <w:szCs w:val="18"/>
              </w:rPr>
              <w:t xml:space="preserve"> provision of</w:t>
            </w:r>
            <w:r w:rsidRPr="00CB0C06">
              <w:rPr>
                <w:rFonts w:cstheme="minorHAnsi"/>
                <w:sz w:val="18"/>
                <w:szCs w:val="18"/>
              </w:rPr>
              <w:t xml:space="preserve"> Technical Assistance lead to the change expected?</w:t>
            </w:r>
          </w:p>
          <w:p w14:paraId="1784F322" w14:textId="77777777" w:rsidR="0070121C" w:rsidRPr="00CB0C06" w:rsidRDefault="0070121C" w:rsidP="0069060A">
            <w:pPr>
              <w:pStyle w:val="ListParagraph"/>
              <w:numPr>
                <w:ilvl w:val="0"/>
                <w:numId w:val="32"/>
              </w:numPr>
              <w:spacing w:before="0" w:after="0" w:line="180" w:lineRule="atLeast"/>
              <w:ind w:left="284" w:hanging="284"/>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B0C06">
              <w:rPr>
                <w:rFonts w:cstheme="minorHAnsi"/>
                <w:sz w:val="18"/>
                <w:szCs w:val="18"/>
              </w:rPr>
              <w:t>How will the performance of the Technical Assistance be assessed?</w:t>
            </w:r>
          </w:p>
        </w:tc>
      </w:tr>
      <w:tr w:rsidR="0070121C" w:rsidRPr="00CB0C06" w14:paraId="6B8F223C" w14:textId="77777777" w:rsidTr="00701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1E8335" w14:textId="77777777" w:rsidR="0070121C" w:rsidRPr="00CB0C06" w:rsidRDefault="0070121C" w:rsidP="0070121C">
            <w:pPr>
              <w:spacing w:before="0" w:after="0" w:line="180" w:lineRule="atLeast"/>
              <w:rPr>
                <w:rFonts w:asciiTheme="minorHAnsi" w:hAnsiTheme="minorHAnsi" w:cstheme="minorHAnsi"/>
                <w:sz w:val="18"/>
                <w:szCs w:val="18"/>
              </w:rPr>
            </w:pPr>
            <w:r w:rsidRPr="00CB0C06">
              <w:rPr>
                <w:rFonts w:cstheme="minorHAnsi"/>
                <w:sz w:val="18"/>
                <w:szCs w:val="18"/>
              </w:rPr>
              <w:t>Significance</w:t>
            </w:r>
          </w:p>
          <w:p w14:paraId="449C2866" w14:textId="77777777" w:rsidR="0070121C" w:rsidRPr="00CB0C06" w:rsidRDefault="0070121C" w:rsidP="0070121C">
            <w:pPr>
              <w:spacing w:before="0" w:after="0" w:line="180" w:lineRule="atLeast"/>
              <w:rPr>
                <w:rFonts w:asciiTheme="minorHAnsi" w:hAnsiTheme="minorHAnsi" w:cstheme="minorHAnsi"/>
                <w:sz w:val="18"/>
                <w:szCs w:val="18"/>
              </w:rPr>
            </w:pPr>
          </w:p>
        </w:tc>
        <w:tc>
          <w:tcPr>
            <w:tcW w:w="7796" w:type="dxa"/>
          </w:tcPr>
          <w:p w14:paraId="35C6A7FA" w14:textId="77777777" w:rsidR="0070121C" w:rsidRPr="00CB0C06" w:rsidRDefault="0070121C"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 xml:space="preserve">Does the </w:t>
            </w:r>
            <w:r w:rsidR="00FC42B8" w:rsidRPr="00CB0C06">
              <w:rPr>
                <w:rFonts w:cstheme="minorHAnsi"/>
                <w:sz w:val="18"/>
                <w:szCs w:val="18"/>
              </w:rPr>
              <w:t xml:space="preserve">proposal </w:t>
            </w:r>
            <w:r w:rsidRPr="00CB0C06">
              <w:rPr>
                <w:rFonts w:cstheme="minorHAnsi"/>
                <w:sz w:val="18"/>
                <w:szCs w:val="18"/>
              </w:rPr>
              <w:t>have the potential to be transformative for government, business, or the ability to deliver services?</w:t>
            </w:r>
          </w:p>
          <w:p w14:paraId="2126E0EA" w14:textId="77777777" w:rsidR="0070121C" w:rsidRPr="00CB0C06" w:rsidRDefault="0070121C"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What is the scale of the change it might generate?</w:t>
            </w:r>
          </w:p>
        </w:tc>
      </w:tr>
      <w:tr w:rsidR="0070121C" w:rsidRPr="00CB0C06" w14:paraId="2DBB0341" w14:textId="77777777" w:rsidTr="00701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213E99" w14:textId="77777777" w:rsidR="0070121C" w:rsidRPr="00CB0C06" w:rsidRDefault="0070121C" w:rsidP="0070121C">
            <w:pPr>
              <w:spacing w:before="0" w:after="0" w:line="180" w:lineRule="atLeast"/>
              <w:rPr>
                <w:rFonts w:asciiTheme="minorHAnsi" w:hAnsiTheme="minorHAnsi" w:cstheme="minorHAnsi"/>
                <w:sz w:val="18"/>
                <w:szCs w:val="18"/>
              </w:rPr>
            </w:pPr>
            <w:r w:rsidRPr="00CB0C06">
              <w:rPr>
                <w:rFonts w:cstheme="minorHAnsi"/>
                <w:sz w:val="18"/>
                <w:szCs w:val="18"/>
              </w:rPr>
              <w:t xml:space="preserve">Partnerships </w:t>
            </w:r>
          </w:p>
          <w:p w14:paraId="2F6B5584" w14:textId="77777777" w:rsidR="0070121C" w:rsidRPr="00CB0C06" w:rsidRDefault="0070121C" w:rsidP="0070121C">
            <w:pPr>
              <w:spacing w:before="0" w:after="0" w:line="180" w:lineRule="atLeast"/>
              <w:rPr>
                <w:rFonts w:asciiTheme="minorHAnsi" w:hAnsiTheme="minorHAnsi" w:cstheme="minorHAnsi"/>
                <w:sz w:val="18"/>
                <w:szCs w:val="18"/>
              </w:rPr>
            </w:pPr>
          </w:p>
        </w:tc>
        <w:tc>
          <w:tcPr>
            <w:tcW w:w="7796" w:type="dxa"/>
          </w:tcPr>
          <w:p w14:paraId="43BC6C04" w14:textId="77777777" w:rsidR="0070121C" w:rsidRPr="00CB0C06" w:rsidRDefault="0070121C" w:rsidP="0069060A">
            <w:pPr>
              <w:pStyle w:val="ListParagraph"/>
              <w:numPr>
                <w:ilvl w:val="0"/>
                <w:numId w:val="32"/>
              </w:numPr>
              <w:spacing w:before="0" w:after="0" w:line="180" w:lineRule="atLeast"/>
              <w:ind w:left="284" w:hanging="284"/>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B0C06">
              <w:rPr>
                <w:rFonts w:cstheme="minorHAnsi"/>
                <w:sz w:val="18"/>
                <w:szCs w:val="18"/>
              </w:rPr>
              <w:t xml:space="preserve">Does the </w:t>
            </w:r>
            <w:r w:rsidR="00FC42B8" w:rsidRPr="00CB0C06">
              <w:rPr>
                <w:rFonts w:cstheme="minorHAnsi"/>
                <w:sz w:val="18"/>
                <w:szCs w:val="18"/>
              </w:rPr>
              <w:t xml:space="preserve">proposal </w:t>
            </w:r>
            <w:r w:rsidRPr="00CB0C06">
              <w:rPr>
                <w:rFonts w:cstheme="minorHAnsi"/>
                <w:sz w:val="18"/>
                <w:szCs w:val="18"/>
              </w:rPr>
              <w:t xml:space="preserve">strengthen </w:t>
            </w:r>
            <w:r w:rsidR="00525A24" w:rsidRPr="00CB0C06">
              <w:rPr>
                <w:rFonts w:cstheme="minorHAnsi"/>
                <w:sz w:val="18"/>
                <w:szCs w:val="18"/>
              </w:rPr>
              <w:t>G2G</w:t>
            </w:r>
            <w:r w:rsidRPr="00CB0C06">
              <w:rPr>
                <w:rFonts w:cstheme="minorHAnsi"/>
                <w:sz w:val="18"/>
                <w:szCs w:val="18"/>
              </w:rPr>
              <w:t xml:space="preserve"> relationships with Australia?</w:t>
            </w:r>
          </w:p>
          <w:p w14:paraId="2E889EBC" w14:textId="77777777" w:rsidR="0070121C" w:rsidRPr="00CB0C06" w:rsidRDefault="0070121C" w:rsidP="0069060A">
            <w:pPr>
              <w:pStyle w:val="ListParagraph"/>
              <w:numPr>
                <w:ilvl w:val="0"/>
                <w:numId w:val="32"/>
              </w:numPr>
              <w:spacing w:before="0" w:after="0" w:line="180" w:lineRule="atLeast"/>
              <w:ind w:left="284" w:hanging="284"/>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B0C06">
              <w:rPr>
                <w:rFonts w:cstheme="minorHAnsi"/>
                <w:sz w:val="18"/>
                <w:szCs w:val="18"/>
              </w:rPr>
              <w:t xml:space="preserve">Does the </w:t>
            </w:r>
            <w:r w:rsidR="00FC42B8" w:rsidRPr="00CB0C06">
              <w:rPr>
                <w:rFonts w:cstheme="minorHAnsi"/>
                <w:sz w:val="18"/>
                <w:szCs w:val="18"/>
              </w:rPr>
              <w:t>proposal</w:t>
            </w:r>
            <w:r w:rsidR="00FC42B8" w:rsidRPr="00CB0C06" w:rsidDel="00FC42B8">
              <w:rPr>
                <w:rFonts w:cstheme="minorHAnsi"/>
                <w:sz w:val="18"/>
                <w:szCs w:val="18"/>
              </w:rPr>
              <w:t xml:space="preserve"> </w:t>
            </w:r>
            <w:r w:rsidRPr="00CB0C06">
              <w:rPr>
                <w:rFonts w:cstheme="minorHAnsi"/>
                <w:sz w:val="18"/>
                <w:szCs w:val="18"/>
              </w:rPr>
              <w:t>promote working together across Government, or between Government and the private sector and/or civil society?</w:t>
            </w:r>
          </w:p>
          <w:p w14:paraId="4A3E5E80" w14:textId="77777777" w:rsidR="0070121C" w:rsidRPr="00CB0C06" w:rsidRDefault="0070121C" w:rsidP="0069060A">
            <w:pPr>
              <w:pStyle w:val="ListParagraph"/>
              <w:numPr>
                <w:ilvl w:val="0"/>
                <w:numId w:val="32"/>
              </w:numPr>
              <w:spacing w:before="0" w:after="0" w:line="180" w:lineRule="atLeast"/>
              <w:ind w:left="284" w:hanging="284"/>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B0C06">
              <w:rPr>
                <w:rFonts w:cstheme="minorHAnsi"/>
                <w:sz w:val="18"/>
                <w:szCs w:val="18"/>
              </w:rPr>
              <w:t xml:space="preserve">Does the </w:t>
            </w:r>
            <w:r w:rsidR="00FC42B8" w:rsidRPr="00CB0C06">
              <w:rPr>
                <w:rFonts w:cstheme="minorHAnsi"/>
                <w:sz w:val="18"/>
                <w:szCs w:val="18"/>
              </w:rPr>
              <w:t>proposal</w:t>
            </w:r>
            <w:r w:rsidR="00FC42B8" w:rsidRPr="00CB0C06" w:rsidDel="00FC42B8">
              <w:rPr>
                <w:rFonts w:cstheme="minorHAnsi"/>
                <w:sz w:val="18"/>
                <w:szCs w:val="18"/>
              </w:rPr>
              <w:t xml:space="preserve"> </w:t>
            </w:r>
            <w:r w:rsidRPr="00CB0C06">
              <w:rPr>
                <w:rFonts w:cstheme="minorHAnsi"/>
                <w:sz w:val="18"/>
                <w:szCs w:val="18"/>
              </w:rPr>
              <w:t xml:space="preserve">encourage coordination across the </w:t>
            </w:r>
            <w:r w:rsidR="00FC42B8" w:rsidRPr="00CB0C06">
              <w:rPr>
                <w:rFonts w:cstheme="minorHAnsi"/>
                <w:sz w:val="18"/>
                <w:szCs w:val="18"/>
              </w:rPr>
              <w:t>Program</w:t>
            </w:r>
            <w:r w:rsidRPr="00CB0C06">
              <w:rPr>
                <w:rFonts w:cstheme="minorHAnsi"/>
                <w:sz w:val="18"/>
                <w:szCs w:val="18"/>
              </w:rPr>
              <w:t>?</w:t>
            </w:r>
          </w:p>
          <w:p w14:paraId="55BC23EC" w14:textId="77777777" w:rsidR="0070121C" w:rsidRPr="00CB0C06" w:rsidRDefault="0070121C" w:rsidP="0069060A">
            <w:pPr>
              <w:pStyle w:val="ListParagraph"/>
              <w:numPr>
                <w:ilvl w:val="0"/>
                <w:numId w:val="32"/>
              </w:numPr>
              <w:spacing w:before="0" w:after="0" w:line="180" w:lineRule="atLeast"/>
              <w:ind w:left="284" w:hanging="284"/>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B0C06">
              <w:rPr>
                <w:rFonts w:cstheme="minorHAnsi"/>
                <w:sz w:val="18"/>
                <w:szCs w:val="18"/>
              </w:rPr>
              <w:t xml:space="preserve">Does the </w:t>
            </w:r>
            <w:r w:rsidR="00FC42B8" w:rsidRPr="00CB0C06">
              <w:rPr>
                <w:rFonts w:cstheme="minorHAnsi"/>
                <w:sz w:val="18"/>
                <w:szCs w:val="18"/>
              </w:rPr>
              <w:t>proposal</w:t>
            </w:r>
            <w:r w:rsidR="00FC42B8" w:rsidRPr="00CB0C06" w:rsidDel="00FC42B8">
              <w:rPr>
                <w:rFonts w:cstheme="minorHAnsi"/>
                <w:sz w:val="18"/>
                <w:szCs w:val="18"/>
              </w:rPr>
              <w:t xml:space="preserve"> </w:t>
            </w:r>
            <w:r w:rsidRPr="00CB0C06">
              <w:rPr>
                <w:rFonts w:cstheme="minorHAnsi"/>
                <w:sz w:val="18"/>
                <w:szCs w:val="18"/>
              </w:rPr>
              <w:t>encourage coordination across DFAT’s aid/trade portfolio?</w:t>
            </w:r>
          </w:p>
        </w:tc>
      </w:tr>
      <w:tr w:rsidR="0070121C" w:rsidRPr="00CB0C06" w14:paraId="5468B7BB" w14:textId="77777777" w:rsidTr="00701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78AB61" w14:textId="77777777" w:rsidR="0070121C" w:rsidRPr="00CB0C06" w:rsidRDefault="0070121C" w:rsidP="0070121C">
            <w:pPr>
              <w:spacing w:before="0" w:after="0" w:line="180" w:lineRule="atLeast"/>
              <w:rPr>
                <w:rFonts w:asciiTheme="minorHAnsi" w:hAnsiTheme="minorHAnsi" w:cstheme="minorHAnsi"/>
                <w:sz w:val="18"/>
                <w:szCs w:val="18"/>
              </w:rPr>
            </w:pPr>
            <w:r w:rsidRPr="00CB0C06">
              <w:rPr>
                <w:rFonts w:cstheme="minorHAnsi"/>
                <w:sz w:val="18"/>
                <w:szCs w:val="18"/>
              </w:rPr>
              <w:t>Gender Equality and Social Inclusion (GESI)</w:t>
            </w:r>
          </w:p>
          <w:p w14:paraId="02538F1E" w14:textId="77777777" w:rsidR="0070121C" w:rsidRPr="00CB0C06" w:rsidRDefault="0070121C" w:rsidP="0070121C">
            <w:pPr>
              <w:spacing w:before="0" w:after="0" w:line="180" w:lineRule="atLeast"/>
              <w:rPr>
                <w:rFonts w:asciiTheme="minorHAnsi" w:hAnsiTheme="minorHAnsi" w:cstheme="minorHAnsi"/>
                <w:sz w:val="18"/>
                <w:szCs w:val="18"/>
              </w:rPr>
            </w:pPr>
          </w:p>
        </w:tc>
        <w:tc>
          <w:tcPr>
            <w:tcW w:w="7796" w:type="dxa"/>
          </w:tcPr>
          <w:p w14:paraId="5AA63482" w14:textId="51237479" w:rsidR="0070121C" w:rsidRPr="00CB0C06" w:rsidRDefault="0070121C"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 xml:space="preserve">Does the </w:t>
            </w:r>
            <w:r w:rsidR="00FC42B8" w:rsidRPr="00CB0C06">
              <w:rPr>
                <w:rFonts w:cstheme="minorHAnsi"/>
                <w:sz w:val="18"/>
                <w:szCs w:val="18"/>
              </w:rPr>
              <w:t>proposal</w:t>
            </w:r>
            <w:r w:rsidR="00FC42B8" w:rsidRPr="00CB0C06" w:rsidDel="00FC42B8">
              <w:rPr>
                <w:rFonts w:cstheme="minorHAnsi"/>
                <w:sz w:val="18"/>
                <w:szCs w:val="18"/>
              </w:rPr>
              <w:t xml:space="preserve"> </w:t>
            </w:r>
            <w:r w:rsidRPr="00CB0C06">
              <w:rPr>
                <w:rFonts w:cstheme="minorHAnsi"/>
                <w:sz w:val="18"/>
                <w:szCs w:val="18"/>
              </w:rPr>
              <w:t>link with the G20 identified a set of Principles for Quality Infrastructure Investment (June 2019)?</w:t>
            </w:r>
          </w:p>
          <w:p w14:paraId="35394B6D" w14:textId="77777777" w:rsidR="0070121C" w:rsidRPr="00CB0C06" w:rsidRDefault="0070121C"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 xml:space="preserve">Will the </w:t>
            </w:r>
            <w:r w:rsidR="00FC42B8" w:rsidRPr="00CB0C06">
              <w:rPr>
                <w:rFonts w:cstheme="minorHAnsi"/>
                <w:sz w:val="18"/>
                <w:szCs w:val="18"/>
              </w:rPr>
              <w:t>proposal</w:t>
            </w:r>
            <w:r w:rsidR="00FC42B8" w:rsidRPr="00CB0C06" w:rsidDel="00FC42B8">
              <w:rPr>
                <w:rFonts w:cstheme="minorHAnsi"/>
                <w:sz w:val="18"/>
                <w:szCs w:val="18"/>
              </w:rPr>
              <w:t xml:space="preserve"> </w:t>
            </w:r>
            <w:r w:rsidRPr="00CB0C06">
              <w:rPr>
                <w:rFonts w:cstheme="minorHAnsi"/>
                <w:sz w:val="18"/>
                <w:szCs w:val="18"/>
              </w:rPr>
              <w:t>provide opportunities for women</w:t>
            </w:r>
            <w:r w:rsidR="00D76931" w:rsidRPr="00CB0C06">
              <w:rPr>
                <w:rFonts w:cstheme="minorHAnsi"/>
                <w:sz w:val="18"/>
                <w:szCs w:val="18"/>
              </w:rPr>
              <w:t>, indigenous people and people with</w:t>
            </w:r>
            <w:r w:rsidR="00D76931" w:rsidRPr="00CB0C06">
              <w:t xml:space="preserve"> </w:t>
            </w:r>
            <w:r w:rsidR="00D76931" w:rsidRPr="00CB0C06">
              <w:rPr>
                <w:rFonts w:cstheme="minorHAnsi"/>
                <w:sz w:val="18"/>
                <w:szCs w:val="18"/>
              </w:rPr>
              <w:t>disabilities</w:t>
            </w:r>
            <w:r w:rsidRPr="00CB0C06">
              <w:rPr>
                <w:rFonts w:cstheme="minorHAnsi"/>
                <w:sz w:val="18"/>
                <w:szCs w:val="18"/>
              </w:rPr>
              <w:t xml:space="preserve"> to earn incomes, develop businesses and participate in policy and regulatory decision-making processes?</w:t>
            </w:r>
          </w:p>
          <w:p w14:paraId="720F6A2A" w14:textId="2E81AA7A" w:rsidR="0070121C" w:rsidRPr="00CB0C06" w:rsidRDefault="002108AB"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Will the proposal</w:t>
            </w:r>
            <w:r w:rsidRPr="00CB0C06" w:rsidDel="00FC42B8">
              <w:rPr>
                <w:rFonts w:cstheme="minorHAnsi"/>
                <w:sz w:val="18"/>
                <w:szCs w:val="18"/>
              </w:rPr>
              <w:t xml:space="preserve"> </w:t>
            </w:r>
            <w:r w:rsidRPr="00CB0C06">
              <w:rPr>
                <w:rFonts w:cstheme="minorHAnsi"/>
                <w:sz w:val="18"/>
                <w:szCs w:val="18"/>
              </w:rPr>
              <w:t>provide opportunities for people with disabilities to participate in all program design and management processes, access services which may in turn enable them to earn incomes and develop businesses, and participate in policy and regulatory decision-making processes?</w:t>
            </w:r>
          </w:p>
        </w:tc>
      </w:tr>
      <w:tr w:rsidR="0070121C" w:rsidRPr="00CB0C06" w14:paraId="1841DFE7" w14:textId="77777777" w:rsidTr="00701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916E81A" w14:textId="606D6902" w:rsidR="0070121C" w:rsidRPr="00CB0C06" w:rsidRDefault="001A75AB" w:rsidP="001A75AB">
            <w:pPr>
              <w:spacing w:before="0" w:after="0" w:line="180" w:lineRule="atLeast"/>
              <w:rPr>
                <w:rFonts w:asciiTheme="minorHAnsi" w:hAnsiTheme="minorHAnsi" w:cstheme="minorHAnsi"/>
                <w:sz w:val="18"/>
                <w:szCs w:val="18"/>
              </w:rPr>
            </w:pPr>
            <w:r>
              <w:rPr>
                <w:rFonts w:cstheme="minorHAnsi"/>
                <w:sz w:val="18"/>
                <w:szCs w:val="18"/>
              </w:rPr>
              <w:t xml:space="preserve">Disaster Risk Reduction and </w:t>
            </w:r>
            <w:r w:rsidR="0070121C" w:rsidRPr="00CB0C06">
              <w:rPr>
                <w:rFonts w:cstheme="minorHAnsi"/>
                <w:sz w:val="18"/>
                <w:szCs w:val="18"/>
              </w:rPr>
              <w:t xml:space="preserve">Climate Change </w:t>
            </w:r>
          </w:p>
        </w:tc>
        <w:tc>
          <w:tcPr>
            <w:tcW w:w="7796" w:type="dxa"/>
          </w:tcPr>
          <w:p w14:paraId="6ED2FDFE" w14:textId="5FC24482" w:rsidR="0070121C" w:rsidRPr="00CB0C06" w:rsidRDefault="0070121C" w:rsidP="0069060A">
            <w:pPr>
              <w:pStyle w:val="ListParagraph"/>
              <w:numPr>
                <w:ilvl w:val="0"/>
                <w:numId w:val="32"/>
              </w:numPr>
              <w:spacing w:before="0" w:after="0" w:line="180" w:lineRule="atLeast"/>
              <w:ind w:left="284" w:hanging="284"/>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B0C06">
              <w:rPr>
                <w:rFonts w:cstheme="minorHAnsi"/>
                <w:sz w:val="18"/>
                <w:szCs w:val="18"/>
              </w:rPr>
              <w:t xml:space="preserve">Does the </w:t>
            </w:r>
            <w:r w:rsidR="00FC42B8" w:rsidRPr="00CB0C06">
              <w:rPr>
                <w:rFonts w:cstheme="minorHAnsi"/>
                <w:sz w:val="18"/>
                <w:szCs w:val="18"/>
              </w:rPr>
              <w:t>proposal</w:t>
            </w:r>
            <w:r w:rsidR="00FC42B8" w:rsidRPr="00CB0C06" w:rsidDel="00FC42B8">
              <w:rPr>
                <w:rFonts w:cstheme="minorHAnsi"/>
                <w:sz w:val="18"/>
                <w:szCs w:val="18"/>
              </w:rPr>
              <w:t xml:space="preserve"> </w:t>
            </w:r>
            <w:r w:rsidRPr="00CB0C06">
              <w:rPr>
                <w:rFonts w:cstheme="minorHAnsi"/>
                <w:sz w:val="18"/>
                <w:szCs w:val="18"/>
              </w:rPr>
              <w:t>link with the G20 identified a set of Principles for Quality Infrastructure Investment (June 2019)?</w:t>
            </w:r>
          </w:p>
          <w:p w14:paraId="2F66DD3B" w14:textId="66A8D3F3" w:rsidR="0070121C" w:rsidRPr="00CB0C06" w:rsidRDefault="0070121C" w:rsidP="0069060A">
            <w:pPr>
              <w:pStyle w:val="ListParagraph"/>
              <w:numPr>
                <w:ilvl w:val="0"/>
                <w:numId w:val="32"/>
              </w:numPr>
              <w:spacing w:before="0" w:after="0" w:line="180" w:lineRule="atLeast"/>
              <w:ind w:left="284" w:hanging="284"/>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B0C06">
              <w:rPr>
                <w:rFonts w:cstheme="minorHAnsi"/>
                <w:sz w:val="18"/>
                <w:szCs w:val="18"/>
              </w:rPr>
              <w:t xml:space="preserve">Will the </w:t>
            </w:r>
            <w:r w:rsidR="00FC42B8" w:rsidRPr="00CB0C06">
              <w:rPr>
                <w:rFonts w:cstheme="minorHAnsi"/>
                <w:sz w:val="18"/>
                <w:szCs w:val="18"/>
              </w:rPr>
              <w:t>proposal</w:t>
            </w:r>
            <w:r w:rsidR="00FC42B8" w:rsidRPr="00CB0C06" w:rsidDel="00FC42B8">
              <w:rPr>
                <w:rFonts w:cstheme="minorHAnsi"/>
                <w:sz w:val="18"/>
                <w:szCs w:val="18"/>
              </w:rPr>
              <w:t xml:space="preserve"> </w:t>
            </w:r>
            <w:r w:rsidRPr="00CB0C06">
              <w:rPr>
                <w:rFonts w:cstheme="minorHAnsi"/>
                <w:sz w:val="18"/>
                <w:szCs w:val="18"/>
              </w:rPr>
              <w:t xml:space="preserve">support SEA partner governments </w:t>
            </w:r>
            <w:r w:rsidR="00246A85" w:rsidRPr="00CB0C06">
              <w:rPr>
                <w:rFonts w:cstheme="minorHAnsi"/>
                <w:sz w:val="18"/>
                <w:szCs w:val="18"/>
              </w:rPr>
              <w:t>to</w:t>
            </w:r>
            <w:r w:rsidRPr="00CB0C06">
              <w:rPr>
                <w:rFonts w:cstheme="minorHAnsi"/>
                <w:sz w:val="18"/>
                <w:szCs w:val="18"/>
              </w:rPr>
              <w:t xml:space="preserve"> incorporate </w:t>
            </w:r>
            <w:r w:rsidR="00F04F68">
              <w:rPr>
                <w:rFonts w:cstheme="minorHAnsi"/>
                <w:sz w:val="18"/>
                <w:szCs w:val="18"/>
              </w:rPr>
              <w:t>DRRCC</w:t>
            </w:r>
            <w:r w:rsidRPr="00CB0C06">
              <w:rPr>
                <w:rFonts w:cstheme="minorHAnsi"/>
                <w:sz w:val="18"/>
                <w:szCs w:val="18"/>
              </w:rPr>
              <w:t xml:space="preserve"> considerations in current and future work</w:t>
            </w:r>
            <w:r w:rsidR="00322F32" w:rsidRPr="00CB0C06">
              <w:rPr>
                <w:rFonts w:cstheme="minorHAnsi"/>
                <w:sz w:val="18"/>
                <w:szCs w:val="18"/>
              </w:rPr>
              <w:t>, including environmental sustainability and disaster risk reduction</w:t>
            </w:r>
            <w:r w:rsidRPr="00CB0C06">
              <w:rPr>
                <w:rFonts w:cstheme="minorHAnsi"/>
                <w:sz w:val="18"/>
                <w:szCs w:val="18"/>
              </w:rPr>
              <w:t>?</w:t>
            </w:r>
          </w:p>
        </w:tc>
      </w:tr>
      <w:tr w:rsidR="0070121C" w:rsidRPr="00CB0C06" w14:paraId="57078A37" w14:textId="77777777" w:rsidTr="00701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2374EA0" w14:textId="77777777" w:rsidR="0070121C" w:rsidRPr="00CB0C06" w:rsidRDefault="0070121C" w:rsidP="0070121C">
            <w:pPr>
              <w:spacing w:before="0" w:after="0" w:line="180" w:lineRule="atLeast"/>
              <w:rPr>
                <w:rFonts w:asciiTheme="minorHAnsi" w:hAnsiTheme="minorHAnsi" w:cstheme="minorHAnsi"/>
                <w:sz w:val="18"/>
                <w:szCs w:val="18"/>
              </w:rPr>
            </w:pPr>
            <w:r w:rsidRPr="00CB0C06">
              <w:rPr>
                <w:rFonts w:cstheme="minorHAnsi"/>
                <w:sz w:val="18"/>
                <w:szCs w:val="18"/>
              </w:rPr>
              <w:t>Monitoring and Evaluation</w:t>
            </w:r>
          </w:p>
          <w:p w14:paraId="0ED02253" w14:textId="77777777" w:rsidR="0070121C" w:rsidRPr="00CB0C06" w:rsidRDefault="0070121C" w:rsidP="0070121C">
            <w:pPr>
              <w:spacing w:before="0" w:after="0" w:line="180" w:lineRule="atLeast"/>
              <w:rPr>
                <w:rFonts w:asciiTheme="minorHAnsi" w:hAnsiTheme="minorHAnsi" w:cstheme="minorHAnsi"/>
                <w:sz w:val="18"/>
                <w:szCs w:val="18"/>
              </w:rPr>
            </w:pPr>
          </w:p>
        </w:tc>
        <w:tc>
          <w:tcPr>
            <w:tcW w:w="7796" w:type="dxa"/>
          </w:tcPr>
          <w:p w14:paraId="61C18798" w14:textId="77777777" w:rsidR="0070121C" w:rsidRPr="00CB0C06" w:rsidRDefault="0070121C"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 xml:space="preserve">Does the </w:t>
            </w:r>
            <w:r w:rsidR="00FC42B8" w:rsidRPr="00CB0C06">
              <w:rPr>
                <w:rFonts w:cstheme="minorHAnsi"/>
                <w:sz w:val="18"/>
                <w:szCs w:val="18"/>
              </w:rPr>
              <w:t>proposal</w:t>
            </w:r>
            <w:r w:rsidR="00FC42B8" w:rsidRPr="00CB0C06" w:rsidDel="00FC42B8">
              <w:rPr>
                <w:rFonts w:cstheme="minorHAnsi"/>
                <w:sz w:val="18"/>
                <w:szCs w:val="18"/>
              </w:rPr>
              <w:t xml:space="preserve"> </w:t>
            </w:r>
            <w:r w:rsidRPr="00CB0C06">
              <w:rPr>
                <w:rFonts w:cstheme="minorHAnsi"/>
                <w:sz w:val="18"/>
                <w:szCs w:val="18"/>
              </w:rPr>
              <w:t xml:space="preserve">have at least one </w:t>
            </w:r>
            <w:r w:rsidR="00FC42B8" w:rsidRPr="00CB0C06">
              <w:rPr>
                <w:rFonts w:cstheme="minorHAnsi"/>
                <w:sz w:val="18"/>
                <w:szCs w:val="18"/>
              </w:rPr>
              <w:t xml:space="preserve">appropriate and </w:t>
            </w:r>
            <w:r w:rsidRPr="00CB0C06">
              <w:rPr>
                <w:rFonts w:cstheme="minorHAnsi"/>
                <w:sz w:val="18"/>
                <w:szCs w:val="18"/>
              </w:rPr>
              <w:t xml:space="preserve">measurable indicator? </w:t>
            </w:r>
          </w:p>
          <w:p w14:paraId="587BA9F5" w14:textId="77777777" w:rsidR="0070121C" w:rsidRPr="00CB0C06" w:rsidRDefault="0070121C"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Is it clear who will collect data, against what baseline?</w:t>
            </w:r>
          </w:p>
          <w:p w14:paraId="1B3410BF" w14:textId="77777777" w:rsidR="0070121C" w:rsidRPr="00CB0C06" w:rsidRDefault="0070121C"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Is it clear who will use the data collected and to what end?</w:t>
            </w:r>
          </w:p>
          <w:p w14:paraId="377322B7" w14:textId="77777777" w:rsidR="0070121C" w:rsidRPr="00CB0C06" w:rsidRDefault="0070121C" w:rsidP="0069060A">
            <w:pPr>
              <w:pStyle w:val="ListParagraph"/>
              <w:numPr>
                <w:ilvl w:val="0"/>
                <w:numId w:val="32"/>
              </w:numPr>
              <w:spacing w:before="0" w:after="0" w:line="180" w:lineRule="atLeast"/>
              <w:ind w:left="284" w:hanging="28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B0C06">
              <w:rPr>
                <w:rFonts w:cstheme="minorHAnsi"/>
                <w:sz w:val="18"/>
                <w:szCs w:val="18"/>
              </w:rPr>
              <w:t>Does it comply with environment and social safeguards?</w:t>
            </w:r>
          </w:p>
        </w:tc>
      </w:tr>
    </w:tbl>
    <w:p w14:paraId="7037F182" w14:textId="4F97A7C4" w:rsidR="00602103" w:rsidRPr="00CB0C06" w:rsidRDefault="00B26C5D" w:rsidP="005461FF">
      <w:pPr>
        <w:tabs>
          <w:tab w:val="left" w:pos="284"/>
        </w:tabs>
        <w:spacing w:line="280" w:lineRule="exact"/>
        <w:rPr>
          <w:sz w:val="22"/>
        </w:rPr>
      </w:pPr>
      <w:r w:rsidRPr="00CB0C06">
        <w:rPr>
          <w:b/>
          <w:bCs/>
          <w:sz w:val="22"/>
        </w:rPr>
        <w:t>The p</w:t>
      </w:r>
      <w:r w:rsidR="00D86DBF" w:rsidRPr="00CB0C06">
        <w:rPr>
          <w:b/>
          <w:bCs/>
          <w:sz w:val="22"/>
        </w:rPr>
        <w:t xml:space="preserve">rocess </w:t>
      </w:r>
      <w:r w:rsidR="00C37223" w:rsidRPr="00CB0C06">
        <w:rPr>
          <w:b/>
          <w:bCs/>
          <w:sz w:val="22"/>
        </w:rPr>
        <w:t>for</w:t>
      </w:r>
      <w:r w:rsidR="00D86DBF" w:rsidRPr="00CB0C06">
        <w:rPr>
          <w:b/>
          <w:bCs/>
          <w:sz w:val="22"/>
        </w:rPr>
        <w:t xml:space="preserve"> selecting activities</w:t>
      </w:r>
      <w:r w:rsidRPr="00CB0C06">
        <w:rPr>
          <w:b/>
          <w:bCs/>
          <w:sz w:val="22"/>
        </w:rPr>
        <w:t xml:space="preserve"> </w:t>
      </w:r>
      <w:r w:rsidRPr="00CB0C06">
        <w:rPr>
          <w:sz w:val="22"/>
        </w:rPr>
        <w:t xml:space="preserve">is illustrated in </w:t>
      </w:r>
      <w:r w:rsidR="00AC2E88" w:rsidRPr="00DD1827">
        <w:fldChar w:fldCharType="begin"/>
      </w:r>
      <w:r w:rsidR="00AC2E88" w:rsidRPr="00CB0C06">
        <w:instrText xml:space="preserve"> REF _Ref21539950 \h </w:instrText>
      </w:r>
      <w:r w:rsidR="00AC2E88" w:rsidRPr="00DD1827">
        <w:fldChar w:fldCharType="separate"/>
      </w:r>
      <w:r w:rsidR="00003D33" w:rsidRPr="00CB0C06">
        <w:rPr>
          <w:sz w:val="22"/>
        </w:rPr>
        <w:t xml:space="preserve">Figure </w:t>
      </w:r>
      <w:r w:rsidR="00003D33">
        <w:rPr>
          <w:noProof/>
          <w:sz w:val="22"/>
        </w:rPr>
        <w:t>4</w:t>
      </w:r>
      <w:r w:rsidR="00AC2E88" w:rsidRPr="00DD1827">
        <w:fldChar w:fldCharType="end"/>
      </w:r>
      <w:r w:rsidRPr="00CB0C06">
        <w:t>.</w:t>
      </w:r>
      <w:r w:rsidR="00C37223" w:rsidRPr="00CB0C06">
        <w:rPr>
          <w:sz w:val="22"/>
        </w:rPr>
        <w:t xml:space="preserve"> </w:t>
      </w:r>
      <w:r w:rsidR="00602103" w:rsidRPr="00CB0C06">
        <w:rPr>
          <w:sz w:val="22"/>
        </w:rPr>
        <w:t>Aligned with the Program’s goal and identified outcomes, the overall strategic direction and prioritisation comes from the Board and Program Director. The Board’s and Program Director’s view</w:t>
      </w:r>
      <w:r w:rsidR="00AB2ED7" w:rsidRPr="00CB0C06">
        <w:rPr>
          <w:sz w:val="22"/>
        </w:rPr>
        <w:t>s</w:t>
      </w:r>
      <w:r w:rsidR="00602103" w:rsidRPr="00CB0C06">
        <w:rPr>
          <w:sz w:val="22"/>
        </w:rPr>
        <w:t xml:space="preserve"> are informed by the Political Economic Analysis carried out for each country and the advice received periodically </w:t>
      </w:r>
      <w:r w:rsidR="00C81AA0" w:rsidRPr="00CB0C06">
        <w:rPr>
          <w:sz w:val="22"/>
        </w:rPr>
        <w:t>from</w:t>
      </w:r>
      <w:r w:rsidR="00602103" w:rsidRPr="00CB0C06">
        <w:rPr>
          <w:sz w:val="22"/>
        </w:rPr>
        <w:t xml:space="preserve"> the Strategic Advisory Team, as well as, ongoing </w:t>
      </w:r>
      <w:r w:rsidR="00AB2ED7" w:rsidRPr="00CB0C06">
        <w:rPr>
          <w:sz w:val="22"/>
        </w:rPr>
        <w:t>feedback received through</w:t>
      </w:r>
      <w:r w:rsidR="00602103" w:rsidRPr="00CB0C06">
        <w:rPr>
          <w:sz w:val="22"/>
        </w:rPr>
        <w:t xml:space="preserve"> the Monitoring, Evaluation and Learning activities of the Program. </w:t>
      </w:r>
    </w:p>
    <w:p w14:paraId="2D390163" w14:textId="080BD703" w:rsidR="005D23CB" w:rsidRPr="00CB0C06" w:rsidRDefault="00602103" w:rsidP="005461FF">
      <w:pPr>
        <w:tabs>
          <w:tab w:val="left" w:pos="284"/>
        </w:tabs>
        <w:spacing w:line="280" w:lineRule="exact"/>
        <w:rPr>
          <w:sz w:val="22"/>
          <w:vertAlign w:val="superscript"/>
        </w:rPr>
      </w:pPr>
      <w:r w:rsidRPr="00CB0C06">
        <w:rPr>
          <w:sz w:val="22"/>
        </w:rPr>
        <w:t xml:space="preserve">Within the framework of the priorities set by the Board and Program Director, the Program is demand driven. Demand for its services may come </w:t>
      </w:r>
      <w:r w:rsidR="007F5274" w:rsidRPr="00CB0C06">
        <w:rPr>
          <w:sz w:val="22"/>
        </w:rPr>
        <w:t>from</w:t>
      </w:r>
      <w:r w:rsidRPr="00CB0C06">
        <w:rPr>
          <w:sz w:val="22"/>
        </w:rPr>
        <w:t xml:space="preserve"> a </w:t>
      </w:r>
      <w:r w:rsidR="005C75DA" w:rsidRPr="00CB0C06">
        <w:rPr>
          <w:sz w:val="22"/>
        </w:rPr>
        <w:t>variety</w:t>
      </w:r>
      <w:r w:rsidRPr="00CB0C06">
        <w:rPr>
          <w:sz w:val="22"/>
        </w:rPr>
        <w:t xml:space="preserve"> of stakeholders, including </w:t>
      </w:r>
      <w:r w:rsidR="005C75DA" w:rsidRPr="00CB0C06">
        <w:rPr>
          <w:sz w:val="22"/>
        </w:rPr>
        <w:t xml:space="preserve">Program-initiated, ASEAN </w:t>
      </w:r>
      <w:r w:rsidR="00322F32" w:rsidRPr="00CB0C06">
        <w:rPr>
          <w:sz w:val="22"/>
        </w:rPr>
        <w:t>w</w:t>
      </w:r>
      <w:r w:rsidR="005C75DA" w:rsidRPr="00CB0C06">
        <w:rPr>
          <w:sz w:val="22"/>
        </w:rPr>
        <w:t xml:space="preserve">orking </w:t>
      </w:r>
      <w:r w:rsidR="00322F32" w:rsidRPr="00CB0C06">
        <w:rPr>
          <w:sz w:val="22"/>
        </w:rPr>
        <w:t>g</w:t>
      </w:r>
      <w:r w:rsidR="005C75DA" w:rsidRPr="00CB0C06">
        <w:rPr>
          <w:sz w:val="22"/>
        </w:rPr>
        <w:t xml:space="preserve">roups, DFAT </w:t>
      </w:r>
      <w:r w:rsidR="0008107B" w:rsidRPr="00CB0C06">
        <w:rPr>
          <w:sz w:val="22"/>
        </w:rPr>
        <w:t>p</w:t>
      </w:r>
      <w:r w:rsidR="005C75DA" w:rsidRPr="00CB0C06">
        <w:rPr>
          <w:sz w:val="22"/>
        </w:rPr>
        <w:t xml:space="preserve">osts, Australian or </w:t>
      </w:r>
      <w:r w:rsidR="0008107B" w:rsidRPr="00CB0C06">
        <w:rPr>
          <w:sz w:val="22"/>
        </w:rPr>
        <w:t>p</w:t>
      </w:r>
      <w:r w:rsidR="005C75DA" w:rsidRPr="00CB0C06">
        <w:rPr>
          <w:sz w:val="22"/>
        </w:rPr>
        <w:t xml:space="preserve">artner </w:t>
      </w:r>
      <w:r w:rsidR="0008107B" w:rsidRPr="00CB0C06">
        <w:rPr>
          <w:sz w:val="22"/>
        </w:rPr>
        <w:t>g</w:t>
      </w:r>
      <w:r w:rsidR="005C75DA" w:rsidRPr="00CB0C06">
        <w:rPr>
          <w:sz w:val="22"/>
        </w:rPr>
        <w:t xml:space="preserve">overnments </w:t>
      </w:r>
      <w:r w:rsidR="00AB2ED7" w:rsidRPr="00CB0C06">
        <w:rPr>
          <w:sz w:val="22"/>
        </w:rPr>
        <w:t>or</w:t>
      </w:r>
      <w:r w:rsidR="005C75DA" w:rsidRPr="00CB0C06">
        <w:rPr>
          <w:sz w:val="22"/>
        </w:rPr>
        <w:t xml:space="preserve"> MDBs. </w:t>
      </w:r>
      <w:r w:rsidR="00227B98" w:rsidRPr="00CB0C06">
        <w:rPr>
          <w:sz w:val="22"/>
        </w:rPr>
        <w:t xml:space="preserve">An initial assessment will be made by the Program Director in consultation with </w:t>
      </w:r>
      <w:r w:rsidR="0008107B" w:rsidRPr="00CB0C06">
        <w:rPr>
          <w:sz w:val="22"/>
        </w:rPr>
        <w:t>p</w:t>
      </w:r>
      <w:r w:rsidR="00227B98" w:rsidRPr="00CB0C06">
        <w:rPr>
          <w:sz w:val="22"/>
        </w:rPr>
        <w:t xml:space="preserve">ost and/or the SEA partner agency and will determine the priority of the request, informally using the </w:t>
      </w:r>
      <w:r w:rsidR="00DB101E">
        <w:rPr>
          <w:sz w:val="22"/>
        </w:rPr>
        <w:t>Selection</w:t>
      </w:r>
      <w:r w:rsidR="00DB101E" w:rsidRPr="00CB0C06">
        <w:rPr>
          <w:sz w:val="22"/>
        </w:rPr>
        <w:t xml:space="preserve"> </w:t>
      </w:r>
      <w:r w:rsidR="00227B98" w:rsidRPr="00CB0C06">
        <w:rPr>
          <w:sz w:val="22"/>
        </w:rPr>
        <w:t xml:space="preserve">Criteria to help </w:t>
      </w:r>
      <w:r w:rsidR="00AB2ED7" w:rsidRPr="00CB0C06">
        <w:rPr>
          <w:sz w:val="22"/>
        </w:rPr>
        <w:t>inform the</w:t>
      </w:r>
      <w:r w:rsidR="00227B98" w:rsidRPr="00CB0C06">
        <w:rPr>
          <w:sz w:val="22"/>
        </w:rPr>
        <w:t xml:space="preserve"> decision</w:t>
      </w:r>
      <w:r w:rsidR="00AB2ED7" w:rsidRPr="00CB0C06">
        <w:rPr>
          <w:sz w:val="22"/>
        </w:rPr>
        <w:t xml:space="preserve"> to engage</w:t>
      </w:r>
      <w:r w:rsidR="00227B98" w:rsidRPr="00CB0C06">
        <w:rPr>
          <w:sz w:val="22"/>
        </w:rPr>
        <w:t xml:space="preserve">. If high enough priority, a </w:t>
      </w:r>
      <w:r w:rsidR="00322F32" w:rsidRPr="00CB0C06">
        <w:rPr>
          <w:sz w:val="22"/>
        </w:rPr>
        <w:t>L</w:t>
      </w:r>
      <w:r w:rsidR="00227B98" w:rsidRPr="00CB0C06">
        <w:rPr>
          <w:sz w:val="22"/>
        </w:rPr>
        <w:t xml:space="preserve">ead Adviser will be deployed for quick-response TA and/or </w:t>
      </w:r>
      <w:r w:rsidR="00322F32" w:rsidRPr="00CB0C06">
        <w:rPr>
          <w:sz w:val="22"/>
        </w:rPr>
        <w:t>a</w:t>
      </w:r>
      <w:r w:rsidR="00227B98" w:rsidRPr="00CB0C06">
        <w:rPr>
          <w:sz w:val="22"/>
        </w:rPr>
        <w:t xml:space="preserve">ctivity </w:t>
      </w:r>
      <w:r w:rsidR="00322F32" w:rsidRPr="00CB0C06">
        <w:rPr>
          <w:sz w:val="22"/>
        </w:rPr>
        <w:t>s</w:t>
      </w:r>
      <w:r w:rsidR="00227B98" w:rsidRPr="00CB0C06">
        <w:rPr>
          <w:sz w:val="22"/>
        </w:rPr>
        <w:t xml:space="preserve">coping. </w:t>
      </w:r>
      <w:r w:rsidR="00DB5CAC" w:rsidRPr="00CB0C06">
        <w:rPr>
          <w:sz w:val="22"/>
        </w:rPr>
        <w:t>Quick responses supported by post and under a certain value and duration (to be determined during the inception phase) can be quickly mobilised if approved by the Program Director and do not have to go through a formal process of applying the above set of criteria.</w:t>
      </w:r>
      <w:r w:rsidR="00DB5CAC" w:rsidRPr="00CB0C06">
        <w:rPr>
          <w:sz w:val="22"/>
          <w:vertAlign w:val="superscript"/>
        </w:rPr>
        <w:footnoteReference w:id="44"/>
      </w:r>
      <w:r w:rsidR="00DB5CAC" w:rsidRPr="00CB0C06">
        <w:rPr>
          <w:sz w:val="22"/>
          <w:vertAlign w:val="superscript"/>
        </w:rPr>
        <w:t xml:space="preserve"> </w:t>
      </w:r>
    </w:p>
    <w:p w14:paraId="7EF701DC" w14:textId="08F5D1C6" w:rsidR="00602103" w:rsidRPr="00CB0C06" w:rsidRDefault="00227B98" w:rsidP="005461FF">
      <w:pPr>
        <w:tabs>
          <w:tab w:val="left" w:pos="284"/>
        </w:tabs>
        <w:spacing w:line="280" w:lineRule="exact"/>
        <w:rPr>
          <w:sz w:val="22"/>
        </w:rPr>
      </w:pPr>
      <w:r w:rsidRPr="00CB0C06">
        <w:rPr>
          <w:sz w:val="22"/>
        </w:rPr>
        <w:t xml:space="preserve">Based on the initial scoping work and </w:t>
      </w:r>
      <w:r w:rsidR="00DB0A4C" w:rsidRPr="00CB0C06">
        <w:rPr>
          <w:sz w:val="22"/>
        </w:rPr>
        <w:t xml:space="preserve">in </w:t>
      </w:r>
      <w:r w:rsidRPr="00CB0C06">
        <w:rPr>
          <w:sz w:val="22"/>
        </w:rPr>
        <w:t xml:space="preserve">consultation with </w:t>
      </w:r>
      <w:r w:rsidR="0008107B" w:rsidRPr="00CB0C06">
        <w:rPr>
          <w:sz w:val="22"/>
        </w:rPr>
        <w:t>p</w:t>
      </w:r>
      <w:r w:rsidRPr="00CB0C06">
        <w:rPr>
          <w:sz w:val="22"/>
        </w:rPr>
        <w:t xml:space="preserve">ost and </w:t>
      </w:r>
      <w:r w:rsidR="00322F32" w:rsidRPr="00CB0C06">
        <w:rPr>
          <w:sz w:val="22"/>
        </w:rPr>
        <w:t xml:space="preserve">the </w:t>
      </w:r>
      <w:r w:rsidR="00C81AA0" w:rsidRPr="00CB0C06">
        <w:rPr>
          <w:sz w:val="22"/>
        </w:rPr>
        <w:t>potential government partner</w:t>
      </w:r>
      <w:r w:rsidR="00322F32" w:rsidRPr="00CB0C06">
        <w:rPr>
          <w:sz w:val="22"/>
        </w:rPr>
        <w:t>(s)</w:t>
      </w:r>
      <w:r w:rsidRPr="00CB0C06">
        <w:rPr>
          <w:sz w:val="22"/>
        </w:rPr>
        <w:t xml:space="preserve"> the </w:t>
      </w:r>
      <w:r w:rsidR="0008107B" w:rsidRPr="00CB0C06">
        <w:rPr>
          <w:sz w:val="22"/>
        </w:rPr>
        <w:t xml:space="preserve">Lead </w:t>
      </w:r>
      <w:r w:rsidRPr="00CB0C06">
        <w:rPr>
          <w:sz w:val="22"/>
        </w:rPr>
        <w:t xml:space="preserve">Adviser may </w:t>
      </w:r>
      <w:r w:rsidR="00DB0A4C" w:rsidRPr="00CB0C06">
        <w:rPr>
          <w:sz w:val="22"/>
        </w:rPr>
        <w:t xml:space="preserve">draft an Activity Proposal. </w:t>
      </w:r>
      <w:r w:rsidR="00C81AA0" w:rsidRPr="00CB0C06">
        <w:rPr>
          <w:sz w:val="22"/>
        </w:rPr>
        <w:t>A</w:t>
      </w:r>
      <w:r w:rsidR="005D23CB" w:rsidRPr="00CB0C06">
        <w:rPr>
          <w:sz w:val="22"/>
        </w:rPr>
        <w:t>n</w:t>
      </w:r>
      <w:r w:rsidR="00DB0A4C" w:rsidRPr="00CB0C06">
        <w:rPr>
          <w:sz w:val="22"/>
        </w:rPr>
        <w:t xml:space="preserve"> Activity Proposal will be screened against Safeguards</w:t>
      </w:r>
      <w:r w:rsidR="00403BAC" w:rsidRPr="00CB0C06">
        <w:rPr>
          <w:sz w:val="22"/>
        </w:rPr>
        <w:t xml:space="preserve"> policies</w:t>
      </w:r>
      <w:r w:rsidR="00DB0A4C" w:rsidRPr="00CB0C06">
        <w:rPr>
          <w:sz w:val="22"/>
        </w:rPr>
        <w:t xml:space="preserve"> and Activity Criteria. The </w:t>
      </w:r>
      <w:r w:rsidR="00322F32" w:rsidRPr="00CB0C06">
        <w:rPr>
          <w:sz w:val="22"/>
        </w:rPr>
        <w:t>L</w:t>
      </w:r>
      <w:r w:rsidR="00DB0A4C" w:rsidRPr="00CB0C06">
        <w:rPr>
          <w:sz w:val="22"/>
        </w:rPr>
        <w:t xml:space="preserve">ead </w:t>
      </w:r>
      <w:r w:rsidR="00322F32" w:rsidRPr="00CB0C06">
        <w:rPr>
          <w:sz w:val="22"/>
        </w:rPr>
        <w:t>A</w:t>
      </w:r>
      <w:r w:rsidR="00DB0A4C" w:rsidRPr="00CB0C06">
        <w:rPr>
          <w:sz w:val="22"/>
        </w:rPr>
        <w:t xml:space="preserve">dviser in consultation with key stakeholders (Post, SEA Agency, </w:t>
      </w:r>
      <w:r w:rsidR="00C81AA0" w:rsidRPr="00CB0C06">
        <w:rPr>
          <w:sz w:val="22"/>
        </w:rPr>
        <w:t>Australian government partner</w:t>
      </w:r>
      <w:r w:rsidR="00DB0A4C" w:rsidRPr="00CB0C06">
        <w:rPr>
          <w:sz w:val="22"/>
        </w:rPr>
        <w:t xml:space="preserve">) may also recommend no further action needed or required. In this case only a quick response by the </w:t>
      </w:r>
      <w:r w:rsidR="00322F32" w:rsidRPr="00CB0C06">
        <w:rPr>
          <w:sz w:val="22"/>
        </w:rPr>
        <w:t xml:space="preserve">Lead </w:t>
      </w:r>
      <w:r w:rsidR="00DB0A4C" w:rsidRPr="00CB0C06">
        <w:rPr>
          <w:sz w:val="22"/>
        </w:rPr>
        <w:t>Adviser is delivered</w:t>
      </w:r>
      <w:r w:rsidR="00DB5CAC" w:rsidRPr="00CB0C06">
        <w:rPr>
          <w:sz w:val="22"/>
        </w:rPr>
        <w:t xml:space="preserve">. </w:t>
      </w:r>
    </w:p>
    <w:p w14:paraId="650F5F63" w14:textId="0CF8F0CC" w:rsidR="00602103" w:rsidRPr="00CB0C06" w:rsidRDefault="00DB5CAC" w:rsidP="005461FF">
      <w:pPr>
        <w:tabs>
          <w:tab w:val="left" w:pos="284"/>
        </w:tabs>
        <w:spacing w:line="280" w:lineRule="exact"/>
        <w:rPr>
          <w:sz w:val="22"/>
        </w:rPr>
      </w:pPr>
      <w:r w:rsidRPr="00CB0C06">
        <w:rPr>
          <w:sz w:val="22"/>
        </w:rPr>
        <w:t xml:space="preserve">Where the Lead Adviser proposal meets the Investment, Safeguards and Activity Criteria, it provides an entry point for the development of a higher value and longer duration </w:t>
      </w:r>
      <w:r w:rsidR="0008107B" w:rsidRPr="00CB0C06">
        <w:rPr>
          <w:sz w:val="22"/>
        </w:rPr>
        <w:t>program</w:t>
      </w:r>
      <w:r w:rsidR="00322F32" w:rsidRPr="00CB0C06">
        <w:rPr>
          <w:sz w:val="22"/>
        </w:rPr>
        <w:t xml:space="preserve"> of activities</w:t>
      </w:r>
      <w:r w:rsidR="005D23CB" w:rsidRPr="00CB0C06">
        <w:rPr>
          <w:sz w:val="22"/>
        </w:rPr>
        <w:t xml:space="preserve">. </w:t>
      </w:r>
      <w:r w:rsidRPr="00CB0C06">
        <w:rPr>
          <w:sz w:val="22"/>
        </w:rPr>
        <w:t xml:space="preserve">The </w:t>
      </w:r>
      <w:r w:rsidR="0008107B" w:rsidRPr="00CB0C06">
        <w:rPr>
          <w:sz w:val="22"/>
        </w:rPr>
        <w:t>program of activities</w:t>
      </w:r>
      <w:r w:rsidRPr="00CB0C06">
        <w:rPr>
          <w:sz w:val="22"/>
        </w:rPr>
        <w:t xml:space="preserve"> </w:t>
      </w:r>
      <w:r w:rsidR="0008107B" w:rsidRPr="00CB0C06">
        <w:rPr>
          <w:sz w:val="22"/>
        </w:rPr>
        <w:t>are</w:t>
      </w:r>
      <w:r w:rsidR="005D23CB" w:rsidRPr="00CB0C06">
        <w:rPr>
          <w:sz w:val="22"/>
        </w:rPr>
        <w:t xml:space="preserve"> intended to</w:t>
      </w:r>
      <w:r w:rsidRPr="00CB0C06">
        <w:rPr>
          <w:sz w:val="22"/>
        </w:rPr>
        <w:t xml:space="preserve"> </w:t>
      </w:r>
      <w:r w:rsidR="005D23CB" w:rsidRPr="00CB0C06">
        <w:rPr>
          <w:sz w:val="22"/>
        </w:rPr>
        <w:t xml:space="preserve">be developed in conjunction with relevant key stakeholders. These may include but </w:t>
      </w:r>
      <w:r w:rsidR="0008107B" w:rsidRPr="00CB0C06">
        <w:rPr>
          <w:sz w:val="22"/>
        </w:rPr>
        <w:t xml:space="preserve">are </w:t>
      </w:r>
      <w:r w:rsidR="005D23CB" w:rsidRPr="00CB0C06">
        <w:rPr>
          <w:sz w:val="22"/>
        </w:rPr>
        <w:t>not limited to</w:t>
      </w:r>
      <w:r w:rsidR="00C81AA0" w:rsidRPr="00CB0C06">
        <w:rPr>
          <w:sz w:val="22"/>
        </w:rPr>
        <w:t xml:space="preserve"> Australian government</w:t>
      </w:r>
      <w:r w:rsidR="005D23CB" w:rsidRPr="00CB0C06">
        <w:rPr>
          <w:sz w:val="22"/>
        </w:rPr>
        <w:t xml:space="preserve"> partners, SEA Partners, ASEAN working groups, MDBs, bilateral </w:t>
      </w:r>
      <w:r w:rsidR="0008107B" w:rsidRPr="00CB0C06">
        <w:rPr>
          <w:sz w:val="22"/>
        </w:rPr>
        <w:t>i</w:t>
      </w:r>
      <w:r w:rsidR="005D23CB" w:rsidRPr="00CB0C06">
        <w:rPr>
          <w:sz w:val="22"/>
        </w:rPr>
        <w:t xml:space="preserve">nvestments, </w:t>
      </w:r>
      <w:r w:rsidR="0008107B" w:rsidRPr="00CB0C06">
        <w:rPr>
          <w:sz w:val="22"/>
        </w:rPr>
        <w:t xml:space="preserve">and </w:t>
      </w:r>
      <w:r w:rsidR="005D23CB" w:rsidRPr="00CB0C06">
        <w:rPr>
          <w:sz w:val="22"/>
        </w:rPr>
        <w:t xml:space="preserve">DFAT </w:t>
      </w:r>
      <w:r w:rsidR="0008107B" w:rsidRPr="00CB0C06">
        <w:rPr>
          <w:sz w:val="22"/>
        </w:rPr>
        <w:t>p</w:t>
      </w:r>
      <w:r w:rsidR="005D23CB" w:rsidRPr="00CB0C06">
        <w:rPr>
          <w:sz w:val="22"/>
        </w:rPr>
        <w:t>ost</w:t>
      </w:r>
      <w:r w:rsidR="0008107B" w:rsidRPr="00CB0C06">
        <w:rPr>
          <w:sz w:val="22"/>
        </w:rPr>
        <w:t>s</w:t>
      </w:r>
      <w:r w:rsidRPr="00CB0C06">
        <w:rPr>
          <w:sz w:val="22"/>
        </w:rPr>
        <w:t>. The entry points may</w:t>
      </w:r>
      <w:r w:rsidR="005D23CB" w:rsidRPr="00CB0C06">
        <w:rPr>
          <w:sz w:val="22"/>
        </w:rPr>
        <w:t xml:space="preserve"> </w:t>
      </w:r>
      <w:r w:rsidRPr="00CB0C06">
        <w:rPr>
          <w:sz w:val="22"/>
        </w:rPr>
        <w:t xml:space="preserve">be for the development of various forms of support as illustrated in Figure 4. The Program Director will review and sign-off on all </w:t>
      </w:r>
      <w:r w:rsidR="0008107B" w:rsidRPr="00CB0C06">
        <w:rPr>
          <w:sz w:val="22"/>
        </w:rPr>
        <w:t>A</w:t>
      </w:r>
      <w:r w:rsidR="005D23CB" w:rsidRPr="00CB0C06">
        <w:rPr>
          <w:sz w:val="22"/>
        </w:rPr>
        <w:t xml:space="preserve">ctivity </w:t>
      </w:r>
      <w:r w:rsidR="0008107B" w:rsidRPr="00CB0C06">
        <w:rPr>
          <w:sz w:val="22"/>
        </w:rPr>
        <w:t>P</w:t>
      </w:r>
      <w:r w:rsidR="005D23CB" w:rsidRPr="00CB0C06">
        <w:rPr>
          <w:sz w:val="22"/>
        </w:rPr>
        <w:t>roposals</w:t>
      </w:r>
      <w:r w:rsidRPr="00CB0C06">
        <w:rPr>
          <w:sz w:val="22"/>
        </w:rPr>
        <w:t xml:space="preserve">. </w:t>
      </w:r>
    </w:p>
    <w:p w14:paraId="19CB4C95" w14:textId="342B635B" w:rsidR="00AB2ED7" w:rsidRPr="00CB0C06" w:rsidRDefault="00AB2ED7" w:rsidP="005461FF">
      <w:pPr>
        <w:tabs>
          <w:tab w:val="left" w:pos="284"/>
        </w:tabs>
        <w:spacing w:line="280" w:lineRule="exact"/>
        <w:rPr>
          <w:sz w:val="22"/>
        </w:rPr>
      </w:pPr>
      <w:r w:rsidRPr="00CB0C06">
        <w:rPr>
          <w:sz w:val="22"/>
        </w:rPr>
        <w:t xml:space="preserve">In all cases, the entry points serve to develop longer lasting and enduring programs of activities based around G2G partnerships. These partnerships will be </w:t>
      </w:r>
      <w:r w:rsidR="007F5274" w:rsidRPr="00CB0C06">
        <w:rPr>
          <w:sz w:val="22"/>
        </w:rPr>
        <w:t xml:space="preserve">fostered and </w:t>
      </w:r>
      <w:r w:rsidRPr="00CB0C06">
        <w:rPr>
          <w:sz w:val="22"/>
        </w:rPr>
        <w:t xml:space="preserve">supported by the Program but will largely be driven by the Australian and SEA partners. Support provided by the Program </w:t>
      </w:r>
      <w:r w:rsidR="00CA6DDE" w:rsidRPr="00CB0C06">
        <w:rPr>
          <w:sz w:val="22"/>
        </w:rPr>
        <w:t>will</w:t>
      </w:r>
      <w:r w:rsidRPr="00CB0C06">
        <w:rPr>
          <w:sz w:val="22"/>
        </w:rPr>
        <w:t xml:space="preserve"> be in the form of monitoring and evaluation, </w:t>
      </w:r>
      <w:r w:rsidR="007F5274" w:rsidRPr="00CB0C06">
        <w:rPr>
          <w:sz w:val="22"/>
        </w:rPr>
        <w:t xml:space="preserve">activity </w:t>
      </w:r>
      <w:r w:rsidRPr="00CB0C06">
        <w:rPr>
          <w:sz w:val="22"/>
        </w:rPr>
        <w:t>design</w:t>
      </w:r>
      <w:r w:rsidR="007F5274" w:rsidRPr="00CB0C06">
        <w:rPr>
          <w:sz w:val="22"/>
        </w:rPr>
        <w:t>,</w:t>
      </w:r>
      <w:r w:rsidRPr="00CB0C06">
        <w:rPr>
          <w:sz w:val="22"/>
        </w:rPr>
        <w:t xml:space="preserve"> GESI</w:t>
      </w:r>
      <w:r w:rsidR="007F5274" w:rsidRPr="00CB0C06">
        <w:rPr>
          <w:sz w:val="22"/>
        </w:rPr>
        <w:t xml:space="preserve"> or </w:t>
      </w:r>
      <w:r w:rsidR="00F04F68">
        <w:rPr>
          <w:sz w:val="22"/>
        </w:rPr>
        <w:t>DRRCC</w:t>
      </w:r>
      <w:r w:rsidR="007F5274" w:rsidRPr="00CB0C06">
        <w:rPr>
          <w:sz w:val="22"/>
        </w:rPr>
        <w:t xml:space="preserve"> inputs or advice</w:t>
      </w:r>
      <w:r w:rsidRPr="00CB0C06">
        <w:rPr>
          <w:sz w:val="22"/>
        </w:rPr>
        <w:t xml:space="preserve">, and </w:t>
      </w:r>
      <w:r w:rsidR="007F5274" w:rsidRPr="00CB0C06">
        <w:rPr>
          <w:sz w:val="22"/>
        </w:rPr>
        <w:t xml:space="preserve">other </w:t>
      </w:r>
      <w:r w:rsidRPr="00CB0C06">
        <w:rPr>
          <w:sz w:val="22"/>
        </w:rPr>
        <w:t xml:space="preserve">additional technical inputs. </w:t>
      </w:r>
      <w:r w:rsidR="0008107B" w:rsidRPr="00CB0C06">
        <w:rPr>
          <w:sz w:val="22"/>
        </w:rPr>
        <w:t>T</w:t>
      </w:r>
      <w:r w:rsidRPr="00CB0C06">
        <w:rPr>
          <w:sz w:val="22"/>
        </w:rPr>
        <w:t>he Program will also have quality assurance and fiduciary responsibilit</w:t>
      </w:r>
      <w:r w:rsidR="0008107B" w:rsidRPr="00CB0C06">
        <w:rPr>
          <w:sz w:val="22"/>
        </w:rPr>
        <w:t>ies</w:t>
      </w:r>
      <w:r w:rsidRPr="00CB0C06">
        <w:rPr>
          <w:sz w:val="22"/>
        </w:rPr>
        <w:t>.</w:t>
      </w:r>
    </w:p>
    <w:p w14:paraId="0D2BEF61" w14:textId="62073FB1" w:rsidR="002D5800" w:rsidRPr="00CB0C06" w:rsidRDefault="002D5800" w:rsidP="002D5800">
      <w:pPr>
        <w:tabs>
          <w:tab w:val="left" w:pos="284"/>
        </w:tabs>
        <w:spacing w:line="280" w:lineRule="exact"/>
        <w:rPr>
          <w:sz w:val="22"/>
        </w:rPr>
      </w:pPr>
      <w:r w:rsidRPr="00CB0C06">
        <w:rPr>
          <w:sz w:val="22"/>
        </w:rPr>
        <w:t xml:space="preserve">In Group A </w:t>
      </w:r>
      <w:r w:rsidR="002A4BA7" w:rsidRPr="00CB0C06">
        <w:rPr>
          <w:sz w:val="22"/>
        </w:rPr>
        <w:t>countries</w:t>
      </w:r>
      <w:r w:rsidRPr="00CB0C06">
        <w:rPr>
          <w:sz w:val="22"/>
        </w:rPr>
        <w:t xml:space="preserve"> (Malaysia and Thailand), </w:t>
      </w:r>
      <w:r w:rsidR="00CA6DDE" w:rsidRPr="00CB0C06">
        <w:rPr>
          <w:sz w:val="22"/>
        </w:rPr>
        <w:t xml:space="preserve">the program </w:t>
      </w:r>
      <w:r w:rsidRPr="00CB0C06">
        <w:rPr>
          <w:sz w:val="22"/>
        </w:rPr>
        <w:t xml:space="preserve">can </w:t>
      </w:r>
      <w:r w:rsidR="00CA6DDE" w:rsidRPr="00CB0C06">
        <w:rPr>
          <w:sz w:val="22"/>
        </w:rPr>
        <w:t xml:space="preserve">establish and nurture institutional relationships that will help </w:t>
      </w:r>
      <w:r w:rsidRPr="00CB0C06">
        <w:rPr>
          <w:sz w:val="22"/>
        </w:rPr>
        <w:t xml:space="preserve">refine </w:t>
      </w:r>
      <w:r w:rsidR="00CA6DDE" w:rsidRPr="00CB0C06">
        <w:rPr>
          <w:sz w:val="22"/>
        </w:rPr>
        <w:t xml:space="preserve">niche </w:t>
      </w:r>
      <w:r w:rsidRPr="00CB0C06">
        <w:rPr>
          <w:sz w:val="22"/>
        </w:rPr>
        <w:t>elements of the infrastructure ecosystem</w:t>
      </w:r>
      <w:r w:rsidR="002B47BD" w:rsidRPr="00CB0C06">
        <w:rPr>
          <w:sz w:val="22"/>
        </w:rPr>
        <w:t xml:space="preserve"> through the deployment of Australian expertise</w:t>
      </w:r>
      <w:r w:rsidRPr="00CB0C06">
        <w:rPr>
          <w:sz w:val="22"/>
        </w:rPr>
        <w:t xml:space="preserve">. </w:t>
      </w:r>
      <w:r w:rsidR="00CA6DDE" w:rsidRPr="00CB0C06">
        <w:rPr>
          <w:sz w:val="22"/>
        </w:rPr>
        <w:t>In</w:t>
      </w:r>
      <w:r w:rsidR="007C0F44" w:rsidRPr="00CB0C06">
        <w:rPr>
          <w:sz w:val="22"/>
        </w:rPr>
        <w:t xml:space="preserve"> </w:t>
      </w:r>
      <w:r w:rsidRPr="00CB0C06">
        <w:rPr>
          <w:sz w:val="22"/>
        </w:rPr>
        <w:t xml:space="preserve">Group B Countries (Indonesia, Vietnam, Philippines), </w:t>
      </w:r>
      <w:r w:rsidR="00CA6DDE" w:rsidRPr="00CB0C06">
        <w:rPr>
          <w:sz w:val="22"/>
        </w:rPr>
        <w:t xml:space="preserve">we expect </w:t>
      </w:r>
      <w:r w:rsidRPr="00CB0C06">
        <w:rPr>
          <w:sz w:val="22"/>
        </w:rPr>
        <w:t xml:space="preserve">impact is more likely to be achieved through finding initiatives </w:t>
      </w:r>
      <w:r w:rsidR="00C42BDF" w:rsidRPr="00CB0C06">
        <w:rPr>
          <w:sz w:val="22"/>
        </w:rPr>
        <w:t xml:space="preserve">complementary to existing bilateral programs </w:t>
      </w:r>
      <w:r w:rsidR="00CA6DDE" w:rsidRPr="00CB0C06">
        <w:rPr>
          <w:sz w:val="22"/>
        </w:rPr>
        <w:t xml:space="preserve">that will </w:t>
      </w:r>
      <w:r w:rsidR="00C42BDF" w:rsidRPr="00CB0C06">
        <w:rPr>
          <w:sz w:val="22"/>
        </w:rPr>
        <w:t xml:space="preserve">enhance or </w:t>
      </w:r>
      <w:r w:rsidRPr="00CB0C06">
        <w:rPr>
          <w:sz w:val="22"/>
        </w:rPr>
        <w:t xml:space="preserve">deepen engagement. </w:t>
      </w:r>
      <w:r w:rsidR="00CA6DDE" w:rsidRPr="00CB0C06">
        <w:rPr>
          <w:sz w:val="22"/>
        </w:rPr>
        <w:t>I</w:t>
      </w:r>
      <w:r w:rsidRPr="00CB0C06">
        <w:rPr>
          <w:sz w:val="22"/>
        </w:rPr>
        <w:t xml:space="preserve">n Group C (Cambodia, Lao PDR, Myanmar, Timor-Leste), there </w:t>
      </w:r>
      <w:r w:rsidR="00C42BDF" w:rsidRPr="00CB0C06">
        <w:rPr>
          <w:sz w:val="22"/>
        </w:rPr>
        <w:t xml:space="preserve">is </w:t>
      </w:r>
      <w:r w:rsidRPr="00CB0C06">
        <w:rPr>
          <w:sz w:val="22"/>
        </w:rPr>
        <w:t xml:space="preserve">significant potential </w:t>
      </w:r>
      <w:r w:rsidR="00CA6DDE" w:rsidRPr="00CB0C06">
        <w:rPr>
          <w:sz w:val="22"/>
        </w:rPr>
        <w:t xml:space="preserve">for much deeper </w:t>
      </w:r>
      <w:r w:rsidRPr="00CB0C06">
        <w:rPr>
          <w:sz w:val="22"/>
        </w:rPr>
        <w:t>capacity and relationship</w:t>
      </w:r>
      <w:r w:rsidR="00CA6DDE" w:rsidRPr="00CB0C06">
        <w:rPr>
          <w:sz w:val="22"/>
        </w:rPr>
        <w:t xml:space="preserve"> building effort</w:t>
      </w:r>
      <w:r w:rsidR="00066300" w:rsidRPr="00CB0C06">
        <w:rPr>
          <w:sz w:val="22"/>
        </w:rPr>
        <w:t>.</w:t>
      </w:r>
    </w:p>
    <w:p w14:paraId="698B11CF" w14:textId="1D8CADAD" w:rsidR="008A1B31" w:rsidRPr="00034202" w:rsidRDefault="008A1B31" w:rsidP="008A1B31">
      <w:pPr>
        <w:pStyle w:val="Caption"/>
        <w:keepNext/>
        <w:rPr>
          <w:sz w:val="22"/>
          <w:szCs w:val="22"/>
        </w:rPr>
      </w:pPr>
      <w:bookmarkStart w:id="70" w:name="_Ref21539950"/>
      <w:bookmarkStart w:id="71" w:name="_Toc27746712"/>
      <w:r w:rsidRPr="00CB0C06">
        <w:rPr>
          <w:sz w:val="22"/>
          <w:szCs w:val="22"/>
        </w:rPr>
        <w:t xml:space="preserve">Figure </w:t>
      </w:r>
      <w:r w:rsidR="004872AD" w:rsidRPr="00034202">
        <w:rPr>
          <w:sz w:val="22"/>
          <w:szCs w:val="22"/>
        </w:rPr>
        <w:fldChar w:fldCharType="begin"/>
      </w:r>
      <w:r w:rsidR="004872AD" w:rsidRPr="00CB0C06">
        <w:rPr>
          <w:sz w:val="22"/>
          <w:szCs w:val="22"/>
        </w:rPr>
        <w:instrText xml:space="preserve"> SEQ Figure \* ARABIC </w:instrText>
      </w:r>
      <w:r w:rsidR="004872AD" w:rsidRPr="00034202">
        <w:rPr>
          <w:sz w:val="22"/>
          <w:szCs w:val="22"/>
        </w:rPr>
        <w:fldChar w:fldCharType="separate"/>
      </w:r>
      <w:r w:rsidR="00003D33">
        <w:rPr>
          <w:noProof/>
          <w:sz w:val="22"/>
          <w:szCs w:val="22"/>
        </w:rPr>
        <w:t>4</w:t>
      </w:r>
      <w:r w:rsidR="004872AD" w:rsidRPr="00034202">
        <w:rPr>
          <w:sz w:val="22"/>
          <w:szCs w:val="22"/>
        </w:rPr>
        <w:fldChar w:fldCharType="end"/>
      </w:r>
      <w:bookmarkEnd w:id="70"/>
      <w:r w:rsidRPr="00CB0C06">
        <w:rPr>
          <w:sz w:val="22"/>
          <w:szCs w:val="22"/>
        </w:rPr>
        <w:tab/>
      </w:r>
      <w:r w:rsidR="00A1391E" w:rsidRPr="00CB0C06">
        <w:tab/>
      </w:r>
      <w:r w:rsidRPr="00CB0C06">
        <w:rPr>
          <w:sz w:val="22"/>
          <w:szCs w:val="22"/>
        </w:rPr>
        <w:t xml:space="preserve">Process for </w:t>
      </w:r>
      <w:r w:rsidR="00AC2E88" w:rsidRPr="00CB0C06">
        <w:rPr>
          <w:sz w:val="22"/>
          <w:szCs w:val="22"/>
        </w:rPr>
        <w:t>selecting activities</w:t>
      </w:r>
      <w:bookmarkEnd w:id="71"/>
    </w:p>
    <w:p w14:paraId="17372D89" w14:textId="3F358A23" w:rsidR="000A2986" w:rsidRPr="00CB0C06" w:rsidRDefault="00DD0D1E" w:rsidP="00DD0D1E">
      <w:pPr>
        <w:tabs>
          <w:tab w:val="left" w:pos="284"/>
        </w:tabs>
        <w:spacing w:line="240" w:lineRule="auto"/>
        <w:rPr>
          <w:sz w:val="22"/>
        </w:rPr>
      </w:pPr>
      <w:r w:rsidRPr="00DD1827">
        <w:rPr>
          <w:noProof/>
          <w:sz w:val="22"/>
          <w:lang w:eastAsia="en-AU"/>
        </w:rPr>
        <w:drawing>
          <wp:inline distT="0" distB="0" distL="0" distR="0" wp14:anchorId="04013191" wp14:editId="3CD73AC7">
            <wp:extent cx="6119326" cy="46337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120000" cy="4634295"/>
                    </a:xfrm>
                    <a:prstGeom prst="rect">
                      <a:avLst/>
                    </a:prstGeom>
                    <a:noFill/>
                    <a:ln>
                      <a:noFill/>
                    </a:ln>
                    <a:extLst>
                      <a:ext uri="{53640926-AAD7-44D8-BBD7-CCE9431645EC}">
                        <a14:shadowObscured xmlns:a14="http://schemas.microsoft.com/office/drawing/2010/main"/>
                      </a:ext>
                    </a:extLst>
                  </pic:spPr>
                </pic:pic>
              </a:graphicData>
            </a:graphic>
          </wp:inline>
        </w:drawing>
      </w:r>
    </w:p>
    <w:p w14:paraId="3ADA937F" w14:textId="77777777" w:rsidR="007E0F0B" w:rsidRPr="00CB0C06" w:rsidRDefault="00C5185B" w:rsidP="0091323C">
      <w:pPr>
        <w:pStyle w:val="Heading3Numbered"/>
        <w:spacing w:before="0"/>
        <w:rPr>
          <w:rFonts w:eastAsia="Times New Roman"/>
          <w:b/>
          <w:bCs w:val="0"/>
          <w:sz w:val="22"/>
        </w:rPr>
      </w:pPr>
      <w:bookmarkStart w:id="72" w:name="_Toc19787679"/>
      <w:bookmarkEnd w:id="66"/>
      <w:bookmarkEnd w:id="67"/>
      <w:r w:rsidRPr="00CB0C06">
        <w:rPr>
          <w:rFonts w:eastAsia="Times New Roman"/>
          <w:b/>
          <w:bCs w:val="0"/>
          <w:sz w:val="22"/>
        </w:rPr>
        <w:t>Importance</w:t>
      </w:r>
      <w:r w:rsidR="006B4D02" w:rsidRPr="00CB0C06">
        <w:rPr>
          <w:rFonts w:eastAsia="Times New Roman"/>
          <w:b/>
          <w:bCs w:val="0"/>
          <w:sz w:val="22"/>
        </w:rPr>
        <w:t xml:space="preserve"> of </w:t>
      </w:r>
      <w:bookmarkEnd w:id="72"/>
      <w:r w:rsidR="006B4D02" w:rsidRPr="00CB0C06">
        <w:rPr>
          <w:rFonts w:eastAsia="Times New Roman"/>
          <w:b/>
          <w:bCs w:val="0"/>
          <w:sz w:val="22"/>
        </w:rPr>
        <w:t>Post</w:t>
      </w:r>
      <w:r w:rsidR="006048D5" w:rsidRPr="00CB0C06">
        <w:rPr>
          <w:rFonts w:eastAsia="Times New Roman"/>
          <w:b/>
          <w:bCs w:val="0"/>
          <w:sz w:val="22"/>
        </w:rPr>
        <w:t>s</w:t>
      </w:r>
    </w:p>
    <w:p w14:paraId="6E5947D9" w14:textId="1239815B" w:rsidR="00707BE9" w:rsidRPr="00CB0C06" w:rsidRDefault="00C5185B" w:rsidP="00246A85">
      <w:pPr>
        <w:tabs>
          <w:tab w:val="left" w:pos="284"/>
        </w:tabs>
        <w:spacing w:line="280" w:lineRule="exact"/>
        <w:rPr>
          <w:sz w:val="22"/>
        </w:rPr>
      </w:pPr>
      <w:r w:rsidRPr="00CB0C06">
        <w:rPr>
          <w:sz w:val="22"/>
        </w:rPr>
        <w:t xml:space="preserve">In each of the </w:t>
      </w:r>
      <w:r w:rsidR="009E0C90" w:rsidRPr="00CB0C06">
        <w:rPr>
          <w:sz w:val="22"/>
        </w:rPr>
        <w:t>nine</w:t>
      </w:r>
      <w:r w:rsidRPr="00CB0C06">
        <w:rPr>
          <w:sz w:val="22"/>
        </w:rPr>
        <w:t xml:space="preserve"> countries </w:t>
      </w:r>
      <w:r w:rsidR="006048D5" w:rsidRPr="00CB0C06">
        <w:rPr>
          <w:sz w:val="22"/>
        </w:rPr>
        <w:t>and ASEAN</w:t>
      </w:r>
      <w:r w:rsidRPr="00CB0C06">
        <w:rPr>
          <w:sz w:val="22"/>
        </w:rPr>
        <w:t xml:space="preserve">, </w:t>
      </w:r>
      <w:r w:rsidR="000F2EE3" w:rsidRPr="00CB0C06">
        <w:rPr>
          <w:sz w:val="22"/>
        </w:rPr>
        <w:t>Post</w:t>
      </w:r>
      <w:r w:rsidR="006048D5" w:rsidRPr="00CB0C06">
        <w:rPr>
          <w:sz w:val="22"/>
        </w:rPr>
        <w:t>s</w:t>
      </w:r>
      <w:r w:rsidRPr="00CB0C06">
        <w:rPr>
          <w:sz w:val="22"/>
        </w:rPr>
        <w:t xml:space="preserve"> </w:t>
      </w:r>
      <w:r w:rsidR="006048D5" w:rsidRPr="00CB0C06">
        <w:rPr>
          <w:sz w:val="22"/>
        </w:rPr>
        <w:t>are</w:t>
      </w:r>
      <w:r w:rsidRPr="00CB0C06">
        <w:rPr>
          <w:sz w:val="22"/>
        </w:rPr>
        <w:t xml:space="preserve"> at the forefront of </w:t>
      </w:r>
      <w:r w:rsidR="007C0F44" w:rsidRPr="00CB0C06">
        <w:rPr>
          <w:sz w:val="22"/>
        </w:rPr>
        <w:t xml:space="preserve">managing </w:t>
      </w:r>
      <w:r w:rsidRPr="00CB0C06">
        <w:rPr>
          <w:sz w:val="22"/>
        </w:rPr>
        <w:t xml:space="preserve">relationships with government counterparts. </w:t>
      </w:r>
      <w:r w:rsidR="003E0DAC" w:rsidRPr="00CB0C06">
        <w:rPr>
          <w:sz w:val="22"/>
        </w:rPr>
        <w:t>Where Post</w:t>
      </w:r>
      <w:r w:rsidR="006048D5" w:rsidRPr="00CB0C06">
        <w:rPr>
          <w:sz w:val="22"/>
        </w:rPr>
        <w:t>s</w:t>
      </w:r>
      <w:r w:rsidR="003E0DAC" w:rsidRPr="00CB0C06">
        <w:rPr>
          <w:sz w:val="22"/>
        </w:rPr>
        <w:t xml:space="preserve"> </w:t>
      </w:r>
      <w:r w:rsidR="006048D5" w:rsidRPr="00CB0C06">
        <w:rPr>
          <w:sz w:val="22"/>
        </w:rPr>
        <w:t>are</w:t>
      </w:r>
      <w:r w:rsidR="003E0DAC" w:rsidRPr="00CB0C06">
        <w:rPr>
          <w:sz w:val="22"/>
        </w:rPr>
        <w:t xml:space="preserve"> engaged with the relevant infrastructure agenc</w:t>
      </w:r>
      <w:r w:rsidR="008B18C1" w:rsidRPr="00CB0C06">
        <w:rPr>
          <w:sz w:val="22"/>
        </w:rPr>
        <w:t>ies</w:t>
      </w:r>
      <w:r w:rsidR="002A4BA7" w:rsidRPr="00CB0C06">
        <w:rPr>
          <w:sz w:val="22"/>
        </w:rPr>
        <w:t xml:space="preserve"> </w:t>
      </w:r>
      <w:r w:rsidR="008B18C1" w:rsidRPr="00CB0C06">
        <w:rPr>
          <w:sz w:val="22"/>
        </w:rPr>
        <w:t>and/</w:t>
      </w:r>
      <w:r w:rsidR="003E0DAC" w:rsidRPr="00CB0C06">
        <w:rPr>
          <w:sz w:val="22"/>
        </w:rPr>
        <w:t xml:space="preserve">or donor networks, </w:t>
      </w:r>
      <w:r w:rsidR="006048D5" w:rsidRPr="00CB0C06">
        <w:rPr>
          <w:sz w:val="22"/>
        </w:rPr>
        <w:t>they</w:t>
      </w:r>
      <w:r w:rsidR="003E0DAC" w:rsidRPr="00CB0C06">
        <w:rPr>
          <w:sz w:val="22"/>
        </w:rPr>
        <w:t xml:space="preserve"> provide a well-p</w:t>
      </w:r>
      <w:r w:rsidR="006048D5" w:rsidRPr="00CB0C06">
        <w:rPr>
          <w:sz w:val="22"/>
        </w:rPr>
        <w:t>l</w:t>
      </w:r>
      <w:r w:rsidR="003E0DAC" w:rsidRPr="00CB0C06">
        <w:rPr>
          <w:sz w:val="22"/>
        </w:rPr>
        <w:t xml:space="preserve">aced source of information and an entry point for the </w:t>
      </w:r>
      <w:r w:rsidR="00FC42B8" w:rsidRPr="00CB0C06">
        <w:rPr>
          <w:sz w:val="22"/>
        </w:rPr>
        <w:t>Program</w:t>
      </w:r>
      <w:r w:rsidR="003E0DAC" w:rsidRPr="00CB0C06">
        <w:rPr>
          <w:sz w:val="22"/>
        </w:rPr>
        <w:t>.</w:t>
      </w:r>
      <w:r w:rsidR="00E81C1C" w:rsidRPr="00CB0C06">
        <w:rPr>
          <w:sz w:val="22"/>
        </w:rPr>
        <w:t xml:space="preserve"> </w:t>
      </w:r>
      <w:r w:rsidR="00AA30AD" w:rsidRPr="00CB0C06">
        <w:rPr>
          <w:sz w:val="22"/>
        </w:rPr>
        <w:t>T</w:t>
      </w:r>
      <w:r w:rsidR="00707BE9" w:rsidRPr="00CB0C06">
        <w:rPr>
          <w:sz w:val="22"/>
        </w:rPr>
        <w:t xml:space="preserve">he </w:t>
      </w:r>
      <w:r w:rsidR="00FC42B8" w:rsidRPr="00CB0C06">
        <w:rPr>
          <w:sz w:val="22"/>
        </w:rPr>
        <w:t>Prog</w:t>
      </w:r>
      <w:r w:rsidR="00831CC4" w:rsidRPr="00CB0C06">
        <w:rPr>
          <w:sz w:val="22"/>
        </w:rPr>
        <w:t>r</w:t>
      </w:r>
      <w:r w:rsidR="00FC42B8" w:rsidRPr="00CB0C06">
        <w:rPr>
          <w:sz w:val="22"/>
        </w:rPr>
        <w:t xml:space="preserve">am </w:t>
      </w:r>
      <w:r w:rsidR="00812BF3" w:rsidRPr="00CB0C06">
        <w:rPr>
          <w:sz w:val="22"/>
        </w:rPr>
        <w:t xml:space="preserve">will carry out a needs assessment with each </w:t>
      </w:r>
      <w:r w:rsidR="00EA2D51" w:rsidRPr="00CB0C06">
        <w:rPr>
          <w:sz w:val="22"/>
        </w:rPr>
        <w:t>p</w:t>
      </w:r>
      <w:r w:rsidR="00812BF3" w:rsidRPr="00CB0C06">
        <w:rPr>
          <w:sz w:val="22"/>
        </w:rPr>
        <w:t xml:space="preserve">ost to identify resources needed to support effective engagement. </w:t>
      </w:r>
      <w:r w:rsidR="00E81C1C" w:rsidRPr="00CB0C06">
        <w:rPr>
          <w:sz w:val="22"/>
        </w:rPr>
        <w:t xml:space="preserve">The </w:t>
      </w:r>
      <w:r w:rsidR="00FC42B8" w:rsidRPr="00CB0C06">
        <w:rPr>
          <w:sz w:val="22"/>
        </w:rPr>
        <w:t>Program Director</w:t>
      </w:r>
      <w:r w:rsidR="00E81C1C" w:rsidRPr="00CB0C06">
        <w:rPr>
          <w:sz w:val="22"/>
        </w:rPr>
        <w:t xml:space="preserve"> and </w:t>
      </w:r>
      <w:r w:rsidR="00EA2D51" w:rsidRPr="00CB0C06">
        <w:rPr>
          <w:sz w:val="22"/>
        </w:rPr>
        <w:t>L</w:t>
      </w:r>
      <w:r w:rsidR="00E81C1C" w:rsidRPr="00CB0C06">
        <w:rPr>
          <w:sz w:val="22"/>
        </w:rPr>
        <w:t xml:space="preserve">ead </w:t>
      </w:r>
      <w:r w:rsidR="00EA2D51" w:rsidRPr="00CB0C06">
        <w:rPr>
          <w:sz w:val="22"/>
        </w:rPr>
        <w:t>A</w:t>
      </w:r>
      <w:r w:rsidR="00E81C1C" w:rsidRPr="00CB0C06">
        <w:rPr>
          <w:sz w:val="22"/>
        </w:rPr>
        <w:t xml:space="preserve">dvisers will meet regularly with </w:t>
      </w:r>
      <w:r w:rsidR="00EA2D51" w:rsidRPr="00CB0C06">
        <w:rPr>
          <w:sz w:val="22"/>
        </w:rPr>
        <w:t>p</w:t>
      </w:r>
      <w:r w:rsidR="00E81C1C" w:rsidRPr="00CB0C06">
        <w:rPr>
          <w:sz w:val="22"/>
        </w:rPr>
        <w:t>ost</w:t>
      </w:r>
      <w:r w:rsidR="004D47A0" w:rsidRPr="00CB0C06">
        <w:rPr>
          <w:sz w:val="22"/>
        </w:rPr>
        <w:t>s</w:t>
      </w:r>
      <w:r w:rsidR="00E81C1C" w:rsidRPr="00CB0C06">
        <w:rPr>
          <w:sz w:val="22"/>
        </w:rPr>
        <w:t xml:space="preserve"> to identify opportunities and provide support.</w:t>
      </w:r>
      <w:r w:rsidR="00707BE9" w:rsidRPr="00CB0C06">
        <w:rPr>
          <w:sz w:val="22"/>
        </w:rPr>
        <w:t xml:space="preserve"> The input from staff at </w:t>
      </w:r>
      <w:r w:rsidR="00EA2D51" w:rsidRPr="00CB0C06">
        <w:rPr>
          <w:sz w:val="22"/>
        </w:rPr>
        <w:t>p</w:t>
      </w:r>
      <w:r w:rsidR="00707BE9" w:rsidRPr="00CB0C06">
        <w:rPr>
          <w:sz w:val="22"/>
        </w:rPr>
        <w:t>ost</w:t>
      </w:r>
      <w:r w:rsidR="004D47A0" w:rsidRPr="00CB0C06">
        <w:rPr>
          <w:sz w:val="22"/>
        </w:rPr>
        <w:t>s</w:t>
      </w:r>
      <w:r w:rsidR="00707BE9" w:rsidRPr="00CB0C06">
        <w:rPr>
          <w:sz w:val="22"/>
        </w:rPr>
        <w:t xml:space="preserve"> will vary by country, but may include</w:t>
      </w:r>
      <w:r w:rsidR="00AC2E88" w:rsidRPr="00CB0C06">
        <w:rPr>
          <w:sz w:val="22"/>
        </w:rPr>
        <w:t>:</w:t>
      </w:r>
    </w:p>
    <w:p w14:paraId="7226526E" w14:textId="77777777" w:rsidR="009E0C90" w:rsidRPr="00CB0C06" w:rsidRDefault="00AC2E88" w:rsidP="00556BB6">
      <w:pPr>
        <w:pStyle w:val="ListBullet"/>
        <w:ind w:left="284" w:hanging="284"/>
        <w:rPr>
          <w:bCs/>
          <w:szCs w:val="22"/>
        </w:rPr>
      </w:pPr>
      <w:r w:rsidRPr="00CB0C06">
        <w:rPr>
          <w:bCs/>
          <w:szCs w:val="22"/>
        </w:rPr>
        <w:t>making</w:t>
      </w:r>
      <w:r w:rsidR="00707BE9" w:rsidRPr="00CB0C06">
        <w:rPr>
          <w:bCs/>
          <w:szCs w:val="22"/>
        </w:rPr>
        <w:t xml:space="preserve"> the </w:t>
      </w:r>
      <w:r w:rsidR="00FC42B8" w:rsidRPr="00CB0C06">
        <w:rPr>
          <w:bCs/>
          <w:szCs w:val="22"/>
        </w:rPr>
        <w:t xml:space="preserve">Program </w:t>
      </w:r>
      <w:r w:rsidR="00707BE9" w:rsidRPr="00CB0C06">
        <w:rPr>
          <w:bCs/>
          <w:szCs w:val="22"/>
        </w:rPr>
        <w:t xml:space="preserve">aware of opportunities or requests </w:t>
      </w:r>
      <w:r w:rsidR="00FC42B8" w:rsidRPr="00CB0C06">
        <w:rPr>
          <w:bCs/>
          <w:szCs w:val="22"/>
        </w:rPr>
        <w:t xml:space="preserve">from </w:t>
      </w:r>
      <w:r w:rsidR="00707BE9" w:rsidRPr="00CB0C06">
        <w:rPr>
          <w:bCs/>
          <w:szCs w:val="22"/>
        </w:rPr>
        <w:t>SEA government agenc</w:t>
      </w:r>
      <w:r w:rsidR="004D47A0" w:rsidRPr="00CB0C06">
        <w:rPr>
          <w:bCs/>
          <w:szCs w:val="22"/>
        </w:rPr>
        <w:t>ies</w:t>
      </w:r>
      <w:r w:rsidR="00707BE9" w:rsidRPr="00CB0C06">
        <w:rPr>
          <w:bCs/>
          <w:szCs w:val="22"/>
        </w:rPr>
        <w:t xml:space="preserve"> for assistance related to </w:t>
      </w:r>
      <w:r w:rsidR="00FE26D1" w:rsidRPr="00CB0C06">
        <w:rPr>
          <w:bCs/>
          <w:szCs w:val="22"/>
        </w:rPr>
        <w:t>infrastructure governance</w:t>
      </w:r>
    </w:p>
    <w:p w14:paraId="433536E1" w14:textId="77777777" w:rsidR="00707BE9" w:rsidRPr="00CB0C06" w:rsidRDefault="00AC2E88" w:rsidP="00556BB6">
      <w:pPr>
        <w:pStyle w:val="ListBullet"/>
        <w:ind w:left="284" w:hanging="284"/>
        <w:rPr>
          <w:bCs/>
          <w:szCs w:val="22"/>
        </w:rPr>
      </w:pPr>
      <w:r w:rsidRPr="00CB0C06">
        <w:rPr>
          <w:bCs/>
          <w:szCs w:val="22"/>
        </w:rPr>
        <w:t>providing</w:t>
      </w:r>
      <w:r w:rsidR="00707BE9" w:rsidRPr="00CB0C06">
        <w:rPr>
          <w:bCs/>
          <w:szCs w:val="22"/>
        </w:rPr>
        <w:t xml:space="preserve"> introduction</w:t>
      </w:r>
      <w:r w:rsidR="004D47A0" w:rsidRPr="00CB0C06">
        <w:rPr>
          <w:bCs/>
          <w:szCs w:val="22"/>
        </w:rPr>
        <w:t>s</w:t>
      </w:r>
      <w:r w:rsidR="00707BE9" w:rsidRPr="00CB0C06">
        <w:rPr>
          <w:bCs/>
          <w:szCs w:val="22"/>
        </w:rPr>
        <w:t xml:space="preserve"> to relevant government agencies</w:t>
      </w:r>
    </w:p>
    <w:p w14:paraId="6B872562" w14:textId="5D615162" w:rsidR="00707BE9" w:rsidRPr="00CB0C06" w:rsidRDefault="00AC2E88" w:rsidP="00556BB6">
      <w:pPr>
        <w:pStyle w:val="ListBullet"/>
        <w:ind w:left="284" w:hanging="284"/>
        <w:rPr>
          <w:bCs/>
          <w:szCs w:val="22"/>
        </w:rPr>
      </w:pPr>
      <w:r w:rsidRPr="00CB0C06">
        <w:rPr>
          <w:bCs/>
          <w:szCs w:val="22"/>
        </w:rPr>
        <w:t>meeting</w:t>
      </w:r>
      <w:r w:rsidR="008E60EB" w:rsidRPr="00CB0C06">
        <w:rPr>
          <w:bCs/>
          <w:szCs w:val="22"/>
        </w:rPr>
        <w:t xml:space="preserve"> periodically with the </w:t>
      </w:r>
      <w:r w:rsidR="00FC42B8" w:rsidRPr="00CB0C06">
        <w:rPr>
          <w:bCs/>
          <w:szCs w:val="22"/>
        </w:rPr>
        <w:t>Program Director</w:t>
      </w:r>
      <w:r w:rsidR="003C7A3D" w:rsidRPr="00CB0C06">
        <w:rPr>
          <w:bCs/>
          <w:szCs w:val="22"/>
        </w:rPr>
        <w:t xml:space="preserve"> and </w:t>
      </w:r>
      <w:r w:rsidR="00EA2D51" w:rsidRPr="00CB0C06">
        <w:rPr>
          <w:bCs/>
          <w:szCs w:val="22"/>
        </w:rPr>
        <w:t>L</w:t>
      </w:r>
      <w:r w:rsidR="003C7A3D" w:rsidRPr="00CB0C06">
        <w:rPr>
          <w:bCs/>
          <w:szCs w:val="22"/>
        </w:rPr>
        <w:t xml:space="preserve">ead </w:t>
      </w:r>
      <w:r w:rsidR="00EA2D51" w:rsidRPr="00CB0C06">
        <w:rPr>
          <w:bCs/>
          <w:szCs w:val="22"/>
        </w:rPr>
        <w:t>A</w:t>
      </w:r>
      <w:r w:rsidR="003C7A3D" w:rsidRPr="00CB0C06">
        <w:rPr>
          <w:bCs/>
          <w:szCs w:val="22"/>
        </w:rPr>
        <w:t>dvisers</w:t>
      </w:r>
      <w:r w:rsidRPr="00CB0C06">
        <w:rPr>
          <w:bCs/>
          <w:szCs w:val="22"/>
        </w:rPr>
        <w:t>.</w:t>
      </w:r>
    </w:p>
    <w:p w14:paraId="3AB22407" w14:textId="24033AB7" w:rsidR="00EC07CE" w:rsidRPr="00CB0C06" w:rsidRDefault="00E81C1C" w:rsidP="00556BB6">
      <w:pPr>
        <w:tabs>
          <w:tab w:val="left" w:pos="284"/>
        </w:tabs>
        <w:spacing w:line="280" w:lineRule="exact"/>
        <w:rPr>
          <w:sz w:val="22"/>
        </w:rPr>
      </w:pPr>
      <w:r w:rsidRPr="00CB0C06">
        <w:rPr>
          <w:sz w:val="22"/>
        </w:rPr>
        <w:t xml:space="preserve">The </w:t>
      </w:r>
      <w:r w:rsidR="00FC42B8" w:rsidRPr="00CB0C06">
        <w:rPr>
          <w:sz w:val="22"/>
        </w:rPr>
        <w:t xml:space="preserve">Program </w:t>
      </w:r>
      <w:r w:rsidR="00471ACC" w:rsidRPr="00CB0C06">
        <w:rPr>
          <w:sz w:val="22"/>
        </w:rPr>
        <w:t xml:space="preserve">will </w:t>
      </w:r>
      <w:r w:rsidR="000F2EE3" w:rsidRPr="00CB0C06">
        <w:rPr>
          <w:sz w:val="22"/>
        </w:rPr>
        <w:t xml:space="preserve">regularly liaise with </w:t>
      </w:r>
      <w:r w:rsidR="00403BAC" w:rsidRPr="00CB0C06">
        <w:rPr>
          <w:sz w:val="22"/>
        </w:rPr>
        <w:t>p</w:t>
      </w:r>
      <w:r w:rsidR="000F2EE3" w:rsidRPr="00CB0C06">
        <w:rPr>
          <w:sz w:val="22"/>
        </w:rPr>
        <w:t>ost</w:t>
      </w:r>
      <w:r w:rsidR="004D47A0" w:rsidRPr="00CB0C06">
        <w:rPr>
          <w:sz w:val="22"/>
        </w:rPr>
        <w:t>s</w:t>
      </w:r>
      <w:r w:rsidR="000F2EE3" w:rsidRPr="00CB0C06">
        <w:rPr>
          <w:sz w:val="22"/>
        </w:rPr>
        <w:t xml:space="preserve">, including the ASEAN </w:t>
      </w:r>
      <w:r w:rsidR="00B15876" w:rsidRPr="00CB0C06">
        <w:rPr>
          <w:sz w:val="22"/>
        </w:rPr>
        <w:t xml:space="preserve">Mission </w:t>
      </w:r>
      <w:r w:rsidR="000F2EE3" w:rsidRPr="00CB0C06">
        <w:rPr>
          <w:sz w:val="22"/>
        </w:rPr>
        <w:t>in Jakarta</w:t>
      </w:r>
      <w:r w:rsidRPr="00CB0C06">
        <w:rPr>
          <w:sz w:val="22"/>
        </w:rPr>
        <w:t>. This will</w:t>
      </w:r>
      <w:r w:rsidR="000F2EE3" w:rsidRPr="00CB0C06">
        <w:rPr>
          <w:sz w:val="22"/>
        </w:rPr>
        <w:t xml:space="preserve"> provide a network of </w:t>
      </w:r>
      <w:r w:rsidR="00CD0CEE" w:rsidRPr="00CB0C06">
        <w:rPr>
          <w:sz w:val="22"/>
        </w:rPr>
        <w:t>‘</w:t>
      </w:r>
      <w:r w:rsidR="000F2EE3" w:rsidRPr="00CB0C06">
        <w:rPr>
          <w:sz w:val="22"/>
        </w:rPr>
        <w:t>contacts</w:t>
      </w:r>
      <w:r w:rsidR="00CD0CEE" w:rsidRPr="00CB0C06">
        <w:rPr>
          <w:sz w:val="22"/>
        </w:rPr>
        <w:t>’</w:t>
      </w:r>
      <w:r w:rsidR="000F2EE3" w:rsidRPr="00CB0C06">
        <w:rPr>
          <w:sz w:val="22"/>
        </w:rPr>
        <w:t xml:space="preserve"> that are in touch with government agencies</w:t>
      </w:r>
      <w:r w:rsidR="00403BAC" w:rsidRPr="00CB0C06">
        <w:rPr>
          <w:sz w:val="22"/>
        </w:rPr>
        <w:t xml:space="preserve"> and will feed opportunities for new activities to the Program</w:t>
      </w:r>
      <w:r w:rsidR="000F2EE3" w:rsidRPr="00CB0C06">
        <w:rPr>
          <w:sz w:val="22"/>
        </w:rPr>
        <w:t xml:space="preserve">. </w:t>
      </w:r>
    </w:p>
    <w:p w14:paraId="5F1CEB18" w14:textId="64D24566" w:rsidR="00C5185B" w:rsidRPr="00CB0C06" w:rsidRDefault="009C72E4" w:rsidP="00556BB6">
      <w:pPr>
        <w:tabs>
          <w:tab w:val="left" w:pos="284"/>
        </w:tabs>
        <w:spacing w:line="280" w:lineRule="exact"/>
        <w:rPr>
          <w:sz w:val="22"/>
        </w:rPr>
      </w:pPr>
      <w:r w:rsidRPr="00CB0C06">
        <w:rPr>
          <w:sz w:val="22"/>
        </w:rPr>
        <w:t>General</w:t>
      </w:r>
      <w:r w:rsidR="007B20C2" w:rsidRPr="00CB0C06">
        <w:rPr>
          <w:sz w:val="22"/>
        </w:rPr>
        <w:t>ly,</w:t>
      </w:r>
      <w:r w:rsidR="00410FA0" w:rsidRPr="00CB0C06">
        <w:rPr>
          <w:sz w:val="22"/>
        </w:rPr>
        <w:t xml:space="preserve"> the</w:t>
      </w:r>
      <w:r w:rsidRPr="00CB0C06">
        <w:rPr>
          <w:sz w:val="22"/>
        </w:rPr>
        <w:t xml:space="preserve"> </w:t>
      </w:r>
      <w:r w:rsidR="00410FA0" w:rsidRPr="00CB0C06">
        <w:rPr>
          <w:sz w:val="22"/>
        </w:rPr>
        <w:t xml:space="preserve">ten </w:t>
      </w:r>
      <w:r w:rsidR="00403BAC" w:rsidRPr="00CB0C06">
        <w:rPr>
          <w:sz w:val="22"/>
        </w:rPr>
        <w:t>p</w:t>
      </w:r>
      <w:r w:rsidRPr="00CB0C06">
        <w:rPr>
          <w:sz w:val="22"/>
        </w:rPr>
        <w:t>ost</w:t>
      </w:r>
      <w:r w:rsidR="007B20C2" w:rsidRPr="00CB0C06">
        <w:rPr>
          <w:sz w:val="22"/>
        </w:rPr>
        <w:t>s</w:t>
      </w:r>
      <w:r w:rsidRPr="00CB0C06">
        <w:rPr>
          <w:sz w:val="22"/>
        </w:rPr>
        <w:t xml:space="preserve"> </w:t>
      </w:r>
      <w:r w:rsidR="00410FA0" w:rsidRPr="00CB0C06">
        <w:rPr>
          <w:sz w:val="22"/>
        </w:rPr>
        <w:t>(</w:t>
      </w:r>
      <w:r w:rsidRPr="00CB0C06">
        <w:rPr>
          <w:sz w:val="22"/>
        </w:rPr>
        <w:t xml:space="preserve">nine countries </w:t>
      </w:r>
      <w:r w:rsidR="00410FA0" w:rsidRPr="00CB0C06">
        <w:rPr>
          <w:sz w:val="22"/>
        </w:rPr>
        <w:t xml:space="preserve">and ASEAN) </w:t>
      </w:r>
      <w:r w:rsidRPr="00CB0C06">
        <w:rPr>
          <w:sz w:val="22"/>
        </w:rPr>
        <w:t>were supportive of the</w:t>
      </w:r>
      <w:r w:rsidR="00BE57E0" w:rsidRPr="00CB0C06">
        <w:rPr>
          <w:sz w:val="22"/>
        </w:rPr>
        <w:t xml:space="preserve"> </w:t>
      </w:r>
      <w:r w:rsidR="00EC0427" w:rsidRPr="00CB0C06">
        <w:rPr>
          <w:sz w:val="22"/>
        </w:rPr>
        <w:t xml:space="preserve">proposed Program </w:t>
      </w:r>
      <w:r w:rsidR="00BE57E0" w:rsidRPr="00CB0C06">
        <w:rPr>
          <w:sz w:val="22"/>
        </w:rPr>
        <w:t>but saw the</w:t>
      </w:r>
      <w:r w:rsidR="00403BAC" w:rsidRPr="00CB0C06">
        <w:rPr>
          <w:sz w:val="22"/>
        </w:rPr>
        <w:t xml:space="preserve">ir engagement with the Program as operating in </w:t>
      </w:r>
      <w:r w:rsidR="00EA2D51" w:rsidRPr="00CB0C06">
        <w:rPr>
          <w:sz w:val="22"/>
        </w:rPr>
        <w:t>different</w:t>
      </w:r>
      <w:r w:rsidR="00403BAC" w:rsidRPr="00CB0C06">
        <w:rPr>
          <w:sz w:val="22"/>
        </w:rPr>
        <w:t xml:space="preserve"> </w:t>
      </w:r>
      <w:r w:rsidR="007B20C2" w:rsidRPr="00CB0C06">
        <w:rPr>
          <w:sz w:val="22"/>
        </w:rPr>
        <w:t>ways</w:t>
      </w:r>
      <w:r w:rsidRPr="00CB0C06">
        <w:rPr>
          <w:sz w:val="22"/>
        </w:rPr>
        <w:t xml:space="preserve">. </w:t>
      </w:r>
      <w:r w:rsidR="00BE57E0" w:rsidRPr="00CB0C06">
        <w:rPr>
          <w:sz w:val="22"/>
        </w:rPr>
        <w:t xml:space="preserve">Post views on </w:t>
      </w:r>
      <w:r w:rsidR="00EC0427" w:rsidRPr="00CB0C06">
        <w:rPr>
          <w:sz w:val="22"/>
        </w:rPr>
        <w:t xml:space="preserve">Program </w:t>
      </w:r>
      <w:r w:rsidR="00BE57E0" w:rsidRPr="00CB0C06">
        <w:rPr>
          <w:sz w:val="22"/>
        </w:rPr>
        <w:t>engagement</w:t>
      </w:r>
      <w:r w:rsidRPr="00CB0C06">
        <w:rPr>
          <w:sz w:val="22"/>
        </w:rPr>
        <w:t xml:space="preserve"> </w:t>
      </w:r>
      <w:r w:rsidR="00C42BDF" w:rsidRPr="00CB0C06">
        <w:rPr>
          <w:sz w:val="22"/>
        </w:rPr>
        <w:t>largely aligned with</w:t>
      </w:r>
      <w:r w:rsidRPr="00CB0C06">
        <w:rPr>
          <w:sz w:val="22"/>
        </w:rPr>
        <w:t xml:space="preserve"> </w:t>
      </w:r>
      <w:r w:rsidR="00C42BDF" w:rsidRPr="00CB0C06">
        <w:rPr>
          <w:sz w:val="22"/>
        </w:rPr>
        <w:t xml:space="preserve">the </w:t>
      </w:r>
      <w:r w:rsidRPr="00CB0C06">
        <w:rPr>
          <w:sz w:val="22"/>
        </w:rPr>
        <w:t>country grouping</w:t>
      </w:r>
      <w:r w:rsidR="00C42BDF" w:rsidRPr="00CB0C06">
        <w:rPr>
          <w:sz w:val="22"/>
        </w:rPr>
        <w:t>s</w:t>
      </w:r>
      <w:r w:rsidRPr="00CB0C06">
        <w:rPr>
          <w:sz w:val="22"/>
        </w:rPr>
        <w:t xml:space="preserve"> identified in Figure 1. </w:t>
      </w:r>
      <w:r w:rsidR="000F2EE3" w:rsidRPr="00CB0C06">
        <w:rPr>
          <w:sz w:val="22"/>
        </w:rPr>
        <w:t xml:space="preserve">For the </w:t>
      </w:r>
      <w:r w:rsidRPr="00CB0C06">
        <w:rPr>
          <w:sz w:val="22"/>
        </w:rPr>
        <w:t xml:space="preserve">smaller </w:t>
      </w:r>
      <w:r w:rsidR="000F2EE3" w:rsidRPr="00CB0C06">
        <w:rPr>
          <w:sz w:val="22"/>
        </w:rPr>
        <w:t xml:space="preserve">Mekong </w:t>
      </w:r>
      <w:r w:rsidRPr="00CB0C06">
        <w:rPr>
          <w:sz w:val="22"/>
        </w:rPr>
        <w:t>economies,</w:t>
      </w:r>
      <w:r w:rsidR="000F2EE3" w:rsidRPr="00CB0C06">
        <w:rPr>
          <w:sz w:val="22"/>
        </w:rPr>
        <w:t xml:space="preserve"> </w:t>
      </w:r>
      <w:r w:rsidR="00403BAC" w:rsidRPr="00CB0C06">
        <w:rPr>
          <w:sz w:val="22"/>
        </w:rPr>
        <w:t>p</w:t>
      </w:r>
      <w:r w:rsidR="000F2EE3" w:rsidRPr="00CB0C06">
        <w:rPr>
          <w:sz w:val="22"/>
        </w:rPr>
        <w:t>ost</w:t>
      </w:r>
      <w:r w:rsidR="004D47A0" w:rsidRPr="00CB0C06">
        <w:rPr>
          <w:sz w:val="22"/>
        </w:rPr>
        <w:t>s</w:t>
      </w:r>
      <w:r w:rsidR="000F2EE3" w:rsidRPr="00CB0C06">
        <w:rPr>
          <w:sz w:val="22"/>
        </w:rPr>
        <w:t xml:space="preserve"> </w:t>
      </w:r>
      <w:r w:rsidR="003C7A3D" w:rsidRPr="00CB0C06">
        <w:rPr>
          <w:sz w:val="22"/>
        </w:rPr>
        <w:t>were</w:t>
      </w:r>
      <w:r w:rsidR="000F2EE3" w:rsidRPr="00CB0C06">
        <w:rPr>
          <w:sz w:val="22"/>
        </w:rPr>
        <w:t xml:space="preserve"> supportive of directly working through </w:t>
      </w:r>
      <w:r w:rsidR="00D709CB" w:rsidRPr="00CB0C06">
        <w:rPr>
          <w:sz w:val="22"/>
        </w:rPr>
        <w:t xml:space="preserve">the </w:t>
      </w:r>
      <w:r w:rsidR="00EC0427" w:rsidRPr="00CB0C06">
        <w:rPr>
          <w:sz w:val="22"/>
        </w:rPr>
        <w:t>Program</w:t>
      </w:r>
      <w:r w:rsidR="000F2EE3" w:rsidRPr="00CB0C06">
        <w:rPr>
          <w:sz w:val="22"/>
        </w:rPr>
        <w:t>. In the more developed economies</w:t>
      </w:r>
      <w:r w:rsidR="00146B02" w:rsidRPr="00CB0C06">
        <w:rPr>
          <w:sz w:val="22"/>
        </w:rPr>
        <w:t xml:space="preserve"> of Thailand and Malaysia</w:t>
      </w:r>
      <w:r w:rsidR="008A4592" w:rsidRPr="00CB0C06">
        <w:rPr>
          <w:sz w:val="22"/>
        </w:rPr>
        <w:t>,</w:t>
      </w:r>
      <w:r w:rsidR="00146B02" w:rsidRPr="00CB0C06">
        <w:rPr>
          <w:sz w:val="22"/>
        </w:rPr>
        <w:t xml:space="preserve"> </w:t>
      </w:r>
      <w:r w:rsidR="00403BAC" w:rsidRPr="00CB0C06">
        <w:rPr>
          <w:sz w:val="22"/>
        </w:rPr>
        <w:t>p</w:t>
      </w:r>
      <w:r w:rsidRPr="00CB0C06">
        <w:rPr>
          <w:sz w:val="22"/>
        </w:rPr>
        <w:t>ost</w:t>
      </w:r>
      <w:r w:rsidR="00403BAC" w:rsidRPr="00CB0C06">
        <w:rPr>
          <w:sz w:val="22"/>
        </w:rPr>
        <w:t>s</w:t>
      </w:r>
      <w:r w:rsidRPr="00CB0C06">
        <w:rPr>
          <w:sz w:val="22"/>
        </w:rPr>
        <w:t xml:space="preserve"> saw the</w:t>
      </w:r>
      <w:r w:rsidR="00146B02" w:rsidRPr="00CB0C06">
        <w:rPr>
          <w:sz w:val="22"/>
        </w:rPr>
        <w:t xml:space="preserve"> opportunity to work with the </w:t>
      </w:r>
      <w:r w:rsidR="00EC0427" w:rsidRPr="00CB0C06">
        <w:rPr>
          <w:sz w:val="22"/>
        </w:rPr>
        <w:t xml:space="preserve">Program </w:t>
      </w:r>
      <w:r w:rsidR="00146B02" w:rsidRPr="00CB0C06">
        <w:rPr>
          <w:sz w:val="22"/>
        </w:rPr>
        <w:t xml:space="preserve">to increase engagement. For the </w:t>
      </w:r>
      <w:r w:rsidRPr="00CB0C06">
        <w:rPr>
          <w:sz w:val="22"/>
        </w:rPr>
        <w:t>three economies w</w:t>
      </w:r>
      <w:r w:rsidR="00F91C82" w:rsidRPr="00CB0C06">
        <w:rPr>
          <w:sz w:val="22"/>
        </w:rPr>
        <w:t>h</w:t>
      </w:r>
      <w:r w:rsidRPr="00CB0C06">
        <w:rPr>
          <w:sz w:val="22"/>
        </w:rPr>
        <w:t xml:space="preserve">ere Australia has traditionally had larger </w:t>
      </w:r>
      <w:r w:rsidR="00C42BDF" w:rsidRPr="00CB0C06">
        <w:rPr>
          <w:sz w:val="22"/>
        </w:rPr>
        <w:t xml:space="preserve">development assistance </w:t>
      </w:r>
      <w:r w:rsidRPr="00CB0C06">
        <w:rPr>
          <w:sz w:val="22"/>
        </w:rPr>
        <w:t xml:space="preserve">programs, </w:t>
      </w:r>
      <w:r w:rsidR="00403BAC" w:rsidRPr="00CB0C06">
        <w:rPr>
          <w:sz w:val="22"/>
        </w:rPr>
        <w:t>p</w:t>
      </w:r>
      <w:r w:rsidRPr="00CB0C06">
        <w:rPr>
          <w:sz w:val="22"/>
        </w:rPr>
        <w:t>ost</w:t>
      </w:r>
      <w:r w:rsidR="00403BAC" w:rsidRPr="00CB0C06">
        <w:rPr>
          <w:sz w:val="22"/>
        </w:rPr>
        <w:t>s</w:t>
      </w:r>
      <w:r w:rsidRPr="00CB0C06">
        <w:rPr>
          <w:sz w:val="22"/>
        </w:rPr>
        <w:t xml:space="preserve"> saw the </w:t>
      </w:r>
      <w:r w:rsidR="00EC0427" w:rsidRPr="00CB0C06">
        <w:rPr>
          <w:sz w:val="22"/>
        </w:rPr>
        <w:t xml:space="preserve">Program’s </w:t>
      </w:r>
      <w:r w:rsidR="00F91C82" w:rsidRPr="00CB0C06">
        <w:rPr>
          <w:sz w:val="22"/>
        </w:rPr>
        <w:t xml:space="preserve">potential to </w:t>
      </w:r>
      <w:r w:rsidR="00EC0427" w:rsidRPr="00CB0C06">
        <w:rPr>
          <w:sz w:val="22"/>
        </w:rPr>
        <w:t xml:space="preserve">supplement </w:t>
      </w:r>
      <w:r w:rsidR="00146B02" w:rsidRPr="00CB0C06">
        <w:rPr>
          <w:sz w:val="22"/>
        </w:rPr>
        <w:t>existing investments.</w:t>
      </w:r>
    </w:p>
    <w:p w14:paraId="7373EDA7" w14:textId="77777777" w:rsidR="00556BB6" w:rsidRPr="00CB0C06" w:rsidRDefault="00EC0427" w:rsidP="00556BB6">
      <w:pPr>
        <w:tabs>
          <w:tab w:val="left" w:pos="284"/>
        </w:tabs>
        <w:spacing w:line="280" w:lineRule="exact"/>
        <w:rPr>
          <w:sz w:val="22"/>
        </w:rPr>
      </w:pPr>
      <w:r w:rsidRPr="00CB0C06">
        <w:rPr>
          <w:sz w:val="22"/>
        </w:rPr>
        <w:t xml:space="preserve">Key feedback from posts during design highlighted that: </w:t>
      </w:r>
    </w:p>
    <w:p w14:paraId="41711C20" w14:textId="77777777" w:rsidR="00993E53" w:rsidRPr="00CB0C06" w:rsidRDefault="00EC0427" w:rsidP="00993E53">
      <w:pPr>
        <w:pStyle w:val="ListBullet"/>
        <w:ind w:left="284" w:hanging="284"/>
        <w:rPr>
          <w:bCs/>
          <w:szCs w:val="22"/>
        </w:rPr>
      </w:pPr>
      <w:r w:rsidRPr="00CB0C06">
        <w:rPr>
          <w:bCs/>
          <w:szCs w:val="22"/>
        </w:rPr>
        <w:t>close alignment with and support for bilateral priorities will be imperative</w:t>
      </w:r>
    </w:p>
    <w:p w14:paraId="2B50C63A" w14:textId="77777777" w:rsidR="00993E53" w:rsidRPr="00CB0C06" w:rsidRDefault="00EC0427" w:rsidP="00993E53">
      <w:pPr>
        <w:pStyle w:val="ListBullet"/>
        <w:ind w:left="284" w:hanging="284"/>
        <w:rPr>
          <w:bCs/>
          <w:szCs w:val="22"/>
        </w:rPr>
      </w:pPr>
      <w:r w:rsidRPr="00CB0C06">
        <w:rPr>
          <w:bCs/>
          <w:szCs w:val="22"/>
        </w:rPr>
        <w:t>governance arrangements must be as light touch as possible, but allow for substantive engagement on strategic direction and activity selection</w:t>
      </w:r>
    </w:p>
    <w:p w14:paraId="54D1674D" w14:textId="77777777" w:rsidR="00993E53" w:rsidRPr="00CB0C06" w:rsidRDefault="00EC0427" w:rsidP="00993E53">
      <w:pPr>
        <w:pStyle w:val="ListBullet"/>
        <w:ind w:left="284" w:hanging="284"/>
        <w:rPr>
          <w:bCs/>
          <w:szCs w:val="22"/>
        </w:rPr>
      </w:pPr>
      <w:r w:rsidRPr="00CB0C06">
        <w:rPr>
          <w:bCs/>
          <w:szCs w:val="22"/>
        </w:rPr>
        <w:t xml:space="preserve">additional resources to support implementation of the </w:t>
      </w:r>
      <w:r w:rsidR="00993E53" w:rsidRPr="00CB0C06">
        <w:rPr>
          <w:bCs/>
          <w:szCs w:val="22"/>
        </w:rPr>
        <w:t>P</w:t>
      </w:r>
      <w:r w:rsidRPr="00CB0C06">
        <w:rPr>
          <w:bCs/>
          <w:szCs w:val="22"/>
        </w:rPr>
        <w:t>rogram</w:t>
      </w:r>
      <w:r w:rsidR="00993E53" w:rsidRPr="00CB0C06">
        <w:rPr>
          <w:bCs/>
          <w:szCs w:val="22"/>
        </w:rPr>
        <w:t xml:space="preserve"> are welcome</w:t>
      </w:r>
      <w:r w:rsidRPr="00CB0C06">
        <w:rPr>
          <w:bCs/>
          <w:szCs w:val="22"/>
        </w:rPr>
        <w:t>, but there is no one-size fits all model</w:t>
      </w:r>
    </w:p>
    <w:p w14:paraId="0074D2B6" w14:textId="71BD3B9C" w:rsidR="00EC0427" w:rsidRPr="00CB0C06" w:rsidRDefault="00EC0427" w:rsidP="00993E53">
      <w:pPr>
        <w:pStyle w:val="ListBullet"/>
        <w:ind w:left="284" w:hanging="284"/>
        <w:rPr>
          <w:bCs/>
          <w:szCs w:val="22"/>
        </w:rPr>
      </w:pPr>
      <w:r w:rsidRPr="00CB0C06">
        <w:rPr>
          <w:bCs/>
          <w:szCs w:val="22"/>
        </w:rPr>
        <w:t xml:space="preserve">the type of support the </w:t>
      </w:r>
      <w:r w:rsidR="003E13FB" w:rsidRPr="00CB0C06">
        <w:rPr>
          <w:bCs/>
          <w:szCs w:val="22"/>
        </w:rPr>
        <w:t>P</w:t>
      </w:r>
      <w:r w:rsidRPr="00CB0C06">
        <w:rPr>
          <w:bCs/>
          <w:szCs w:val="22"/>
        </w:rPr>
        <w:t>rogram provides needs to be responsive to the needs and operational context of individual posts.</w:t>
      </w:r>
    </w:p>
    <w:p w14:paraId="1CC44C83" w14:textId="03A4BC8C" w:rsidR="008E60EB" w:rsidRPr="00CB0C06" w:rsidRDefault="00BE57E0" w:rsidP="00146B02">
      <w:pPr>
        <w:rPr>
          <w:sz w:val="22"/>
        </w:rPr>
      </w:pPr>
      <w:r w:rsidRPr="00CB0C06">
        <w:rPr>
          <w:sz w:val="22"/>
        </w:rPr>
        <w:t xml:space="preserve">The </w:t>
      </w:r>
      <w:r w:rsidR="00EC0427" w:rsidRPr="00CB0C06">
        <w:rPr>
          <w:sz w:val="22"/>
        </w:rPr>
        <w:t xml:space="preserve">Program </w:t>
      </w:r>
      <w:r w:rsidR="00146B02" w:rsidRPr="00CB0C06">
        <w:rPr>
          <w:sz w:val="22"/>
        </w:rPr>
        <w:t xml:space="preserve">will </w:t>
      </w:r>
      <w:r w:rsidR="00C42BDF" w:rsidRPr="00CB0C06">
        <w:rPr>
          <w:sz w:val="22"/>
        </w:rPr>
        <w:t xml:space="preserve">aim to </w:t>
      </w:r>
      <w:r w:rsidR="00146B02" w:rsidRPr="00CB0C06">
        <w:rPr>
          <w:sz w:val="22"/>
        </w:rPr>
        <w:t>minimi</w:t>
      </w:r>
      <w:r w:rsidR="00471ACC" w:rsidRPr="00CB0C06">
        <w:rPr>
          <w:sz w:val="22"/>
        </w:rPr>
        <w:t>s</w:t>
      </w:r>
      <w:r w:rsidR="00146B02" w:rsidRPr="00CB0C06">
        <w:rPr>
          <w:sz w:val="22"/>
        </w:rPr>
        <w:t xml:space="preserve">e </w:t>
      </w:r>
      <w:r w:rsidR="00471ACC" w:rsidRPr="00CB0C06">
        <w:rPr>
          <w:sz w:val="22"/>
        </w:rPr>
        <w:t xml:space="preserve">the </w:t>
      </w:r>
      <w:r w:rsidR="00146B02" w:rsidRPr="00CB0C06">
        <w:rPr>
          <w:sz w:val="22"/>
        </w:rPr>
        <w:t>demand</w:t>
      </w:r>
      <w:r w:rsidR="00B15876" w:rsidRPr="00CB0C06">
        <w:rPr>
          <w:sz w:val="22"/>
        </w:rPr>
        <w:t>s</w:t>
      </w:r>
      <w:r w:rsidR="00146B02" w:rsidRPr="00CB0C06">
        <w:rPr>
          <w:sz w:val="22"/>
        </w:rPr>
        <w:t xml:space="preserve"> on </w:t>
      </w:r>
      <w:r w:rsidR="00403BAC" w:rsidRPr="00CB0C06">
        <w:rPr>
          <w:sz w:val="22"/>
        </w:rPr>
        <w:t>p</w:t>
      </w:r>
      <w:r w:rsidR="00146B02" w:rsidRPr="00CB0C06">
        <w:rPr>
          <w:sz w:val="22"/>
        </w:rPr>
        <w:t>ost</w:t>
      </w:r>
      <w:r w:rsidR="004D47A0" w:rsidRPr="00CB0C06">
        <w:rPr>
          <w:sz w:val="22"/>
        </w:rPr>
        <w:t>s</w:t>
      </w:r>
      <w:r w:rsidR="00146B02" w:rsidRPr="00CB0C06">
        <w:rPr>
          <w:sz w:val="22"/>
        </w:rPr>
        <w:t xml:space="preserve"> </w:t>
      </w:r>
      <w:r w:rsidR="007B20C2" w:rsidRPr="00CB0C06">
        <w:rPr>
          <w:sz w:val="22"/>
        </w:rPr>
        <w:t>and provide value added support including</w:t>
      </w:r>
      <w:r w:rsidR="000523D3" w:rsidRPr="00CB0C06">
        <w:rPr>
          <w:rStyle w:val="FootnoteReference"/>
          <w:sz w:val="22"/>
        </w:rPr>
        <w:footnoteReference w:id="45"/>
      </w:r>
      <w:r w:rsidR="00244827" w:rsidRPr="00CB0C06">
        <w:t>:</w:t>
      </w:r>
    </w:p>
    <w:p w14:paraId="31B80081" w14:textId="77777777" w:rsidR="008E60EB" w:rsidRPr="00CB0C06" w:rsidRDefault="00244827" w:rsidP="00993E53">
      <w:pPr>
        <w:pStyle w:val="ListBullet"/>
        <w:ind w:left="284" w:hanging="284"/>
        <w:rPr>
          <w:bCs/>
          <w:szCs w:val="22"/>
        </w:rPr>
      </w:pPr>
      <w:r w:rsidRPr="00CB0C06">
        <w:rPr>
          <w:bCs/>
          <w:szCs w:val="22"/>
        </w:rPr>
        <w:t xml:space="preserve">quick </w:t>
      </w:r>
      <w:r w:rsidR="003E0DAC" w:rsidRPr="00CB0C06">
        <w:rPr>
          <w:bCs/>
          <w:szCs w:val="22"/>
        </w:rPr>
        <w:t>response</w:t>
      </w:r>
      <w:r w:rsidR="00F91C82" w:rsidRPr="00CB0C06">
        <w:rPr>
          <w:bCs/>
          <w:szCs w:val="22"/>
        </w:rPr>
        <w:t>s</w:t>
      </w:r>
      <w:r w:rsidR="003E0DAC" w:rsidRPr="00CB0C06">
        <w:rPr>
          <w:bCs/>
          <w:szCs w:val="22"/>
        </w:rPr>
        <w:t xml:space="preserve"> </w:t>
      </w:r>
      <w:r w:rsidR="00AA30AD" w:rsidRPr="00CB0C06">
        <w:rPr>
          <w:bCs/>
          <w:szCs w:val="22"/>
        </w:rPr>
        <w:t xml:space="preserve">to </w:t>
      </w:r>
      <w:r w:rsidR="00EC0427" w:rsidRPr="00CB0C06">
        <w:rPr>
          <w:bCs/>
          <w:szCs w:val="22"/>
        </w:rPr>
        <w:t xml:space="preserve">mission </w:t>
      </w:r>
      <w:r w:rsidR="00AA30AD" w:rsidRPr="00CB0C06">
        <w:rPr>
          <w:bCs/>
          <w:szCs w:val="22"/>
        </w:rPr>
        <w:t xml:space="preserve">requests </w:t>
      </w:r>
      <w:r w:rsidR="003E0DAC" w:rsidRPr="00CB0C06">
        <w:rPr>
          <w:bCs/>
          <w:szCs w:val="22"/>
        </w:rPr>
        <w:t>through the utili</w:t>
      </w:r>
      <w:r w:rsidR="00471ACC" w:rsidRPr="00CB0C06">
        <w:rPr>
          <w:bCs/>
          <w:szCs w:val="22"/>
        </w:rPr>
        <w:t>s</w:t>
      </w:r>
      <w:r w:rsidR="003E0DAC" w:rsidRPr="00CB0C06">
        <w:rPr>
          <w:bCs/>
          <w:szCs w:val="22"/>
        </w:rPr>
        <w:t>ation of lead advisers</w:t>
      </w:r>
    </w:p>
    <w:p w14:paraId="7AF81BB4" w14:textId="77777777" w:rsidR="008E60EB" w:rsidRPr="00CB0C06" w:rsidRDefault="00244827" w:rsidP="00993E53">
      <w:pPr>
        <w:pStyle w:val="ListBullet"/>
        <w:ind w:left="284" w:hanging="284"/>
        <w:rPr>
          <w:bCs/>
          <w:szCs w:val="22"/>
        </w:rPr>
      </w:pPr>
      <w:r w:rsidRPr="00CB0C06">
        <w:rPr>
          <w:bCs/>
          <w:szCs w:val="22"/>
        </w:rPr>
        <w:t>inputs</w:t>
      </w:r>
      <w:r w:rsidR="00146B02" w:rsidRPr="00CB0C06">
        <w:rPr>
          <w:bCs/>
          <w:szCs w:val="22"/>
        </w:rPr>
        <w:t xml:space="preserve"> from short-term international advisers with specific expertise to engage with the relevant Southeast Asian government agency</w:t>
      </w:r>
    </w:p>
    <w:p w14:paraId="1B4BD1D9" w14:textId="77777777" w:rsidR="008E60EB" w:rsidRPr="00CB0C06" w:rsidRDefault="00244827" w:rsidP="00993E53">
      <w:pPr>
        <w:pStyle w:val="ListBullet"/>
        <w:ind w:left="284" w:hanging="284"/>
        <w:rPr>
          <w:bCs/>
          <w:szCs w:val="22"/>
        </w:rPr>
      </w:pPr>
      <w:r w:rsidRPr="00CB0C06">
        <w:rPr>
          <w:bCs/>
          <w:szCs w:val="22"/>
        </w:rPr>
        <w:t>briefings</w:t>
      </w:r>
      <w:r w:rsidR="008E60EB" w:rsidRPr="00CB0C06">
        <w:rPr>
          <w:bCs/>
          <w:szCs w:val="22"/>
        </w:rPr>
        <w:t xml:space="preserve"> of key </w:t>
      </w:r>
      <w:r w:rsidR="00FE26D1" w:rsidRPr="00CB0C06">
        <w:rPr>
          <w:bCs/>
          <w:szCs w:val="22"/>
        </w:rPr>
        <w:t>infrastructure governance</w:t>
      </w:r>
      <w:r w:rsidR="008E60EB" w:rsidRPr="00CB0C06">
        <w:rPr>
          <w:bCs/>
          <w:szCs w:val="22"/>
        </w:rPr>
        <w:t xml:space="preserve"> developments in the region</w:t>
      </w:r>
    </w:p>
    <w:p w14:paraId="46BE4108" w14:textId="77777777" w:rsidR="008E60EB" w:rsidRPr="00CB0C06" w:rsidRDefault="00244827" w:rsidP="00993E53">
      <w:pPr>
        <w:pStyle w:val="ListBullet"/>
        <w:ind w:left="284" w:hanging="284"/>
        <w:rPr>
          <w:bCs/>
          <w:szCs w:val="22"/>
        </w:rPr>
      </w:pPr>
      <w:r w:rsidRPr="00CB0C06">
        <w:rPr>
          <w:bCs/>
          <w:szCs w:val="22"/>
        </w:rPr>
        <w:t>opportunities</w:t>
      </w:r>
      <w:r w:rsidR="008E60EB" w:rsidRPr="00CB0C06">
        <w:rPr>
          <w:bCs/>
          <w:szCs w:val="22"/>
        </w:rPr>
        <w:t xml:space="preserve"> </w:t>
      </w:r>
      <w:r w:rsidR="00792EFA" w:rsidRPr="00CB0C06">
        <w:rPr>
          <w:bCs/>
          <w:szCs w:val="22"/>
        </w:rPr>
        <w:t>for Post</w:t>
      </w:r>
      <w:r w:rsidR="004D47A0" w:rsidRPr="00CB0C06">
        <w:rPr>
          <w:bCs/>
          <w:szCs w:val="22"/>
        </w:rPr>
        <w:t>s</w:t>
      </w:r>
      <w:r w:rsidR="00792EFA" w:rsidRPr="00CB0C06">
        <w:rPr>
          <w:bCs/>
          <w:szCs w:val="22"/>
        </w:rPr>
        <w:t xml:space="preserve"> and their SEA government counterparts to</w:t>
      </w:r>
      <w:r w:rsidR="008E60EB" w:rsidRPr="00CB0C06">
        <w:rPr>
          <w:bCs/>
          <w:szCs w:val="22"/>
        </w:rPr>
        <w:t xml:space="preserve"> </w:t>
      </w:r>
      <w:r w:rsidR="00D709CB" w:rsidRPr="00CB0C06">
        <w:rPr>
          <w:bCs/>
          <w:szCs w:val="22"/>
        </w:rPr>
        <w:t>p</w:t>
      </w:r>
      <w:r w:rsidR="008E60EB" w:rsidRPr="00CB0C06">
        <w:rPr>
          <w:bCs/>
          <w:szCs w:val="22"/>
        </w:rPr>
        <w:t>articipat</w:t>
      </w:r>
      <w:r w:rsidR="00AA30AD" w:rsidRPr="00CB0C06">
        <w:rPr>
          <w:bCs/>
          <w:szCs w:val="22"/>
        </w:rPr>
        <w:t>e</w:t>
      </w:r>
      <w:r w:rsidR="008E60EB" w:rsidRPr="00CB0C06">
        <w:rPr>
          <w:bCs/>
          <w:szCs w:val="22"/>
        </w:rPr>
        <w:t xml:space="preserve"> in regional networking and learning events.</w:t>
      </w:r>
    </w:p>
    <w:p w14:paraId="0BD1A986" w14:textId="0C0ADB42" w:rsidR="007B20C2" w:rsidRPr="00CB0C06" w:rsidRDefault="008318D5" w:rsidP="00993E53">
      <w:pPr>
        <w:tabs>
          <w:tab w:val="left" w:pos="284"/>
        </w:tabs>
        <w:spacing w:line="280" w:lineRule="exact"/>
        <w:rPr>
          <w:sz w:val="22"/>
        </w:rPr>
      </w:pPr>
      <w:r w:rsidRPr="00CB0C06">
        <w:rPr>
          <w:sz w:val="22"/>
        </w:rPr>
        <w:t>During the inception phase and following consultations with posts, the nature and scope of support to be provided will be outlined in work planning documents. Th</w:t>
      </w:r>
      <w:r w:rsidR="008B18C1" w:rsidRPr="00CB0C06">
        <w:rPr>
          <w:sz w:val="22"/>
        </w:rPr>
        <w:t>ese</w:t>
      </w:r>
      <w:r w:rsidR="007A3E5B" w:rsidRPr="00CB0C06">
        <w:rPr>
          <w:sz w:val="22"/>
        </w:rPr>
        <w:t xml:space="preserve"> </w:t>
      </w:r>
      <w:r w:rsidRPr="00CB0C06">
        <w:rPr>
          <w:sz w:val="22"/>
        </w:rPr>
        <w:t>will</w:t>
      </w:r>
      <w:r w:rsidR="002A4BA7" w:rsidRPr="00CB0C06">
        <w:rPr>
          <w:sz w:val="22"/>
        </w:rPr>
        <w:t xml:space="preserve"> </w:t>
      </w:r>
      <w:r w:rsidRPr="00CB0C06">
        <w:rPr>
          <w:sz w:val="22"/>
        </w:rPr>
        <w:t>include</w:t>
      </w:r>
      <w:r w:rsidR="008B18C1" w:rsidRPr="00CB0C06">
        <w:rPr>
          <w:sz w:val="22"/>
        </w:rPr>
        <w:t>,</w:t>
      </w:r>
      <w:r w:rsidRPr="00CB0C06">
        <w:rPr>
          <w:sz w:val="22"/>
        </w:rPr>
        <w:t xml:space="preserve"> for each of the </w:t>
      </w:r>
      <w:r w:rsidR="00410FA0" w:rsidRPr="00CB0C06">
        <w:rPr>
          <w:sz w:val="22"/>
        </w:rPr>
        <w:t>ten</w:t>
      </w:r>
      <w:r w:rsidRPr="00CB0C06">
        <w:rPr>
          <w:sz w:val="22"/>
        </w:rPr>
        <w:t xml:space="preserve"> posts across SEA</w:t>
      </w:r>
      <w:r w:rsidR="008B18C1" w:rsidRPr="00CB0C06">
        <w:rPr>
          <w:sz w:val="22"/>
        </w:rPr>
        <w:t>,</w:t>
      </w:r>
      <w:r w:rsidRPr="00CB0C06">
        <w:rPr>
          <w:sz w:val="22"/>
        </w:rPr>
        <w:t xml:space="preserve"> a dedicate</w:t>
      </w:r>
      <w:r w:rsidR="008B18C1" w:rsidRPr="00CB0C06">
        <w:rPr>
          <w:sz w:val="22"/>
        </w:rPr>
        <w:t>d</w:t>
      </w:r>
      <w:r w:rsidR="002A4BA7" w:rsidRPr="00CB0C06">
        <w:rPr>
          <w:sz w:val="22"/>
        </w:rPr>
        <w:t xml:space="preserve"> </w:t>
      </w:r>
      <w:r w:rsidRPr="00CB0C06">
        <w:rPr>
          <w:sz w:val="22"/>
        </w:rPr>
        <w:t>support plan that takes into account their capacity and their preference</w:t>
      </w:r>
      <w:r w:rsidR="00EA2D51" w:rsidRPr="00CB0C06">
        <w:rPr>
          <w:sz w:val="22"/>
        </w:rPr>
        <w:t>s</w:t>
      </w:r>
      <w:r w:rsidRPr="00CB0C06">
        <w:rPr>
          <w:sz w:val="22"/>
        </w:rPr>
        <w:t xml:space="preserve"> for working with the Program. From </w:t>
      </w:r>
      <w:r w:rsidR="008B18C1" w:rsidRPr="00CB0C06">
        <w:rPr>
          <w:sz w:val="22"/>
        </w:rPr>
        <w:t>the</w:t>
      </w:r>
      <w:r w:rsidRPr="00CB0C06">
        <w:rPr>
          <w:sz w:val="22"/>
        </w:rPr>
        <w:t xml:space="preserve"> initial engagement</w:t>
      </w:r>
      <w:r w:rsidR="008B18C1" w:rsidRPr="00CB0C06">
        <w:rPr>
          <w:sz w:val="22"/>
        </w:rPr>
        <w:t>s</w:t>
      </w:r>
      <w:r w:rsidR="007A3E5B" w:rsidRPr="00CB0C06">
        <w:rPr>
          <w:sz w:val="22"/>
        </w:rPr>
        <w:t xml:space="preserve"> </w:t>
      </w:r>
      <w:r w:rsidRPr="00CB0C06">
        <w:rPr>
          <w:sz w:val="22"/>
        </w:rPr>
        <w:t xml:space="preserve">it was clear </w:t>
      </w:r>
      <w:r w:rsidR="008B18C1" w:rsidRPr="00CB0C06">
        <w:rPr>
          <w:sz w:val="22"/>
        </w:rPr>
        <w:t xml:space="preserve">that </w:t>
      </w:r>
      <w:r w:rsidRPr="00CB0C06">
        <w:rPr>
          <w:sz w:val="22"/>
        </w:rPr>
        <w:t xml:space="preserve">some </w:t>
      </w:r>
      <w:r w:rsidR="00125D24" w:rsidRPr="00CB0C06">
        <w:rPr>
          <w:sz w:val="22"/>
        </w:rPr>
        <w:t>posts</w:t>
      </w:r>
      <w:r w:rsidR="007A3E5B" w:rsidRPr="00CB0C06">
        <w:rPr>
          <w:sz w:val="22"/>
        </w:rPr>
        <w:t xml:space="preserve"> </w:t>
      </w:r>
      <w:r w:rsidRPr="00CB0C06">
        <w:rPr>
          <w:sz w:val="22"/>
        </w:rPr>
        <w:t>prefer</w:t>
      </w:r>
      <w:r w:rsidR="002A4BA7" w:rsidRPr="00CB0C06">
        <w:rPr>
          <w:sz w:val="22"/>
        </w:rPr>
        <w:t xml:space="preserve"> </w:t>
      </w:r>
      <w:r w:rsidRPr="00CB0C06">
        <w:rPr>
          <w:sz w:val="22"/>
        </w:rPr>
        <w:t xml:space="preserve">to work directly with the Program, while others may require additional resources </w:t>
      </w:r>
      <w:r w:rsidR="00C42BDF" w:rsidRPr="00CB0C06">
        <w:rPr>
          <w:sz w:val="22"/>
        </w:rPr>
        <w:t xml:space="preserve">(e.g. </w:t>
      </w:r>
      <w:r w:rsidR="00DD3338">
        <w:rPr>
          <w:sz w:val="22"/>
        </w:rPr>
        <w:t xml:space="preserve">design has budgeted for up to four </w:t>
      </w:r>
      <w:r w:rsidR="00C42BDF" w:rsidRPr="00CB0C06">
        <w:rPr>
          <w:sz w:val="22"/>
        </w:rPr>
        <w:t>locally engaged staff</w:t>
      </w:r>
      <w:r w:rsidR="00DD3338">
        <w:rPr>
          <w:sz w:val="22"/>
        </w:rPr>
        <w:t xml:space="preserve"> to support posts</w:t>
      </w:r>
      <w:r w:rsidR="00C42BDF" w:rsidRPr="00CB0C06">
        <w:rPr>
          <w:sz w:val="22"/>
        </w:rPr>
        <w:t xml:space="preserve">) </w:t>
      </w:r>
      <w:r w:rsidRPr="00CB0C06">
        <w:rPr>
          <w:sz w:val="22"/>
        </w:rPr>
        <w:t>to be provided by the Program.</w:t>
      </w:r>
    </w:p>
    <w:p w14:paraId="05613673" w14:textId="77777777" w:rsidR="00413DF2" w:rsidRPr="00CB0C06" w:rsidRDefault="00413DF2" w:rsidP="00993E53">
      <w:pPr>
        <w:tabs>
          <w:tab w:val="left" w:pos="284"/>
        </w:tabs>
        <w:spacing w:line="280" w:lineRule="exact"/>
        <w:rPr>
          <w:sz w:val="22"/>
        </w:rPr>
      </w:pPr>
    </w:p>
    <w:p w14:paraId="7D72992A" w14:textId="77777777" w:rsidR="003C0658" w:rsidRPr="00CB0C06" w:rsidRDefault="003C0658" w:rsidP="003C0658">
      <w:pPr>
        <w:pStyle w:val="Heading3Numbered"/>
        <w:spacing w:before="0"/>
        <w:rPr>
          <w:rFonts w:eastAsia="Times New Roman"/>
          <w:b/>
          <w:bCs w:val="0"/>
          <w:sz w:val="22"/>
        </w:rPr>
      </w:pPr>
      <w:bookmarkStart w:id="73" w:name="_Toc19787680"/>
      <w:r w:rsidRPr="00CB0C06">
        <w:rPr>
          <w:rFonts w:eastAsia="Times New Roman"/>
          <w:b/>
          <w:bCs w:val="0"/>
          <w:sz w:val="22"/>
        </w:rPr>
        <w:t xml:space="preserve">Proposed </w:t>
      </w:r>
      <w:r w:rsidR="00AC2E88" w:rsidRPr="00CB0C06">
        <w:rPr>
          <w:rFonts w:eastAsia="Times New Roman"/>
          <w:b/>
          <w:bCs w:val="0"/>
          <w:sz w:val="22"/>
        </w:rPr>
        <w:t>early activities</w:t>
      </w:r>
      <w:r w:rsidRPr="00CB0C06">
        <w:rPr>
          <w:rFonts w:eastAsia="Times New Roman"/>
          <w:b/>
          <w:bCs w:val="0"/>
          <w:sz w:val="22"/>
        </w:rPr>
        <w:t xml:space="preserve"> (i.e. work program)</w:t>
      </w:r>
      <w:bookmarkEnd w:id="73"/>
    </w:p>
    <w:p w14:paraId="306AD3B9" w14:textId="76C4BFB4" w:rsidR="003C0658" w:rsidRPr="00CB0C06" w:rsidRDefault="00450A75" w:rsidP="00993E53">
      <w:pPr>
        <w:tabs>
          <w:tab w:val="left" w:pos="284"/>
        </w:tabs>
        <w:spacing w:line="280" w:lineRule="exact"/>
        <w:rPr>
          <w:sz w:val="22"/>
        </w:rPr>
      </w:pPr>
      <w:r w:rsidRPr="00CB0C06">
        <w:rPr>
          <w:sz w:val="22"/>
        </w:rPr>
        <w:t xml:space="preserve">The first 12 months will include a </w:t>
      </w:r>
      <w:r w:rsidR="00C505D5" w:rsidRPr="00CB0C06">
        <w:rPr>
          <w:sz w:val="22"/>
        </w:rPr>
        <w:t>three-month</w:t>
      </w:r>
      <w:r w:rsidRPr="00CB0C06">
        <w:rPr>
          <w:sz w:val="22"/>
        </w:rPr>
        <w:t xml:space="preserve"> inception phase followed by a </w:t>
      </w:r>
      <w:r w:rsidR="002F0CF6" w:rsidRPr="00CB0C06">
        <w:rPr>
          <w:sz w:val="22"/>
        </w:rPr>
        <w:t>nine-month</w:t>
      </w:r>
      <w:r w:rsidRPr="00CB0C06">
        <w:rPr>
          <w:sz w:val="22"/>
        </w:rPr>
        <w:t xml:space="preserve"> start-up phase. </w:t>
      </w:r>
      <w:r w:rsidR="006F4D47" w:rsidRPr="00CB0C06">
        <w:rPr>
          <w:sz w:val="22"/>
        </w:rPr>
        <w:t xml:space="preserve">Focus during this time will be on political </w:t>
      </w:r>
      <w:r w:rsidR="00125D24" w:rsidRPr="00CB0C06">
        <w:rPr>
          <w:sz w:val="22"/>
        </w:rPr>
        <w:t>economy</w:t>
      </w:r>
      <w:r w:rsidR="007A3E5B" w:rsidRPr="00CB0C06">
        <w:rPr>
          <w:sz w:val="22"/>
        </w:rPr>
        <w:t xml:space="preserve"> </w:t>
      </w:r>
      <w:r w:rsidR="006F4D47" w:rsidRPr="00CB0C06">
        <w:rPr>
          <w:sz w:val="22"/>
        </w:rPr>
        <w:t>analysis</w:t>
      </w:r>
      <w:r w:rsidR="002A4BA7" w:rsidRPr="00CB0C06">
        <w:rPr>
          <w:sz w:val="22"/>
        </w:rPr>
        <w:t xml:space="preserve"> </w:t>
      </w:r>
      <w:r w:rsidR="006F4D47" w:rsidRPr="00CB0C06">
        <w:rPr>
          <w:sz w:val="22"/>
        </w:rPr>
        <w:t xml:space="preserve">of each country to identify entry points and building partnerships. </w:t>
      </w:r>
      <w:r w:rsidR="007B20C2" w:rsidRPr="00CB0C06">
        <w:rPr>
          <w:sz w:val="22"/>
        </w:rPr>
        <w:t xml:space="preserve">In year one, the </w:t>
      </w:r>
      <w:r w:rsidR="003C0658" w:rsidRPr="00CB0C06">
        <w:rPr>
          <w:sz w:val="22"/>
        </w:rPr>
        <w:t xml:space="preserve">work program </w:t>
      </w:r>
      <w:r w:rsidR="00AC2D57" w:rsidRPr="00CB0C06">
        <w:rPr>
          <w:sz w:val="22"/>
        </w:rPr>
        <w:t xml:space="preserve">will </w:t>
      </w:r>
      <w:r w:rsidR="003C0658" w:rsidRPr="00CB0C06">
        <w:rPr>
          <w:sz w:val="22"/>
        </w:rPr>
        <w:t xml:space="preserve">consist of two main </w:t>
      </w:r>
      <w:r w:rsidR="007B20C2" w:rsidRPr="00CB0C06">
        <w:rPr>
          <w:sz w:val="22"/>
        </w:rPr>
        <w:t xml:space="preserve">types </w:t>
      </w:r>
      <w:r w:rsidR="003C0658" w:rsidRPr="00CB0C06">
        <w:rPr>
          <w:sz w:val="22"/>
        </w:rPr>
        <w:t xml:space="preserve">of activities: Foundation and Influencing. </w:t>
      </w:r>
      <w:bookmarkStart w:id="74" w:name="_Hlk19631702"/>
      <w:r w:rsidR="003C0658" w:rsidRPr="00CB0C06">
        <w:rPr>
          <w:sz w:val="22"/>
        </w:rPr>
        <w:t xml:space="preserve">Foundation activities consist of those that are necessary to establish and maintain the </w:t>
      </w:r>
      <w:r w:rsidR="00EC0427" w:rsidRPr="00CB0C06">
        <w:rPr>
          <w:sz w:val="22"/>
        </w:rPr>
        <w:t>Program</w:t>
      </w:r>
      <w:r w:rsidR="003C0658" w:rsidRPr="00CB0C06">
        <w:rPr>
          <w:sz w:val="22"/>
        </w:rPr>
        <w:t>, while Influencing activities are expected to directly contribute to the outcome</w:t>
      </w:r>
      <w:r w:rsidR="00DD0A14">
        <w:rPr>
          <w:sz w:val="22"/>
        </w:rPr>
        <w:t>s</w:t>
      </w:r>
      <w:r w:rsidR="003C0658" w:rsidRPr="00CB0C06">
        <w:rPr>
          <w:sz w:val="22"/>
        </w:rPr>
        <w:t>.</w:t>
      </w:r>
      <w:bookmarkEnd w:id="74"/>
      <w:r w:rsidR="003C0658" w:rsidRPr="00CB0C06">
        <w:rPr>
          <w:sz w:val="22"/>
        </w:rPr>
        <w:t xml:space="preserve"> In addition, </w:t>
      </w:r>
      <w:r w:rsidR="007B20C2" w:rsidRPr="00CB0C06">
        <w:rPr>
          <w:sz w:val="22"/>
        </w:rPr>
        <w:t xml:space="preserve">the </w:t>
      </w:r>
      <w:r w:rsidR="003C0658" w:rsidRPr="00CB0C06">
        <w:rPr>
          <w:sz w:val="22"/>
        </w:rPr>
        <w:t xml:space="preserve">Strategic Advisory Team will be established </w:t>
      </w:r>
      <w:r w:rsidR="003924F0" w:rsidRPr="00CB0C06">
        <w:rPr>
          <w:sz w:val="22"/>
        </w:rPr>
        <w:t>(</w:t>
      </w:r>
      <w:r w:rsidR="003C0658" w:rsidRPr="00CB0C06">
        <w:rPr>
          <w:sz w:val="22"/>
        </w:rPr>
        <w:t xml:space="preserve">See </w:t>
      </w:r>
      <w:r w:rsidR="00544AD5" w:rsidRPr="00CB0C06">
        <w:rPr>
          <w:sz w:val="22"/>
        </w:rPr>
        <w:t xml:space="preserve">Annex </w:t>
      </w:r>
      <w:r w:rsidR="000A70B4">
        <w:rPr>
          <w:sz w:val="22"/>
        </w:rPr>
        <w:t>8</w:t>
      </w:r>
      <w:r w:rsidR="000A70B4" w:rsidRPr="00CB0C06">
        <w:rPr>
          <w:sz w:val="22"/>
        </w:rPr>
        <w:t xml:space="preserve"> </w:t>
      </w:r>
      <w:r w:rsidR="003C0658" w:rsidRPr="00CB0C06">
        <w:rPr>
          <w:sz w:val="22"/>
        </w:rPr>
        <w:t>for details</w:t>
      </w:r>
      <w:r w:rsidR="003924F0" w:rsidRPr="00CB0C06">
        <w:rPr>
          <w:sz w:val="22"/>
        </w:rPr>
        <w:t>)</w:t>
      </w:r>
      <w:r w:rsidR="003C0658" w:rsidRPr="00CB0C06">
        <w:rPr>
          <w:sz w:val="22"/>
        </w:rPr>
        <w:t>.</w:t>
      </w:r>
    </w:p>
    <w:p w14:paraId="0D49369A" w14:textId="40DF2F27" w:rsidR="00C505D5" w:rsidRPr="00CB0C06" w:rsidRDefault="00C505D5" w:rsidP="00993E53">
      <w:pPr>
        <w:tabs>
          <w:tab w:val="left" w:pos="284"/>
        </w:tabs>
        <w:spacing w:line="280" w:lineRule="exact"/>
        <w:rPr>
          <w:sz w:val="22"/>
        </w:rPr>
      </w:pPr>
      <w:r w:rsidRPr="00CB0C06">
        <w:rPr>
          <w:sz w:val="22"/>
        </w:rPr>
        <w:t>In the three-month inception phase</w:t>
      </w:r>
      <w:r w:rsidR="008B18C1" w:rsidRPr="00CB0C06">
        <w:rPr>
          <w:sz w:val="22"/>
        </w:rPr>
        <w:t>,</w:t>
      </w:r>
      <w:r w:rsidRPr="00CB0C06">
        <w:rPr>
          <w:sz w:val="22"/>
        </w:rPr>
        <w:t xml:space="preserve"> a </w:t>
      </w:r>
      <w:r w:rsidR="001E0468" w:rsidRPr="00CB0C06">
        <w:rPr>
          <w:sz w:val="22"/>
        </w:rPr>
        <w:t>Program</w:t>
      </w:r>
      <w:r w:rsidR="007A3E5B" w:rsidRPr="00CB0C06">
        <w:rPr>
          <w:sz w:val="22"/>
        </w:rPr>
        <w:t xml:space="preserve"> </w:t>
      </w:r>
      <w:r w:rsidRPr="00CB0C06">
        <w:rPr>
          <w:sz w:val="22"/>
        </w:rPr>
        <w:t>Operati</w:t>
      </w:r>
      <w:r w:rsidR="0065743B" w:rsidRPr="00CB0C06">
        <w:rPr>
          <w:sz w:val="22"/>
        </w:rPr>
        <w:t>ons</w:t>
      </w:r>
      <w:r w:rsidRPr="00CB0C06">
        <w:rPr>
          <w:sz w:val="22"/>
        </w:rPr>
        <w:t xml:space="preserve"> Manual will be produced</w:t>
      </w:r>
      <w:r w:rsidR="003158CB" w:rsidRPr="00CB0C06">
        <w:rPr>
          <w:sz w:val="22"/>
        </w:rPr>
        <w:t xml:space="preserve">. Other key documents that will be produced in the </w:t>
      </w:r>
      <w:r w:rsidR="00EA2D51" w:rsidRPr="00CB0C06">
        <w:rPr>
          <w:sz w:val="22"/>
        </w:rPr>
        <w:t>first 12 months</w:t>
      </w:r>
      <w:r w:rsidR="003158CB" w:rsidRPr="00CB0C06">
        <w:rPr>
          <w:sz w:val="22"/>
        </w:rPr>
        <w:t xml:space="preserve"> include</w:t>
      </w:r>
      <w:r w:rsidRPr="00CB0C06">
        <w:rPr>
          <w:sz w:val="22"/>
        </w:rPr>
        <w:t>:</w:t>
      </w:r>
    </w:p>
    <w:p w14:paraId="4CC075FB" w14:textId="39D498F7" w:rsidR="00C505D5" w:rsidRPr="00CB0C06" w:rsidRDefault="00C505D5" w:rsidP="00C505D5">
      <w:pPr>
        <w:pStyle w:val="ListBullet"/>
        <w:ind w:left="284" w:hanging="284"/>
        <w:rPr>
          <w:bCs/>
          <w:szCs w:val="22"/>
        </w:rPr>
      </w:pPr>
      <w:r w:rsidRPr="00CB0C06">
        <w:rPr>
          <w:bCs/>
          <w:szCs w:val="22"/>
        </w:rPr>
        <w:t xml:space="preserve">GESI and </w:t>
      </w:r>
      <w:r w:rsidR="00F04F68">
        <w:rPr>
          <w:bCs/>
          <w:szCs w:val="22"/>
        </w:rPr>
        <w:t>DRRCC</w:t>
      </w:r>
      <w:r w:rsidRPr="00CB0C06">
        <w:rPr>
          <w:bCs/>
          <w:szCs w:val="22"/>
        </w:rPr>
        <w:t xml:space="preserve"> </w:t>
      </w:r>
      <w:r w:rsidR="00135146" w:rsidRPr="00CB0C06">
        <w:rPr>
          <w:bCs/>
          <w:szCs w:val="22"/>
        </w:rPr>
        <w:t>S</w:t>
      </w:r>
      <w:r w:rsidRPr="00CB0C06">
        <w:rPr>
          <w:bCs/>
          <w:szCs w:val="22"/>
        </w:rPr>
        <w:t>trategy</w:t>
      </w:r>
    </w:p>
    <w:p w14:paraId="0E7AF554" w14:textId="5C18DBA5" w:rsidR="00C505D5" w:rsidRPr="00CB0C06" w:rsidRDefault="00135146" w:rsidP="00C505D5">
      <w:pPr>
        <w:pStyle w:val="ListBullet"/>
        <w:ind w:left="284" w:hanging="284"/>
        <w:rPr>
          <w:bCs/>
          <w:szCs w:val="22"/>
        </w:rPr>
      </w:pPr>
      <w:r w:rsidRPr="00CB0C06">
        <w:rPr>
          <w:bCs/>
          <w:szCs w:val="22"/>
        </w:rPr>
        <w:t>PEA and E</w:t>
      </w:r>
      <w:r w:rsidR="00C505D5" w:rsidRPr="00CB0C06">
        <w:rPr>
          <w:bCs/>
          <w:szCs w:val="22"/>
        </w:rPr>
        <w:t xml:space="preserve">ngagement </w:t>
      </w:r>
      <w:r w:rsidRPr="00CB0C06">
        <w:rPr>
          <w:bCs/>
          <w:szCs w:val="22"/>
        </w:rPr>
        <w:t>S</w:t>
      </w:r>
      <w:r w:rsidR="00C505D5" w:rsidRPr="00CB0C06">
        <w:rPr>
          <w:bCs/>
          <w:szCs w:val="22"/>
        </w:rPr>
        <w:t>trateg</w:t>
      </w:r>
      <w:r w:rsidR="00EA2D51" w:rsidRPr="00CB0C06">
        <w:rPr>
          <w:bCs/>
          <w:szCs w:val="22"/>
        </w:rPr>
        <w:t>ies for each country and ASEAN</w:t>
      </w:r>
    </w:p>
    <w:p w14:paraId="1E225482" w14:textId="40AF301E" w:rsidR="00C505D5" w:rsidRPr="00CB0C06" w:rsidRDefault="00C505D5" w:rsidP="00C505D5">
      <w:pPr>
        <w:pStyle w:val="ListBullet"/>
        <w:ind w:left="284" w:hanging="284"/>
        <w:rPr>
          <w:bCs/>
          <w:szCs w:val="22"/>
        </w:rPr>
      </w:pPr>
      <w:r w:rsidRPr="00CB0C06">
        <w:rPr>
          <w:bCs/>
          <w:szCs w:val="22"/>
        </w:rPr>
        <w:t xml:space="preserve">Sustainability </w:t>
      </w:r>
      <w:r w:rsidR="00135146" w:rsidRPr="00CB0C06">
        <w:rPr>
          <w:bCs/>
          <w:szCs w:val="22"/>
        </w:rPr>
        <w:t>S</w:t>
      </w:r>
      <w:r w:rsidRPr="00CB0C06">
        <w:rPr>
          <w:bCs/>
          <w:szCs w:val="22"/>
        </w:rPr>
        <w:t>trategy</w:t>
      </w:r>
    </w:p>
    <w:p w14:paraId="2610D386" w14:textId="1BD5CD50" w:rsidR="00C505D5" w:rsidRPr="00CB0C06" w:rsidRDefault="00C505D5" w:rsidP="00C505D5">
      <w:pPr>
        <w:pStyle w:val="ListBullet"/>
        <w:ind w:left="284" w:hanging="284"/>
        <w:rPr>
          <w:bCs/>
          <w:szCs w:val="22"/>
        </w:rPr>
      </w:pPr>
      <w:r w:rsidRPr="00CB0C06">
        <w:rPr>
          <w:bCs/>
          <w:szCs w:val="22"/>
        </w:rPr>
        <w:t xml:space="preserve">Private </w:t>
      </w:r>
      <w:r w:rsidR="003158CB" w:rsidRPr="00CB0C06">
        <w:rPr>
          <w:bCs/>
          <w:szCs w:val="22"/>
        </w:rPr>
        <w:t>S</w:t>
      </w:r>
      <w:r w:rsidRPr="00CB0C06">
        <w:rPr>
          <w:bCs/>
          <w:szCs w:val="22"/>
        </w:rPr>
        <w:t>ector Engagement Strategy</w:t>
      </w:r>
    </w:p>
    <w:p w14:paraId="6E8F7C6A" w14:textId="74322471" w:rsidR="00C505D5" w:rsidRPr="00CB0C06" w:rsidRDefault="00C505D5" w:rsidP="00C505D5">
      <w:pPr>
        <w:pStyle w:val="ListBullet"/>
        <w:ind w:left="284" w:hanging="284"/>
        <w:rPr>
          <w:bCs/>
          <w:szCs w:val="22"/>
        </w:rPr>
      </w:pPr>
      <w:r w:rsidRPr="00CB0C06">
        <w:rPr>
          <w:bCs/>
          <w:szCs w:val="22"/>
        </w:rPr>
        <w:t>Communication and Public Affair</w:t>
      </w:r>
      <w:r w:rsidR="00EA2D51" w:rsidRPr="00CB0C06">
        <w:rPr>
          <w:bCs/>
          <w:szCs w:val="22"/>
        </w:rPr>
        <w:t>s</w:t>
      </w:r>
      <w:r w:rsidRPr="00CB0C06">
        <w:rPr>
          <w:bCs/>
          <w:szCs w:val="22"/>
        </w:rPr>
        <w:t xml:space="preserve"> </w:t>
      </w:r>
      <w:r w:rsidR="00135146" w:rsidRPr="00CB0C06">
        <w:rPr>
          <w:bCs/>
          <w:szCs w:val="22"/>
        </w:rPr>
        <w:t>S</w:t>
      </w:r>
      <w:r w:rsidRPr="00CB0C06">
        <w:rPr>
          <w:bCs/>
          <w:szCs w:val="22"/>
        </w:rPr>
        <w:t>trategy</w:t>
      </w:r>
    </w:p>
    <w:p w14:paraId="11A4EC51" w14:textId="2D69D353" w:rsidR="00C505D5" w:rsidRPr="00CB0C06" w:rsidRDefault="00C505D5" w:rsidP="00C505D5">
      <w:pPr>
        <w:pStyle w:val="ListBullet"/>
        <w:ind w:left="284" w:hanging="284"/>
        <w:rPr>
          <w:bCs/>
          <w:szCs w:val="22"/>
        </w:rPr>
      </w:pPr>
      <w:r w:rsidRPr="00CB0C06">
        <w:rPr>
          <w:bCs/>
          <w:szCs w:val="22"/>
        </w:rPr>
        <w:t xml:space="preserve">Risk </w:t>
      </w:r>
      <w:r w:rsidR="003158CB" w:rsidRPr="00CB0C06">
        <w:rPr>
          <w:bCs/>
          <w:szCs w:val="22"/>
        </w:rPr>
        <w:t>M</w:t>
      </w:r>
      <w:r w:rsidRPr="00CB0C06">
        <w:rPr>
          <w:bCs/>
          <w:szCs w:val="22"/>
        </w:rPr>
        <w:t>anagement</w:t>
      </w:r>
      <w:r w:rsidR="00EA2D51" w:rsidRPr="00CB0C06">
        <w:rPr>
          <w:bCs/>
          <w:szCs w:val="22"/>
        </w:rPr>
        <w:t>/Safeguards</w:t>
      </w:r>
      <w:r w:rsidRPr="00CB0C06">
        <w:rPr>
          <w:bCs/>
          <w:szCs w:val="22"/>
        </w:rPr>
        <w:t xml:space="preserve"> </w:t>
      </w:r>
      <w:r w:rsidR="00135146" w:rsidRPr="00CB0C06">
        <w:rPr>
          <w:bCs/>
          <w:szCs w:val="22"/>
        </w:rPr>
        <w:t>S</w:t>
      </w:r>
      <w:r w:rsidRPr="00CB0C06">
        <w:rPr>
          <w:bCs/>
          <w:szCs w:val="22"/>
        </w:rPr>
        <w:t>trategy</w:t>
      </w:r>
      <w:r w:rsidR="008D284E">
        <w:rPr>
          <w:bCs/>
          <w:szCs w:val="22"/>
        </w:rPr>
        <w:t>.</w:t>
      </w:r>
    </w:p>
    <w:p w14:paraId="55A278B5" w14:textId="4D20BE30" w:rsidR="00275993" w:rsidRPr="00CB0C06" w:rsidRDefault="00275993" w:rsidP="006A2046">
      <w:pPr>
        <w:tabs>
          <w:tab w:val="left" w:pos="284"/>
        </w:tabs>
        <w:spacing w:line="280" w:lineRule="exact"/>
        <w:rPr>
          <w:sz w:val="22"/>
        </w:rPr>
      </w:pPr>
      <w:r w:rsidRPr="00CB0C06">
        <w:rPr>
          <w:sz w:val="22"/>
        </w:rPr>
        <w:t>Early</w:t>
      </w:r>
      <w:r w:rsidR="007A3E5B" w:rsidRPr="00CB0C06">
        <w:rPr>
          <w:sz w:val="22"/>
        </w:rPr>
        <w:t xml:space="preserve"> </w:t>
      </w:r>
      <w:r w:rsidRPr="00CB0C06">
        <w:rPr>
          <w:sz w:val="22"/>
        </w:rPr>
        <w:t>activities will</w:t>
      </w:r>
      <w:r w:rsidR="00EA2D51" w:rsidRPr="00CB0C06">
        <w:rPr>
          <w:sz w:val="22"/>
        </w:rPr>
        <w:t xml:space="preserve"> </w:t>
      </w:r>
      <w:r w:rsidR="00301AB0" w:rsidRPr="00CB0C06">
        <w:rPr>
          <w:sz w:val="22"/>
        </w:rPr>
        <w:t xml:space="preserve">focus on political economy analysis and sector analysis that will </w:t>
      </w:r>
      <w:r w:rsidR="00EA2D51" w:rsidRPr="00CB0C06">
        <w:rPr>
          <w:sz w:val="22"/>
        </w:rPr>
        <w:t>support the preparation of engagement strategies for each country and a list of priority early engagements. We anticipate four countries will be prioritised for partnerships in the first two years</w:t>
      </w:r>
      <w:r w:rsidR="00135146" w:rsidRPr="00CB0C06">
        <w:rPr>
          <w:sz w:val="22"/>
        </w:rPr>
        <w:t>. In the first year the Program will also fund</w:t>
      </w:r>
      <w:r w:rsidR="00EC0427" w:rsidRPr="00CB0C06">
        <w:rPr>
          <w:sz w:val="22"/>
        </w:rPr>
        <w:t xml:space="preserve"> </w:t>
      </w:r>
      <w:r w:rsidR="008F743B" w:rsidRPr="00CB0C06">
        <w:rPr>
          <w:sz w:val="22"/>
        </w:rPr>
        <w:t xml:space="preserve">project related </w:t>
      </w:r>
      <w:r w:rsidR="00EC0427" w:rsidRPr="00CB0C06">
        <w:rPr>
          <w:sz w:val="22"/>
        </w:rPr>
        <w:t xml:space="preserve">analysis </w:t>
      </w:r>
      <w:r w:rsidR="008F743B" w:rsidRPr="00CB0C06">
        <w:rPr>
          <w:sz w:val="22"/>
        </w:rPr>
        <w:t xml:space="preserve">drawing </w:t>
      </w:r>
      <w:r w:rsidR="00135146" w:rsidRPr="00CB0C06">
        <w:rPr>
          <w:sz w:val="22"/>
        </w:rPr>
        <w:t xml:space="preserve">on </w:t>
      </w:r>
      <w:r w:rsidR="008F743B" w:rsidRPr="00CB0C06">
        <w:rPr>
          <w:sz w:val="22"/>
        </w:rPr>
        <w:t xml:space="preserve">the </w:t>
      </w:r>
      <w:r w:rsidRPr="00CB0C06">
        <w:rPr>
          <w:sz w:val="22"/>
        </w:rPr>
        <w:t xml:space="preserve">ASEAN </w:t>
      </w:r>
      <w:r w:rsidR="008F743B" w:rsidRPr="00CB0C06">
        <w:rPr>
          <w:sz w:val="22"/>
        </w:rPr>
        <w:t xml:space="preserve">Rolling </w:t>
      </w:r>
      <w:r w:rsidR="003D707F" w:rsidRPr="00CB0C06">
        <w:rPr>
          <w:sz w:val="22"/>
        </w:rPr>
        <w:t xml:space="preserve">Priority </w:t>
      </w:r>
      <w:r w:rsidR="008F743B" w:rsidRPr="00CB0C06">
        <w:rPr>
          <w:sz w:val="22"/>
        </w:rPr>
        <w:t>P</w:t>
      </w:r>
      <w:r w:rsidRPr="00CB0C06">
        <w:rPr>
          <w:sz w:val="22"/>
        </w:rPr>
        <w:t>ipeline</w:t>
      </w:r>
      <w:r w:rsidR="008D6EBA" w:rsidRPr="00CB0C06">
        <w:rPr>
          <w:sz w:val="22"/>
        </w:rPr>
        <w:t xml:space="preserve"> (or potentially another regional connectivity initiative such as ACMECS)</w:t>
      </w:r>
      <w:r w:rsidRPr="00CB0C06">
        <w:rPr>
          <w:sz w:val="22"/>
        </w:rPr>
        <w:t xml:space="preserve">. The intention is </w:t>
      </w:r>
      <w:r w:rsidR="008F743B" w:rsidRPr="00CB0C06">
        <w:rPr>
          <w:sz w:val="22"/>
        </w:rPr>
        <w:t xml:space="preserve">to focus on analysis and support </w:t>
      </w:r>
      <w:r w:rsidRPr="00CB0C06">
        <w:rPr>
          <w:sz w:val="22"/>
        </w:rPr>
        <w:t xml:space="preserve">that will demonstrate the </w:t>
      </w:r>
      <w:r w:rsidR="00135146" w:rsidRPr="00CB0C06">
        <w:rPr>
          <w:sz w:val="22"/>
        </w:rPr>
        <w:t xml:space="preserve">benefits of </w:t>
      </w:r>
      <w:r w:rsidRPr="00CB0C06">
        <w:rPr>
          <w:sz w:val="22"/>
        </w:rPr>
        <w:t xml:space="preserve">better </w:t>
      </w:r>
      <w:r w:rsidR="008F743B" w:rsidRPr="00CB0C06">
        <w:rPr>
          <w:sz w:val="22"/>
        </w:rPr>
        <w:t>incorporation of</w:t>
      </w:r>
      <w:r w:rsidRPr="00CB0C06">
        <w:rPr>
          <w:sz w:val="22"/>
        </w:rPr>
        <w:t xml:space="preserve"> GESI and </w:t>
      </w:r>
      <w:r w:rsidR="00F04F68">
        <w:rPr>
          <w:sz w:val="22"/>
        </w:rPr>
        <w:t>DRRCC</w:t>
      </w:r>
      <w:r w:rsidR="00135146" w:rsidRPr="00CB0C06">
        <w:rPr>
          <w:sz w:val="22"/>
        </w:rPr>
        <w:t xml:space="preserve"> in project development</w:t>
      </w:r>
      <w:r w:rsidRPr="00CB0C06">
        <w:rPr>
          <w:sz w:val="22"/>
        </w:rPr>
        <w:t>. The funding of</w:t>
      </w:r>
      <w:r w:rsidR="002A4BA7" w:rsidRPr="00CB0C06">
        <w:rPr>
          <w:sz w:val="22"/>
        </w:rPr>
        <w:t xml:space="preserve"> </w:t>
      </w:r>
      <w:r w:rsidRPr="00CB0C06">
        <w:rPr>
          <w:sz w:val="22"/>
        </w:rPr>
        <w:t xml:space="preserve">analysis will also </w:t>
      </w:r>
      <w:r w:rsidR="008F743B" w:rsidRPr="00CB0C06">
        <w:rPr>
          <w:sz w:val="22"/>
        </w:rPr>
        <w:t xml:space="preserve">help build the brand </w:t>
      </w:r>
      <w:r w:rsidR="00135146" w:rsidRPr="00CB0C06">
        <w:rPr>
          <w:sz w:val="22"/>
        </w:rPr>
        <w:t xml:space="preserve">and value </w:t>
      </w:r>
      <w:r w:rsidR="008F743B" w:rsidRPr="00CB0C06">
        <w:rPr>
          <w:sz w:val="22"/>
        </w:rPr>
        <w:t>of the Program</w:t>
      </w:r>
      <w:r w:rsidR="00135146" w:rsidRPr="00CB0C06">
        <w:rPr>
          <w:sz w:val="22"/>
        </w:rPr>
        <w:t xml:space="preserve"> in the region</w:t>
      </w:r>
      <w:r w:rsidRPr="00CB0C06">
        <w:rPr>
          <w:sz w:val="22"/>
        </w:rPr>
        <w:t xml:space="preserve">. Additional details are provided in the resourcing GESI/Climate Change section and </w:t>
      </w:r>
      <w:r w:rsidR="00DC161F" w:rsidRPr="00CB0C06">
        <w:rPr>
          <w:sz w:val="22"/>
        </w:rPr>
        <w:t>Annex</w:t>
      </w:r>
      <w:r w:rsidR="003D707F" w:rsidRPr="00CB0C06">
        <w:rPr>
          <w:sz w:val="22"/>
        </w:rPr>
        <w:t xml:space="preserve"> </w:t>
      </w:r>
      <w:r w:rsidR="000A70B4">
        <w:rPr>
          <w:sz w:val="22"/>
        </w:rPr>
        <w:t>8</w:t>
      </w:r>
      <w:r w:rsidR="00DC161F" w:rsidRPr="00CB0C06">
        <w:rPr>
          <w:sz w:val="22"/>
        </w:rPr>
        <w:t>.</w:t>
      </w:r>
    </w:p>
    <w:p w14:paraId="54FD8F6B" w14:textId="77777777" w:rsidR="00135146" w:rsidRPr="00CB0C06" w:rsidRDefault="00135146" w:rsidP="00392DC6">
      <w:pPr>
        <w:pStyle w:val="Heading3Numbered"/>
        <w:spacing w:before="0"/>
        <w:rPr>
          <w:rFonts w:eastAsia="Times New Roman"/>
          <w:b/>
          <w:bCs w:val="0"/>
          <w:sz w:val="22"/>
        </w:rPr>
      </w:pPr>
    </w:p>
    <w:p w14:paraId="1E73E9A5" w14:textId="77777777" w:rsidR="00066300" w:rsidRPr="00CB0C06" w:rsidRDefault="00392DC6" w:rsidP="00392DC6">
      <w:pPr>
        <w:pStyle w:val="Heading3Numbered"/>
        <w:spacing w:before="0"/>
        <w:rPr>
          <w:rFonts w:eastAsia="Times New Roman"/>
          <w:b/>
          <w:bCs w:val="0"/>
          <w:sz w:val="22"/>
        </w:rPr>
      </w:pPr>
      <w:r w:rsidRPr="00CB0C06">
        <w:rPr>
          <w:rFonts w:eastAsia="Times New Roman"/>
          <w:b/>
          <w:bCs w:val="0"/>
          <w:sz w:val="22"/>
        </w:rPr>
        <w:t xml:space="preserve">Policy </w:t>
      </w:r>
      <w:r w:rsidR="00AC2E88" w:rsidRPr="00CB0C06">
        <w:rPr>
          <w:rFonts w:eastAsia="Times New Roman"/>
          <w:b/>
          <w:bCs w:val="0"/>
          <w:sz w:val="22"/>
        </w:rPr>
        <w:t>dialogue, public diplomacy</w:t>
      </w:r>
      <w:r w:rsidRPr="00CB0C06">
        <w:rPr>
          <w:rFonts w:eastAsia="Times New Roman"/>
          <w:b/>
          <w:bCs w:val="0"/>
          <w:sz w:val="22"/>
        </w:rPr>
        <w:t xml:space="preserve"> and </w:t>
      </w:r>
      <w:r w:rsidR="00AC2E88" w:rsidRPr="00CB0C06">
        <w:rPr>
          <w:rFonts w:eastAsia="Times New Roman"/>
          <w:b/>
          <w:bCs w:val="0"/>
          <w:sz w:val="22"/>
        </w:rPr>
        <w:t>sustainability</w:t>
      </w:r>
      <w:r w:rsidRPr="00CB0C06">
        <w:rPr>
          <w:rFonts w:eastAsia="Times New Roman"/>
          <w:b/>
          <w:bCs w:val="0"/>
          <w:sz w:val="22"/>
        </w:rPr>
        <w:t xml:space="preserve"> </w:t>
      </w:r>
    </w:p>
    <w:p w14:paraId="5FD71663" w14:textId="3E402256" w:rsidR="00EA2F86" w:rsidRPr="00CB0C06" w:rsidRDefault="00066300" w:rsidP="00993E53">
      <w:pPr>
        <w:tabs>
          <w:tab w:val="left" w:pos="284"/>
        </w:tabs>
        <w:spacing w:line="280" w:lineRule="exact"/>
        <w:rPr>
          <w:sz w:val="22"/>
        </w:rPr>
      </w:pPr>
      <w:r w:rsidRPr="00CB0C06">
        <w:rPr>
          <w:b/>
          <w:sz w:val="22"/>
        </w:rPr>
        <w:t>Policy dialogue</w:t>
      </w:r>
      <w:r w:rsidRPr="00CB0C06">
        <w:rPr>
          <w:sz w:val="22"/>
        </w:rPr>
        <w:t xml:space="preserve"> between G2G partners and </w:t>
      </w:r>
      <w:r w:rsidR="00DB4977" w:rsidRPr="00CB0C06">
        <w:rPr>
          <w:sz w:val="22"/>
        </w:rPr>
        <w:t xml:space="preserve">for </w:t>
      </w:r>
      <w:r w:rsidRPr="00CB0C06">
        <w:rPr>
          <w:sz w:val="22"/>
        </w:rPr>
        <w:t>DFAT with Australian and SEA agencies is critical for the success of the program.</w:t>
      </w:r>
      <w:r w:rsidR="00392DC6" w:rsidRPr="00CB0C06">
        <w:rPr>
          <w:sz w:val="22"/>
        </w:rPr>
        <w:t xml:space="preserve"> </w:t>
      </w:r>
      <w:r w:rsidR="00135137" w:rsidRPr="00CB0C06">
        <w:rPr>
          <w:sz w:val="22"/>
        </w:rPr>
        <w:t>Bilateral and regional engagement will be a priority</w:t>
      </w:r>
      <w:r w:rsidR="00832A77" w:rsidRPr="00CB0C06">
        <w:rPr>
          <w:sz w:val="22"/>
        </w:rPr>
        <w:t>,</w:t>
      </w:r>
      <w:r w:rsidR="00135137" w:rsidRPr="00CB0C06">
        <w:rPr>
          <w:sz w:val="22"/>
        </w:rPr>
        <w:t xml:space="preserve"> and activities have been budgeted</w:t>
      </w:r>
      <w:r w:rsidR="008F743B" w:rsidRPr="00CB0C06">
        <w:rPr>
          <w:sz w:val="22"/>
        </w:rPr>
        <w:t xml:space="preserve"> to support this</w:t>
      </w:r>
      <w:r w:rsidR="00135137" w:rsidRPr="00CB0C06">
        <w:rPr>
          <w:sz w:val="22"/>
        </w:rPr>
        <w:t xml:space="preserve">. Initial engagement will include bilateral, regional and global </w:t>
      </w:r>
      <w:r w:rsidR="008F743B" w:rsidRPr="00CB0C06">
        <w:rPr>
          <w:sz w:val="22"/>
        </w:rPr>
        <w:t xml:space="preserve">partners </w:t>
      </w:r>
      <w:r w:rsidR="00135137" w:rsidRPr="00CB0C06">
        <w:rPr>
          <w:sz w:val="22"/>
        </w:rPr>
        <w:t xml:space="preserve">that were identified as having </w:t>
      </w:r>
      <w:r w:rsidR="00EA2F86" w:rsidRPr="00CB0C06">
        <w:rPr>
          <w:sz w:val="22"/>
        </w:rPr>
        <w:t>a</w:t>
      </w:r>
      <w:r w:rsidR="00135137" w:rsidRPr="00CB0C06">
        <w:rPr>
          <w:sz w:val="22"/>
        </w:rPr>
        <w:t xml:space="preserve">n interest in cooperating. Funding has been included for the </w:t>
      </w:r>
      <w:r w:rsidR="008F743B" w:rsidRPr="00CB0C06">
        <w:rPr>
          <w:sz w:val="22"/>
        </w:rPr>
        <w:t xml:space="preserve">Program Director </w:t>
      </w:r>
      <w:r w:rsidR="00135137" w:rsidRPr="00CB0C06">
        <w:rPr>
          <w:sz w:val="22"/>
        </w:rPr>
        <w:t xml:space="preserve">and key staff to engage with counterparts (bilateral, regional and global </w:t>
      </w:r>
      <w:r w:rsidR="008F743B" w:rsidRPr="00CB0C06">
        <w:rPr>
          <w:sz w:val="22"/>
        </w:rPr>
        <w:t>partners</w:t>
      </w:r>
      <w:r w:rsidR="00135137" w:rsidRPr="00CB0C06">
        <w:rPr>
          <w:sz w:val="22"/>
        </w:rPr>
        <w:t xml:space="preserve">, SEA government agencies and Australian government agencies) in policy dialogue with the aim to lay the foundation for </w:t>
      </w:r>
      <w:r w:rsidR="00ED47C7" w:rsidRPr="00CB0C06">
        <w:rPr>
          <w:sz w:val="22"/>
        </w:rPr>
        <w:t xml:space="preserve">the </w:t>
      </w:r>
      <w:r w:rsidR="00135137" w:rsidRPr="00CB0C06">
        <w:rPr>
          <w:sz w:val="22"/>
        </w:rPr>
        <w:t xml:space="preserve">G2G program of activities. </w:t>
      </w:r>
    </w:p>
    <w:p w14:paraId="5982BDB0" w14:textId="3C76274C" w:rsidR="00B946DC" w:rsidRPr="00CB0C06" w:rsidRDefault="00DF2811" w:rsidP="00993E53">
      <w:pPr>
        <w:tabs>
          <w:tab w:val="left" w:pos="284"/>
        </w:tabs>
        <w:spacing w:line="280" w:lineRule="exact"/>
        <w:rPr>
          <w:sz w:val="22"/>
        </w:rPr>
      </w:pPr>
      <w:r w:rsidRPr="00CB0C06">
        <w:rPr>
          <w:sz w:val="22"/>
        </w:rPr>
        <w:t xml:space="preserve">SEA </w:t>
      </w:r>
      <w:r w:rsidR="00ED47C7" w:rsidRPr="00CB0C06">
        <w:rPr>
          <w:sz w:val="22"/>
        </w:rPr>
        <w:t>p</w:t>
      </w:r>
      <w:r w:rsidRPr="00CB0C06">
        <w:rPr>
          <w:sz w:val="22"/>
        </w:rPr>
        <w:t xml:space="preserve">artner agencies which the Program will engage with include, but </w:t>
      </w:r>
      <w:r w:rsidR="00ED47C7" w:rsidRPr="00CB0C06">
        <w:rPr>
          <w:sz w:val="22"/>
        </w:rPr>
        <w:t xml:space="preserve">are </w:t>
      </w:r>
      <w:r w:rsidRPr="00CB0C06">
        <w:rPr>
          <w:sz w:val="22"/>
        </w:rPr>
        <w:t>not limited to, key infrastructure agencies and environmental regulatory agencies, who play a critical role in policy planning, review, approval and monitoring infrastructure developments.</w:t>
      </w:r>
    </w:p>
    <w:p w14:paraId="07B3EE18" w14:textId="4A900A2D" w:rsidR="009770E5" w:rsidRPr="00CB0C06" w:rsidRDefault="00135146" w:rsidP="00993E53">
      <w:pPr>
        <w:tabs>
          <w:tab w:val="left" w:pos="284"/>
        </w:tabs>
        <w:spacing w:line="280" w:lineRule="exact"/>
        <w:rPr>
          <w:sz w:val="22"/>
        </w:rPr>
      </w:pPr>
      <w:r w:rsidRPr="00CB0C06">
        <w:rPr>
          <w:sz w:val="22"/>
        </w:rPr>
        <w:t xml:space="preserve">The </w:t>
      </w:r>
      <w:r w:rsidR="00DF7A64" w:rsidRPr="00CB0C06">
        <w:rPr>
          <w:sz w:val="22"/>
        </w:rPr>
        <w:t>E</w:t>
      </w:r>
      <w:r w:rsidR="009770E5" w:rsidRPr="00CB0C06">
        <w:rPr>
          <w:sz w:val="22"/>
        </w:rPr>
        <w:t xml:space="preserve">ngagement </w:t>
      </w:r>
      <w:r w:rsidR="00DF7A64" w:rsidRPr="00CB0C06">
        <w:rPr>
          <w:sz w:val="22"/>
        </w:rPr>
        <w:t>S</w:t>
      </w:r>
      <w:r w:rsidR="009770E5" w:rsidRPr="00CB0C06">
        <w:rPr>
          <w:sz w:val="22"/>
        </w:rPr>
        <w:t>trateg</w:t>
      </w:r>
      <w:r w:rsidRPr="00CB0C06">
        <w:rPr>
          <w:sz w:val="22"/>
        </w:rPr>
        <w:t>ies developed will</w:t>
      </w:r>
      <w:r w:rsidR="009770E5" w:rsidRPr="00CB0C06">
        <w:rPr>
          <w:sz w:val="22"/>
        </w:rPr>
        <w:t xml:space="preserve"> outlin</w:t>
      </w:r>
      <w:r w:rsidRPr="00CB0C06">
        <w:rPr>
          <w:sz w:val="22"/>
        </w:rPr>
        <w:t>e</w:t>
      </w:r>
      <w:r w:rsidR="009770E5" w:rsidRPr="00CB0C06">
        <w:rPr>
          <w:sz w:val="22"/>
        </w:rPr>
        <w:t xml:space="preserve"> how </w:t>
      </w:r>
      <w:r w:rsidRPr="00CB0C06">
        <w:rPr>
          <w:sz w:val="22"/>
        </w:rPr>
        <w:t>the Program will</w:t>
      </w:r>
      <w:r w:rsidR="009770E5" w:rsidRPr="00CB0C06">
        <w:rPr>
          <w:sz w:val="22"/>
        </w:rPr>
        <w:t xml:space="preserve"> engage with</w:t>
      </w:r>
      <w:r w:rsidR="00DF7A64" w:rsidRPr="00CB0C06">
        <w:rPr>
          <w:sz w:val="22"/>
        </w:rPr>
        <w:t xml:space="preserve"> </w:t>
      </w:r>
      <w:r w:rsidR="009770E5" w:rsidRPr="00CB0C06">
        <w:rPr>
          <w:sz w:val="22"/>
        </w:rPr>
        <w:t xml:space="preserve">bilateral, regional </w:t>
      </w:r>
      <w:r w:rsidRPr="00CB0C06">
        <w:rPr>
          <w:sz w:val="22"/>
        </w:rPr>
        <w:t xml:space="preserve">and </w:t>
      </w:r>
      <w:r w:rsidR="009770E5" w:rsidRPr="00CB0C06">
        <w:rPr>
          <w:sz w:val="22"/>
        </w:rPr>
        <w:t xml:space="preserve">global </w:t>
      </w:r>
      <w:r w:rsidR="008F743B" w:rsidRPr="00CB0C06">
        <w:rPr>
          <w:sz w:val="22"/>
        </w:rPr>
        <w:t>partners</w:t>
      </w:r>
      <w:r w:rsidR="009770E5" w:rsidRPr="00CB0C06">
        <w:rPr>
          <w:sz w:val="22"/>
        </w:rPr>
        <w:t>;</w:t>
      </w:r>
      <w:r w:rsidR="00DF7A64" w:rsidRPr="00CB0C06">
        <w:rPr>
          <w:sz w:val="22"/>
        </w:rPr>
        <w:t xml:space="preserve"> t</w:t>
      </w:r>
      <w:r w:rsidR="009770E5" w:rsidRPr="00CB0C06">
        <w:rPr>
          <w:sz w:val="22"/>
        </w:rPr>
        <w:t>he nine country</w:t>
      </w:r>
      <w:r w:rsidR="00EA2D51" w:rsidRPr="00CB0C06">
        <w:rPr>
          <w:sz w:val="22"/>
        </w:rPr>
        <w:t xml:space="preserve"> and ASEAN p</w:t>
      </w:r>
      <w:r w:rsidR="009770E5" w:rsidRPr="00CB0C06">
        <w:rPr>
          <w:sz w:val="22"/>
        </w:rPr>
        <w:t>ost</w:t>
      </w:r>
      <w:r w:rsidR="00DF7A64" w:rsidRPr="00CB0C06">
        <w:rPr>
          <w:sz w:val="22"/>
        </w:rPr>
        <w:t>s</w:t>
      </w:r>
      <w:r w:rsidR="009770E5" w:rsidRPr="00CB0C06">
        <w:rPr>
          <w:sz w:val="22"/>
        </w:rPr>
        <w:t>;</w:t>
      </w:r>
      <w:r w:rsidR="00DF7A64" w:rsidRPr="00CB0C06">
        <w:rPr>
          <w:sz w:val="22"/>
        </w:rPr>
        <w:t xml:space="preserve"> </w:t>
      </w:r>
      <w:r w:rsidR="009770E5" w:rsidRPr="00CB0C06">
        <w:rPr>
          <w:sz w:val="22"/>
        </w:rPr>
        <w:t>SEA government agencies; and</w:t>
      </w:r>
      <w:r w:rsidR="00DF7A64" w:rsidRPr="00CB0C06">
        <w:rPr>
          <w:sz w:val="22"/>
        </w:rPr>
        <w:t xml:space="preserve"> </w:t>
      </w:r>
      <w:r w:rsidR="009770E5" w:rsidRPr="00CB0C06">
        <w:rPr>
          <w:sz w:val="22"/>
        </w:rPr>
        <w:t>Australian state and federal agencies.</w:t>
      </w:r>
    </w:p>
    <w:p w14:paraId="1CC1CA70" w14:textId="596E4A25" w:rsidR="0041040F" w:rsidRPr="00CB0C06" w:rsidRDefault="00066300" w:rsidP="008D284E">
      <w:pPr>
        <w:keepNext/>
        <w:tabs>
          <w:tab w:val="left" w:pos="284"/>
        </w:tabs>
        <w:spacing w:line="280" w:lineRule="exact"/>
        <w:rPr>
          <w:sz w:val="22"/>
        </w:rPr>
      </w:pPr>
      <w:r w:rsidRPr="00CB0C06">
        <w:rPr>
          <w:b/>
          <w:sz w:val="22"/>
        </w:rPr>
        <w:t>P</w:t>
      </w:r>
      <w:r w:rsidR="00DC161F" w:rsidRPr="00CB0C06">
        <w:rPr>
          <w:b/>
          <w:sz w:val="22"/>
        </w:rPr>
        <w:t>ublic diplomacy</w:t>
      </w:r>
      <w:r w:rsidR="009770E5" w:rsidRPr="00CB0C06">
        <w:rPr>
          <w:sz w:val="22"/>
        </w:rPr>
        <w:t>. A significant benefit of the proposed modality</w:t>
      </w:r>
      <w:r w:rsidR="008F743B" w:rsidRPr="00CB0C06">
        <w:rPr>
          <w:sz w:val="22"/>
        </w:rPr>
        <w:t xml:space="preserve"> with a DFAT Program Director</w:t>
      </w:r>
      <w:r w:rsidR="009770E5" w:rsidRPr="00CB0C06">
        <w:rPr>
          <w:sz w:val="22"/>
        </w:rPr>
        <w:t xml:space="preserve"> (as opposed</w:t>
      </w:r>
      <w:r w:rsidR="008F743B" w:rsidRPr="00CB0C06">
        <w:rPr>
          <w:sz w:val="22"/>
        </w:rPr>
        <w:t>, for instance,</w:t>
      </w:r>
      <w:r w:rsidR="009770E5" w:rsidRPr="00CB0C06">
        <w:rPr>
          <w:sz w:val="22"/>
        </w:rPr>
        <w:t xml:space="preserve"> to working through </w:t>
      </w:r>
      <w:r w:rsidR="004C2852" w:rsidRPr="00CB0C06">
        <w:rPr>
          <w:sz w:val="22"/>
        </w:rPr>
        <w:t>an</w:t>
      </w:r>
      <w:r w:rsidR="009770E5" w:rsidRPr="00CB0C06">
        <w:rPr>
          <w:sz w:val="22"/>
        </w:rPr>
        <w:t xml:space="preserve"> MDB) is the </w:t>
      </w:r>
      <w:r w:rsidR="004C2852" w:rsidRPr="00CB0C06">
        <w:rPr>
          <w:sz w:val="22"/>
        </w:rPr>
        <w:t xml:space="preserve">opportunity to promote </w:t>
      </w:r>
      <w:r w:rsidR="008F743B" w:rsidRPr="00CB0C06">
        <w:rPr>
          <w:sz w:val="22"/>
        </w:rPr>
        <w:t>Australia</w:t>
      </w:r>
      <w:r w:rsidR="00F82E16" w:rsidRPr="00CB0C06">
        <w:rPr>
          <w:sz w:val="22"/>
        </w:rPr>
        <w:t>n expertise</w:t>
      </w:r>
      <w:r w:rsidR="00534C72" w:rsidRPr="00CB0C06">
        <w:rPr>
          <w:sz w:val="22"/>
        </w:rPr>
        <w:t xml:space="preserve"> to the region</w:t>
      </w:r>
      <w:r w:rsidR="004C2852" w:rsidRPr="00CB0C06">
        <w:rPr>
          <w:sz w:val="22"/>
        </w:rPr>
        <w:t xml:space="preserve">. The </w:t>
      </w:r>
      <w:r w:rsidR="008F743B" w:rsidRPr="00CB0C06">
        <w:rPr>
          <w:sz w:val="22"/>
        </w:rPr>
        <w:t xml:space="preserve">Program </w:t>
      </w:r>
      <w:r w:rsidR="004C2852" w:rsidRPr="00CB0C06">
        <w:rPr>
          <w:sz w:val="22"/>
        </w:rPr>
        <w:t xml:space="preserve">will have a Communication and Public Affairs Strategy. The Regional Networking and </w:t>
      </w:r>
      <w:r w:rsidR="00EA2F86" w:rsidRPr="00CB0C06">
        <w:rPr>
          <w:sz w:val="22"/>
        </w:rPr>
        <w:t>L</w:t>
      </w:r>
      <w:r w:rsidR="004C2852" w:rsidRPr="00CB0C06">
        <w:rPr>
          <w:sz w:val="22"/>
        </w:rPr>
        <w:t>earning activities</w:t>
      </w:r>
      <w:r w:rsidR="00DF7A64" w:rsidRPr="00CB0C06">
        <w:rPr>
          <w:sz w:val="22"/>
        </w:rPr>
        <w:t xml:space="preserve"> </w:t>
      </w:r>
      <w:r w:rsidR="004C2852" w:rsidRPr="00CB0C06">
        <w:rPr>
          <w:sz w:val="22"/>
        </w:rPr>
        <w:t xml:space="preserve">will </w:t>
      </w:r>
      <w:r w:rsidR="00534C72" w:rsidRPr="00CB0C06">
        <w:rPr>
          <w:sz w:val="22"/>
        </w:rPr>
        <w:t xml:space="preserve">also </w:t>
      </w:r>
      <w:r w:rsidR="004C2852" w:rsidRPr="00CB0C06">
        <w:rPr>
          <w:sz w:val="22"/>
        </w:rPr>
        <w:t>be important public diplomacy opportunit</w:t>
      </w:r>
      <w:r w:rsidR="00534C72" w:rsidRPr="00CB0C06">
        <w:rPr>
          <w:sz w:val="22"/>
        </w:rPr>
        <w:t>ies</w:t>
      </w:r>
      <w:r w:rsidR="004C2852" w:rsidRPr="00CB0C06">
        <w:rPr>
          <w:sz w:val="22"/>
        </w:rPr>
        <w:t xml:space="preserve">, particularly for high-level </w:t>
      </w:r>
      <w:r w:rsidR="0041040F" w:rsidRPr="00CB0C06">
        <w:rPr>
          <w:sz w:val="22"/>
        </w:rPr>
        <w:t>officials’</w:t>
      </w:r>
      <w:r w:rsidR="004C2852" w:rsidRPr="00CB0C06">
        <w:rPr>
          <w:sz w:val="22"/>
        </w:rPr>
        <w:t xml:space="preserve"> meetings. The inclusion of </w:t>
      </w:r>
      <w:r w:rsidR="008B18C1" w:rsidRPr="00CB0C06">
        <w:rPr>
          <w:sz w:val="22"/>
        </w:rPr>
        <w:t>a</w:t>
      </w:r>
      <w:r w:rsidR="004C2852" w:rsidRPr="00CB0C06">
        <w:rPr>
          <w:sz w:val="22"/>
        </w:rPr>
        <w:t xml:space="preserve"> private sector </w:t>
      </w:r>
      <w:r w:rsidR="008B18C1" w:rsidRPr="00CB0C06">
        <w:rPr>
          <w:sz w:val="22"/>
        </w:rPr>
        <w:t>representative</w:t>
      </w:r>
      <w:r w:rsidR="002A4BA7" w:rsidRPr="00CB0C06">
        <w:rPr>
          <w:sz w:val="22"/>
        </w:rPr>
        <w:t xml:space="preserve"> </w:t>
      </w:r>
      <w:r w:rsidR="004C2852" w:rsidRPr="00CB0C06">
        <w:rPr>
          <w:sz w:val="22"/>
        </w:rPr>
        <w:t xml:space="preserve">on the </w:t>
      </w:r>
      <w:r w:rsidR="000C7535" w:rsidRPr="00CB0C06">
        <w:rPr>
          <w:sz w:val="22"/>
        </w:rPr>
        <w:t>Governance Board</w:t>
      </w:r>
      <w:r w:rsidR="004C2852" w:rsidRPr="00CB0C06">
        <w:rPr>
          <w:sz w:val="22"/>
        </w:rPr>
        <w:t xml:space="preserve"> will also play an important role in the </w:t>
      </w:r>
      <w:r w:rsidR="00EA2F86" w:rsidRPr="00CB0C06">
        <w:rPr>
          <w:sz w:val="22"/>
        </w:rPr>
        <w:t>C</w:t>
      </w:r>
      <w:r w:rsidR="004C2852" w:rsidRPr="00CB0C06">
        <w:rPr>
          <w:sz w:val="22"/>
        </w:rPr>
        <w:t xml:space="preserve">ommunication and </w:t>
      </w:r>
      <w:r w:rsidR="00EA2F86" w:rsidRPr="00CB0C06">
        <w:rPr>
          <w:sz w:val="22"/>
        </w:rPr>
        <w:t>P</w:t>
      </w:r>
      <w:r w:rsidR="004C2852" w:rsidRPr="00CB0C06">
        <w:rPr>
          <w:sz w:val="22"/>
        </w:rPr>
        <w:t xml:space="preserve">ublic </w:t>
      </w:r>
      <w:r w:rsidR="00EA2F86" w:rsidRPr="00CB0C06">
        <w:rPr>
          <w:sz w:val="22"/>
        </w:rPr>
        <w:t>A</w:t>
      </w:r>
      <w:r w:rsidR="004C2852" w:rsidRPr="00CB0C06">
        <w:rPr>
          <w:sz w:val="22"/>
        </w:rPr>
        <w:t xml:space="preserve">ffairs </w:t>
      </w:r>
      <w:r w:rsidR="00EA2F86" w:rsidRPr="00CB0C06">
        <w:rPr>
          <w:sz w:val="22"/>
        </w:rPr>
        <w:t>S</w:t>
      </w:r>
      <w:r w:rsidR="004C2852" w:rsidRPr="00CB0C06">
        <w:rPr>
          <w:sz w:val="22"/>
        </w:rPr>
        <w:t xml:space="preserve">trategy. </w:t>
      </w:r>
      <w:r w:rsidR="0041040F" w:rsidRPr="00CB0C06">
        <w:rPr>
          <w:sz w:val="22"/>
        </w:rPr>
        <w:t xml:space="preserve">The range of public diplomacy </w:t>
      </w:r>
      <w:r w:rsidR="00DF7A64" w:rsidRPr="00CB0C06">
        <w:rPr>
          <w:sz w:val="22"/>
        </w:rPr>
        <w:t xml:space="preserve">tools </w:t>
      </w:r>
      <w:r w:rsidR="0041040F" w:rsidRPr="00CB0C06">
        <w:rPr>
          <w:sz w:val="22"/>
        </w:rPr>
        <w:t>will include:</w:t>
      </w:r>
    </w:p>
    <w:p w14:paraId="517FFB9C" w14:textId="77777777" w:rsidR="0041040F" w:rsidRPr="00CB0C06" w:rsidRDefault="0041040F" w:rsidP="00993E53">
      <w:pPr>
        <w:pStyle w:val="ListBullet"/>
        <w:ind w:left="284" w:hanging="284"/>
        <w:rPr>
          <w:bCs/>
          <w:szCs w:val="22"/>
        </w:rPr>
      </w:pPr>
      <w:r w:rsidRPr="00CB0C06">
        <w:rPr>
          <w:bCs/>
          <w:szCs w:val="22"/>
        </w:rPr>
        <w:t>Periodic media events to announce key achievements and events</w:t>
      </w:r>
    </w:p>
    <w:p w14:paraId="35E4701B" w14:textId="77777777" w:rsidR="0041040F" w:rsidRPr="00CB0C06" w:rsidRDefault="0041040F" w:rsidP="00993E53">
      <w:pPr>
        <w:pStyle w:val="ListBullet"/>
        <w:ind w:left="284" w:hanging="284"/>
        <w:rPr>
          <w:bCs/>
          <w:szCs w:val="22"/>
        </w:rPr>
      </w:pPr>
      <w:r w:rsidRPr="00CB0C06">
        <w:rPr>
          <w:bCs/>
          <w:szCs w:val="22"/>
        </w:rPr>
        <w:t>Printed reports and information pamphlets</w:t>
      </w:r>
    </w:p>
    <w:p w14:paraId="17AD8CE2" w14:textId="77777777" w:rsidR="0041040F" w:rsidRPr="00CB0C06" w:rsidRDefault="0041040F" w:rsidP="00993E53">
      <w:pPr>
        <w:pStyle w:val="ListBullet"/>
        <w:ind w:left="284" w:hanging="284"/>
        <w:rPr>
          <w:bCs/>
          <w:szCs w:val="22"/>
        </w:rPr>
      </w:pPr>
      <w:r w:rsidRPr="00CB0C06">
        <w:rPr>
          <w:bCs/>
          <w:szCs w:val="22"/>
        </w:rPr>
        <w:t>Ongoing dialogue with</w:t>
      </w:r>
      <w:r w:rsidR="00DF7A64" w:rsidRPr="00CB0C06">
        <w:rPr>
          <w:bCs/>
          <w:szCs w:val="22"/>
        </w:rPr>
        <w:t xml:space="preserve"> </w:t>
      </w:r>
      <w:r w:rsidRPr="00CB0C06">
        <w:rPr>
          <w:bCs/>
          <w:szCs w:val="22"/>
        </w:rPr>
        <w:t>SEA agencies</w:t>
      </w:r>
      <w:r w:rsidR="00DF7A64" w:rsidRPr="00CB0C06">
        <w:rPr>
          <w:bCs/>
          <w:szCs w:val="22"/>
        </w:rPr>
        <w:t xml:space="preserve">; </w:t>
      </w:r>
      <w:r w:rsidR="00C230C2" w:rsidRPr="00CB0C06">
        <w:rPr>
          <w:bCs/>
          <w:szCs w:val="22"/>
        </w:rPr>
        <w:t>p</w:t>
      </w:r>
      <w:r w:rsidRPr="00CB0C06">
        <w:rPr>
          <w:bCs/>
          <w:szCs w:val="22"/>
        </w:rPr>
        <w:t>rivate sector</w:t>
      </w:r>
      <w:r w:rsidR="000A74E0" w:rsidRPr="00CB0C06">
        <w:rPr>
          <w:bCs/>
          <w:szCs w:val="22"/>
        </w:rPr>
        <w:t xml:space="preserve">; </w:t>
      </w:r>
      <w:r w:rsidRPr="00CB0C06">
        <w:rPr>
          <w:bCs/>
          <w:szCs w:val="22"/>
        </w:rPr>
        <w:t xml:space="preserve">MDBs, ASEAN and other regional and global </w:t>
      </w:r>
      <w:r w:rsidR="000A74E0" w:rsidRPr="00CB0C06">
        <w:rPr>
          <w:bCs/>
          <w:szCs w:val="22"/>
        </w:rPr>
        <w:t>partners</w:t>
      </w:r>
    </w:p>
    <w:p w14:paraId="7802821B" w14:textId="7337FCBA" w:rsidR="0041040F" w:rsidRPr="00CB0C06" w:rsidRDefault="000A74E0" w:rsidP="00993E53">
      <w:pPr>
        <w:pStyle w:val="ListBullet"/>
        <w:ind w:left="284" w:hanging="284"/>
        <w:rPr>
          <w:bCs/>
          <w:szCs w:val="22"/>
        </w:rPr>
      </w:pPr>
      <w:r w:rsidRPr="00CB0C06">
        <w:rPr>
          <w:bCs/>
          <w:szCs w:val="22"/>
        </w:rPr>
        <w:t xml:space="preserve">Specific consultations with relevant </w:t>
      </w:r>
      <w:r w:rsidR="00146E8B" w:rsidRPr="00CB0C06">
        <w:rPr>
          <w:bCs/>
          <w:szCs w:val="22"/>
        </w:rPr>
        <w:t>CSOs</w:t>
      </w:r>
      <w:r w:rsidR="008B18C1" w:rsidRPr="00CB0C06">
        <w:rPr>
          <w:bCs/>
          <w:szCs w:val="22"/>
        </w:rPr>
        <w:t>,</w:t>
      </w:r>
      <w:r w:rsidRPr="00CB0C06">
        <w:rPr>
          <w:bCs/>
          <w:szCs w:val="22"/>
        </w:rPr>
        <w:t xml:space="preserve"> including women</w:t>
      </w:r>
      <w:r w:rsidR="00534C72" w:rsidRPr="00CB0C06">
        <w:rPr>
          <w:bCs/>
          <w:szCs w:val="22"/>
        </w:rPr>
        <w:t>’s</w:t>
      </w:r>
      <w:r w:rsidRPr="00CB0C06">
        <w:rPr>
          <w:bCs/>
          <w:szCs w:val="22"/>
        </w:rPr>
        <w:t xml:space="preserve"> groups.</w:t>
      </w:r>
    </w:p>
    <w:p w14:paraId="13463501" w14:textId="77777777" w:rsidR="00066300" w:rsidRPr="00CB0C06" w:rsidRDefault="004C2852" w:rsidP="00792EFA">
      <w:pPr>
        <w:rPr>
          <w:sz w:val="22"/>
        </w:rPr>
      </w:pPr>
      <w:r w:rsidRPr="00CB0C06">
        <w:rPr>
          <w:sz w:val="22"/>
        </w:rPr>
        <w:t xml:space="preserve">In addition, the </w:t>
      </w:r>
      <w:r w:rsidR="008F743B" w:rsidRPr="00CB0C06">
        <w:rPr>
          <w:sz w:val="22"/>
        </w:rPr>
        <w:t xml:space="preserve">Program </w:t>
      </w:r>
      <w:r w:rsidRPr="00CB0C06">
        <w:rPr>
          <w:sz w:val="22"/>
        </w:rPr>
        <w:t>will utili</w:t>
      </w:r>
      <w:r w:rsidR="000C7535" w:rsidRPr="00CB0C06">
        <w:rPr>
          <w:sz w:val="22"/>
        </w:rPr>
        <w:t>s</w:t>
      </w:r>
      <w:r w:rsidRPr="00CB0C06">
        <w:rPr>
          <w:sz w:val="22"/>
        </w:rPr>
        <w:t xml:space="preserve">e the normal range of media tools, including a website. </w:t>
      </w:r>
    </w:p>
    <w:p w14:paraId="076C301F" w14:textId="77777777" w:rsidR="0081782E" w:rsidRPr="00CB0C06" w:rsidRDefault="00066300" w:rsidP="00993E53">
      <w:pPr>
        <w:tabs>
          <w:tab w:val="left" w:pos="284"/>
        </w:tabs>
        <w:spacing w:line="280" w:lineRule="exact"/>
        <w:rPr>
          <w:sz w:val="22"/>
        </w:rPr>
      </w:pPr>
      <w:r w:rsidRPr="00CB0C06">
        <w:rPr>
          <w:b/>
          <w:sz w:val="22"/>
        </w:rPr>
        <w:t>S</w:t>
      </w:r>
      <w:r w:rsidR="00DC161F" w:rsidRPr="00CB0C06">
        <w:rPr>
          <w:b/>
          <w:sz w:val="22"/>
        </w:rPr>
        <w:t>ustainability</w:t>
      </w:r>
      <w:r w:rsidR="0041040F" w:rsidRPr="00CB0C06">
        <w:rPr>
          <w:sz w:val="22"/>
        </w:rPr>
        <w:t xml:space="preserve"> of the </w:t>
      </w:r>
      <w:r w:rsidR="0059296A" w:rsidRPr="00CB0C06">
        <w:rPr>
          <w:sz w:val="22"/>
        </w:rPr>
        <w:t xml:space="preserve">Program </w:t>
      </w:r>
      <w:r w:rsidR="0041040F" w:rsidRPr="00CB0C06">
        <w:rPr>
          <w:sz w:val="22"/>
        </w:rPr>
        <w:t xml:space="preserve">will </w:t>
      </w:r>
      <w:r w:rsidR="0081782E" w:rsidRPr="00CB0C06">
        <w:rPr>
          <w:sz w:val="22"/>
        </w:rPr>
        <w:t>be judged primarily on the success of the policy reform and behaviour change pro</w:t>
      </w:r>
      <w:r w:rsidR="00084345" w:rsidRPr="00CB0C06">
        <w:rPr>
          <w:sz w:val="22"/>
        </w:rPr>
        <w:t xml:space="preserve">cesses supported as well as </w:t>
      </w:r>
      <w:r w:rsidR="0081782E" w:rsidRPr="00CB0C06">
        <w:rPr>
          <w:sz w:val="22"/>
        </w:rPr>
        <w:t xml:space="preserve">whether the government to government relationships are enduring. Key risks will be that the program delivers small fragmented activities without sustainable outcomes and/or the relationships between Australian and </w:t>
      </w:r>
      <w:r w:rsidR="00084345" w:rsidRPr="00CB0C06">
        <w:rPr>
          <w:sz w:val="22"/>
        </w:rPr>
        <w:t>SEA</w:t>
      </w:r>
      <w:r w:rsidR="0081782E" w:rsidRPr="00CB0C06">
        <w:rPr>
          <w:sz w:val="22"/>
        </w:rPr>
        <w:t xml:space="preserve"> agencies cease at the completion of the program. Th</w:t>
      </w:r>
      <w:r w:rsidR="00084345" w:rsidRPr="00CB0C06">
        <w:rPr>
          <w:sz w:val="22"/>
        </w:rPr>
        <w:t>ese risks will be mitigated by:</w:t>
      </w:r>
    </w:p>
    <w:p w14:paraId="5C7ED70C" w14:textId="77777777" w:rsidR="0081782E" w:rsidRPr="00034202" w:rsidRDefault="0081782E" w:rsidP="00034202">
      <w:pPr>
        <w:pStyle w:val="ListBullet"/>
        <w:ind w:left="284" w:hanging="284"/>
        <w:rPr>
          <w:bCs/>
        </w:rPr>
      </w:pPr>
      <w:r w:rsidRPr="00DD1827">
        <w:rPr>
          <w:bCs/>
          <w:szCs w:val="22"/>
        </w:rPr>
        <w:t xml:space="preserve">Political Economy Analysis to target partners and sectors that offer the greatest prospect for </w:t>
      </w:r>
      <w:r w:rsidR="00084345" w:rsidRPr="00DD1827">
        <w:rPr>
          <w:bCs/>
          <w:szCs w:val="22"/>
        </w:rPr>
        <w:t>sustainable</w:t>
      </w:r>
      <w:r w:rsidR="00084345" w:rsidRPr="00034202">
        <w:rPr>
          <w:bCs/>
          <w:szCs w:val="22"/>
        </w:rPr>
        <w:t xml:space="preserve"> </w:t>
      </w:r>
      <w:r w:rsidRPr="00034202">
        <w:rPr>
          <w:bCs/>
          <w:szCs w:val="22"/>
        </w:rPr>
        <w:t>reform</w:t>
      </w:r>
      <w:r w:rsidR="00084345" w:rsidRPr="00034202">
        <w:rPr>
          <w:bCs/>
          <w:szCs w:val="22"/>
        </w:rPr>
        <w:t>s or behaviour change</w:t>
      </w:r>
    </w:p>
    <w:p w14:paraId="090CD3A2" w14:textId="21F18273" w:rsidR="0081782E" w:rsidRPr="00034202" w:rsidRDefault="0081782E" w:rsidP="00034202">
      <w:pPr>
        <w:pStyle w:val="ListBullet"/>
        <w:ind w:left="284" w:hanging="284"/>
        <w:rPr>
          <w:bCs/>
        </w:rPr>
      </w:pPr>
      <w:r w:rsidRPr="00034202">
        <w:rPr>
          <w:bCs/>
          <w:szCs w:val="22"/>
        </w:rPr>
        <w:t>s</w:t>
      </w:r>
      <w:r w:rsidR="00936641" w:rsidRPr="00034202">
        <w:rPr>
          <w:bCs/>
          <w:szCs w:val="22"/>
        </w:rPr>
        <w:t xml:space="preserve">trong activity selection processes </w:t>
      </w:r>
      <w:r w:rsidRPr="00034202">
        <w:rPr>
          <w:bCs/>
          <w:szCs w:val="22"/>
        </w:rPr>
        <w:t>to</w:t>
      </w:r>
      <w:r w:rsidR="00936641" w:rsidRPr="00034202">
        <w:rPr>
          <w:bCs/>
          <w:szCs w:val="22"/>
        </w:rPr>
        <w:t xml:space="preserve"> </w:t>
      </w:r>
      <w:r w:rsidRPr="00034202">
        <w:rPr>
          <w:bCs/>
          <w:szCs w:val="22"/>
        </w:rPr>
        <w:t>prioritise partnerships with the greatest prospect of enduring</w:t>
      </w:r>
    </w:p>
    <w:p w14:paraId="4C1FB362" w14:textId="77777777" w:rsidR="0081782E" w:rsidRPr="00034202" w:rsidRDefault="0081782E" w:rsidP="00034202">
      <w:pPr>
        <w:pStyle w:val="ListBullet"/>
        <w:ind w:left="284" w:hanging="284"/>
        <w:rPr>
          <w:bCs/>
        </w:rPr>
      </w:pPr>
      <w:r w:rsidRPr="00034202">
        <w:rPr>
          <w:bCs/>
          <w:szCs w:val="22"/>
        </w:rPr>
        <w:t xml:space="preserve">seeking co-financing from partnership participants or other development </w:t>
      </w:r>
      <w:r w:rsidR="00084345" w:rsidRPr="00034202">
        <w:rPr>
          <w:bCs/>
          <w:szCs w:val="22"/>
        </w:rPr>
        <w:t xml:space="preserve">partner </w:t>
      </w:r>
      <w:r w:rsidRPr="00034202">
        <w:rPr>
          <w:bCs/>
          <w:szCs w:val="22"/>
        </w:rPr>
        <w:t>programs</w:t>
      </w:r>
      <w:r w:rsidR="00084345" w:rsidRPr="00034202">
        <w:rPr>
          <w:bCs/>
          <w:szCs w:val="22"/>
        </w:rPr>
        <w:t xml:space="preserve"> (Australian, regional, global)</w:t>
      </w:r>
    </w:p>
    <w:p w14:paraId="7731A604" w14:textId="4FDCD019" w:rsidR="00275993" w:rsidRPr="00034202" w:rsidRDefault="00084345" w:rsidP="00034202">
      <w:pPr>
        <w:pStyle w:val="ListBullet"/>
        <w:ind w:left="284" w:hanging="284"/>
        <w:rPr>
          <w:bCs/>
        </w:rPr>
      </w:pPr>
      <w:r w:rsidRPr="00034202">
        <w:rPr>
          <w:bCs/>
          <w:szCs w:val="22"/>
        </w:rPr>
        <w:t>l</w:t>
      </w:r>
      <w:r w:rsidR="00534C72" w:rsidRPr="00034202">
        <w:rPr>
          <w:bCs/>
          <w:szCs w:val="22"/>
        </w:rPr>
        <w:t xml:space="preserve">inking partnership activities to regional connectivity initiatives (e.g. </w:t>
      </w:r>
      <w:r w:rsidR="00936641" w:rsidRPr="00034202">
        <w:rPr>
          <w:bCs/>
          <w:szCs w:val="22"/>
        </w:rPr>
        <w:t xml:space="preserve">regional </w:t>
      </w:r>
      <w:r w:rsidR="00534C72" w:rsidRPr="00034202">
        <w:rPr>
          <w:bCs/>
          <w:szCs w:val="22"/>
        </w:rPr>
        <w:t>pipeline</w:t>
      </w:r>
      <w:r w:rsidR="00936641" w:rsidRPr="00034202">
        <w:rPr>
          <w:bCs/>
          <w:szCs w:val="22"/>
        </w:rPr>
        <w:t>s</w:t>
      </w:r>
      <w:r w:rsidR="00534C72" w:rsidRPr="00034202">
        <w:rPr>
          <w:bCs/>
          <w:szCs w:val="22"/>
        </w:rPr>
        <w:t xml:space="preserve"> and third-party funded projects)</w:t>
      </w:r>
      <w:r w:rsidR="008D284E">
        <w:rPr>
          <w:bCs/>
          <w:szCs w:val="22"/>
        </w:rPr>
        <w:t>.</w:t>
      </w:r>
    </w:p>
    <w:p w14:paraId="46BAEB7A" w14:textId="77777777" w:rsidR="00936641" w:rsidRPr="00CB0C06" w:rsidRDefault="00936641" w:rsidP="00936641">
      <w:pPr>
        <w:pStyle w:val="BodyTextHanging"/>
        <w:rPr>
          <w:color w:val="495965" w:themeColor="text2"/>
        </w:rPr>
      </w:pPr>
      <w:r w:rsidRPr="00CB0C06">
        <w:rPr>
          <w:color w:val="495965" w:themeColor="text2"/>
        </w:rPr>
        <w:t>Co-financing</w:t>
      </w:r>
      <w:r w:rsidR="0081782E" w:rsidRPr="00CB0C06">
        <w:rPr>
          <w:color w:val="495965" w:themeColor="text2"/>
        </w:rPr>
        <w:t>, including in-kind contributions,</w:t>
      </w:r>
      <w:r w:rsidRPr="00CB0C06">
        <w:rPr>
          <w:color w:val="495965" w:themeColor="text2"/>
        </w:rPr>
        <w:t xml:space="preserve"> by SEA governments will be encouraged </w:t>
      </w:r>
      <w:r w:rsidR="0081782E" w:rsidRPr="00CB0C06">
        <w:rPr>
          <w:color w:val="495965" w:themeColor="text2"/>
        </w:rPr>
        <w:t xml:space="preserve">to support sustainability and </w:t>
      </w:r>
      <w:r w:rsidRPr="00CB0C06">
        <w:rPr>
          <w:color w:val="495965" w:themeColor="text2"/>
        </w:rPr>
        <w:t>as a sign of commitment</w:t>
      </w:r>
      <w:r w:rsidR="0081782E" w:rsidRPr="00CB0C06">
        <w:rPr>
          <w:color w:val="495965" w:themeColor="text2"/>
        </w:rPr>
        <w:t xml:space="preserve"> to the objectives of the Program</w:t>
      </w:r>
      <w:r w:rsidRPr="00CB0C06">
        <w:rPr>
          <w:color w:val="495965" w:themeColor="text2"/>
        </w:rPr>
        <w:t xml:space="preserve">. </w:t>
      </w:r>
      <w:r w:rsidR="00FE5ED8" w:rsidRPr="00CB0C06">
        <w:rPr>
          <w:color w:val="495965" w:themeColor="text2"/>
        </w:rPr>
        <w:t>Prospective co</w:t>
      </w:r>
      <w:r w:rsidRPr="00CB0C06">
        <w:rPr>
          <w:color w:val="495965" w:themeColor="text2"/>
        </w:rPr>
        <w:t xml:space="preserve">-financing </w:t>
      </w:r>
      <w:r w:rsidR="00FE5ED8" w:rsidRPr="00CB0C06">
        <w:rPr>
          <w:color w:val="495965" w:themeColor="text2"/>
        </w:rPr>
        <w:t>models could</w:t>
      </w:r>
      <w:r w:rsidR="0081782E" w:rsidRPr="00CB0C06">
        <w:rPr>
          <w:color w:val="495965" w:themeColor="text2"/>
        </w:rPr>
        <w:t xml:space="preserve"> include</w:t>
      </w:r>
      <w:r w:rsidRPr="00CB0C06">
        <w:rPr>
          <w:color w:val="495965" w:themeColor="text2"/>
        </w:rPr>
        <w:t>:</w:t>
      </w:r>
    </w:p>
    <w:p w14:paraId="0BE88343" w14:textId="77777777" w:rsidR="00936641" w:rsidRPr="00CB0C06" w:rsidRDefault="00936641" w:rsidP="00034202">
      <w:pPr>
        <w:pStyle w:val="ListBullet"/>
        <w:ind w:left="284" w:hanging="284"/>
        <w:rPr>
          <w:bCs/>
          <w:szCs w:val="22"/>
        </w:rPr>
      </w:pPr>
      <w:r w:rsidRPr="00CB0C06">
        <w:rPr>
          <w:bCs/>
          <w:szCs w:val="22"/>
        </w:rPr>
        <w:t>countries mak</w:t>
      </w:r>
      <w:r w:rsidR="0081782E" w:rsidRPr="00CB0C06">
        <w:rPr>
          <w:bCs/>
          <w:szCs w:val="22"/>
        </w:rPr>
        <w:t>ing</w:t>
      </w:r>
      <w:r w:rsidRPr="00CB0C06">
        <w:rPr>
          <w:bCs/>
          <w:szCs w:val="22"/>
        </w:rPr>
        <w:t xml:space="preserve"> a financial or in-kind contribution</w:t>
      </w:r>
      <w:r w:rsidR="0081782E" w:rsidRPr="00CB0C06">
        <w:rPr>
          <w:bCs/>
          <w:szCs w:val="22"/>
        </w:rPr>
        <w:t xml:space="preserve"> to regional networking and learning events</w:t>
      </w:r>
    </w:p>
    <w:p w14:paraId="72004FF1" w14:textId="65282AB8" w:rsidR="0081782E" w:rsidRPr="00CB0C06" w:rsidRDefault="0081782E" w:rsidP="00034202">
      <w:pPr>
        <w:pStyle w:val="ListBullet"/>
        <w:ind w:left="284" w:hanging="284"/>
        <w:rPr>
          <w:bCs/>
          <w:szCs w:val="22"/>
        </w:rPr>
      </w:pPr>
      <w:r w:rsidRPr="00CB0C06">
        <w:rPr>
          <w:bCs/>
          <w:szCs w:val="22"/>
        </w:rPr>
        <w:t xml:space="preserve">contributions by partner governments </w:t>
      </w:r>
      <w:r w:rsidR="00D94408" w:rsidRPr="00CB0C06">
        <w:rPr>
          <w:bCs/>
          <w:szCs w:val="22"/>
        </w:rPr>
        <w:t xml:space="preserve">and Australian agencies </w:t>
      </w:r>
      <w:r w:rsidRPr="00CB0C06">
        <w:rPr>
          <w:bCs/>
          <w:szCs w:val="22"/>
        </w:rPr>
        <w:t>of staff-time for secondments and training</w:t>
      </w:r>
      <w:r w:rsidR="008D284E">
        <w:rPr>
          <w:bCs/>
          <w:szCs w:val="22"/>
        </w:rPr>
        <w:t>.</w:t>
      </w:r>
    </w:p>
    <w:p w14:paraId="1107D002" w14:textId="77777777" w:rsidR="00936641" w:rsidRPr="00CB0C06" w:rsidRDefault="00084345" w:rsidP="00993E53">
      <w:pPr>
        <w:tabs>
          <w:tab w:val="left" w:pos="284"/>
        </w:tabs>
        <w:spacing w:line="280" w:lineRule="exact"/>
        <w:rPr>
          <w:sz w:val="22"/>
        </w:rPr>
      </w:pPr>
      <w:r w:rsidRPr="00CB0C06">
        <w:rPr>
          <w:sz w:val="22"/>
        </w:rPr>
        <w:t>Sustainability will be tracked through the MEF.</w:t>
      </w:r>
    </w:p>
    <w:p w14:paraId="73C38F27" w14:textId="77777777" w:rsidR="002967D8" w:rsidRPr="00CB0C06" w:rsidRDefault="00A32858" w:rsidP="00F21BC2">
      <w:pPr>
        <w:pStyle w:val="Heading1Numbered"/>
        <w:rPr>
          <w:sz w:val="22"/>
          <w:szCs w:val="22"/>
        </w:rPr>
      </w:pPr>
      <w:bookmarkStart w:id="75" w:name="_Toc19787681"/>
      <w:bookmarkStart w:id="76" w:name="_Toc21613672"/>
      <w:bookmarkStart w:id="77" w:name="_Toc27746695"/>
      <w:r w:rsidRPr="00CB0C06">
        <w:rPr>
          <w:sz w:val="22"/>
          <w:szCs w:val="22"/>
        </w:rPr>
        <w:t>Monitoring and Evaluation (How will DFAT measure performance?)</w:t>
      </w:r>
      <w:bookmarkEnd w:id="75"/>
      <w:bookmarkEnd w:id="76"/>
      <w:bookmarkEnd w:id="77"/>
    </w:p>
    <w:p w14:paraId="3057AE60" w14:textId="4A2E4DA3" w:rsidR="00BB094E" w:rsidRPr="00CB0C06" w:rsidRDefault="00BB094E" w:rsidP="00993E53">
      <w:pPr>
        <w:tabs>
          <w:tab w:val="left" w:pos="284"/>
        </w:tabs>
        <w:spacing w:line="280" w:lineRule="exact"/>
        <w:rPr>
          <w:sz w:val="22"/>
        </w:rPr>
      </w:pPr>
      <w:r w:rsidRPr="00CB0C06">
        <w:rPr>
          <w:sz w:val="22"/>
        </w:rPr>
        <w:t xml:space="preserve">The primary purpose of Monitoring and Evaluation (M&amp;E) is to generate useful, timely and relevant information that can inform decision-making at the </w:t>
      </w:r>
      <w:r w:rsidR="00C230C2" w:rsidRPr="00CB0C06">
        <w:rPr>
          <w:sz w:val="22"/>
        </w:rPr>
        <w:t>c</w:t>
      </w:r>
      <w:r w:rsidRPr="00CB0C06">
        <w:rPr>
          <w:sz w:val="22"/>
        </w:rPr>
        <w:t xml:space="preserve">ountry, </w:t>
      </w:r>
      <w:r w:rsidR="003538E9" w:rsidRPr="00CB0C06">
        <w:rPr>
          <w:sz w:val="22"/>
        </w:rPr>
        <w:t>Program</w:t>
      </w:r>
      <w:r w:rsidRPr="00CB0C06">
        <w:rPr>
          <w:sz w:val="22"/>
        </w:rPr>
        <w:t xml:space="preserve">, and </w:t>
      </w:r>
      <w:r w:rsidR="00C230C2" w:rsidRPr="00CB0C06">
        <w:rPr>
          <w:sz w:val="22"/>
        </w:rPr>
        <w:t>a</w:t>
      </w:r>
      <w:r w:rsidRPr="00CB0C06">
        <w:rPr>
          <w:sz w:val="22"/>
        </w:rPr>
        <w:t xml:space="preserve">ctivity levels. </w:t>
      </w:r>
      <w:r w:rsidR="00DA31BA" w:rsidRPr="00CB0C06">
        <w:rPr>
          <w:sz w:val="22"/>
        </w:rPr>
        <w:t xml:space="preserve">Australian Government Partner agencies and SEA agencies will be provided support with </w:t>
      </w:r>
      <w:r w:rsidR="001A75AB">
        <w:rPr>
          <w:sz w:val="22"/>
        </w:rPr>
        <w:t>Monitoring, Evaluation and Learning (</w:t>
      </w:r>
      <w:r w:rsidR="001A75AB" w:rsidRPr="00CB0C06">
        <w:rPr>
          <w:sz w:val="22"/>
        </w:rPr>
        <w:t>MEL</w:t>
      </w:r>
      <w:r w:rsidR="001A75AB">
        <w:rPr>
          <w:sz w:val="22"/>
        </w:rPr>
        <w:t>)</w:t>
      </w:r>
      <w:r w:rsidR="00DA31BA" w:rsidRPr="00CB0C06">
        <w:rPr>
          <w:sz w:val="22"/>
        </w:rPr>
        <w:t>, so as to meet international standards.</w:t>
      </w:r>
      <w:r w:rsidR="00DA31BA" w:rsidRPr="00CB0C06">
        <w:rPr>
          <w:rStyle w:val="FootnoteReference"/>
          <w:sz w:val="22"/>
        </w:rPr>
        <w:footnoteReference w:id="46"/>
      </w:r>
    </w:p>
    <w:p w14:paraId="2EC95F3C" w14:textId="462EC97E" w:rsidR="00BB094E" w:rsidRPr="00CB0C06" w:rsidRDefault="00BB094E" w:rsidP="00FF63D2">
      <w:pPr>
        <w:pStyle w:val="Heading3Numbered"/>
        <w:spacing w:before="0"/>
        <w:rPr>
          <w:rFonts w:eastAsia="Times New Roman"/>
          <w:b/>
          <w:bCs w:val="0"/>
          <w:sz w:val="22"/>
        </w:rPr>
      </w:pPr>
      <w:r w:rsidRPr="00CB0C06">
        <w:rPr>
          <w:rFonts w:eastAsia="Times New Roman"/>
          <w:b/>
          <w:bCs w:val="0"/>
          <w:sz w:val="22"/>
        </w:rPr>
        <w:t>Components of the M&amp;E Framework</w:t>
      </w:r>
    </w:p>
    <w:p w14:paraId="7E5749C6" w14:textId="0720B9C5" w:rsidR="000C18C3" w:rsidRPr="00CB0C06" w:rsidRDefault="00AA15BA" w:rsidP="00993E53">
      <w:pPr>
        <w:tabs>
          <w:tab w:val="left" w:pos="284"/>
        </w:tabs>
        <w:spacing w:line="280" w:lineRule="exact"/>
        <w:rPr>
          <w:sz w:val="22"/>
        </w:rPr>
      </w:pPr>
      <w:r w:rsidRPr="00CB0C06">
        <w:rPr>
          <w:sz w:val="22"/>
        </w:rPr>
        <w:t>There</w:t>
      </w:r>
      <w:r w:rsidR="00BB094E" w:rsidRPr="00CB0C06">
        <w:rPr>
          <w:sz w:val="22"/>
        </w:rPr>
        <w:t xml:space="preserve"> are five components of the </w:t>
      </w:r>
      <w:r w:rsidR="001A75AB">
        <w:rPr>
          <w:sz w:val="22"/>
        </w:rPr>
        <w:t>M&amp;E Framework (</w:t>
      </w:r>
      <w:r w:rsidR="00BB094E" w:rsidRPr="00CB0C06">
        <w:rPr>
          <w:sz w:val="22"/>
        </w:rPr>
        <w:t>M</w:t>
      </w:r>
      <w:r w:rsidR="00C4176E" w:rsidRPr="00CB0C06">
        <w:rPr>
          <w:sz w:val="22"/>
        </w:rPr>
        <w:t>EF</w:t>
      </w:r>
      <w:r w:rsidR="001A75AB">
        <w:rPr>
          <w:sz w:val="22"/>
        </w:rPr>
        <w:t>)</w:t>
      </w:r>
      <w:r w:rsidRPr="00CB0C06">
        <w:rPr>
          <w:sz w:val="22"/>
        </w:rPr>
        <w:t>. These</w:t>
      </w:r>
      <w:r w:rsidR="00BB094E" w:rsidRPr="00CB0C06">
        <w:rPr>
          <w:sz w:val="22"/>
        </w:rPr>
        <w:t xml:space="preserve"> are: Country-Level Monitoring, </w:t>
      </w:r>
      <w:r w:rsidR="00FA50BD" w:rsidRPr="00CB0C06">
        <w:rPr>
          <w:sz w:val="22"/>
        </w:rPr>
        <w:t xml:space="preserve">Program </w:t>
      </w:r>
      <w:r w:rsidR="00BB094E" w:rsidRPr="00CB0C06">
        <w:rPr>
          <w:sz w:val="22"/>
        </w:rPr>
        <w:t xml:space="preserve">Monitoring, Activity Monitoring, </w:t>
      </w:r>
      <w:r w:rsidR="00FA50BD" w:rsidRPr="00CB0C06">
        <w:rPr>
          <w:sz w:val="22"/>
        </w:rPr>
        <w:t xml:space="preserve">Program </w:t>
      </w:r>
      <w:r w:rsidR="00BB094E" w:rsidRPr="00CB0C06">
        <w:rPr>
          <w:sz w:val="22"/>
        </w:rPr>
        <w:t>Evaluation, and Activity Evaluation</w:t>
      </w:r>
      <w:r w:rsidR="00244827" w:rsidRPr="00CB0C06">
        <w:rPr>
          <w:sz w:val="22"/>
        </w:rPr>
        <w:t>.</w:t>
      </w:r>
      <w:r w:rsidRPr="00CB0C06">
        <w:rPr>
          <w:vertAlign w:val="superscript"/>
        </w:rPr>
        <w:footnoteReference w:id="47"/>
      </w:r>
      <w:r w:rsidR="00BB094E" w:rsidRPr="00CB0C06">
        <w:rPr>
          <w:sz w:val="22"/>
        </w:rPr>
        <w:t xml:space="preserve"> </w:t>
      </w:r>
      <w:r w:rsidR="004E2298" w:rsidRPr="00DD1827">
        <w:rPr>
          <w:sz w:val="22"/>
        </w:rPr>
        <w:fldChar w:fldCharType="begin"/>
      </w:r>
      <w:r w:rsidR="004E2298" w:rsidRPr="00CB0C06">
        <w:rPr>
          <w:sz w:val="22"/>
        </w:rPr>
        <w:instrText xml:space="preserve"> REF _Ref21086870 \h </w:instrText>
      </w:r>
      <w:r w:rsidR="00B00476" w:rsidRPr="00CB0C06">
        <w:rPr>
          <w:sz w:val="22"/>
        </w:rPr>
        <w:instrText xml:space="preserve"> \* MERGEFORMAT </w:instrText>
      </w:r>
      <w:r w:rsidR="004E2298" w:rsidRPr="00DD1827">
        <w:rPr>
          <w:sz w:val="22"/>
        </w:rPr>
      </w:r>
      <w:r w:rsidR="004E2298" w:rsidRPr="00DD1827">
        <w:rPr>
          <w:sz w:val="22"/>
        </w:rPr>
        <w:fldChar w:fldCharType="separate"/>
      </w:r>
      <w:r w:rsidR="00003D33" w:rsidRPr="00CB0C06">
        <w:rPr>
          <w:sz w:val="22"/>
        </w:rPr>
        <w:t xml:space="preserve">Table </w:t>
      </w:r>
      <w:r w:rsidR="00003D33">
        <w:rPr>
          <w:sz w:val="22"/>
        </w:rPr>
        <w:t>3</w:t>
      </w:r>
      <w:r w:rsidR="004E2298" w:rsidRPr="00DD1827">
        <w:rPr>
          <w:sz w:val="22"/>
        </w:rPr>
        <w:fldChar w:fldCharType="end"/>
      </w:r>
      <w:r w:rsidR="00BB094E" w:rsidRPr="00CB0C06">
        <w:rPr>
          <w:sz w:val="22"/>
        </w:rPr>
        <w:t xml:space="preserve"> defines each component</w:t>
      </w:r>
      <w:r w:rsidRPr="00CB0C06">
        <w:rPr>
          <w:sz w:val="22"/>
        </w:rPr>
        <w:t xml:space="preserve"> </w:t>
      </w:r>
      <w:r w:rsidR="00BB094E" w:rsidRPr="00CB0C06">
        <w:rPr>
          <w:sz w:val="22"/>
        </w:rPr>
        <w:t xml:space="preserve">and articulates the key evaluation/monitoring questions </w:t>
      </w:r>
      <w:r w:rsidRPr="00CB0C06">
        <w:rPr>
          <w:sz w:val="22"/>
        </w:rPr>
        <w:t>for</w:t>
      </w:r>
      <w:r w:rsidR="00BB094E" w:rsidRPr="00CB0C06">
        <w:rPr>
          <w:sz w:val="22"/>
        </w:rPr>
        <w:t xml:space="preserve"> each (Annex </w:t>
      </w:r>
      <w:r w:rsidR="000A70B4">
        <w:rPr>
          <w:sz w:val="22"/>
        </w:rPr>
        <w:t>7</w:t>
      </w:r>
      <w:r w:rsidR="000A70B4" w:rsidRPr="00CB0C06">
        <w:rPr>
          <w:sz w:val="22"/>
        </w:rPr>
        <w:t xml:space="preserve"> </w:t>
      </w:r>
      <w:r w:rsidR="00BB094E" w:rsidRPr="00CB0C06">
        <w:rPr>
          <w:sz w:val="22"/>
        </w:rPr>
        <w:t>includes further details</w:t>
      </w:r>
      <w:r w:rsidRPr="00CB0C06">
        <w:rPr>
          <w:sz w:val="22"/>
        </w:rPr>
        <w:t>).</w:t>
      </w:r>
    </w:p>
    <w:p w14:paraId="75B62DFB" w14:textId="37ABD439" w:rsidR="00BB094E" w:rsidRPr="00CB0C06" w:rsidRDefault="005636F1" w:rsidP="008D6EBA">
      <w:pPr>
        <w:pStyle w:val="Caption"/>
        <w:keepNext/>
        <w:rPr>
          <w:sz w:val="22"/>
          <w:szCs w:val="22"/>
        </w:rPr>
      </w:pPr>
      <w:bookmarkStart w:id="78" w:name="_Ref21086870"/>
      <w:bookmarkStart w:id="79" w:name="_Toc27746715"/>
      <w:r w:rsidRPr="00CB0C06">
        <w:rPr>
          <w:sz w:val="22"/>
          <w:szCs w:val="22"/>
        </w:rPr>
        <w:t xml:space="preserve">Table </w:t>
      </w:r>
      <w:r w:rsidR="004872AD" w:rsidRPr="00034202">
        <w:rPr>
          <w:sz w:val="22"/>
          <w:szCs w:val="22"/>
        </w:rPr>
        <w:fldChar w:fldCharType="begin"/>
      </w:r>
      <w:r w:rsidR="004872AD" w:rsidRPr="00CB0C06">
        <w:rPr>
          <w:sz w:val="22"/>
          <w:szCs w:val="22"/>
        </w:rPr>
        <w:instrText xml:space="preserve"> SEQ Table \* ARABIC </w:instrText>
      </w:r>
      <w:r w:rsidR="004872AD" w:rsidRPr="00034202">
        <w:rPr>
          <w:sz w:val="22"/>
          <w:szCs w:val="22"/>
        </w:rPr>
        <w:fldChar w:fldCharType="separate"/>
      </w:r>
      <w:r w:rsidR="00003D33">
        <w:rPr>
          <w:noProof/>
          <w:sz w:val="22"/>
          <w:szCs w:val="22"/>
        </w:rPr>
        <w:t>3</w:t>
      </w:r>
      <w:r w:rsidR="004872AD" w:rsidRPr="00034202">
        <w:rPr>
          <w:sz w:val="22"/>
          <w:szCs w:val="22"/>
        </w:rPr>
        <w:fldChar w:fldCharType="end"/>
      </w:r>
      <w:bookmarkEnd w:id="78"/>
      <w:r w:rsidRPr="00CB0C06">
        <w:rPr>
          <w:sz w:val="22"/>
          <w:szCs w:val="22"/>
        </w:rPr>
        <w:tab/>
      </w:r>
      <w:r w:rsidR="00BB094E" w:rsidRPr="00CB0C06">
        <w:rPr>
          <w:sz w:val="22"/>
          <w:szCs w:val="22"/>
        </w:rPr>
        <w:t xml:space="preserve">M&amp;E </w:t>
      </w:r>
      <w:r w:rsidR="00AC2E88" w:rsidRPr="00CB0C06">
        <w:rPr>
          <w:sz w:val="22"/>
          <w:szCs w:val="22"/>
        </w:rPr>
        <w:t>framework components</w:t>
      </w:r>
      <w:r w:rsidR="00BB094E" w:rsidRPr="00CB0C06">
        <w:rPr>
          <w:sz w:val="22"/>
          <w:szCs w:val="22"/>
        </w:rPr>
        <w:t xml:space="preserve"> and </w:t>
      </w:r>
      <w:r w:rsidR="00AC2E88" w:rsidRPr="00CB0C06">
        <w:rPr>
          <w:sz w:val="22"/>
          <w:szCs w:val="22"/>
        </w:rPr>
        <w:t>key</w:t>
      </w:r>
      <w:r w:rsidR="00BB094E" w:rsidRPr="00CB0C06">
        <w:rPr>
          <w:sz w:val="22"/>
          <w:szCs w:val="22"/>
        </w:rPr>
        <w:t xml:space="preserve"> M&amp;E </w:t>
      </w:r>
      <w:r w:rsidR="00AC2E88" w:rsidRPr="00CB0C06">
        <w:rPr>
          <w:sz w:val="22"/>
          <w:szCs w:val="22"/>
        </w:rPr>
        <w:t>questions</w:t>
      </w:r>
      <w:bookmarkEnd w:id="79"/>
      <w:r w:rsidR="00BB094E" w:rsidRPr="00CB0C06">
        <w:rPr>
          <w:sz w:val="22"/>
          <w:szCs w:val="22"/>
        </w:rPr>
        <w:t xml:space="preserve"> </w:t>
      </w:r>
    </w:p>
    <w:tbl>
      <w:tblPr>
        <w:tblStyle w:val="DFATTable1111"/>
        <w:tblW w:w="0" w:type="auto"/>
        <w:tblLook w:val="04A0" w:firstRow="1" w:lastRow="0" w:firstColumn="1" w:lastColumn="0" w:noHBand="0" w:noVBand="1"/>
      </w:tblPr>
      <w:tblGrid>
        <w:gridCol w:w="1265"/>
        <w:gridCol w:w="2269"/>
        <w:gridCol w:w="6094"/>
      </w:tblGrid>
      <w:tr w:rsidR="002E348B" w:rsidRPr="00CB0C06" w14:paraId="48467E0D" w14:textId="77777777" w:rsidTr="002E34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tcPr>
          <w:p w14:paraId="690EFC87" w14:textId="77777777" w:rsidR="00BB094E" w:rsidRPr="00CB0C06" w:rsidRDefault="00BB094E" w:rsidP="008D6EBA">
            <w:pPr>
              <w:keepNext/>
              <w:spacing w:before="0" w:after="0" w:line="216" w:lineRule="auto"/>
              <w:contextualSpacing/>
              <w:rPr>
                <w:rFonts w:asciiTheme="majorHAnsi" w:hAnsiTheme="majorHAnsi" w:cstheme="majorHAnsi"/>
                <w:b/>
                <w:bCs/>
                <w:color w:val="FFFFFF" w:themeColor="background1"/>
                <w:sz w:val="18"/>
              </w:rPr>
            </w:pPr>
            <w:r w:rsidRPr="00CB0C06">
              <w:rPr>
                <w:rFonts w:asciiTheme="majorHAnsi" w:hAnsiTheme="majorHAnsi" w:cstheme="majorHAnsi"/>
                <w:b/>
                <w:bCs/>
                <w:color w:val="FFFFFF" w:themeColor="background1"/>
                <w:sz w:val="18"/>
              </w:rPr>
              <w:t>Component</w:t>
            </w:r>
          </w:p>
        </w:tc>
        <w:tc>
          <w:tcPr>
            <w:tcW w:w="226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7EFABB1A" w14:textId="77777777" w:rsidR="00BB094E" w:rsidRPr="00CB0C06" w:rsidRDefault="00BB094E" w:rsidP="008D6EBA">
            <w:pPr>
              <w:keepNext/>
              <w:spacing w:before="0" w:after="0" w:line="216" w:lineRule="auto"/>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8"/>
              </w:rPr>
            </w:pPr>
            <w:r w:rsidRPr="00CB0C06">
              <w:rPr>
                <w:rFonts w:asciiTheme="majorHAnsi" w:hAnsiTheme="majorHAnsi" w:cstheme="majorHAnsi"/>
                <w:b/>
                <w:bCs/>
                <w:color w:val="FFFFFF" w:themeColor="background1"/>
                <w:sz w:val="18"/>
              </w:rPr>
              <w:t>Definition</w:t>
            </w:r>
          </w:p>
        </w:tc>
        <w:tc>
          <w:tcPr>
            <w:tcW w:w="6094"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tcPr>
          <w:p w14:paraId="73E8E282" w14:textId="77777777" w:rsidR="00BB094E" w:rsidRPr="00CB0C06" w:rsidRDefault="00BB094E" w:rsidP="008D6EBA">
            <w:pPr>
              <w:keepNext/>
              <w:spacing w:before="0" w:after="0" w:line="216" w:lineRule="auto"/>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8"/>
              </w:rPr>
            </w:pPr>
            <w:r w:rsidRPr="00CB0C06">
              <w:rPr>
                <w:rFonts w:asciiTheme="majorHAnsi" w:hAnsiTheme="majorHAnsi" w:cstheme="majorHAnsi"/>
                <w:b/>
                <w:bCs/>
                <w:color w:val="FFFFFF" w:themeColor="background1"/>
                <w:sz w:val="18"/>
              </w:rPr>
              <w:t>Key M&amp;E Questions</w:t>
            </w:r>
          </w:p>
        </w:tc>
      </w:tr>
      <w:tr w:rsidR="00BB094E" w:rsidRPr="00CB0C06" w14:paraId="681DB1C7" w14:textId="77777777" w:rsidTr="002E3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tcBorders>
          </w:tcPr>
          <w:p w14:paraId="535E970E" w14:textId="77777777" w:rsidR="00BB094E" w:rsidRPr="00CB0C06" w:rsidRDefault="00BB094E" w:rsidP="00FE26D1">
            <w:pPr>
              <w:spacing w:before="0" w:after="0" w:line="216" w:lineRule="auto"/>
              <w:contextualSpacing/>
              <w:rPr>
                <w:rFonts w:asciiTheme="majorHAnsi" w:hAnsiTheme="majorHAnsi" w:cstheme="majorHAnsi"/>
                <w:sz w:val="18"/>
              </w:rPr>
            </w:pPr>
            <w:r w:rsidRPr="00CB0C06">
              <w:rPr>
                <w:rFonts w:asciiTheme="majorHAnsi" w:hAnsiTheme="majorHAnsi" w:cstheme="majorHAnsi"/>
                <w:sz w:val="18"/>
              </w:rPr>
              <w:t>Country-Level Monitoring</w:t>
            </w:r>
          </w:p>
        </w:tc>
        <w:tc>
          <w:tcPr>
            <w:tcW w:w="2269" w:type="dxa"/>
            <w:tcBorders>
              <w:top w:val="single" w:sz="4" w:space="0" w:color="FFFFFF" w:themeColor="background1"/>
            </w:tcBorders>
          </w:tcPr>
          <w:p w14:paraId="6ED5E839" w14:textId="6813259B" w:rsidR="00BB094E" w:rsidRPr="00CB0C06" w:rsidRDefault="00BB094E" w:rsidP="00FE26D1">
            <w:pPr>
              <w:spacing w:before="0" w:after="0" w:line="21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Includes monitoring the situational context pertaining to infrastructure decision-making in each partner country, particularly in the areas of GESI, </w:t>
            </w:r>
            <w:r w:rsidR="00F04F68">
              <w:rPr>
                <w:rFonts w:asciiTheme="majorHAnsi" w:hAnsiTheme="majorHAnsi" w:cstheme="majorHAnsi"/>
                <w:sz w:val="18"/>
              </w:rPr>
              <w:t>DRRCC</w:t>
            </w:r>
            <w:r w:rsidRPr="00CB0C06">
              <w:rPr>
                <w:rFonts w:asciiTheme="majorHAnsi" w:hAnsiTheme="majorHAnsi" w:cstheme="majorHAnsi"/>
                <w:sz w:val="18"/>
              </w:rPr>
              <w:t xml:space="preserve"> and, planning, procurement and sector policies and regulations</w:t>
            </w:r>
          </w:p>
        </w:tc>
        <w:tc>
          <w:tcPr>
            <w:tcW w:w="6094" w:type="dxa"/>
            <w:tcBorders>
              <w:top w:val="single" w:sz="4" w:space="0" w:color="FFFFFF" w:themeColor="background1"/>
            </w:tcBorders>
          </w:tcPr>
          <w:p w14:paraId="1F3AC161" w14:textId="77777777" w:rsidR="00BB094E" w:rsidRPr="00CB0C06" w:rsidRDefault="00BB094E" w:rsidP="0069060A">
            <w:pPr>
              <w:pStyle w:val="ListParagraph"/>
              <w:numPr>
                <w:ilvl w:val="0"/>
                <w:numId w:val="33"/>
              </w:numPr>
              <w:spacing w:before="0" w:after="0" w:line="21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What important regional, political, policy or regulatory issues may have an impact on </w:t>
            </w:r>
            <w:r w:rsidR="00A36CC7" w:rsidRPr="00CB0C06">
              <w:rPr>
                <w:rFonts w:asciiTheme="majorHAnsi" w:hAnsiTheme="majorHAnsi" w:cstheme="majorHAnsi"/>
                <w:sz w:val="18"/>
              </w:rPr>
              <w:t xml:space="preserve">the </w:t>
            </w:r>
            <w:r w:rsidR="00FA50BD" w:rsidRPr="00CB0C06">
              <w:rPr>
                <w:rFonts w:asciiTheme="majorHAnsi" w:hAnsiTheme="majorHAnsi" w:cstheme="majorHAnsi"/>
                <w:sz w:val="18"/>
              </w:rPr>
              <w:t xml:space="preserve">Program </w:t>
            </w:r>
            <w:r w:rsidRPr="00CB0C06">
              <w:rPr>
                <w:rFonts w:asciiTheme="majorHAnsi" w:hAnsiTheme="majorHAnsi" w:cstheme="majorHAnsi"/>
                <w:sz w:val="18"/>
              </w:rPr>
              <w:t>activities in country X?</w:t>
            </w:r>
          </w:p>
          <w:p w14:paraId="2C1964A8" w14:textId="77777777" w:rsidR="00BB094E" w:rsidRPr="00CB0C06" w:rsidRDefault="00BB094E" w:rsidP="0069060A">
            <w:pPr>
              <w:pStyle w:val="ListParagraph"/>
              <w:numPr>
                <w:ilvl w:val="0"/>
                <w:numId w:val="33"/>
              </w:numPr>
              <w:spacing w:before="0" w:after="0" w:line="21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What organisational issues in key partner agencies may have an impact on </w:t>
            </w:r>
            <w:r w:rsidR="00A36CC7" w:rsidRPr="00CB0C06">
              <w:rPr>
                <w:rFonts w:asciiTheme="majorHAnsi" w:hAnsiTheme="majorHAnsi" w:cstheme="majorHAnsi"/>
                <w:sz w:val="18"/>
              </w:rPr>
              <w:t xml:space="preserve">the </w:t>
            </w:r>
            <w:r w:rsidR="00FA50BD" w:rsidRPr="00CB0C06">
              <w:rPr>
                <w:rFonts w:asciiTheme="majorHAnsi" w:hAnsiTheme="majorHAnsi" w:cstheme="majorHAnsi"/>
                <w:sz w:val="18"/>
              </w:rPr>
              <w:t xml:space="preserve">Program </w:t>
            </w:r>
            <w:r w:rsidRPr="00CB0C06">
              <w:rPr>
                <w:rFonts w:asciiTheme="majorHAnsi" w:hAnsiTheme="majorHAnsi" w:cstheme="majorHAnsi"/>
                <w:sz w:val="18"/>
              </w:rPr>
              <w:t>activities in country X?</w:t>
            </w:r>
          </w:p>
          <w:p w14:paraId="65374045" w14:textId="77777777" w:rsidR="00BB094E" w:rsidRPr="00CB0C06" w:rsidRDefault="00BB094E" w:rsidP="0069060A">
            <w:pPr>
              <w:pStyle w:val="ListParagraph"/>
              <w:numPr>
                <w:ilvl w:val="0"/>
                <w:numId w:val="33"/>
              </w:numPr>
              <w:spacing w:before="0" w:after="0" w:line="21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What financial issues may have an impact on </w:t>
            </w:r>
            <w:r w:rsidR="00A36CC7" w:rsidRPr="00CB0C06">
              <w:rPr>
                <w:rFonts w:asciiTheme="majorHAnsi" w:hAnsiTheme="majorHAnsi" w:cstheme="majorHAnsi"/>
                <w:sz w:val="18"/>
              </w:rPr>
              <w:t xml:space="preserve">the </w:t>
            </w:r>
            <w:r w:rsidR="00FA50BD" w:rsidRPr="00CB0C06">
              <w:rPr>
                <w:rFonts w:asciiTheme="majorHAnsi" w:hAnsiTheme="majorHAnsi" w:cstheme="majorHAnsi"/>
                <w:sz w:val="18"/>
              </w:rPr>
              <w:t xml:space="preserve">Program </w:t>
            </w:r>
            <w:r w:rsidRPr="00CB0C06">
              <w:rPr>
                <w:rFonts w:asciiTheme="majorHAnsi" w:hAnsiTheme="majorHAnsi" w:cstheme="majorHAnsi"/>
                <w:sz w:val="18"/>
              </w:rPr>
              <w:t>activities in country X?</w:t>
            </w:r>
          </w:p>
          <w:p w14:paraId="13A97C99" w14:textId="7511294A" w:rsidR="00BB094E" w:rsidRPr="00CB0C06" w:rsidRDefault="00BB094E" w:rsidP="0069060A">
            <w:pPr>
              <w:pStyle w:val="ListParagraph"/>
              <w:numPr>
                <w:ilvl w:val="0"/>
                <w:numId w:val="33"/>
              </w:numPr>
              <w:spacing w:before="0" w:after="0" w:line="21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What activities of other infrastructure sector actors (e.g. ASEAN, private sector, MDB’s, emerging donors) have an impact on </w:t>
            </w:r>
            <w:r w:rsidR="00A36CC7" w:rsidRPr="00CB0C06">
              <w:rPr>
                <w:rFonts w:asciiTheme="majorHAnsi" w:hAnsiTheme="majorHAnsi" w:cstheme="majorHAnsi"/>
                <w:sz w:val="18"/>
              </w:rPr>
              <w:t xml:space="preserve">the </w:t>
            </w:r>
            <w:r w:rsidR="00FA50BD" w:rsidRPr="00CB0C06">
              <w:rPr>
                <w:rFonts w:asciiTheme="majorHAnsi" w:hAnsiTheme="majorHAnsi" w:cstheme="majorHAnsi"/>
                <w:sz w:val="18"/>
              </w:rPr>
              <w:t>Program</w:t>
            </w:r>
            <w:r w:rsidR="007A3E5B" w:rsidRPr="00CB0C06">
              <w:rPr>
                <w:rFonts w:asciiTheme="majorHAnsi" w:hAnsiTheme="majorHAnsi" w:cstheme="majorHAnsi"/>
                <w:sz w:val="18"/>
              </w:rPr>
              <w:t>’</w:t>
            </w:r>
            <w:r w:rsidR="00FA50BD" w:rsidRPr="00CB0C06">
              <w:rPr>
                <w:rFonts w:asciiTheme="majorHAnsi" w:hAnsiTheme="majorHAnsi" w:cstheme="majorHAnsi"/>
                <w:sz w:val="18"/>
              </w:rPr>
              <w:t>s</w:t>
            </w:r>
            <w:r w:rsidR="007A3E5B" w:rsidRPr="00CB0C06">
              <w:rPr>
                <w:rFonts w:asciiTheme="majorHAnsi" w:hAnsiTheme="majorHAnsi" w:cstheme="majorHAnsi"/>
                <w:sz w:val="18"/>
              </w:rPr>
              <w:t>’</w:t>
            </w:r>
            <w:r w:rsidR="00FA50BD" w:rsidRPr="00CB0C06">
              <w:rPr>
                <w:rFonts w:asciiTheme="majorHAnsi" w:hAnsiTheme="majorHAnsi" w:cstheme="majorHAnsi"/>
                <w:sz w:val="18"/>
              </w:rPr>
              <w:t xml:space="preserve"> </w:t>
            </w:r>
            <w:r w:rsidRPr="00CB0C06">
              <w:rPr>
                <w:rFonts w:asciiTheme="majorHAnsi" w:hAnsiTheme="majorHAnsi" w:cstheme="majorHAnsi"/>
                <w:sz w:val="18"/>
              </w:rPr>
              <w:t>activities in country X?</w:t>
            </w:r>
          </w:p>
        </w:tc>
      </w:tr>
      <w:tr w:rsidR="00BB094E" w:rsidRPr="00CB0C06" w14:paraId="74228ECA" w14:textId="77777777" w:rsidTr="00BB09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3A01F9" w14:textId="77777777" w:rsidR="00BB094E" w:rsidRPr="00CB0C06" w:rsidRDefault="00FA50BD" w:rsidP="00FE26D1">
            <w:pPr>
              <w:spacing w:before="0" w:after="0" w:line="216" w:lineRule="auto"/>
              <w:contextualSpacing/>
              <w:rPr>
                <w:rFonts w:asciiTheme="majorHAnsi" w:hAnsiTheme="majorHAnsi" w:cstheme="majorHAnsi"/>
                <w:sz w:val="18"/>
              </w:rPr>
            </w:pPr>
            <w:r w:rsidRPr="00CB0C06">
              <w:rPr>
                <w:rFonts w:asciiTheme="majorHAnsi" w:hAnsiTheme="majorHAnsi" w:cstheme="majorHAnsi"/>
                <w:sz w:val="18"/>
              </w:rPr>
              <w:t xml:space="preserve">Program </w:t>
            </w:r>
            <w:r w:rsidR="00BB094E" w:rsidRPr="00CB0C06">
              <w:rPr>
                <w:rFonts w:asciiTheme="majorHAnsi" w:hAnsiTheme="majorHAnsi" w:cstheme="majorHAnsi"/>
                <w:sz w:val="18"/>
              </w:rPr>
              <w:t>Monitoring</w:t>
            </w:r>
          </w:p>
        </w:tc>
        <w:tc>
          <w:tcPr>
            <w:tcW w:w="2269" w:type="dxa"/>
          </w:tcPr>
          <w:p w14:paraId="0A6A8FC4" w14:textId="77777777" w:rsidR="00BB094E" w:rsidRPr="00CB0C06" w:rsidRDefault="00BB094E" w:rsidP="00FE26D1">
            <w:pPr>
              <w:spacing w:before="0" w:after="0" w:line="216"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Includes monitoring the ove</w:t>
            </w:r>
            <w:r w:rsidR="00581049" w:rsidRPr="00CB0C06">
              <w:rPr>
                <w:rFonts w:asciiTheme="majorHAnsi" w:hAnsiTheme="majorHAnsi" w:cstheme="majorHAnsi"/>
                <w:sz w:val="18"/>
              </w:rPr>
              <w:t>rall performance of the Program</w:t>
            </w:r>
            <w:r w:rsidRPr="00CB0C06">
              <w:rPr>
                <w:rFonts w:asciiTheme="majorHAnsi" w:hAnsiTheme="majorHAnsi" w:cstheme="majorHAnsi"/>
                <w:sz w:val="18"/>
              </w:rPr>
              <w:t>, the achievement of results and the stra</w:t>
            </w:r>
            <w:r w:rsidR="00581049" w:rsidRPr="00CB0C06">
              <w:rPr>
                <w:rFonts w:asciiTheme="majorHAnsi" w:hAnsiTheme="majorHAnsi" w:cstheme="majorHAnsi"/>
                <w:sz w:val="18"/>
              </w:rPr>
              <w:t>tegic management of the Program</w:t>
            </w:r>
          </w:p>
        </w:tc>
        <w:tc>
          <w:tcPr>
            <w:tcW w:w="6094" w:type="dxa"/>
          </w:tcPr>
          <w:p w14:paraId="351A11AB" w14:textId="77777777" w:rsidR="00BB094E" w:rsidRPr="00CB0C06" w:rsidRDefault="00BB094E" w:rsidP="0069060A">
            <w:pPr>
              <w:pStyle w:val="ListParagraph"/>
              <w:numPr>
                <w:ilvl w:val="0"/>
                <w:numId w:val="33"/>
              </w:numPr>
              <w:spacing w:before="0" w:after="0" w:line="21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What developments at the country-level may be affecting </w:t>
            </w:r>
            <w:r w:rsidR="00FA50BD" w:rsidRPr="00CB0C06">
              <w:rPr>
                <w:rFonts w:asciiTheme="majorHAnsi" w:hAnsiTheme="majorHAnsi" w:cstheme="majorHAnsi"/>
                <w:sz w:val="18"/>
              </w:rPr>
              <w:t xml:space="preserve">Program </w:t>
            </w:r>
            <w:r w:rsidRPr="00CB0C06">
              <w:rPr>
                <w:rFonts w:asciiTheme="majorHAnsi" w:hAnsiTheme="majorHAnsi" w:cstheme="majorHAnsi"/>
                <w:sz w:val="18"/>
              </w:rPr>
              <w:t>performance?</w:t>
            </w:r>
          </w:p>
          <w:p w14:paraId="4424A131" w14:textId="77777777" w:rsidR="00BB094E" w:rsidRPr="00CB0C06" w:rsidRDefault="00BB094E" w:rsidP="0069060A">
            <w:pPr>
              <w:pStyle w:val="ListParagraph"/>
              <w:numPr>
                <w:ilvl w:val="0"/>
                <w:numId w:val="33"/>
              </w:numPr>
              <w:spacing w:before="0" w:after="0" w:line="21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What issues within Australian Government partner organisations may be affecting performance? </w:t>
            </w:r>
          </w:p>
          <w:p w14:paraId="4C48A6FF" w14:textId="77777777" w:rsidR="00BB094E" w:rsidRPr="00CB0C06" w:rsidRDefault="00BB094E" w:rsidP="0069060A">
            <w:pPr>
              <w:pStyle w:val="ListParagraph"/>
              <w:numPr>
                <w:ilvl w:val="0"/>
                <w:numId w:val="33"/>
              </w:numPr>
              <w:spacing w:before="0" w:after="0" w:line="21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What </w:t>
            </w:r>
            <w:r w:rsidR="00FA50BD" w:rsidRPr="00CB0C06">
              <w:rPr>
                <w:rFonts w:asciiTheme="majorHAnsi" w:hAnsiTheme="majorHAnsi" w:cstheme="majorHAnsi"/>
                <w:sz w:val="18"/>
              </w:rPr>
              <w:t xml:space="preserve">Program </w:t>
            </w:r>
            <w:r w:rsidRPr="00CB0C06">
              <w:rPr>
                <w:rFonts w:asciiTheme="majorHAnsi" w:hAnsiTheme="majorHAnsi" w:cstheme="majorHAnsi"/>
                <w:sz w:val="18"/>
              </w:rPr>
              <w:t>-level organisational, relationship or management issues are impeding implementation?</w:t>
            </w:r>
          </w:p>
          <w:p w14:paraId="1A3B6872" w14:textId="4A952567" w:rsidR="00BB094E" w:rsidRPr="00CB0C06" w:rsidRDefault="00BB094E" w:rsidP="0069060A">
            <w:pPr>
              <w:pStyle w:val="ListParagraph"/>
              <w:numPr>
                <w:ilvl w:val="0"/>
                <w:numId w:val="33"/>
              </w:numPr>
              <w:spacing w:before="0" w:after="0" w:line="21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Are decision-makers increasingly aware of the importance of GESI and </w:t>
            </w:r>
            <w:r w:rsidR="00F04F68">
              <w:rPr>
                <w:rFonts w:asciiTheme="majorHAnsi" w:hAnsiTheme="majorHAnsi" w:cstheme="majorHAnsi"/>
                <w:sz w:val="18"/>
              </w:rPr>
              <w:t>DRRCC</w:t>
            </w:r>
            <w:r w:rsidRPr="00CB0C06">
              <w:rPr>
                <w:rFonts w:asciiTheme="majorHAnsi" w:hAnsiTheme="majorHAnsi" w:cstheme="majorHAnsi"/>
                <w:sz w:val="18"/>
              </w:rPr>
              <w:t xml:space="preserve"> and the importance of rigorous planning, transparent procurement, efficient cost –of-service delivery, and VfM?</w:t>
            </w:r>
          </w:p>
        </w:tc>
      </w:tr>
      <w:tr w:rsidR="00BB094E" w:rsidRPr="00CB0C06" w14:paraId="6332DF71" w14:textId="77777777" w:rsidTr="00BB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CCD01E" w14:textId="77777777" w:rsidR="00BB094E" w:rsidRPr="00CB0C06" w:rsidRDefault="00BB094E" w:rsidP="00FE26D1">
            <w:pPr>
              <w:spacing w:before="0" w:after="0" w:line="216" w:lineRule="auto"/>
              <w:contextualSpacing/>
              <w:rPr>
                <w:rFonts w:asciiTheme="majorHAnsi" w:hAnsiTheme="majorHAnsi" w:cstheme="majorHAnsi"/>
                <w:sz w:val="18"/>
              </w:rPr>
            </w:pPr>
            <w:r w:rsidRPr="00CB0C06">
              <w:rPr>
                <w:rFonts w:asciiTheme="majorHAnsi" w:hAnsiTheme="majorHAnsi" w:cstheme="majorHAnsi"/>
                <w:sz w:val="18"/>
              </w:rPr>
              <w:t>Activity Monitoring</w:t>
            </w:r>
          </w:p>
        </w:tc>
        <w:tc>
          <w:tcPr>
            <w:tcW w:w="2269" w:type="dxa"/>
          </w:tcPr>
          <w:p w14:paraId="08590F1B" w14:textId="77777777" w:rsidR="00BB094E" w:rsidRPr="00CB0C06" w:rsidRDefault="00BB094E" w:rsidP="00FE26D1">
            <w:pPr>
              <w:spacing w:before="0" w:after="0" w:line="21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Includes the selection and design of foundation and influencing activities, and data on their performance </w:t>
            </w:r>
          </w:p>
        </w:tc>
        <w:tc>
          <w:tcPr>
            <w:tcW w:w="6094" w:type="dxa"/>
          </w:tcPr>
          <w:p w14:paraId="5BA52A31" w14:textId="77777777" w:rsidR="00BB094E" w:rsidRPr="00CB0C06" w:rsidRDefault="00BB094E" w:rsidP="0069060A">
            <w:pPr>
              <w:pStyle w:val="ListParagraph"/>
              <w:numPr>
                <w:ilvl w:val="0"/>
                <w:numId w:val="33"/>
              </w:numPr>
              <w:spacing w:before="0" w:after="0" w:line="21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Are the criteria for activity selection appropriate?</w:t>
            </w:r>
          </w:p>
          <w:p w14:paraId="6A507A28" w14:textId="77777777" w:rsidR="00BB094E" w:rsidRPr="00CB0C06" w:rsidRDefault="00BB094E" w:rsidP="0069060A">
            <w:pPr>
              <w:pStyle w:val="ListParagraph"/>
              <w:numPr>
                <w:ilvl w:val="0"/>
                <w:numId w:val="33"/>
              </w:numPr>
              <w:spacing w:before="0" w:after="0" w:line="21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Have these criteria been consistently applied?</w:t>
            </w:r>
          </w:p>
          <w:p w14:paraId="2C6B4100" w14:textId="77777777" w:rsidR="00BB094E" w:rsidRPr="00CB0C06" w:rsidRDefault="00BB094E" w:rsidP="0069060A">
            <w:pPr>
              <w:pStyle w:val="ListParagraph"/>
              <w:numPr>
                <w:ilvl w:val="0"/>
                <w:numId w:val="33"/>
              </w:numPr>
              <w:spacing w:before="0" w:after="0" w:line="21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Are the foundational and influencing activities being delivered in accordance with expectations?</w:t>
            </w:r>
          </w:p>
          <w:p w14:paraId="29A96921" w14:textId="77777777" w:rsidR="00BB094E" w:rsidRPr="00CB0C06" w:rsidRDefault="00BB094E" w:rsidP="0069060A">
            <w:pPr>
              <w:pStyle w:val="ListParagraph"/>
              <w:numPr>
                <w:ilvl w:val="0"/>
                <w:numId w:val="33"/>
              </w:numPr>
              <w:spacing w:before="0" w:after="0" w:line="21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Is there evidence that these activities are achieving results?</w:t>
            </w:r>
          </w:p>
        </w:tc>
      </w:tr>
      <w:tr w:rsidR="00BB094E" w:rsidRPr="00CB0C06" w14:paraId="77BA531A" w14:textId="77777777" w:rsidTr="00BB09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2E4B1" w14:textId="77777777" w:rsidR="00BB094E" w:rsidRPr="00CB0C06" w:rsidRDefault="00FA50BD" w:rsidP="00FE26D1">
            <w:pPr>
              <w:spacing w:before="0" w:after="0" w:line="216" w:lineRule="auto"/>
              <w:contextualSpacing/>
              <w:rPr>
                <w:rFonts w:asciiTheme="majorHAnsi" w:hAnsiTheme="majorHAnsi" w:cstheme="majorHAnsi"/>
                <w:sz w:val="18"/>
              </w:rPr>
            </w:pPr>
            <w:r w:rsidRPr="00CB0C06">
              <w:rPr>
                <w:rFonts w:asciiTheme="majorHAnsi" w:hAnsiTheme="majorHAnsi" w:cstheme="majorHAnsi"/>
                <w:sz w:val="18"/>
              </w:rPr>
              <w:t xml:space="preserve">Program </w:t>
            </w:r>
            <w:r w:rsidR="00BB094E" w:rsidRPr="00CB0C06">
              <w:rPr>
                <w:rFonts w:asciiTheme="majorHAnsi" w:hAnsiTheme="majorHAnsi" w:cstheme="majorHAnsi"/>
                <w:sz w:val="18"/>
              </w:rPr>
              <w:t>Evaluation</w:t>
            </w:r>
          </w:p>
        </w:tc>
        <w:tc>
          <w:tcPr>
            <w:tcW w:w="2269" w:type="dxa"/>
          </w:tcPr>
          <w:p w14:paraId="36FC30B2" w14:textId="33A2422F" w:rsidR="00BB094E" w:rsidRPr="00CB0C06" w:rsidRDefault="00BB094E" w:rsidP="003538E9">
            <w:pPr>
              <w:spacing w:before="0" w:after="0" w:line="216"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Includes assessing the performance of the </w:t>
            </w:r>
            <w:r w:rsidR="002D5F57" w:rsidRPr="00CB0C06">
              <w:rPr>
                <w:rFonts w:asciiTheme="majorHAnsi" w:hAnsiTheme="majorHAnsi" w:cstheme="majorHAnsi"/>
                <w:sz w:val="18"/>
              </w:rPr>
              <w:t>Program against</w:t>
            </w:r>
            <w:r w:rsidRPr="00CB0C06">
              <w:rPr>
                <w:rFonts w:asciiTheme="majorHAnsi" w:hAnsiTheme="majorHAnsi" w:cstheme="majorHAnsi"/>
                <w:sz w:val="18"/>
              </w:rPr>
              <w:t xml:space="preserve"> key agreed evaluation criteria</w:t>
            </w:r>
          </w:p>
        </w:tc>
        <w:tc>
          <w:tcPr>
            <w:tcW w:w="6094" w:type="dxa"/>
          </w:tcPr>
          <w:p w14:paraId="03E4E0B4" w14:textId="77777777" w:rsidR="00BB094E" w:rsidRPr="00CB0C06" w:rsidRDefault="00BB094E" w:rsidP="0069060A">
            <w:pPr>
              <w:pStyle w:val="ListParagraph"/>
              <w:numPr>
                <w:ilvl w:val="0"/>
                <w:numId w:val="33"/>
              </w:numPr>
              <w:spacing w:before="0" w:after="0" w:line="21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How relevant is </w:t>
            </w:r>
            <w:r w:rsidR="00A36CC7" w:rsidRPr="00CB0C06">
              <w:rPr>
                <w:rFonts w:asciiTheme="majorHAnsi" w:hAnsiTheme="majorHAnsi" w:cstheme="majorHAnsi"/>
                <w:sz w:val="18"/>
              </w:rPr>
              <w:t xml:space="preserve">the </w:t>
            </w:r>
            <w:r w:rsidR="00FA50BD" w:rsidRPr="00CB0C06">
              <w:rPr>
                <w:rFonts w:asciiTheme="majorHAnsi" w:hAnsiTheme="majorHAnsi" w:cstheme="majorHAnsi"/>
                <w:sz w:val="18"/>
              </w:rPr>
              <w:t xml:space="preserve">Program </w:t>
            </w:r>
            <w:r w:rsidRPr="00CB0C06">
              <w:rPr>
                <w:rFonts w:asciiTheme="majorHAnsi" w:hAnsiTheme="majorHAnsi" w:cstheme="majorHAnsi"/>
                <w:sz w:val="18"/>
              </w:rPr>
              <w:t>considering emerging priorities in partner countries?</w:t>
            </w:r>
          </w:p>
          <w:p w14:paraId="7E8D0A2A" w14:textId="77777777" w:rsidR="00BB094E" w:rsidRPr="00CB0C06" w:rsidRDefault="00BB094E" w:rsidP="0069060A">
            <w:pPr>
              <w:pStyle w:val="ListParagraph"/>
              <w:numPr>
                <w:ilvl w:val="0"/>
                <w:numId w:val="33"/>
              </w:numPr>
              <w:spacing w:before="0" w:after="0" w:line="21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Is the </w:t>
            </w:r>
            <w:r w:rsidR="00FA50BD" w:rsidRPr="00CB0C06">
              <w:rPr>
                <w:rFonts w:asciiTheme="majorHAnsi" w:hAnsiTheme="majorHAnsi" w:cstheme="majorHAnsi"/>
                <w:sz w:val="18"/>
              </w:rPr>
              <w:t xml:space="preserve">Program </w:t>
            </w:r>
            <w:r w:rsidRPr="00CB0C06">
              <w:rPr>
                <w:rFonts w:asciiTheme="majorHAnsi" w:hAnsiTheme="majorHAnsi" w:cstheme="majorHAnsi"/>
                <w:sz w:val="18"/>
              </w:rPr>
              <w:t xml:space="preserve">being implementing efficiently and with an eye to </w:t>
            </w:r>
            <w:r w:rsidR="00EC3F28" w:rsidRPr="00CB0C06">
              <w:rPr>
                <w:rFonts w:asciiTheme="majorHAnsi" w:hAnsiTheme="majorHAnsi" w:cstheme="majorHAnsi"/>
                <w:sz w:val="18"/>
              </w:rPr>
              <w:t>VfM</w:t>
            </w:r>
            <w:r w:rsidRPr="00CB0C06">
              <w:rPr>
                <w:rFonts w:asciiTheme="majorHAnsi" w:hAnsiTheme="majorHAnsi" w:cstheme="majorHAnsi"/>
                <w:sz w:val="18"/>
              </w:rPr>
              <w:t>?</w:t>
            </w:r>
          </w:p>
          <w:p w14:paraId="03CBF6FB" w14:textId="7875A7C5" w:rsidR="00BB094E" w:rsidRPr="00CB0C06" w:rsidRDefault="00BB094E" w:rsidP="0069060A">
            <w:pPr>
              <w:pStyle w:val="ListParagraph"/>
              <w:numPr>
                <w:ilvl w:val="0"/>
                <w:numId w:val="33"/>
              </w:numPr>
              <w:spacing w:before="0" w:after="0" w:line="21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How effectively has </w:t>
            </w:r>
            <w:r w:rsidR="00A36CC7" w:rsidRPr="00CB0C06">
              <w:rPr>
                <w:rFonts w:asciiTheme="majorHAnsi" w:hAnsiTheme="majorHAnsi" w:cstheme="majorHAnsi"/>
                <w:sz w:val="18"/>
              </w:rPr>
              <w:t xml:space="preserve">the </w:t>
            </w:r>
            <w:r w:rsidR="002D5F57" w:rsidRPr="00CB0C06">
              <w:rPr>
                <w:rFonts w:asciiTheme="majorHAnsi" w:hAnsiTheme="majorHAnsi" w:cstheme="majorHAnsi"/>
                <w:sz w:val="18"/>
              </w:rPr>
              <w:t>Program fostered</w:t>
            </w:r>
            <w:r w:rsidRPr="00CB0C06">
              <w:rPr>
                <w:rFonts w:asciiTheme="majorHAnsi" w:hAnsiTheme="majorHAnsi" w:cstheme="majorHAnsi"/>
                <w:sz w:val="18"/>
              </w:rPr>
              <w:t xml:space="preserve"> collaboration between Australian and counterpart country agencies?</w:t>
            </w:r>
          </w:p>
          <w:p w14:paraId="42CEA944" w14:textId="6CF78F26" w:rsidR="00BB094E" w:rsidRPr="00CB0C06" w:rsidRDefault="00BB094E" w:rsidP="0069060A">
            <w:pPr>
              <w:pStyle w:val="ListParagraph"/>
              <w:numPr>
                <w:ilvl w:val="0"/>
                <w:numId w:val="33"/>
              </w:numPr>
              <w:spacing w:before="0" w:after="0" w:line="21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How effectively has </w:t>
            </w:r>
            <w:r w:rsidR="00A36CC7" w:rsidRPr="00CB0C06">
              <w:rPr>
                <w:rFonts w:asciiTheme="majorHAnsi" w:hAnsiTheme="majorHAnsi" w:cstheme="majorHAnsi"/>
                <w:sz w:val="18"/>
              </w:rPr>
              <w:t xml:space="preserve">the </w:t>
            </w:r>
            <w:r w:rsidR="00FA50BD" w:rsidRPr="00CB0C06">
              <w:rPr>
                <w:rFonts w:asciiTheme="majorHAnsi" w:hAnsiTheme="majorHAnsi" w:cstheme="majorHAnsi"/>
                <w:sz w:val="18"/>
              </w:rPr>
              <w:t xml:space="preserve">Program </w:t>
            </w:r>
            <w:r w:rsidRPr="00CB0C06">
              <w:rPr>
                <w:rFonts w:asciiTheme="majorHAnsi" w:hAnsiTheme="majorHAnsi" w:cstheme="majorHAnsi"/>
                <w:sz w:val="18"/>
              </w:rPr>
              <w:t xml:space="preserve">assisted decision-makers embed GESI and </w:t>
            </w:r>
            <w:r w:rsidR="00F04F68">
              <w:rPr>
                <w:rFonts w:asciiTheme="majorHAnsi" w:hAnsiTheme="majorHAnsi" w:cstheme="majorHAnsi"/>
                <w:sz w:val="18"/>
              </w:rPr>
              <w:t>DRRCC</w:t>
            </w:r>
            <w:r w:rsidRPr="00CB0C06">
              <w:rPr>
                <w:rFonts w:asciiTheme="majorHAnsi" w:hAnsiTheme="majorHAnsi" w:cstheme="majorHAnsi"/>
                <w:sz w:val="18"/>
              </w:rPr>
              <w:t xml:space="preserve"> into infrastructure decision-making?</w:t>
            </w:r>
          </w:p>
          <w:p w14:paraId="0D406462" w14:textId="77777777" w:rsidR="00BB094E" w:rsidRPr="00CB0C06" w:rsidRDefault="00BB094E" w:rsidP="0069060A">
            <w:pPr>
              <w:pStyle w:val="ListParagraph"/>
              <w:numPr>
                <w:ilvl w:val="0"/>
                <w:numId w:val="33"/>
              </w:numPr>
              <w:spacing w:before="0" w:after="0" w:line="21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How effectively has </w:t>
            </w:r>
            <w:r w:rsidR="00A36CC7" w:rsidRPr="00CB0C06">
              <w:rPr>
                <w:rFonts w:asciiTheme="majorHAnsi" w:hAnsiTheme="majorHAnsi" w:cstheme="majorHAnsi"/>
                <w:sz w:val="18"/>
              </w:rPr>
              <w:t xml:space="preserve">the </w:t>
            </w:r>
            <w:r w:rsidR="00FA50BD" w:rsidRPr="00CB0C06">
              <w:rPr>
                <w:rFonts w:asciiTheme="majorHAnsi" w:hAnsiTheme="majorHAnsi" w:cstheme="majorHAnsi"/>
                <w:sz w:val="18"/>
              </w:rPr>
              <w:t xml:space="preserve">Program </w:t>
            </w:r>
            <w:r w:rsidRPr="00CB0C06">
              <w:rPr>
                <w:rFonts w:asciiTheme="majorHAnsi" w:hAnsiTheme="majorHAnsi" w:cstheme="majorHAnsi"/>
                <w:sz w:val="18"/>
              </w:rPr>
              <w:t>assisted decision-makers continually improving planning, procurement, and sector policies and regulations?</w:t>
            </w:r>
          </w:p>
          <w:p w14:paraId="7A57AC6F" w14:textId="77777777" w:rsidR="00BB094E" w:rsidRPr="00CB0C06" w:rsidRDefault="00BB094E" w:rsidP="0069060A">
            <w:pPr>
              <w:pStyle w:val="ListParagraph"/>
              <w:numPr>
                <w:ilvl w:val="0"/>
                <w:numId w:val="33"/>
              </w:numPr>
              <w:spacing w:before="0" w:after="0" w:line="21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What is the likelihood that the benefits of </w:t>
            </w:r>
            <w:r w:rsidR="00A36CC7" w:rsidRPr="00CB0C06">
              <w:rPr>
                <w:rFonts w:asciiTheme="majorHAnsi" w:hAnsiTheme="majorHAnsi" w:cstheme="majorHAnsi"/>
                <w:sz w:val="18"/>
              </w:rPr>
              <w:t xml:space="preserve">the </w:t>
            </w:r>
            <w:r w:rsidR="00FA50BD" w:rsidRPr="00CB0C06">
              <w:rPr>
                <w:rFonts w:asciiTheme="majorHAnsi" w:hAnsiTheme="majorHAnsi" w:cstheme="majorHAnsi"/>
                <w:sz w:val="18"/>
              </w:rPr>
              <w:t xml:space="preserve">Program’s </w:t>
            </w:r>
            <w:r w:rsidRPr="00CB0C06">
              <w:rPr>
                <w:rFonts w:asciiTheme="majorHAnsi" w:hAnsiTheme="majorHAnsi" w:cstheme="majorHAnsi"/>
                <w:sz w:val="18"/>
              </w:rPr>
              <w:t>interventions will persist after funding ceases?</w:t>
            </w:r>
          </w:p>
          <w:p w14:paraId="107F1E4E" w14:textId="77777777" w:rsidR="00BB094E" w:rsidRPr="00CB0C06" w:rsidRDefault="00BB094E" w:rsidP="0069060A">
            <w:pPr>
              <w:pStyle w:val="ListParagraph"/>
              <w:numPr>
                <w:ilvl w:val="0"/>
                <w:numId w:val="33"/>
              </w:numPr>
              <w:spacing w:before="0" w:after="0" w:line="21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 xml:space="preserve">How coherent are </w:t>
            </w:r>
            <w:r w:rsidR="00A36CC7" w:rsidRPr="00CB0C06">
              <w:rPr>
                <w:rFonts w:asciiTheme="majorHAnsi" w:hAnsiTheme="majorHAnsi" w:cstheme="majorHAnsi"/>
                <w:sz w:val="18"/>
              </w:rPr>
              <w:t xml:space="preserve">the </w:t>
            </w:r>
            <w:r w:rsidR="00FA50BD" w:rsidRPr="00CB0C06">
              <w:rPr>
                <w:rFonts w:asciiTheme="majorHAnsi" w:hAnsiTheme="majorHAnsi" w:cstheme="majorHAnsi"/>
                <w:sz w:val="18"/>
              </w:rPr>
              <w:t xml:space="preserve">Program’s </w:t>
            </w:r>
            <w:r w:rsidRPr="00CB0C06">
              <w:rPr>
                <w:rFonts w:asciiTheme="majorHAnsi" w:hAnsiTheme="majorHAnsi" w:cstheme="majorHAnsi"/>
                <w:sz w:val="18"/>
              </w:rPr>
              <w:t>investments at the portfolio level in each country?</w:t>
            </w:r>
          </w:p>
        </w:tc>
      </w:tr>
      <w:tr w:rsidR="00BB094E" w:rsidRPr="00CB0C06" w14:paraId="07926733" w14:textId="77777777" w:rsidTr="00BB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12F233" w14:textId="77777777" w:rsidR="00BB094E" w:rsidRPr="00CB0C06" w:rsidRDefault="00FA50BD" w:rsidP="00FE26D1">
            <w:pPr>
              <w:spacing w:before="0" w:after="0" w:line="216" w:lineRule="auto"/>
              <w:contextualSpacing/>
              <w:rPr>
                <w:rFonts w:asciiTheme="majorHAnsi" w:hAnsiTheme="majorHAnsi" w:cstheme="majorHAnsi"/>
                <w:sz w:val="18"/>
              </w:rPr>
            </w:pPr>
            <w:r w:rsidRPr="00CB0C06">
              <w:rPr>
                <w:rFonts w:asciiTheme="majorHAnsi" w:hAnsiTheme="majorHAnsi" w:cstheme="majorHAnsi"/>
                <w:sz w:val="18"/>
              </w:rPr>
              <w:t xml:space="preserve">Activity </w:t>
            </w:r>
            <w:r w:rsidR="00BB094E" w:rsidRPr="00CB0C06">
              <w:rPr>
                <w:rFonts w:asciiTheme="majorHAnsi" w:hAnsiTheme="majorHAnsi" w:cstheme="majorHAnsi"/>
                <w:sz w:val="18"/>
              </w:rPr>
              <w:t>Evaluation</w:t>
            </w:r>
          </w:p>
        </w:tc>
        <w:tc>
          <w:tcPr>
            <w:tcW w:w="2269" w:type="dxa"/>
          </w:tcPr>
          <w:p w14:paraId="6BE25BC7" w14:textId="77777777" w:rsidR="00BB094E" w:rsidRPr="00CB0C06" w:rsidRDefault="00BB094E" w:rsidP="00FE26D1">
            <w:pPr>
              <w:spacing w:before="0" w:after="0" w:line="216"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Includes assessing the performance of activities against OECD-DAC evaluation criteria</w:t>
            </w:r>
          </w:p>
        </w:tc>
        <w:tc>
          <w:tcPr>
            <w:tcW w:w="6094" w:type="dxa"/>
          </w:tcPr>
          <w:p w14:paraId="65E7C58C" w14:textId="77777777" w:rsidR="00BB094E" w:rsidRPr="00CB0C06" w:rsidRDefault="00BB094E" w:rsidP="0069060A">
            <w:pPr>
              <w:pStyle w:val="ListParagraph"/>
              <w:numPr>
                <w:ilvl w:val="0"/>
                <w:numId w:val="33"/>
              </w:numPr>
              <w:spacing w:before="0" w:after="0" w:line="21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rPr>
            </w:pPr>
            <w:r w:rsidRPr="00CB0C06">
              <w:rPr>
                <w:rFonts w:asciiTheme="majorHAnsi" w:hAnsiTheme="majorHAnsi" w:cstheme="majorHAnsi"/>
                <w:sz w:val="18"/>
              </w:rPr>
              <w:t>How relevant, efficient, effective and sustainable is the Activity?</w:t>
            </w:r>
          </w:p>
        </w:tc>
      </w:tr>
    </w:tbl>
    <w:p w14:paraId="168DD31E" w14:textId="77777777" w:rsidR="00BB094E" w:rsidRPr="00CB0C06" w:rsidRDefault="00BB094E" w:rsidP="00FF63D2">
      <w:pPr>
        <w:pStyle w:val="Heading3Numbered"/>
        <w:spacing w:before="0"/>
        <w:rPr>
          <w:rFonts w:eastAsia="Times New Roman"/>
          <w:b/>
          <w:bCs w:val="0"/>
          <w:sz w:val="22"/>
        </w:rPr>
      </w:pPr>
      <w:r w:rsidRPr="00CB0C06">
        <w:rPr>
          <w:rFonts w:eastAsia="Times New Roman"/>
          <w:b/>
          <w:bCs w:val="0"/>
          <w:sz w:val="22"/>
        </w:rPr>
        <w:t xml:space="preserve">Implementation </w:t>
      </w:r>
    </w:p>
    <w:p w14:paraId="59E8D33B" w14:textId="77777777" w:rsidR="00BB094E" w:rsidRPr="00CB0C06" w:rsidRDefault="00AA15BA" w:rsidP="00993E53">
      <w:pPr>
        <w:tabs>
          <w:tab w:val="left" w:pos="284"/>
        </w:tabs>
        <w:spacing w:line="280" w:lineRule="exact"/>
        <w:rPr>
          <w:sz w:val="22"/>
        </w:rPr>
      </w:pPr>
      <w:r w:rsidRPr="00CB0C06">
        <w:rPr>
          <w:sz w:val="22"/>
        </w:rPr>
        <w:t>The managing contract</w:t>
      </w:r>
      <w:r w:rsidR="00BE57E0" w:rsidRPr="00CB0C06">
        <w:rPr>
          <w:sz w:val="22"/>
        </w:rPr>
        <w:t>or</w:t>
      </w:r>
      <w:r w:rsidRPr="00CB0C06">
        <w:rPr>
          <w:sz w:val="22"/>
        </w:rPr>
        <w:t xml:space="preserve"> is responsible </w:t>
      </w:r>
      <w:r w:rsidR="00BB094E" w:rsidRPr="00CB0C06">
        <w:rPr>
          <w:sz w:val="22"/>
        </w:rPr>
        <w:t xml:space="preserve">for the implementation of </w:t>
      </w:r>
      <w:r w:rsidR="00A36CC7" w:rsidRPr="00CB0C06">
        <w:rPr>
          <w:sz w:val="22"/>
        </w:rPr>
        <w:t xml:space="preserve">the </w:t>
      </w:r>
      <w:r w:rsidR="008E6BB6" w:rsidRPr="00CB0C06">
        <w:rPr>
          <w:sz w:val="22"/>
        </w:rPr>
        <w:t xml:space="preserve">Program’s </w:t>
      </w:r>
      <w:r w:rsidR="00BB094E" w:rsidRPr="00CB0C06">
        <w:rPr>
          <w:sz w:val="22"/>
        </w:rPr>
        <w:t xml:space="preserve">M&amp;E. The managing contractor will work closely with the DFAT </w:t>
      </w:r>
      <w:r w:rsidR="00B06AB4" w:rsidRPr="00CB0C06">
        <w:rPr>
          <w:sz w:val="22"/>
        </w:rPr>
        <w:t xml:space="preserve">Program Director </w:t>
      </w:r>
      <w:r w:rsidR="00BB094E" w:rsidRPr="00CB0C06">
        <w:rPr>
          <w:sz w:val="22"/>
        </w:rPr>
        <w:t xml:space="preserve">and </w:t>
      </w:r>
      <w:r w:rsidRPr="00CB0C06">
        <w:rPr>
          <w:sz w:val="22"/>
        </w:rPr>
        <w:t>technical teams</w:t>
      </w:r>
      <w:r w:rsidR="00BB094E" w:rsidRPr="00CB0C06">
        <w:rPr>
          <w:sz w:val="22"/>
        </w:rPr>
        <w:t xml:space="preserve"> in the development of an M&amp;E Manual. The M&amp;E Manual will outline how the M&amp;E components will be operationalised, including how data will be collected in response to the key evaluation and monitoring questions, and how evidence will be used to iteratively improve implementation. </w:t>
      </w:r>
    </w:p>
    <w:p w14:paraId="53FC5427" w14:textId="06F0645C" w:rsidR="00BB094E" w:rsidRPr="00CB0C06" w:rsidRDefault="00BB094E" w:rsidP="00993E53">
      <w:pPr>
        <w:tabs>
          <w:tab w:val="left" w:pos="284"/>
        </w:tabs>
        <w:spacing w:line="280" w:lineRule="exact"/>
        <w:rPr>
          <w:sz w:val="22"/>
        </w:rPr>
      </w:pPr>
      <w:r w:rsidRPr="00CB0C06">
        <w:rPr>
          <w:sz w:val="22"/>
        </w:rPr>
        <w:t>The M&amp;E Manual will be finalised</w:t>
      </w:r>
      <w:r w:rsidR="00C6396D" w:rsidRPr="00CB0C06">
        <w:rPr>
          <w:sz w:val="22"/>
        </w:rPr>
        <w:t xml:space="preserve"> </w:t>
      </w:r>
      <w:r w:rsidRPr="00CB0C06">
        <w:rPr>
          <w:sz w:val="22"/>
        </w:rPr>
        <w:t>after mobilisation and will be a major output of the inception period</w:t>
      </w:r>
      <w:r w:rsidR="00C46603" w:rsidRPr="00CB0C06">
        <w:rPr>
          <w:sz w:val="22"/>
        </w:rPr>
        <w:t xml:space="preserve"> (see </w:t>
      </w:r>
      <w:r w:rsidR="00544AD5" w:rsidRPr="00CB0C06">
        <w:rPr>
          <w:sz w:val="22"/>
        </w:rPr>
        <w:t xml:space="preserve">Annex </w:t>
      </w:r>
      <w:r w:rsidR="000A70B4">
        <w:rPr>
          <w:sz w:val="22"/>
        </w:rPr>
        <w:t>7</w:t>
      </w:r>
      <w:r w:rsidR="000A70B4" w:rsidRPr="00CB0C06">
        <w:rPr>
          <w:sz w:val="22"/>
        </w:rPr>
        <w:t xml:space="preserve"> </w:t>
      </w:r>
      <w:r w:rsidR="00C46603" w:rsidRPr="00CB0C06">
        <w:rPr>
          <w:sz w:val="22"/>
        </w:rPr>
        <w:t>for details)</w:t>
      </w:r>
      <w:r w:rsidRPr="00CB0C06">
        <w:rPr>
          <w:sz w:val="22"/>
        </w:rPr>
        <w:t>. The managing contractor will facilitate at least one M&amp;E workshop after baselines have been completed</w:t>
      </w:r>
      <w:r w:rsidR="004872AD" w:rsidRPr="00CB0C06">
        <w:rPr>
          <w:sz w:val="22"/>
        </w:rPr>
        <w:t>. As a part of this workshop</w:t>
      </w:r>
      <w:r w:rsidRPr="00CB0C06">
        <w:rPr>
          <w:sz w:val="22"/>
        </w:rPr>
        <w:t xml:space="preserve"> the T</w:t>
      </w:r>
      <w:r w:rsidR="00C4176E" w:rsidRPr="00CB0C06">
        <w:rPr>
          <w:sz w:val="22"/>
        </w:rPr>
        <w:t>oC</w:t>
      </w:r>
      <w:r w:rsidRPr="00CB0C06">
        <w:rPr>
          <w:sz w:val="22"/>
        </w:rPr>
        <w:t xml:space="preserve">, </w:t>
      </w:r>
      <w:r w:rsidR="00AA15BA" w:rsidRPr="00CB0C06">
        <w:rPr>
          <w:sz w:val="22"/>
        </w:rPr>
        <w:t>p</w:t>
      </w:r>
      <w:r w:rsidRPr="00CB0C06">
        <w:rPr>
          <w:sz w:val="22"/>
        </w:rPr>
        <w:t xml:space="preserve">erformance </w:t>
      </w:r>
      <w:r w:rsidR="00AA15BA" w:rsidRPr="00CB0C06">
        <w:rPr>
          <w:sz w:val="22"/>
        </w:rPr>
        <w:t>i</w:t>
      </w:r>
      <w:r w:rsidRPr="00CB0C06">
        <w:rPr>
          <w:sz w:val="22"/>
        </w:rPr>
        <w:t xml:space="preserve">ndicators and </w:t>
      </w:r>
      <w:r w:rsidR="00AA15BA" w:rsidRPr="00CB0C06">
        <w:rPr>
          <w:sz w:val="22"/>
        </w:rPr>
        <w:t>m</w:t>
      </w:r>
      <w:r w:rsidRPr="00CB0C06">
        <w:rPr>
          <w:sz w:val="22"/>
        </w:rPr>
        <w:t xml:space="preserve">anagement </w:t>
      </w:r>
      <w:r w:rsidR="00AA15BA" w:rsidRPr="00CB0C06">
        <w:rPr>
          <w:sz w:val="22"/>
        </w:rPr>
        <w:t>a</w:t>
      </w:r>
      <w:r w:rsidRPr="00CB0C06">
        <w:rPr>
          <w:sz w:val="22"/>
        </w:rPr>
        <w:t>rrangements will be updated and/or developed in consultation with DFAT and key partners.</w:t>
      </w:r>
    </w:p>
    <w:p w14:paraId="12352E38" w14:textId="77777777" w:rsidR="00BB094E" w:rsidRPr="00CB0C06" w:rsidRDefault="00BB094E" w:rsidP="00FF63D2">
      <w:pPr>
        <w:pStyle w:val="Heading3Numbered"/>
        <w:spacing w:before="0"/>
        <w:rPr>
          <w:rFonts w:eastAsia="Times New Roman"/>
          <w:b/>
          <w:bCs w:val="0"/>
          <w:sz w:val="22"/>
        </w:rPr>
      </w:pPr>
      <w:r w:rsidRPr="00CB0C06">
        <w:rPr>
          <w:rFonts w:eastAsia="Times New Roman"/>
          <w:b/>
          <w:bCs w:val="0"/>
          <w:sz w:val="22"/>
        </w:rPr>
        <w:t xml:space="preserve">Strategic </w:t>
      </w:r>
      <w:r w:rsidR="00AC2E88" w:rsidRPr="00CB0C06">
        <w:rPr>
          <w:rFonts w:eastAsia="Times New Roman"/>
          <w:b/>
          <w:bCs w:val="0"/>
          <w:sz w:val="22"/>
        </w:rPr>
        <w:t>monitoring</w:t>
      </w:r>
      <w:r w:rsidRPr="00CB0C06">
        <w:rPr>
          <w:rFonts w:eastAsia="Times New Roman"/>
          <w:b/>
          <w:bCs w:val="0"/>
          <w:sz w:val="22"/>
        </w:rPr>
        <w:t xml:space="preserve"> and </w:t>
      </w:r>
      <w:r w:rsidR="00AC2E88" w:rsidRPr="00CB0C06">
        <w:rPr>
          <w:rFonts w:eastAsia="Times New Roman"/>
          <w:b/>
          <w:bCs w:val="0"/>
          <w:sz w:val="22"/>
        </w:rPr>
        <w:t>quality assurance</w:t>
      </w:r>
    </w:p>
    <w:p w14:paraId="1D3AC9DA" w14:textId="22CCF1A6" w:rsidR="00BB094E" w:rsidRPr="00CB0C06" w:rsidRDefault="00BB094E" w:rsidP="00993E53">
      <w:pPr>
        <w:tabs>
          <w:tab w:val="left" w:pos="284"/>
        </w:tabs>
        <w:spacing w:line="280" w:lineRule="exact"/>
        <w:rPr>
          <w:sz w:val="22"/>
        </w:rPr>
      </w:pPr>
      <w:r w:rsidRPr="00CB0C06">
        <w:rPr>
          <w:sz w:val="22"/>
        </w:rPr>
        <w:t xml:space="preserve">Quality assurance is a key issue for a complex program </w:t>
      </w:r>
      <w:r w:rsidR="00AA15BA" w:rsidRPr="00CB0C06">
        <w:rPr>
          <w:sz w:val="22"/>
        </w:rPr>
        <w:t xml:space="preserve">working in </w:t>
      </w:r>
      <w:r w:rsidRPr="00CB0C06">
        <w:rPr>
          <w:sz w:val="22"/>
        </w:rPr>
        <w:t xml:space="preserve">multiple countries with multiple M&amp;E components. For this reason, the </w:t>
      </w:r>
      <w:r w:rsidR="00B06AB4" w:rsidRPr="00CB0C06">
        <w:rPr>
          <w:sz w:val="22"/>
        </w:rPr>
        <w:t xml:space="preserve">Program </w:t>
      </w:r>
      <w:r w:rsidRPr="00CB0C06">
        <w:rPr>
          <w:sz w:val="22"/>
        </w:rPr>
        <w:t xml:space="preserve">implementation team will be supported by </w:t>
      </w:r>
      <w:r w:rsidR="00543755" w:rsidRPr="00CB0C06">
        <w:rPr>
          <w:sz w:val="22"/>
        </w:rPr>
        <w:t xml:space="preserve">a </w:t>
      </w:r>
      <w:r w:rsidRPr="00CB0C06">
        <w:rPr>
          <w:sz w:val="22"/>
        </w:rPr>
        <w:t xml:space="preserve">Strategic </w:t>
      </w:r>
      <w:r w:rsidR="00AA15BA" w:rsidRPr="00CB0C06">
        <w:rPr>
          <w:sz w:val="22"/>
        </w:rPr>
        <w:t xml:space="preserve">Advisory </w:t>
      </w:r>
      <w:r w:rsidR="00BE57E0" w:rsidRPr="00CB0C06">
        <w:rPr>
          <w:sz w:val="22"/>
        </w:rPr>
        <w:t>Team</w:t>
      </w:r>
      <w:r w:rsidRPr="00CB0C06">
        <w:rPr>
          <w:sz w:val="22"/>
        </w:rPr>
        <w:t xml:space="preserve">. The </w:t>
      </w:r>
      <w:r w:rsidR="00BE57E0" w:rsidRPr="00CB0C06">
        <w:rPr>
          <w:sz w:val="22"/>
        </w:rPr>
        <w:t>Strategic Advisory Team</w:t>
      </w:r>
      <w:r w:rsidRPr="00CB0C06">
        <w:rPr>
          <w:sz w:val="22"/>
        </w:rPr>
        <w:t xml:space="preserve"> will support the DFAT </w:t>
      </w:r>
      <w:r w:rsidR="003538E9" w:rsidRPr="00CB0C06">
        <w:rPr>
          <w:sz w:val="22"/>
        </w:rPr>
        <w:t xml:space="preserve">Program Director </w:t>
      </w:r>
      <w:r w:rsidRPr="00CB0C06">
        <w:rPr>
          <w:sz w:val="22"/>
        </w:rPr>
        <w:t xml:space="preserve">and managing contractor </w:t>
      </w:r>
      <w:r w:rsidR="00BE57E0" w:rsidRPr="00CB0C06">
        <w:rPr>
          <w:sz w:val="22"/>
        </w:rPr>
        <w:t>through</w:t>
      </w:r>
      <w:r w:rsidRPr="00CB0C06">
        <w:rPr>
          <w:sz w:val="22"/>
        </w:rPr>
        <w:t>:</w:t>
      </w:r>
    </w:p>
    <w:p w14:paraId="735E69D0" w14:textId="77777777" w:rsidR="00BB094E" w:rsidRPr="00CB0C06" w:rsidRDefault="00B06AB4" w:rsidP="00993E53">
      <w:pPr>
        <w:pStyle w:val="ListBullet"/>
        <w:ind w:left="284" w:hanging="284"/>
        <w:rPr>
          <w:bCs/>
          <w:szCs w:val="22"/>
        </w:rPr>
      </w:pPr>
      <w:r w:rsidRPr="00CB0C06">
        <w:rPr>
          <w:bCs/>
          <w:szCs w:val="22"/>
        </w:rPr>
        <w:t>Program</w:t>
      </w:r>
      <w:r w:rsidR="00BB094E" w:rsidRPr="00CB0C06">
        <w:rPr>
          <w:bCs/>
          <w:szCs w:val="22"/>
        </w:rPr>
        <w:t>-Level strategic monitoring (i.e. strategic direction, relationships, team performance, communication)</w:t>
      </w:r>
    </w:p>
    <w:p w14:paraId="080E448E" w14:textId="77777777" w:rsidR="00BB094E" w:rsidRPr="00CB0C06" w:rsidRDefault="00BB094E" w:rsidP="00993E53">
      <w:pPr>
        <w:pStyle w:val="ListBullet"/>
        <w:ind w:left="284" w:hanging="284"/>
        <w:rPr>
          <w:bCs/>
          <w:szCs w:val="22"/>
        </w:rPr>
      </w:pPr>
      <w:r w:rsidRPr="00CB0C06">
        <w:rPr>
          <w:bCs/>
          <w:szCs w:val="22"/>
        </w:rPr>
        <w:t xml:space="preserve">Quality assurance of technical outputs (i.e. baselines, </w:t>
      </w:r>
      <w:r w:rsidR="002D5F57" w:rsidRPr="00CB0C06">
        <w:rPr>
          <w:bCs/>
          <w:szCs w:val="22"/>
        </w:rPr>
        <w:t xml:space="preserve">Political Economic Analysis, </w:t>
      </w:r>
      <w:r w:rsidRPr="00CB0C06">
        <w:rPr>
          <w:bCs/>
          <w:szCs w:val="22"/>
        </w:rPr>
        <w:t>M&amp;E Manual, reports, technical products)</w:t>
      </w:r>
    </w:p>
    <w:p w14:paraId="2668B5F5" w14:textId="77777777" w:rsidR="00BB094E" w:rsidRPr="00CB0C06" w:rsidRDefault="00BB094E" w:rsidP="00993E53">
      <w:pPr>
        <w:pStyle w:val="ListBullet"/>
        <w:ind w:left="284" w:hanging="284"/>
        <w:rPr>
          <w:bCs/>
          <w:szCs w:val="22"/>
        </w:rPr>
      </w:pPr>
      <w:r w:rsidRPr="00CB0C06">
        <w:rPr>
          <w:bCs/>
          <w:szCs w:val="22"/>
        </w:rPr>
        <w:t xml:space="preserve">Advice on institutional capacity building and fostering strong government-to-government relationships </w:t>
      </w:r>
    </w:p>
    <w:p w14:paraId="1A193E97" w14:textId="36B84334" w:rsidR="00BB094E" w:rsidRPr="00CB0C06" w:rsidRDefault="00BB094E" w:rsidP="00993E53">
      <w:pPr>
        <w:pStyle w:val="ListBullet"/>
        <w:ind w:left="284" w:hanging="284"/>
        <w:rPr>
          <w:bCs/>
          <w:szCs w:val="22"/>
        </w:rPr>
      </w:pPr>
      <w:r w:rsidRPr="00CB0C06">
        <w:rPr>
          <w:bCs/>
          <w:szCs w:val="22"/>
        </w:rPr>
        <w:t xml:space="preserve">Advice on the integration of GESI and </w:t>
      </w:r>
      <w:r w:rsidR="00F04F68">
        <w:rPr>
          <w:bCs/>
          <w:szCs w:val="22"/>
        </w:rPr>
        <w:t>DRRCC</w:t>
      </w:r>
      <w:r w:rsidRPr="00CB0C06">
        <w:rPr>
          <w:bCs/>
          <w:szCs w:val="22"/>
        </w:rPr>
        <w:t>.</w:t>
      </w:r>
    </w:p>
    <w:p w14:paraId="5582DE60" w14:textId="0DAE546D" w:rsidR="00A32858" w:rsidRPr="00CB0C06" w:rsidRDefault="00A32858" w:rsidP="00F21BC2">
      <w:pPr>
        <w:pStyle w:val="Heading1Numbered"/>
        <w:rPr>
          <w:sz w:val="22"/>
          <w:szCs w:val="22"/>
        </w:rPr>
      </w:pPr>
      <w:bookmarkStart w:id="80" w:name="_Toc19787684"/>
      <w:bookmarkStart w:id="81" w:name="_Toc21613673"/>
      <w:bookmarkStart w:id="82" w:name="_Toc27746696"/>
      <w:r w:rsidRPr="00CB0C06">
        <w:rPr>
          <w:sz w:val="22"/>
          <w:szCs w:val="22"/>
        </w:rPr>
        <w:t>Gender, Disability</w:t>
      </w:r>
      <w:r w:rsidR="001A75AB">
        <w:rPr>
          <w:sz w:val="22"/>
          <w:szCs w:val="22"/>
        </w:rPr>
        <w:t>, Disaster Risk Reduction, Climate Change</w:t>
      </w:r>
      <w:r w:rsidRPr="00CB0C06">
        <w:rPr>
          <w:sz w:val="22"/>
          <w:szCs w:val="22"/>
        </w:rPr>
        <w:t xml:space="preserve"> and Other Cross Cutting Issues</w:t>
      </w:r>
      <w:bookmarkEnd w:id="80"/>
      <w:bookmarkEnd w:id="81"/>
      <w:bookmarkEnd w:id="82"/>
    </w:p>
    <w:p w14:paraId="1899F992" w14:textId="2B5F29B3" w:rsidR="002A790E" w:rsidRPr="00CB0C06" w:rsidRDefault="002A790E" w:rsidP="00FF63D2">
      <w:pPr>
        <w:pStyle w:val="Heading3Numbered"/>
        <w:spacing w:before="0"/>
        <w:rPr>
          <w:rFonts w:eastAsia="Times New Roman"/>
          <w:b/>
          <w:bCs w:val="0"/>
          <w:sz w:val="22"/>
        </w:rPr>
      </w:pPr>
      <w:r w:rsidRPr="00CB0C06">
        <w:rPr>
          <w:rFonts w:eastAsia="Times New Roman"/>
          <w:b/>
          <w:bCs w:val="0"/>
          <w:sz w:val="22"/>
        </w:rPr>
        <w:t xml:space="preserve">Integrating </w:t>
      </w:r>
      <w:r w:rsidR="004134C5" w:rsidRPr="00CB0C06">
        <w:rPr>
          <w:rFonts w:eastAsia="Times New Roman"/>
          <w:b/>
          <w:bCs w:val="0"/>
          <w:sz w:val="22"/>
        </w:rPr>
        <w:t>GESI</w:t>
      </w:r>
      <w:r w:rsidRPr="00CB0C06">
        <w:rPr>
          <w:rFonts w:eastAsia="Times New Roman"/>
          <w:b/>
          <w:bCs w:val="0"/>
          <w:sz w:val="22"/>
        </w:rPr>
        <w:t xml:space="preserve"> </w:t>
      </w:r>
      <w:r w:rsidR="007B4B3B" w:rsidRPr="00CB0C06">
        <w:rPr>
          <w:rFonts w:eastAsia="Times New Roman"/>
          <w:b/>
          <w:bCs w:val="0"/>
          <w:sz w:val="22"/>
        </w:rPr>
        <w:t xml:space="preserve">and </w:t>
      </w:r>
      <w:r w:rsidR="00F04F68">
        <w:rPr>
          <w:rFonts w:eastAsia="Times New Roman"/>
          <w:b/>
          <w:bCs w:val="0"/>
          <w:sz w:val="22"/>
        </w:rPr>
        <w:t>DRRCC</w:t>
      </w:r>
      <w:r w:rsidR="007B4B3B" w:rsidRPr="00CB0C06">
        <w:rPr>
          <w:rFonts w:eastAsia="Times New Roman"/>
          <w:b/>
          <w:bCs w:val="0"/>
          <w:sz w:val="22"/>
        </w:rPr>
        <w:t xml:space="preserve"> </w:t>
      </w:r>
      <w:r w:rsidRPr="00CB0C06">
        <w:rPr>
          <w:rFonts w:eastAsia="Times New Roman"/>
          <w:b/>
          <w:bCs w:val="0"/>
          <w:sz w:val="22"/>
        </w:rPr>
        <w:t xml:space="preserve">considerations in infrastructure investment </w:t>
      </w:r>
    </w:p>
    <w:p w14:paraId="660810B5" w14:textId="3C26B1B5" w:rsidR="002A790E" w:rsidRPr="00CB0C06" w:rsidRDefault="002A790E" w:rsidP="00993E53">
      <w:pPr>
        <w:tabs>
          <w:tab w:val="left" w:pos="284"/>
        </w:tabs>
        <w:spacing w:line="280" w:lineRule="exact"/>
        <w:rPr>
          <w:sz w:val="22"/>
        </w:rPr>
      </w:pPr>
      <w:r w:rsidRPr="00CB0C06">
        <w:rPr>
          <w:sz w:val="22"/>
        </w:rPr>
        <w:t>The T</w:t>
      </w:r>
      <w:r w:rsidR="00C4176E" w:rsidRPr="00CB0C06">
        <w:rPr>
          <w:sz w:val="22"/>
        </w:rPr>
        <w:t>oC</w:t>
      </w:r>
      <w:r w:rsidRPr="00CB0C06">
        <w:rPr>
          <w:sz w:val="22"/>
        </w:rPr>
        <w:t xml:space="preserve"> builds on the G20 Principles</w:t>
      </w:r>
      <w:r w:rsidR="00534C72" w:rsidRPr="00CB0C06">
        <w:rPr>
          <w:sz w:val="22"/>
        </w:rPr>
        <w:t xml:space="preserve"> for QII</w:t>
      </w:r>
      <w:r w:rsidRPr="00CB0C06">
        <w:rPr>
          <w:sz w:val="22"/>
        </w:rPr>
        <w:t xml:space="preserve"> that </w:t>
      </w:r>
      <w:r w:rsidR="00350FB4" w:rsidRPr="00CB0C06">
        <w:rPr>
          <w:sz w:val="22"/>
        </w:rPr>
        <w:t>require</w:t>
      </w:r>
      <w:r w:rsidRPr="00CB0C06">
        <w:rPr>
          <w:sz w:val="22"/>
        </w:rPr>
        <w:t xml:space="preserve"> GESI and </w:t>
      </w:r>
      <w:r w:rsidR="00F04F68">
        <w:rPr>
          <w:sz w:val="22"/>
        </w:rPr>
        <w:t>DRRCC</w:t>
      </w:r>
      <w:r w:rsidRPr="00CB0C06">
        <w:rPr>
          <w:sz w:val="22"/>
        </w:rPr>
        <w:t xml:space="preserve"> </w:t>
      </w:r>
      <w:r w:rsidR="00AA15BA" w:rsidRPr="00CB0C06">
        <w:rPr>
          <w:sz w:val="22"/>
        </w:rPr>
        <w:t xml:space="preserve">to be </w:t>
      </w:r>
      <w:r w:rsidRPr="00CB0C06">
        <w:rPr>
          <w:sz w:val="22"/>
        </w:rPr>
        <w:t xml:space="preserve">integrated </w:t>
      </w:r>
      <w:r w:rsidR="00AA15BA" w:rsidRPr="00CB0C06">
        <w:rPr>
          <w:sz w:val="22"/>
        </w:rPr>
        <w:t>in</w:t>
      </w:r>
      <w:r w:rsidRPr="00CB0C06">
        <w:rPr>
          <w:sz w:val="22"/>
        </w:rPr>
        <w:t xml:space="preserve"> infrastructure design, with </w:t>
      </w:r>
      <w:r w:rsidR="001A75AB">
        <w:rPr>
          <w:sz w:val="22"/>
        </w:rPr>
        <w:t xml:space="preserve">resilience and </w:t>
      </w:r>
      <w:r w:rsidRPr="00CB0C06">
        <w:rPr>
          <w:sz w:val="22"/>
        </w:rPr>
        <w:t>inclusiveness ‘mainstreamed throughout the project life cycle’.</w:t>
      </w:r>
      <w:r w:rsidRPr="00CB0C06">
        <w:rPr>
          <w:sz w:val="22"/>
          <w:vertAlign w:val="superscript"/>
        </w:rPr>
        <w:footnoteReference w:id="48"/>
      </w:r>
      <w:r w:rsidRPr="00CB0C06">
        <w:rPr>
          <w:sz w:val="22"/>
        </w:rPr>
        <w:t xml:space="preserve"> The </w:t>
      </w:r>
      <w:r w:rsidR="007B4B3B" w:rsidRPr="00CB0C06">
        <w:rPr>
          <w:sz w:val="22"/>
        </w:rPr>
        <w:t xml:space="preserve">Program </w:t>
      </w:r>
      <w:r w:rsidRPr="00CB0C06">
        <w:rPr>
          <w:sz w:val="22"/>
        </w:rPr>
        <w:t xml:space="preserve">will focus on integrating GESI and </w:t>
      </w:r>
      <w:r w:rsidR="00F04F68">
        <w:rPr>
          <w:sz w:val="22"/>
        </w:rPr>
        <w:t>DRRCC</w:t>
      </w:r>
      <w:r w:rsidRPr="00CB0C06">
        <w:rPr>
          <w:sz w:val="22"/>
        </w:rPr>
        <w:t xml:space="preserve"> into </w:t>
      </w:r>
      <w:r w:rsidR="00350FB4" w:rsidRPr="00CB0C06">
        <w:rPr>
          <w:sz w:val="22"/>
        </w:rPr>
        <w:t>the</w:t>
      </w:r>
      <w:r w:rsidRPr="00CB0C06">
        <w:rPr>
          <w:sz w:val="22"/>
        </w:rPr>
        <w:t xml:space="preserve"> </w:t>
      </w:r>
      <w:r w:rsidR="00350FB4" w:rsidRPr="00CB0C06">
        <w:rPr>
          <w:sz w:val="22"/>
        </w:rPr>
        <w:t xml:space="preserve">three </w:t>
      </w:r>
      <w:r w:rsidRPr="00CB0C06">
        <w:rPr>
          <w:sz w:val="22"/>
        </w:rPr>
        <w:t xml:space="preserve">themes: </w:t>
      </w:r>
    </w:p>
    <w:p w14:paraId="5E75D235" w14:textId="2E4EC162" w:rsidR="002A790E" w:rsidRPr="00CB0C06" w:rsidRDefault="005523C9" w:rsidP="00993E53">
      <w:pPr>
        <w:pStyle w:val="ListBullet"/>
        <w:ind w:left="284" w:hanging="284"/>
        <w:rPr>
          <w:bCs/>
          <w:szCs w:val="22"/>
        </w:rPr>
      </w:pPr>
      <w:r w:rsidRPr="00CB0C06">
        <w:rPr>
          <w:b/>
          <w:bCs/>
          <w:szCs w:val="22"/>
        </w:rPr>
        <w:t>P</w:t>
      </w:r>
      <w:r w:rsidR="002A790E" w:rsidRPr="00CB0C06">
        <w:rPr>
          <w:b/>
          <w:bCs/>
          <w:szCs w:val="22"/>
        </w:rPr>
        <w:t>lanning</w:t>
      </w:r>
      <w:r w:rsidRPr="00CB0C06">
        <w:rPr>
          <w:bCs/>
          <w:szCs w:val="22"/>
        </w:rPr>
        <w:t>:</w:t>
      </w:r>
      <w:r w:rsidR="002A790E" w:rsidRPr="00CB0C06">
        <w:rPr>
          <w:bCs/>
          <w:szCs w:val="22"/>
        </w:rPr>
        <w:t xml:space="preserve"> the beginning of the project planning process is the ideal time to assess and ensure that inclusivity</w:t>
      </w:r>
      <w:r w:rsidR="0080256E" w:rsidRPr="00CB0C06">
        <w:rPr>
          <w:bCs/>
          <w:szCs w:val="22"/>
        </w:rPr>
        <w:t xml:space="preserve"> and </w:t>
      </w:r>
      <w:r w:rsidR="00F04F68">
        <w:rPr>
          <w:bCs/>
          <w:szCs w:val="22"/>
        </w:rPr>
        <w:t>DRRCC</w:t>
      </w:r>
      <w:r w:rsidR="002A790E" w:rsidRPr="00CB0C06">
        <w:rPr>
          <w:bCs/>
          <w:szCs w:val="22"/>
        </w:rPr>
        <w:t xml:space="preserve"> is embedded throughout the project lifecycle, including management, supervision, monitoring and evaluation</w:t>
      </w:r>
      <w:r w:rsidR="00832A77" w:rsidRPr="00CB0C06">
        <w:rPr>
          <w:bCs/>
          <w:szCs w:val="22"/>
        </w:rPr>
        <w:t>.</w:t>
      </w:r>
    </w:p>
    <w:p w14:paraId="690E2F04" w14:textId="77777777" w:rsidR="002A790E" w:rsidRPr="00CB0C06" w:rsidRDefault="005523C9" w:rsidP="00993E53">
      <w:pPr>
        <w:pStyle w:val="ListBullet"/>
        <w:ind w:left="284" w:hanging="284"/>
        <w:rPr>
          <w:bCs/>
          <w:szCs w:val="22"/>
        </w:rPr>
      </w:pPr>
      <w:r w:rsidRPr="00CB0C06">
        <w:rPr>
          <w:b/>
          <w:bCs/>
          <w:szCs w:val="22"/>
        </w:rPr>
        <w:t>P</w:t>
      </w:r>
      <w:r w:rsidR="002A790E" w:rsidRPr="00CB0C06">
        <w:rPr>
          <w:b/>
          <w:bCs/>
          <w:szCs w:val="22"/>
        </w:rPr>
        <w:t>rocurement</w:t>
      </w:r>
      <w:r w:rsidRPr="00CB0C06">
        <w:rPr>
          <w:bCs/>
          <w:szCs w:val="22"/>
        </w:rPr>
        <w:t>:</w:t>
      </w:r>
      <w:r w:rsidR="002A790E" w:rsidRPr="00CB0C06">
        <w:rPr>
          <w:bCs/>
          <w:szCs w:val="22"/>
        </w:rPr>
        <w:t xml:space="preserve"> The procurement stage provides an opportunity to specify to bidders the national or international design standards to be followed during the project’s design and construction</w:t>
      </w:r>
      <w:r w:rsidR="00832A77" w:rsidRPr="00CB0C06">
        <w:rPr>
          <w:bCs/>
          <w:szCs w:val="22"/>
        </w:rPr>
        <w:t>.</w:t>
      </w:r>
    </w:p>
    <w:p w14:paraId="602E9EA4" w14:textId="056BC0E8" w:rsidR="002A790E" w:rsidRPr="00CB0C06" w:rsidRDefault="005523C9" w:rsidP="00993E53">
      <w:pPr>
        <w:pStyle w:val="ListBullet"/>
        <w:ind w:left="284" w:hanging="284"/>
        <w:rPr>
          <w:bCs/>
          <w:szCs w:val="22"/>
        </w:rPr>
      </w:pPr>
      <w:r w:rsidRPr="00CB0C06">
        <w:rPr>
          <w:b/>
          <w:bCs/>
          <w:szCs w:val="22"/>
        </w:rPr>
        <w:t>S</w:t>
      </w:r>
      <w:r w:rsidR="002A790E" w:rsidRPr="00CB0C06">
        <w:rPr>
          <w:b/>
          <w:bCs/>
          <w:szCs w:val="22"/>
        </w:rPr>
        <w:t>ector policy and regulations</w:t>
      </w:r>
      <w:r w:rsidRPr="00CB0C06">
        <w:rPr>
          <w:bCs/>
          <w:szCs w:val="22"/>
        </w:rPr>
        <w:t>:</w:t>
      </w:r>
      <w:r w:rsidR="002A790E" w:rsidRPr="00CB0C06">
        <w:rPr>
          <w:bCs/>
          <w:szCs w:val="22"/>
        </w:rPr>
        <w:t xml:space="preserve"> </w:t>
      </w:r>
      <w:r w:rsidR="0080256E" w:rsidRPr="00CB0C06">
        <w:rPr>
          <w:bCs/>
          <w:szCs w:val="22"/>
        </w:rPr>
        <w:t xml:space="preserve">GESI and </w:t>
      </w:r>
      <w:r w:rsidR="00F04F68">
        <w:rPr>
          <w:bCs/>
          <w:szCs w:val="22"/>
        </w:rPr>
        <w:t>DRRCC</w:t>
      </w:r>
      <w:r w:rsidR="0080256E" w:rsidRPr="00CB0C06">
        <w:rPr>
          <w:bCs/>
          <w:szCs w:val="22"/>
        </w:rPr>
        <w:t xml:space="preserve"> </w:t>
      </w:r>
      <w:r w:rsidR="002A790E" w:rsidRPr="00CB0C06">
        <w:rPr>
          <w:bCs/>
          <w:szCs w:val="22"/>
        </w:rPr>
        <w:t xml:space="preserve">must be a guiding principle which is embedded at the policy and regulatory level, and at every stage of the project lifecycle. </w:t>
      </w:r>
    </w:p>
    <w:p w14:paraId="7788F2E2" w14:textId="512C3B2C" w:rsidR="005523C9" w:rsidRPr="00CB0C06" w:rsidRDefault="000443B1" w:rsidP="00993E53">
      <w:pPr>
        <w:tabs>
          <w:tab w:val="left" w:pos="284"/>
        </w:tabs>
        <w:spacing w:line="280" w:lineRule="exact"/>
        <w:rPr>
          <w:sz w:val="22"/>
        </w:rPr>
      </w:pPr>
      <w:r w:rsidRPr="00CB0C06">
        <w:rPr>
          <w:sz w:val="22"/>
        </w:rPr>
        <w:t>The</w:t>
      </w:r>
      <w:r w:rsidR="002A790E" w:rsidRPr="00CB0C06">
        <w:rPr>
          <w:sz w:val="22"/>
        </w:rPr>
        <w:t xml:space="preserve"> </w:t>
      </w:r>
      <w:r w:rsidR="0080256E" w:rsidRPr="00CB0C06">
        <w:rPr>
          <w:sz w:val="22"/>
        </w:rPr>
        <w:t>Program</w:t>
      </w:r>
      <w:r w:rsidR="00C26130">
        <w:rPr>
          <w:sz w:val="22"/>
        </w:rPr>
        <w:t>’s</w:t>
      </w:r>
      <w:r w:rsidR="0080256E" w:rsidRPr="00CB0C06">
        <w:rPr>
          <w:sz w:val="22"/>
        </w:rPr>
        <w:t xml:space="preserve"> </w:t>
      </w:r>
      <w:r w:rsidR="002A790E" w:rsidRPr="00CB0C06">
        <w:rPr>
          <w:sz w:val="22"/>
        </w:rPr>
        <w:t>focus on the strategic</w:t>
      </w:r>
      <w:r w:rsidR="0080256E" w:rsidRPr="00CB0C06">
        <w:rPr>
          <w:sz w:val="22"/>
        </w:rPr>
        <w:t xml:space="preserve"> and economic</w:t>
      </w:r>
      <w:r w:rsidR="002A790E" w:rsidRPr="00CB0C06">
        <w:rPr>
          <w:sz w:val="22"/>
        </w:rPr>
        <w:t xml:space="preserve"> value of </w:t>
      </w:r>
      <w:r w:rsidR="004134C5" w:rsidRPr="00CB0C06">
        <w:rPr>
          <w:sz w:val="22"/>
        </w:rPr>
        <w:t>GESI</w:t>
      </w:r>
      <w:r w:rsidR="0080256E" w:rsidRPr="00CB0C06">
        <w:rPr>
          <w:sz w:val="22"/>
        </w:rPr>
        <w:t xml:space="preserve"> and </w:t>
      </w:r>
      <w:r w:rsidR="00F04F68">
        <w:rPr>
          <w:sz w:val="22"/>
        </w:rPr>
        <w:t>DRRCC</w:t>
      </w:r>
      <w:r w:rsidR="005523C9" w:rsidRPr="00CB0C06">
        <w:rPr>
          <w:sz w:val="22"/>
        </w:rPr>
        <w:t xml:space="preserve"> </w:t>
      </w:r>
      <w:r w:rsidR="002A790E" w:rsidRPr="00CB0C06">
        <w:rPr>
          <w:sz w:val="22"/>
        </w:rPr>
        <w:t xml:space="preserve">is consistent with DFAT objectives. Championing the ‘smart economics’ of </w:t>
      </w:r>
      <w:r w:rsidR="001A75AB">
        <w:rPr>
          <w:sz w:val="22"/>
        </w:rPr>
        <w:t xml:space="preserve">resilience and </w:t>
      </w:r>
      <w:r w:rsidR="002A790E" w:rsidRPr="00CB0C06">
        <w:rPr>
          <w:sz w:val="22"/>
        </w:rPr>
        <w:t xml:space="preserve">inclusion is an opportunity to entice governments with a modern ‘new growth’ narrative that addresses </w:t>
      </w:r>
      <w:r w:rsidR="005523C9" w:rsidRPr="00CB0C06">
        <w:rPr>
          <w:sz w:val="22"/>
        </w:rPr>
        <w:t xml:space="preserve">the </w:t>
      </w:r>
      <w:r w:rsidR="002A790E" w:rsidRPr="00CB0C06">
        <w:rPr>
          <w:sz w:val="22"/>
        </w:rPr>
        <w:t>challenges faced by countries in Southeast Asia.</w:t>
      </w:r>
      <w:r w:rsidR="002A790E" w:rsidRPr="00CB0C06">
        <w:rPr>
          <w:sz w:val="22"/>
          <w:vertAlign w:val="superscript"/>
        </w:rPr>
        <w:footnoteReference w:id="49"/>
      </w:r>
      <w:r w:rsidR="002A790E" w:rsidRPr="00CB0C06">
        <w:rPr>
          <w:sz w:val="22"/>
        </w:rPr>
        <w:t xml:space="preserve"> By keeping the message focused on the strategic </w:t>
      </w:r>
      <w:r w:rsidR="0080256E" w:rsidRPr="00CB0C06">
        <w:rPr>
          <w:sz w:val="22"/>
        </w:rPr>
        <w:t xml:space="preserve">and economic </w:t>
      </w:r>
      <w:r w:rsidR="002A790E" w:rsidRPr="00CB0C06">
        <w:rPr>
          <w:sz w:val="22"/>
        </w:rPr>
        <w:t xml:space="preserve">value of GESI and </w:t>
      </w:r>
      <w:r w:rsidR="00F04F68">
        <w:rPr>
          <w:sz w:val="22"/>
        </w:rPr>
        <w:t>DRRCC</w:t>
      </w:r>
      <w:r w:rsidR="001A75AB">
        <w:rPr>
          <w:sz w:val="22"/>
        </w:rPr>
        <w:t xml:space="preserve"> integration</w:t>
      </w:r>
      <w:r w:rsidR="005523C9" w:rsidRPr="00CB0C06">
        <w:rPr>
          <w:sz w:val="22"/>
        </w:rPr>
        <w:t xml:space="preserve">, </w:t>
      </w:r>
      <w:r w:rsidR="002A790E" w:rsidRPr="00CB0C06">
        <w:rPr>
          <w:sz w:val="22"/>
        </w:rPr>
        <w:t xml:space="preserve">the </w:t>
      </w:r>
      <w:r w:rsidR="00581049" w:rsidRPr="00CB0C06">
        <w:rPr>
          <w:sz w:val="22"/>
        </w:rPr>
        <w:t>Program</w:t>
      </w:r>
      <w:r w:rsidR="002A790E" w:rsidRPr="00CB0C06">
        <w:rPr>
          <w:sz w:val="22"/>
        </w:rPr>
        <w:t xml:space="preserve"> is more likely to </w:t>
      </w:r>
      <w:r w:rsidR="005523C9" w:rsidRPr="00CB0C06">
        <w:rPr>
          <w:sz w:val="22"/>
        </w:rPr>
        <w:t>influence the</w:t>
      </w:r>
      <w:r w:rsidR="002A790E" w:rsidRPr="00CB0C06">
        <w:rPr>
          <w:sz w:val="22"/>
        </w:rPr>
        <w:t xml:space="preserve"> decision</w:t>
      </w:r>
      <w:r w:rsidR="005523C9" w:rsidRPr="00CB0C06">
        <w:rPr>
          <w:sz w:val="22"/>
        </w:rPr>
        <w:t>-</w:t>
      </w:r>
      <w:r w:rsidR="002A790E" w:rsidRPr="00CB0C06">
        <w:rPr>
          <w:sz w:val="22"/>
        </w:rPr>
        <w:t>makers that shape the political climate and thereby create the momentum for fundamental change.</w:t>
      </w:r>
      <w:r w:rsidR="002A790E" w:rsidRPr="00CB0C06">
        <w:rPr>
          <w:sz w:val="22"/>
          <w:vertAlign w:val="superscript"/>
        </w:rPr>
        <w:footnoteReference w:id="50"/>
      </w:r>
      <w:r w:rsidR="002A790E" w:rsidRPr="00CB0C06">
        <w:rPr>
          <w:sz w:val="22"/>
        </w:rPr>
        <w:t xml:space="preserve"> Therefore, the </w:t>
      </w:r>
      <w:r w:rsidR="00581049" w:rsidRPr="00CB0C06">
        <w:rPr>
          <w:sz w:val="22"/>
        </w:rPr>
        <w:t>Program</w:t>
      </w:r>
      <w:r w:rsidR="00350FB4" w:rsidRPr="00CB0C06">
        <w:rPr>
          <w:sz w:val="22"/>
        </w:rPr>
        <w:t xml:space="preserve">’s GESI and </w:t>
      </w:r>
      <w:r w:rsidR="00F04F68">
        <w:rPr>
          <w:sz w:val="22"/>
        </w:rPr>
        <w:t>DRRCC</w:t>
      </w:r>
      <w:r w:rsidR="00350FB4" w:rsidRPr="00CB0C06">
        <w:rPr>
          <w:sz w:val="22"/>
        </w:rPr>
        <w:t xml:space="preserve"> selection criteria</w:t>
      </w:r>
      <w:r w:rsidR="002A790E" w:rsidRPr="00CB0C06">
        <w:rPr>
          <w:sz w:val="22"/>
        </w:rPr>
        <w:t xml:space="preserve"> will </w:t>
      </w:r>
      <w:r w:rsidR="00350FB4" w:rsidRPr="00CB0C06">
        <w:rPr>
          <w:sz w:val="22"/>
        </w:rPr>
        <w:t xml:space="preserve">be </w:t>
      </w:r>
      <w:r w:rsidR="00BD7EDE" w:rsidRPr="00CB0C06">
        <w:rPr>
          <w:sz w:val="22"/>
        </w:rPr>
        <w:t xml:space="preserve">incorporated </w:t>
      </w:r>
      <w:r w:rsidR="00350FB4" w:rsidRPr="00CB0C06">
        <w:rPr>
          <w:sz w:val="22"/>
        </w:rPr>
        <w:t>into</w:t>
      </w:r>
      <w:r w:rsidR="002A790E" w:rsidRPr="00CB0C06">
        <w:rPr>
          <w:sz w:val="22"/>
        </w:rPr>
        <w:t xml:space="preserve"> </w:t>
      </w:r>
      <w:r w:rsidR="00BD7EDE" w:rsidRPr="00CB0C06">
        <w:rPr>
          <w:sz w:val="22"/>
        </w:rPr>
        <w:t>the</w:t>
      </w:r>
      <w:r w:rsidR="002A790E" w:rsidRPr="00CB0C06">
        <w:rPr>
          <w:sz w:val="22"/>
        </w:rPr>
        <w:t xml:space="preserve"> </w:t>
      </w:r>
      <w:r w:rsidR="005523C9" w:rsidRPr="00CB0C06">
        <w:rPr>
          <w:sz w:val="22"/>
        </w:rPr>
        <w:t xml:space="preserve">activity selection </w:t>
      </w:r>
      <w:r w:rsidR="00BD7EDE" w:rsidRPr="00CB0C06">
        <w:rPr>
          <w:sz w:val="22"/>
        </w:rPr>
        <w:t>process</w:t>
      </w:r>
      <w:r w:rsidR="005523C9" w:rsidRPr="00CB0C06">
        <w:rPr>
          <w:sz w:val="22"/>
        </w:rPr>
        <w:t>.</w:t>
      </w:r>
    </w:p>
    <w:p w14:paraId="5BDACB3A" w14:textId="77777777" w:rsidR="002A790E" w:rsidRPr="00CB0C06" w:rsidRDefault="002A790E" w:rsidP="00FF63D2">
      <w:pPr>
        <w:pStyle w:val="Heading3Numbered"/>
        <w:spacing w:before="0"/>
        <w:rPr>
          <w:rFonts w:eastAsia="Times New Roman"/>
          <w:b/>
          <w:bCs w:val="0"/>
          <w:sz w:val="22"/>
        </w:rPr>
      </w:pPr>
      <w:r w:rsidRPr="00CB0C06">
        <w:rPr>
          <w:rFonts w:eastAsia="Times New Roman"/>
          <w:b/>
          <w:bCs w:val="0"/>
          <w:sz w:val="22"/>
        </w:rPr>
        <w:t>Resilience</w:t>
      </w:r>
      <w:r w:rsidR="00807C30" w:rsidRPr="00CB0C06">
        <w:rPr>
          <w:rFonts w:eastAsia="Times New Roman"/>
          <w:b/>
          <w:bCs w:val="0"/>
          <w:sz w:val="22"/>
        </w:rPr>
        <w:t>-</w:t>
      </w:r>
      <w:r w:rsidR="00AC2E88" w:rsidRPr="00CB0C06">
        <w:rPr>
          <w:rFonts w:eastAsia="Times New Roman"/>
          <w:b/>
          <w:bCs w:val="0"/>
          <w:sz w:val="22"/>
        </w:rPr>
        <w:t>led infrastructure reduces project risk</w:t>
      </w:r>
    </w:p>
    <w:p w14:paraId="73B3451C" w14:textId="2E1D3939" w:rsidR="005523C9" w:rsidRPr="00CB0C06" w:rsidRDefault="002A790E" w:rsidP="004047BD">
      <w:pPr>
        <w:tabs>
          <w:tab w:val="left" w:pos="284"/>
        </w:tabs>
        <w:spacing w:line="280" w:lineRule="exact"/>
        <w:rPr>
          <w:sz w:val="22"/>
        </w:rPr>
      </w:pPr>
      <w:r w:rsidRPr="00CB0C06">
        <w:rPr>
          <w:sz w:val="22"/>
        </w:rPr>
        <w:t xml:space="preserve">Resilience is covered in the G20 </w:t>
      </w:r>
      <w:r w:rsidR="000E3593" w:rsidRPr="00CB0C06">
        <w:rPr>
          <w:sz w:val="22"/>
        </w:rPr>
        <w:t>P</w:t>
      </w:r>
      <w:r w:rsidRPr="00CB0C06">
        <w:rPr>
          <w:sz w:val="22"/>
        </w:rPr>
        <w:t>rinciples</w:t>
      </w:r>
      <w:r w:rsidR="00BD7EDE" w:rsidRPr="00CB0C06">
        <w:rPr>
          <w:sz w:val="22"/>
        </w:rPr>
        <w:t xml:space="preserve"> for QII</w:t>
      </w:r>
      <w:r w:rsidRPr="00CB0C06">
        <w:rPr>
          <w:sz w:val="22"/>
        </w:rPr>
        <w:t xml:space="preserve"> and the </w:t>
      </w:r>
      <w:r w:rsidR="003538E9" w:rsidRPr="00CB0C06">
        <w:rPr>
          <w:sz w:val="22"/>
        </w:rPr>
        <w:t>Program</w:t>
      </w:r>
      <w:r w:rsidR="00B90C25" w:rsidRPr="00CB0C06">
        <w:rPr>
          <w:sz w:val="22"/>
        </w:rPr>
        <w:t xml:space="preserve"> </w:t>
      </w:r>
      <w:r w:rsidRPr="00CB0C06">
        <w:rPr>
          <w:sz w:val="22"/>
        </w:rPr>
        <w:t xml:space="preserve">will </w:t>
      </w:r>
      <w:r w:rsidR="00B90C25" w:rsidRPr="00CB0C06">
        <w:rPr>
          <w:sz w:val="22"/>
        </w:rPr>
        <w:t xml:space="preserve">support countries </w:t>
      </w:r>
      <w:r w:rsidR="005523C9" w:rsidRPr="00CB0C06">
        <w:rPr>
          <w:sz w:val="22"/>
        </w:rPr>
        <w:t>operationalise these principles</w:t>
      </w:r>
      <w:r w:rsidR="00E14D56" w:rsidRPr="00CB0C06">
        <w:rPr>
          <w:sz w:val="22"/>
        </w:rPr>
        <w:t xml:space="preserve"> and other key declarations relevant to the region, notably the Vientiane Declaration on Promoting Infrastructure Development Cooperation in East Asia</w:t>
      </w:r>
      <w:r w:rsidRPr="00CB0C06">
        <w:rPr>
          <w:sz w:val="22"/>
        </w:rPr>
        <w:t xml:space="preserve">. </w:t>
      </w:r>
      <w:r w:rsidR="00E14D56" w:rsidRPr="00CB0C06">
        <w:rPr>
          <w:sz w:val="22"/>
        </w:rPr>
        <w:t>These commitments stipulate that</w:t>
      </w:r>
      <w:r w:rsidRPr="00CB0C06">
        <w:rPr>
          <w:sz w:val="22"/>
        </w:rPr>
        <w:t xml:space="preserve"> infrastructure </w:t>
      </w:r>
      <w:r w:rsidR="00E14D56" w:rsidRPr="00CB0C06">
        <w:rPr>
          <w:sz w:val="22"/>
        </w:rPr>
        <w:t xml:space="preserve">should be </w:t>
      </w:r>
      <w:r w:rsidRPr="00CB0C06">
        <w:rPr>
          <w:sz w:val="22"/>
        </w:rPr>
        <w:t xml:space="preserve">viable, fit for purpose, </w:t>
      </w:r>
      <w:r w:rsidR="005523C9" w:rsidRPr="00CB0C06">
        <w:rPr>
          <w:sz w:val="22"/>
        </w:rPr>
        <w:t>address the needs</w:t>
      </w:r>
      <w:r w:rsidRPr="00CB0C06">
        <w:rPr>
          <w:sz w:val="22"/>
        </w:rPr>
        <w:t xml:space="preserve"> of citizens and communities and is future proof. The </w:t>
      </w:r>
      <w:r w:rsidR="00B90C25" w:rsidRPr="00CB0C06">
        <w:rPr>
          <w:sz w:val="22"/>
        </w:rPr>
        <w:t xml:space="preserve">Program </w:t>
      </w:r>
      <w:r w:rsidRPr="00CB0C06">
        <w:rPr>
          <w:sz w:val="22"/>
        </w:rPr>
        <w:t xml:space="preserve">will ensure that advice and support for </w:t>
      </w:r>
      <w:r w:rsidR="00FE26D1" w:rsidRPr="00CB0C06">
        <w:rPr>
          <w:sz w:val="22"/>
        </w:rPr>
        <w:t>infrastructure governance</w:t>
      </w:r>
      <w:r w:rsidRPr="00CB0C06">
        <w:rPr>
          <w:sz w:val="22"/>
        </w:rPr>
        <w:t xml:space="preserve"> is resilient </w:t>
      </w:r>
      <w:r w:rsidR="00BD7EDE" w:rsidRPr="00CB0C06">
        <w:rPr>
          <w:sz w:val="22"/>
        </w:rPr>
        <w:t>both in regard to</w:t>
      </w:r>
      <w:r w:rsidRPr="00CB0C06">
        <w:rPr>
          <w:sz w:val="22"/>
        </w:rPr>
        <w:t xml:space="preserve"> </w:t>
      </w:r>
      <w:r w:rsidR="001A75AB">
        <w:rPr>
          <w:sz w:val="22"/>
        </w:rPr>
        <w:t>disaster risk reduction, including climate change adaptation</w:t>
      </w:r>
      <w:r w:rsidRPr="00CB0C06">
        <w:rPr>
          <w:sz w:val="22"/>
        </w:rPr>
        <w:t>, and</w:t>
      </w:r>
      <w:r w:rsidR="005523C9" w:rsidRPr="00CB0C06">
        <w:rPr>
          <w:sz w:val="22"/>
        </w:rPr>
        <w:t xml:space="preserve"> </w:t>
      </w:r>
      <w:r w:rsidRPr="00CB0C06">
        <w:rPr>
          <w:sz w:val="22"/>
        </w:rPr>
        <w:t xml:space="preserve">politically and socially resilient in respect </w:t>
      </w:r>
      <w:r w:rsidR="00B90C25" w:rsidRPr="00CB0C06">
        <w:rPr>
          <w:sz w:val="22"/>
        </w:rPr>
        <w:t xml:space="preserve">of </w:t>
      </w:r>
      <w:r w:rsidRPr="00CB0C06">
        <w:rPr>
          <w:sz w:val="22"/>
        </w:rPr>
        <w:t>not caus</w:t>
      </w:r>
      <w:r w:rsidR="005523C9" w:rsidRPr="00CB0C06">
        <w:rPr>
          <w:sz w:val="22"/>
        </w:rPr>
        <w:t>ing</w:t>
      </w:r>
      <w:r w:rsidRPr="00CB0C06">
        <w:rPr>
          <w:sz w:val="22"/>
        </w:rPr>
        <w:t xml:space="preserve"> or </w:t>
      </w:r>
      <w:r w:rsidR="005523C9" w:rsidRPr="00CB0C06">
        <w:rPr>
          <w:sz w:val="22"/>
        </w:rPr>
        <w:t xml:space="preserve">exacerbating </w:t>
      </w:r>
      <w:r w:rsidRPr="00CB0C06">
        <w:rPr>
          <w:sz w:val="22"/>
        </w:rPr>
        <w:t xml:space="preserve">conflict. </w:t>
      </w:r>
    </w:p>
    <w:p w14:paraId="3F6F4998" w14:textId="7CB8F594" w:rsidR="002A790E" w:rsidRPr="00CB0C06" w:rsidRDefault="002A00F4" w:rsidP="004047BD">
      <w:pPr>
        <w:tabs>
          <w:tab w:val="left" w:pos="284"/>
        </w:tabs>
        <w:spacing w:line="280" w:lineRule="exact"/>
        <w:rPr>
          <w:sz w:val="22"/>
        </w:rPr>
      </w:pPr>
      <w:r w:rsidRPr="00CB0C06">
        <w:rPr>
          <w:sz w:val="22"/>
        </w:rPr>
        <w:t>The</w:t>
      </w:r>
      <w:r w:rsidR="002A790E" w:rsidRPr="00CB0C06">
        <w:rPr>
          <w:sz w:val="22"/>
        </w:rPr>
        <w:t xml:space="preserve"> </w:t>
      </w:r>
      <w:r w:rsidR="00E91A70" w:rsidRPr="00CB0C06">
        <w:rPr>
          <w:sz w:val="22"/>
        </w:rPr>
        <w:t>Program</w:t>
      </w:r>
      <w:r w:rsidR="00B90C25" w:rsidRPr="00CB0C06">
        <w:rPr>
          <w:sz w:val="22"/>
        </w:rPr>
        <w:t xml:space="preserve"> </w:t>
      </w:r>
      <w:r w:rsidR="002A790E" w:rsidRPr="00CB0C06">
        <w:rPr>
          <w:sz w:val="22"/>
        </w:rPr>
        <w:t xml:space="preserve">will place GESI and </w:t>
      </w:r>
      <w:r w:rsidR="00F04F68">
        <w:rPr>
          <w:sz w:val="22"/>
        </w:rPr>
        <w:t>DRRCC</w:t>
      </w:r>
      <w:r w:rsidR="002A790E" w:rsidRPr="00CB0C06">
        <w:rPr>
          <w:sz w:val="22"/>
        </w:rPr>
        <w:t xml:space="preserve"> at the heart of infrastructure </w:t>
      </w:r>
      <w:r w:rsidR="00B90C25" w:rsidRPr="00CB0C06">
        <w:rPr>
          <w:sz w:val="22"/>
        </w:rPr>
        <w:t>governance.</w:t>
      </w:r>
      <w:r w:rsidR="002A790E" w:rsidRPr="00CB0C06">
        <w:rPr>
          <w:sz w:val="22"/>
        </w:rPr>
        <w:t xml:space="preserve"> </w:t>
      </w:r>
      <w:r w:rsidR="00B90C25" w:rsidRPr="00CB0C06">
        <w:rPr>
          <w:sz w:val="22"/>
        </w:rPr>
        <w:t>I</w:t>
      </w:r>
      <w:r w:rsidR="002A790E" w:rsidRPr="00CB0C06">
        <w:rPr>
          <w:sz w:val="22"/>
        </w:rPr>
        <w:t>t will help countries to reduce risk, making project</w:t>
      </w:r>
      <w:r w:rsidR="00E14D56" w:rsidRPr="00CB0C06">
        <w:rPr>
          <w:sz w:val="22"/>
        </w:rPr>
        <w:t>s</w:t>
      </w:r>
      <w:r w:rsidR="002A790E" w:rsidRPr="00CB0C06">
        <w:rPr>
          <w:sz w:val="22"/>
        </w:rPr>
        <w:t xml:space="preserve"> more investable. Interviews in Singapore with private sector investors and project managers support this </w:t>
      </w:r>
      <w:r w:rsidR="000443B1" w:rsidRPr="00CB0C06">
        <w:rPr>
          <w:sz w:val="22"/>
        </w:rPr>
        <w:t>approach</w:t>
      </w:r>
      <w:r w:rsidR="002A790E" w:rsidRPr="00CB0C06">
        <w:rPr>
          <w:sz w:val="22"/>
        </w:rPr>
        <w:t>. Coherent policy aim</w:t>
      </w:r>
      <w:r w:rsidR="000443B1" w:rsidRPr="00CB0C06">
        <w:rPr>
          <w:sz w:val="22"/>
        </w:rPr>
        <w:t>ed</w:t>
      </w:r>
      <w:r w:rsidR="002A790E" w:rsidRPr="00CB0C06">
        <w:rPr>
          <w:sz w:val="22"/>
        </w:rPr>
        <w:t xml:space="preserve"> at sustainable development is more likely to lead to a bankable project, which can attract capital participation from MDBs and the private sector as well as having securitisation potential. Th</w:t>
      </w:r>
      <w:r w:rsidR="001739D3" w:rsidRPr="00CB0C06">
        <w:rPr>
          <w:sz w:val="22"/>
        </w:rPr>
        <w:t xml:space="preserve">is in turn </w:t>
      </w:r>
      <w:r w:rsidR="00B90C25" w:rsidRPr="00CB0C06">
        <w:rPr>
          <w:sz w:val="22"/>
        </w:rPr>
        <w:t>creates fiscal space</w:t>
      </w:r>
      <w:r w:rsidR="002A790E" w:rsidRPr="00CB0C06">
        <w:rPr>
          <w:sz w:val="22"/>
        </w:rPr>
        <w:t xml:space="preserve"> by reducing lifetime cost and the cost of finance. Improving fiscal space by incrementally upgrading the policy coherence of infrastructure, </w:t>
      </w:r>
      <w:r w:rsidR="00B90C25" w:rsidRPr="00CB0C06">
        <w:rPr>
          <w:sz w:val="22"/>
        </w:rPr>
        <w:t xml:space="preserve">could have flow on benefits for health and education expenditure and </w:t>
      </w:r>
      <w:r w:rsidR="002A790E" w:rsidRPr="00CB0C06">
        <w:rPr>
          <w:sz w:val="22"/>
        </w:rPr>
        <w:t xml:space="preserve">a positive knock-on impact for women and marginalised people. The use of the G20 Principles to integrate GESI and </w:t>
      </w:r>
      <w:r w:rsidR="00F04F68">
        <w:rPr>
          <w:sz w:val="22"/>
        </w:rPr>
        <w:t>DRRCC</w:t>
      </w:r>
      <w:r w:rsidR="002A790E" w:rsidRPr="00CB0C06">
        <w:rPr>
          <w:sz w:val="22"/>
        </w:rPr>
        <w:t xml:space="preserve"> is thus the means by which quality infrastructure can be achieved, and opportunities created for governments to address wider social issues.</w:t>
      </w:r>
    </w:p>
    <w:p w14:paraId="2B6720F7" w14:textId="77777777" w:rsidR="002A790E" w:rsidRPr="00CB0C06" w:rsidRDefault="002A790E" w:rsidP="004047BD">
      <w:pPr>
        <w:tabs>
          <w:tab w:val="left" w:pos="284"/>
        </w:tabs>
        <w:spacing w:line="280" w:lineRule="exact"/>
        <w:rPr>
          <w:sz w:val="22"/>
        </w:rPr>
      </w:pPr>
      <w:r w:rsidRPr="00CB0C06">
        <w:rPr>
          <w:sz w:val="22"/>
        </w:rPr>
        <w:t xml:space="preserve">The </w:t>
      </w:r>
      <w:r w:rsidR="00B90C25" w:rsidRPr="00CB0C06">
        <w:rPr>
          <w:sz w:val="22"/>
        </w:rPr>
        <w:t xml:space="preserve">Program’s </w:t>
      </w:r>
      <w:r w:rsidRPr="00CB0C06">
        <w:rPr>
          <w:sz w:val="22"/>
        </w:rPr>
        <w:t xml:space="preserve">four </w:t>
      </w:r>
      <w:r w:rsidR="002A00F4" w:rsidRPr="00CB0C06">
        <w:rPr>
          <w:sz w:val="22"/>
        </w:rPr>
        <w:t xml:space="preserve">support </w:t>
      </w:r>
      <w:r w:rsidRPr="00CB0C06">
        <w:rPr>
          <w:sz w:val="22"/>
        </w:rPr>
        <w:t xml:space="preserve">modalities of </w:t>
      </w:r>
      <w:r w:rsidR="00B90C25" w:rsidRPr="00CB0C06">
        <w:rPr>
          <w:sz w:val="22"/>
        </w:rPr>
        <w:t xml:space="preserve">G2G partnerships, quick response, </w:t>
      </w:r>
      <w:r w:rsidRPr="00CB0C06">
        <w:rPr>
          <w:sz w:val="22"/>
        </w:rPr>
        <w:t>TA</w:t>
      </w:r>
      <w:r w:rsidR="00B90C25" w:rsidRPr="00CB0C06">
        <w:rPr>
          <w:sz w:val="22"/>
        </w:rPr>
        <w:t xml:space="preserve"> and</w:t>
      </w:r>
      <w:r w:rsidRPr="00CB0C06">
        <w:rPr>
          <w:sz w:val="22"/>
        </w:rPr>
        <w:t xml:space="preserve"> regional networking and learning, will </w:t>
      </w:r>
      <w:r w:rsidR="002A00F4" w:rsidRPr="00CB0C06">
        <w:rPr>
          <w:sz w:val="22"/>
        </w:rPr>
        <w:t>integrate</w:t>
      </w:r>
      <w:r w:rsidRPr="00CB0C06">
        <w:rPr>
          <w:sz w:val="22"/>
        </w:rPr>
        <w:t xml:space="preserve"> GESI</w:t>
      </w:r>
      <w:r w:rsidR="002A00F4" w:rsidRPr="00CB0C06">
        <w:rPr>
          <w:sz w:val="22"/>
        </w:rPr>
        <w:t xml:space="preserve"> across the </w:t>
      </w:r>
      <w:r w:rsidR="001739D3" w:rsidRPr="00CB0C06">
        <w:rPr>
          <w:sz w:val="22"/>
        </w:rPr>
        <w:t xml:space="preserve">three thematic areas. </w:t>
      </w:r>
      <w:r w:rsidRPr="00CB0C06">
        <w:rPr>
          <w:sz w:val="22"/>
        </w:rPr>
        <w:t xml:space="preserve">This </w:t>
      </w:r>
      <w:r w:rsidR="002A00F4" w:rsidRPr="00CB0C06">
        <w:rPr>
          <w:sz w:val="22"/>
        </w:rPr>
        <w:t>will be done by</w:t>
      </w:r>
      <w:r w:rsidRPr="00CB0C06">
        <w:rPr>
          <w:sz w:val="22"/>
        </w:rPr>
        <w:t xml:space="preserve"> </w:t>
      </w:r>
      <w:r w:rsidR="0007520B" w:rsidRPr="00CB0C06">
        <w:rPr>
          <w:sz w:val="22"/>
        </w:rPr>
        <w:t>recognising</w:t>
      </w:r>
      <w:r w:rsidRPr="00CB0C06">
        <w:rPr>
          <w:sz w:val="22"/>
        </w:rPr>
        <w:t xml:space="preserve"> women, ethnic minorities, people living with disabilities</w:t>
      </w:r>
      <w:r w:rsidR="002A00F4" w:rsidRPr="00CB0C06">
        <w:rPr>
          <w:sz w:val="22"/>
        </w:rPr>
        <w:t xml:space="preserve"> and other marginalised</w:t>
      </w:r>
      <w:r w:rsidRPr="00CB0C06">
        <w:rPr>
          <w:sz w:val="22"/>
        </w:rPr>
        <w:t xml:space="preserve"> groups as users of infrastructure and as contributors to how it will be designed, built and managed. The </w:t>
      </w:r>
      <w:r w:rsidR="00B90C25" w:rsidRPr="00CB0C06">
        <w:rPr>
          <w:sz w:val="22"/>
        </w:rPr>
        <w:t xml:space="preserve">Program </w:t>
      </w:r>
      <w:r w:rsidRPr="00CB0C06">
        <w:rPr>
          <w:sz w:val="22"/>
        </w:rPr>
        <w:t xml:space="preserve">will encourage SEA government processes to include women in the planning process, the technical design, administration, economic governance and political leadership. </w:t>
      </w:r>
      <w:r w:rsidR="0007520B" w:rsidRPr="00CB0C06">
        <w:rPr>
          <w:sz w:val="22"/>
        </w:rPr>
        <w:t xml:space="preserve">The </w:t>
      </w:r>
      <w:r w:rsidR="00B90C25" w:rsidRPr="00CB0C06">
        <w:rPr>
          <w:sz w:val="22"/>
        </w:rPr>
        <w:t xml:space="preserve">Program </w:t>
      </w:r>
      <w:r w:rsidR="0007520B" w:rsidRPr="00CB0C06">
        <w:rPr>
          <w:sz w:val="22"/>
        </w:rPr>
        <w:t xml:space="preserve">can link with existing networks and organisations working in this area. </w:t>
      </w:r>
      <w:r w:rsidRPr="00CB0C06">
        <w:rPr>
          <w:sz w:val="22"/>
        </w:rPr>
        <w:t>These include</w:t>
      </w:r>
      <w:r w:rsidR="0007520B" w:rsidRPr="00CB0C06">
        <w:rPr>
          <w:sz w:val="22"/>
        </w:rPr>
        <w:t xml:space="preserve">, the </w:t>
      </w:r>
      <w:r w:rsidRPr="00CB0C06">
        <w:rPr>
          <w:sz w:val="22"/>
        </w:rPr>
        <w:t>Women’s Infrastructure Network; Male Champions of Change; ADB Women Leaders Program; and DFAT’s Investing in Women program. Evidence shows that diverse teams are more effective, more rigorous and less likely to suffer ‘group think’ that leads to inappropriate infrastructure</w:t>
      </w:r>
      <w:r w:rsidR="009E1D57" w:rsidRPr="00CB0C06">
        <w:rPr>
          <w:sz w:val="22"/>
        </w:rPr>
        <w:t>, so the Program will also work to promote female Australian government officials as role models for change</w:t>
      </w:r>
      <w:r w:rsidRPr="00CB0C06">
        <w:rPr>
          <w:sz w:val="22"/>
        </w:rPr>
        <w:t>.</w:t>
      </w:r>
      <w:r w:rsidRPr="00CB0C06">
        <w:rPr>
          <w:sz w:val="22"/>
          <w:vertAlign w:val="superscript"/>
        </w:rPr>
        <w:footnoteReference w:id="51"/>
      </w:r>
    </w:p>
    <w:p w14:paraId="2E6867EB" w14:textId="77777777" w:rsidR="00022CD6" w:rsidRPr="00CB0C06" w:rsidRDefault="00022CD6" w:rsidP="00022CD6">
      <w:pPr>
        <w:pStyle w:val="Heading3Numbered"/>
        <w:spacing w:before="0"/>
        <w:rPr>
          <w:rFonts w:eastAsia="Times New Roman"/>
          <w:b/>
          <w:bCs w:val="0"/>
          <w:sz w:val="22"/>
        </w:rPr>
      </w:pPr>
      <w:bookmarkStart w:id="83" w:name="_Toc7734937"/>
      <w:bookmarkStart w:id="84" w:name="_Toc19787686"/>
      <w:r w:rsidRPr="00CB0C06">
        <w:rPr>
          <w:rFonts w:eastAsia="Times New Roman"/>
          <w:b/>
          <w:bCs w:val="0"/>
          <w:sz w:val="22"/>
        </w:rPr>
        <w:t xml:space="preserve">Resourcing </w:t>
      </w:r>
      <w:r w:rsidR="00AC2E88" w:rsidRPr="00CB0C06">
        <w:rPr>
          <w:rFonts w:eastAsia="Times New Roman"/>
          <w:b/>
          <w:bCs w:val="0"/>
          <w:sz w:val="22"/>
        </w:rPr>
        <w:t>cross cutting issue</w:t>
      </w:r>
      <w:r w:rsidRPr="00CB0C06">
        <w:rPr>
          <w:rFonts w:eastAsia="Times New Roman"/>
          <w:b/>
          <w:bCs w:val="0"/>
          <w:sz w:val="22"/>
        </w:rPr>
        <w:t>s</w:t>
      </w:r>
      <w:bookmarkEnd w:id="83"/>
      <w:bookmarkEnd w:id="84"/>
    </w:p>
    <w:p w14:paraId="7704641A" w14:textId="34120BFD" w:rsidR="004A6C88" w:rsidRPr="00CB0C06" w:rsidRDefault="00685A4D" w:rsidP="004047BD">
      <w:pPr>
        <w:tabs>
          <w:tab w:val="left" w:pos="284"/>
        </w:tabs>
        <w:spacing w:line="280" w:lineRule="exact"/>
        <w:rPr>
          <w:sz w:val="22"/>
        </w:rPr>
      </w:pPr>
      <w:r w:rsidRPr="00CB0C06">
        <w:rPr>
          <w:sz w:val="22"/>
        </w:rPr>
        <w:t xml:space="preserve">The Program will be consistent with DFAT’s gender and disability strategies </w:t>
      </w:r>
      <w:r w:rsidR="001A75AB">
        <w:rPr>
          <w:sz w:val="22"/>
        </w:rPr>
        <w:t xml:space="preserve">- </w:t>
      </w:r>
      <w:r w:rsidRPr="00CB0C06">
        <w:rPr>
          <w:sz w:val="22"/>
        </w:rPr>
        <w:t>Gender Equality and Women’s Empowerment Strategy (February 2016); and Development for All 2015–2020: Strategy for strengthening disability-inclusive development in Australia’s aid program (May 2015).</w:t>
      </w:r>
      <w:r w:rsidR="00413DF2" w:rsidRPr="00CB0C06">
        <w:rPr>
          <w:sz w:val="22"/>
        </w:rPr>
        <w:t xml:space="preserve"> </w:t>
      </w:r>
      <w:r w:rsidR="001A75AB">
        <w:rPr>
          <w:sz w:val="22"/>
        </w:rPr>
        <w:t>As well as relevant DRRCC strategies - Reducing Disaster Risk and Early Recovery commitments in the Humanitarian Strategy (2016) and the Climate Change Action Strategy (November 2019)</w:t>
      </w:r>
      <w:r w:rsidR="008C742D">
        <w:rPr>
          <w:sz w:val="22"/>
        </w:rPr>
        <w:t xml:space="preserve">. </w:t>
      </w:r>
      <w:r w:rsidR="00DB1082" w:rsidRPr="00CB0C06">
        <w:rPr>
          <w:sz w:val="22"/>
        </w:rPr>
        <w:t>To</w:t>
      </w:r>
      <w:r w:rsidR="004A6C88" w:rsidRPr="00CB0C06">
        <w:rPr>
          <w:sz w:val="22"/>
        </w:rPr>
        <w:t xml:space="preserve"> ensure that GESI</w:t>
      </w:r>
      <w:r w:rsidRPr="00CB0C06">
        <w:rPr>
          <w:sz w:val="22"/>
        </w:rPr>
        <w:t xml:space="preserve">, </w:t>
      </w:r>
      <w:r w:rsidR="00F04F68">
        <w:rPr>
          <w:sz w:val="22"/>
        </w:rPr>
        <w:t>DRRCC</w:t>
      </w:r>
      <w:r w:rsidRPr="00CB0C06">
        <w:rPr>
          <w:sz w:val="22"/>
        </w:rPr>
        <w:t xml:space="preserve"> and disability</w:t>
      </w:r>
      <w:r w:rsidR="004A6C88" w:rsidRPr="00CB0C06">
        <w:rPr>
          <w:sz w:val="22"/>
        </w:rPr>
        <w:t xml:space="preserve"> themes are fully integrated into the work of </w:t>
      </w:r>
      <w:bookmarkStart w:id="85" w:name="_Hlk19632813"/>
      <w:r w:rsidR="004A6C88" w:rsidRPr="00CB0C06">
        <w:rPr>
          <w:sz w:val="22"/>
        </w:rPr>
        <w:t xml:space="preserve">the </w:t>
      </w:r>
      <w:r w:rsidR="00B90C25" w:rsidRPr="00CB0C06">
        <w:rPr>
          <w:sz w:val="22"/>
        </w:rPr>
        <w:t>Program</w:t>
      </w:r>
      <w:r w:rsidR="004A6C88" w:rsidRPr="00CB0C06">
        <w:rPr>
          <w:sz w:val="22"/>
        </w:rPr>
        <w:t xml:space="preserve">, there will be a full-time GESI </w:t>
      </w:r>
      <w:r w:rsidR="00154E79" w:rsidRPr="00CB0C06">
        <w:rPr>
          <w:sz w:val="22"/>
        </w:rPr>
        <w:t>adviser</w:t>
      </w:r>
      <w:r w:rsidR="004A6C88" w:rsidRPr="00CB0C06">
        <w:rPr>
          <w:sz w:val="22"/>
        </w:rPr>
        <w:t xml:space="preserve"> and a full-time </w:t>
      </w:r>
      <w:r w:rsidR="00F04F68">
        <w:rPr>
          <w:sz w:val="22"/>
        </w:rPr>
        <w:t>DRRCC</w:t>
      </w:r>
      <w:r w:rsidR="004A6C88" w:rsidRPr="00CB0C06">
        <w:rPr>
          <w:sz w:val="22"/>
        </w:rPr>
        <w:t xml:space="preserve"> </w:t>
      </w:r>
      <w:r w:rsidR="00154E79" w:rsidRPr="00CB0C06">
        <w:rPr>
          <w:sz w:val="22"/>
        </w:rPr>
        <w:t>adviser</w:t>
      </w:r>
      <w:r w:rsidR="004A6C88" w:rsidRPr="00CB0C06">
        <w:rPr>
          <w:sz w:val="22"/>
        </w:rPr>
        <w:t xml:space="preserve"> with </w:t>
      </w:r>
      <w:r w:rsidR="0007520B" w:rsidRPr="00CB0C06">
        <w:rPr>
          <w:sz w:val="22"/>
        </w:rPr>
        <w:t xml:space="preserve">the same level of </w:t>
      </w:r>
      <w:r w:rsidR="004A6C88" w:rsidRPr="00CB0C06">
        <w:rPr>
          <w:sz w:val="22"/>
        </w:rPr>
        <w:t>seniority as other lead advisers</w:t>
      </w:r>
      <w:bookmarkEnd w:id="85"/>
      <w:r w:rsidR="004A6C88" w:rsidRPr="00CB0C06">
        <w:rPr>
          <w:sz w:val="22"/>
        </w:rPr>
        <w:t xml:space="preserve">. </w:t>
      </w:r>
      <w:r w:rsidR="0007520B" w:rsidRPr="00CB0C06">
        <w:rPr>
          <w:sz w:val="22"/>
        </w:rPr>
        <w:t xml:space="preserve">The GESI and </w:t>
      </w:r>
      <w:r w:rsidR="00F04F68">
        <w:rPr>
          <w:sz w:val="22"/>
        </w:rPr>
        <w:t>DRRCC</w:t>
      </w:r>
      <w:r w:rsidR="0007520B" w:rsidRPr="00CB0C06">
        <w:rPr>
          <w:sz w:val="22"/>
        </w:rPr>
        <w:t xml:space="preserve"> advisers will</w:t>
      </w:r>
      <w:r w:rsidR="00DB1082" w:rsidRPr="00CB0C06">
        <w:rPr>
          <w:sz w:val="22"/>
        </w:rPr>
        <w:t xml:space="preserve"> </w:t>
      </w:r>
      <w:r w:rsidR="0007520B" w:rsidRPr="00CB0C06">
        <w:rPr>
          <w:sz w:val="22"/>
        </w:rPr>
        <w:t xml:space="preserve">have practical experience in sustainable development planning, spatial planning and/or infrastructure. </w:t>
      </w:r>
      <w:r w:rsidR="00DB1082" w:rsidRPr="00CB0C06">
        <w:rPr>
          <w:sz w:val="22"/>
        </w:rPr>
        <w:t>A specific</w:t>
      </w:r>
      <w:r w:rsidR="0007520B" w:rsidRPr="00CB0C06">
        <w:rPr>
          <w:sz w:val="22"/>
        </w:rPr>
        <w:t xml:space="preserve"> budget has </w:t>
      </w:r>
      <w:r w:rsidR="00DB1082" w:rsidRPr="00CB0C06">
        <w:rPr>
          <w:sz w:val="22"/>
        </w:rPr>
        <w:t xml:space="preserve">been </w:t>
      </w:r>
      <w:r w:rsidR="00DF7A64" w:rsidRPr="00CB0C06">
        <w:rPr>
          <w:sz w:val="22"/>
        </w:rPr>
        <w:t>allocated to</w:t>
      </w:r>
      <w:r w:rsidR="00DB1082" w:rsidRPr="00CB0C06">
        <w:rPr>
          <w:sz w:val="22"/>
        </w:rPr>
        <w:t xml:space="preserve"> resource</w:t>
      </w:r>
      <w:r w:rsidR="0007520B" w:rsidRPr="00CB0C06">
        <w:rPr>
          <w:sz w:val="22"/>
        </w:rPr>
        <w:t xml:space="preserve"> GESI and </w:t>
      </w:r>
      <w:r w:rsidR="00F04F68">
        <w:rPr>
          <w:sz w:val="22"/>
        </w:rPr>
        <w:t>DRRCC</w:t>
      </w:r>
      <w:r w:rsidR="00DB1082" w:rsidRPr="00CB0C06">
        <w:rPr>
          <w:sz w:val="22"/>
        </w:rPr>
        <w:t xml:space="preserve"> activities</w:t>
      </w:r>
      <w:r w:rsidR="0007520B" w:rsidRPr="00CB0C06">
        <w:rPr>
          <w:sz w:val="22"/>
        </w:rPr>
        <w:t xml:space="preserve">. Further, </w:t>
      </w:r>
      <w:r w:rsidR="004A6C88" w:rsidRPr="00CB0C06">
        <w:rPr>
          <w:sz w:val="22"/>
        </w:rPr>
        <w:t xml:space="preserve">the ToRs for all advisers will include GESI </w:t>
      </w:r>
      <w:r w:rsidR="00B90C25" w:rsidRPr="00CB0C06">
        <w:rPr>
          <w:sz w:val="22"/>
        </w:rPr>
        <w:t xml:space="preserve">and </w:t>
      </w:r>
      <w:r w:rsidR="00F04F68">
        <w:rPr>
          <w:sz w:val="22"/>
        </w:rPr>
        <w:t>DRRCC</w:t>
      </w:r>
      <w:r w:rsidR="00B90C25" w:rsidRPr="00CB0C06">
        <w:rPr>
          <w:sz w:val="22"/>
        </w:rPr>
        <w:t xml:space="preserve"> </w:t>
      </w:r>
      <w:r w:rsidR="0007520B" w:rsidRPr="00CB0C06">
        <w:rPr>
          <w:sz w:val="22"/>
        </w:rPr>
        <w:t xml:space="preserve">responsibilities. This picks up on lessons from other </w:t>
      </w:r>
      <w:r w:rsidR="001D575E">
        <w:rPr>
          <w:sz w:val="22"/>
        </w:rPr>
        <w:t>programs</w:t>
      </w:r>
      <w:r w:rsidR="0007520B" w:rsidRPr="00CB0C06">
        <w:rPr>
          <w:sz w:val="22"/>
        </w:rPr>
        <w:t xml:space="preserve"> that </w:t>
      </w:r>
      <w:r w:rsidR="000443B1" w:rsidRPr="00CB0C06">
        <w:rPr>
          <w:sz w:val="22"/>
        </w:rPr>
        <w:t xml:space="preserve">found </w:t>
      </w:r>
      <w:r w:rsidR="0007520B" w:rsidRPr="00CB0C06">
        <w:rPr>
          <w:sz w:val="22"/>
        </w:rPr>
        <w:t xml:space="preserve">GESI </w:t>
      </w:r>
      <w:r w:rsidR="00B90C25" w:rsidRPr="00CB0C06">
        <w:rPr>
          <w:sz w:val="22"/>
        </w:rPr>
        <w:t xml:space="preserve">and </w:t>
      </w:r>
      <w:r w:rsidR="00F04F68">
        <w:rPr>
          <w:sz w:val="22"/>
        </w:rPr>
        <w:t>DRRCC</w:t>
      </w:r>
      <w:r w:rsidR="00B90C25" w:rsidRPr="00CB0C06">
        <w:rPr>
          <w:sz w:val="22"/>
        </w:rPr>
        <w:t xml:space="preserve"> </w:t>
      </w:r>
      <w:r w:rsidR="000443B1" w:rsidRPr="00CB0C06">
        <w:rPr>
          <w:sz w:val="22"/>
        </w:rPr>
        <w:t>is more</w:t>
      </w:r>
      <w:r w:rsidR="0007520B" w:rsidRPr="00CB0C06">
        <w:rPr>
          <w:sz w:val="22"/>
        </w:rPr>
        <w:t xml:space="preserve"> likely to be successful if responsibility is shared across </w:t>
      </w:r>
      <w:r w:rsidR="000443B1" w:rsidRPr="00CB0C06">
        <w:rPr>
          <w:sz w:val="22"/>
        </w:rPr>
        <w:t>the team</w:t>
      </w:r>
      <w:r w:rsidR="004A6C88" w:rsidRPr="00CB0C06">
        <w:rPr>
          <w:sz w:val="22"/>
        </w:rPr>
        <w:t xml:space="preserve">. </w:t>
      </w:r>
    </w:p>
    <w:p w14:paraId="7E8134D9" w14:textId="262CDBCF" w:rsidR="004A6C88" w:rsidRPr="00CB0C06" w:rsidRDefault="004A6C88" w:rsidP="004047BD">
      <w:pPr>
        <w:tabs>
          <w:tab w:val="left" w:pos="284"/>
        </w:tabs>
        <w:spacing w:line="280" w:lineRule="exact"/>
        <w:rPr>
          <w:sz w:val="22"/>
        </w:rPr>
      </w:pPr>
      <w:r w:rsidRPr="00CB0C06">
        <w:rPr>
          <w:sz w:val="22"/>
        </w:rPr>
        <w:t xml:space="preserve">The </w:t>
      </w:r>
      <w:r w:rsidR="0007520B" w:rsidRPr="00CB0C06">
        <w:rPr>
          <w:sz w:val="22"/>
        </w:rPr>
        <w:t>f</w:t>
      </w:r>
      <w:r w:rsidRPr="00CB0C06">
        <w:rPr>
          <w:sz w:val="22"/>
        </w:rPr>
        <w:t xml:space="preserve">irst-year work program will include several specific GESI and </w:t>
      </w:r>
      <w:r w:rsidR="00F04F68">
        <w:rPr>
          <w:sz w:val="22"/>
        </w:rPr>
        <w:t>DRRCC</w:t>
      </w:r>
      <w:r w:rsidRPr="00CB0C06">
        <w:rPr>
          <w:sz w:val="22"/>
        </w:rPr>
        <w:t xml:space="preserve"> activities</w:t>
      </w:r>
      <w:r w:rsidR="003C0231" w:rsidRPr="00CB0C06">
        <w:rPr>
          <w:sz w:val="22"/>
        </w:rPr>
        <w:t xml:space="preserve"> commencing with the </w:t>
      </w:r>
      <w:r w:rsidRPr="00CB0C06">
        <w:rPr>
          <w:sz w:val="22"/>
        </w:rPr>
        <w:t xml:space="preserve">design of a GESI and </w:t>
      </w:r>
      <w:r w:rsidR="00F04F68">
        <w:rPr>
          <w:sz w:val="22"/>
        </w:rPr>
        <w:t>DRRCC</w:t>
      </w:r>
      <w:r w:rsidRPr="00CB0C06">
        <w:rPr>
          <w:sz w:val="22"/>
        </w:rPr>
        <w:t xml:space="preserve"> </w:t>
      </w:r>
      <w:r w:rsidR="00174151" w:rsidRPr="00CB0C06">
        <w:rPr>
          <w:sz w:val="22"/>
        </w:rPr>
        <w:t xml:space="preserve">strategy for the </w:t>
      </w:r>
      <w:r w:rsidR="00B90C25" w:rsidRPr="00CB0C06">
        <w:rPr>
          <w:sz w:val="22"/>
        </w:rPr>
        <w:t>Program</w:t>
      </w:r>
      <w:r w:rsidR="003C0231" w:rsidRPr="00CB0C06">
        <w:rPr>
          <w:sz w:val="22"/>
        </w:rPr>
        <w:t>. The a</w:t>
      </w:r>
      <w:r w:rsidRPr="00CB0C06">
        <w:rPr>
          <w:sz w:val="22"/>
        </w:rPr>
        <w:t>ctivities include:</w:t>
      </w:r>
    </w:p>
    <w:p w14:paraId="3DD56F54" w14:textId="76338781" w:rsidR="004A6C88" w:rsidRPr="00CB0C06" w:rsidRDefault="00B90C25" w:rsidP="00B85964">
      <w:pPr>
        <w:pStyle w:val="ListBullet"/>
        <w:ind w:left="284" w:hanging="284"/>
        <w:rPr>
          <w:bCs/>
          <w:szCs w:val="22"/>
        </w:rPr>
      </w:pPr>
      <w:r w:rsidRPr="00CB0C06">
        <w:rPr>
          <w:bCs/>
          <w:szCs w:val="22"/>
        </w:rPr>
        <w:t>I</w:t>
      </w:r>
      <w:r w:rsidR="004A6C88" w:rsidRPr="00CB0C06">
        <w:rPr>
          <w:bCs/>
          <w:szCs w:val="22"/>
        </w:rPr>
        <w:t>dentif</w:t>
      </w:r>
      <w:r w:rsidRPr="00CB0C06">
        <w:rPr>
          <w:bCs/>
          <w:szCs w:val="22"/>
        </w:rPr>
        <w:t>ication</w:t>
      </w:r>
      <w:r w:rsidR="004A6C88" w:rsidRPr="00CB0C06">
        <w:rPr>
          <w:bCs/>
          <w:szCs w:val="22"/>
        </w:rPr>
        <w:t xml:space="preserve"> and support </w:t>
      </w:r>
      <w:r w:rsidRPr="00CB0C06">
        <w:rPr>
          <w:bCs/>
          <w:szCs w:val="22"/>
        </w:rPr>
        <w:t xml:space="preserve">for </w:t>
      </w:r>
      <w:r w:rsidR="004A6C88" w:rsidRPr="00CB0C06">
        <w:rPr>
          <w:bCs/>
          <w:szCs w:val="22"/>
        </w:rPr>
        <w:t xml:space="preserve">at least two project proposals </w:t>
      </w:r>
      <w:r w:rsidRPr="00CB0C06">
        <w:rPr>
          <w:bCs/>
          <w:szCs w:val="22"/>
        </w:rPr>
        <w:t xml:space="preserve">(ideally </w:t>
      </w:r>
      <w:r w:rsidR="00C63C51" w:rsidRPr="00CB0C06">
        <w:rPr>
          <w:bCs/>
          <w:szCs w:val="22"/>
        </w:rPr>
        <w:t>drawing</w:t>
      </w:r>
      <w:r w:rsidRPr="00CB0C06">
        <w:rPr>
          <w:bCs/>
          <w:szCs w:val="22"/>
        </w:rPr>
        <w:t xml:space="preserve"> from the ASEAN </w:t>
      </w:r>
      <w:r w:rsidR="00C63C51" w:rsidRPr="00CB0C06">
        <w:rPr>
          <w:bCs/>
          <w:szCs w:val="22"/>
        </w:rPr>
        <w:t>Rolling</w:t>
      </w:r>
      <w:r w:rsidRPr="00CB0C06">
        <w:rPr>
          <w:bCs/>
          <w:szCs w:val="22"/>
        </w:rPr>
        <w:t xml:space="preserve"> Priority Project Pipeline) </w:t>
      </w:r>
      <w:r w:rsidR="004A6C88" w:rsidRPr="00CB0C06">
        <w:rPr>
          <w:bCs/>
          <w:szCs w:val="22"/>
        </w:rPr>
        <w:t xml:space="preserve">that can benefit </w:t>
      </w:r>
      <w:r w:rsidR="003C0231" w:rsidRPr="00CB0C06">
        <w:rPr>
          <w:bCs/>
          <w:szCs w:val="22"/>
        </w:rPr>
        <w:t xml:space="preserve">from </w:t>
      </w:r>
      <w:r w:rsidRPr="00CB0C06">
        <w:rPr>
          <w:bCs/>
          <w:szCs w:val="22"/>
        </w:rPr>
        <w:t xml:space="preserve">better </w:t>
      </w:r>
      <w:r w:rsidR="004A6C88" w:rsidRPr="00CB0C06">
        <w:rPr>
          <w:bCs/>
          <w:szCs w:val="22"/>
        </w:rPr>
        <w:t>integrati</w:t>
      </w:r>
      <w:r w:rsidRPr="00CB0C06">
        <w:rPr>
          <w:bCs/>
          <w:szCs w:val="22"/>
        </w:rPr>
        <w:t>o</w:t>
      </w:r>
      <w:r w:rsidR="004A6C88" w:rsidRPr="00CB0C06">
        <w:rPr>
          <w:bCs/>
          <w:szCs w:val="22"/>
        </w:rPr>
        <w:t xml:space="preserve">n </w:t>
      </w:r>
      <w:r w:rsidRPr="00CB0C06">
        <w:rPr>
          <w:bCs/>
          <w:szCs w:val="22"/>
        </w:rPr>
        <w:t>of</w:t>
      </w:r>
      <w:r w:rsidR="004A6C88" w:rsidRPr="00CB0C06">
        <w:rPr>
          <w:bCs/>
          <w:szCs w:val="22"/>
        </w:rPr>
        <w:t xml:space="preserve"> GESI, </w:t>
      </w:r>
      <w:r w:rsidR="00F04F68">
        <w:rPr>
          <w:bCs/>
          <w:szCs w:val="22"/>
        </w:rPr>
        <w:t>DRRCC</w:t>
      </w:r>
      <w:r w:rsidRPr="00CB0C06">
        <w:rPr>
          <w:bCs/>
          <w:szCs w:val="22"/>
        </w:rPr>
        <w:t xml:space="preserve"> consideration</w:t>
      </w:r>
      <w:r w:rsidR="004A6C88" w:rsidRPr="00CB0C06">
        <w:rPr>
          <w:bCs/>
          <w:szCs w:val="22"/>
        </w:rPr>
        <w:t xml:space="preserve"> and/or MEL</w:t>
      </w:r>
    </w:p>
    <w:p w14:paraId="401CC527" w14:textId="53082F4E" w:rsidR="004A6C88" w:rsidRPr="00CB0C06" w:rsidRDefault="003C0231" w:rsidP="00B85964">
      <w:pPr>
        <w:pStyle w:val="ListBullet"/>
        <w:ind w:left="284" w:hanging="284"/>
        <w:rPr>
          <w:bCs/>
          <w:szCs w:val="22"/>
        </w:rPr>
      </w:pPr>
      <w:r w:rsidRPr="00CB0C06">
        <w:rPr>
          <w:bCs/>
          <w:szCs w:val="22"/>
        </w:rPr>
        <w:t xml:space="preserve">Team </w:t>
      </w:r>
      <w:r w:rsidR="004A6C88" w:rsidRPr="00CB0C06">
        <w:rPr>
          <w:bCs/>
          <w:szCs w:val="22"/>
        </w:rPr>
        <w:t xml:space="preserve">building activities </w:t>
      </w:r>
      <w:r w:rsidRPr="00CB0C06">
        <w:rPr>
          <w:bCs/>
          <w:szCs w:val="22"/>
        </w:rPr>
        <w:t>to build knowledge and expertise in</w:t>
      </w:r>
      <w:r w:rsidR="004A6C88" w:rsidRPr="00CB0C06">
        <w:rPr>
          <w:bCs/>
          <w:szCs w:val="22"/>
        </w:rPr>
        <w:t xml:space="preserve"> integrat</w:t>
      </w:r>
      <w:r w:rsidRPr="00CB0C06">
        <w:rPr>
          <w:bCs/>
          <w:szCs w:val="22"/>
        </w:rPr>
        <w:t>ing</w:t>
      </w:r>
      <w:r w:rsidR="004A6C88" w:rsidRPr="00CB0C06">
        <w:rPr>
          <w:bCs/>
          <w:szCs w:val="22"/>
        </w:rPr>
        <w:t xml:space="preserve"> GESI and </w:t>
      </w:r>
      <w:r w:rsidR="00F04F68">
        <w:rPr>
          <w:bCs/>
          <w:szCs w:val="22"/>
        </w:rPr>
        <w:t>DRRCC</w:t>
      </w:r>
      <w:r w:rsidR="004A6C88" w:rsidRPr="00CB0C06">
        <w:rPr>
          <w:bCs/>
          <w:szCs w:val="22"/>
        </w:rPr>
        <w:t xml:space="preserve"> into the thematic areas</w:t>
      </w:r>
    </w:p>
    <w:p w14:paraId="2AC448A1" w14:textId="676B188E" w:rsidR="004A6C88" w:rsidRPr="00CB0C06" w:rsidRDefault="004A6C88" w:rsidP="00B85964">
      <w:pPr>
        <w:pStyle w:val="ListBullet"/>
        <w:ind w:left="284" w:hanging="284"/>
        <w:rPr>
          <w:bCs/>
          <w:szCs w:val="22"/>
        </w:rPr>
      </w:pPr>
      <w:r w:rsidRPr="00CB0C06">
        <w:rPr>
          <w:bCs/>
          <w:szCs w:val="22"/>
        </w:rPr>
        <w:t xml:space="preserve">Analyses of a select number of pipeline projects (e.g. from ASEAN, </w:t>
      </w:r>
      <w:r w:rsidR="00581246" w:rsidRPr="00CB0C06">
        <w:rPr>
          <w:bCs/>
          <w:szCs w:val="22"/>
        </w:rPr>
        <w:t>Asian Infrastructure Investment Bank</w:t>
      </w:r>
      <w:r w:rsidRPr="00CB0C06">
        <w:rPr>
          <w:bCs/>
          <w:szCs w:val="22"/>
        </w:rPr>
        <w:t xml:space="preserve"> and Global Infrastructure Hub) against the G20 </w:t>
      </w:r>
      <w:r w:rsidR="00D866AE" w:rsidRPr="00CB0C06">
        <w:rPr>
          <w:bCs/>
          <w:szCs w:val="22"/>
        </w:rPr>
        <w:t>Principles</w:t>
      </w:r>
      <w:r w:rsidRPr="00CB0C06">
        <w:rPr>
          <w:bCs/>
          <w:szCs w:val="22"/>
        </w:rPr>
        <w:t xml:space="preserve"> (GESI and </w:t>
      </w:r>
      <w:r w:rsidR="00F04F68">
        <w:rPr>
          <w:bCs/>
          <w:szCs w:val="22"/>
        </w:rPr>
        <w:t>DRRCC</w:t>
      </w:r>
      <w:r w:rsidRPr="00CB0C06">
        <w:rPr>
          <w:bCs/>
          <w:szCs w:val="22"/>
        </w:rPr>
        <w:t xml:space="preserve">). </w:t>
      </w:r>
      <w:r w:rsidR="003C0231" w:rsidRPr="00CB0C06">
        <w:rPr>
          <w:bCs/>
          <w:szCs w:val="22"/>
        </w:rPr>
        <w:t xml:space="preserve">This would include </w:t>
      </w:r>
      <w:r w:rsidRPr="00CB0C06">
        <w:rPr>
          <w:bCs/>
          <w:szCs w:val="22"/>
        </w:rPr>
        <w:t xml:space="preserve">a gap assessment of </w:t>
      </w:r>
      <w:r w:rsidR="003C0231" w:rsidRPr="00CB0C06">
        <w:rPr>
          <w:bCs/>
          <w:szCs w:val="22"/>
        </w:rPr>
        <w:t xml:space="preserve">projects against the </w:t>
      </w:r>
      <w:r w:rsidRPr="00CB0C06">
        <w:rPr>
          <w:bCs/>
          <w:szCs w:val="22"/>
        </w:rPr>
        <w:t xml:space="preserve">G20 </w:t>
      </w:r>
      <w:r w:rsidR="00D866AE" w:rsidRPr="00CB0C06">
        <w:rPr>
          <w:bCs/>
          <w:szCs w:val="22"/>
        </w:rPr>
        <w:t>P</w:t>
      </w:r>
      <w:r w:rsidRPr="00CB0C06">
        <w:rPr>
          <w:bCs/>
          <w:szCs w:val="22"/>
        </w:rPr>
        <w:t>rinciples</w:t>
      </w:r>
      <w:r w:rsidR="003C0231" w:rsidRPr="00CB0C06">
        <w:rPr>
          <w:bCs/>
          <w:szCs w:val="22"/>
        </w:rPr>
        <w:t xml:space="preserve"> and recommended improvements</w:t>
      </w:r>
      <w:r w:rsidRPr="00CB0C06">
        <w:rPr>
          <w:bCs/>
          <w:szCs w:val="22"/>
        </w:rPr>
        <w:t xml:space="preserve">. </w:t>
      </w:r>
      <w:r w:rsidR="003C0231" w:rsidRPr="00CB0C06">
        <w:rPr>
          <w:bCs/>
          <w:szCs w:val="22"/>
        </w:rPr>
        <w:t>The o</w:t>
      </w:r>
      <w:r w:rsidRPr="00CB0C06">
        <w:rPr>
          <w:bCs/>
          <w:szCs w:val="22"/>
        </w:rPr>
        <w:t xml:space="preserve">bjective is to generate a body of evidence, using real examples, of the steps required for infrastructure planning, procurement and sector policy and regulations to be executed in line with the G20 </w:t>
      </w:r>
      <w:r w:rsidR="00D866AE" w:rsidRPr="00CB0C06">
        <w:rPr>
          <w:bCs/>
          <w:szCs w:val="22"/>
        </w:rPr>
        <w:t>P</w:t>
      </w:r>
      <w:r w:rsidRPr="00CB0C06">
        <w:rPr>
          <w:bCs/>
          <w:szCs w:val="22"/>
        </w:rPr>
        <w:t>rinciples.</w:t>
      </w:r>
    </w:p>
    <w:p w14:paraId="47230BB3" w14:textId="6E3BBC3A" w:rsidR="000443B1" w:rsidRPr="00CB0C06" w:rsidRDefault="000443B1" w:rsidP="00AA596F">
      <w:pPr>
        <w:pStyle w:val="BodyTextHanging"/>
        <w:rPr>
          <w:color w:val="495965" w:themeColor="text2"/>
        </w:rPr>
      </w:pPr>
      <w:r w:rsidRPr="00CB0C06">
        <w:rPr>
          <w:color w:val="495965" w:themeColor="text2"/>
        </w:rPr>
        <w:t xml:space="preserve">See Annex </w:t>
      </w:r>
      <w:r w:rsidR="000A70B4">
        <w:rPr>
          <w:color w:val="495965" w:themeColor="text2"/>
        </w:rPr>
        <w:t>8</w:t>
      </w:r>
      <w:r w:rsidR="000A70B4" w:rsidRPr="00CB0C06">
        <w:rPr>
          <w:color w:val="495965" w:themeColor="text2"/>
        </w:rPr>
        <w:t xml:space="preserve"> </w:t>
      </w:r>
      <w:r w:rsidRPr="00CB0C06">
        <w:rPr>
          <w:color w:val="495965" w:themeColor="text2"/>
        </w:rPr>
        <w:t xml:space="preserve">for </w:t>
      </w:r>
      <w:r w:rsidR="005E757F" w:rsidRPr="00CB0C06">
        <w:rPr>
          <w:color w:val="495965" w:themeColor="text2"/>
        </w:rPr>
        <w:t>further details</w:t>
      </w:r>
      <w:r w:rsidRPr="00CB0C06">
        <w:rPr>
          <w:color w:val="495965" w:themeColor="text2"/>
        </w:rPr>
        <w:t>.</w:t>
      </w:r>
    </w:p>
    <w:p w14:paraId="2684A93F" w14:textId="1732E936" w:rsidR="003C0231" w:rsidRPr="00CB0C06" w:rsidRDefault="000443B1" w:rsidP="00AA596F">
      <w:pPr>
        <w:pStyle w:val="BodyTextHanging"/>
        <w:rPr>
          <w:color w:val="495965" w:themeColor="text2"/>
        </w:rPr>
      </w:pPr>
      <w:r w:rsidRPr="00CB0C06">
        <w:rPr>
          <w:color w:val="495965" w:themeColor="text2"/>
        </w:rPr>
        <w:t xml:space="preserve">Based on initial discussions with DFAT’s Gender </w:t>
      </w:r>
      <w:r w:rsidR="00CB20A0" w:rsidRPr="00CB0C06">
        <w:rPr>
          <w:color w:val="495965" w:themeColor="text2"/>
        </w:rPr>
        <w:t xml:space="preserve">Equality </w:t>
      </w:r>
      <w:r w:rsidR="00501A92" w:rsidRPr="00CB0C06">
        <w:rPr>
          <w:color w:val="495965" w:themeColor="text2"/>
        </w:rPr>
        <w:t>Branch</w:t>
      </w:r>
      <w:r w:rsidRPr="00CB0C06">
        <w:rPr>
          <w:color w:val="495965" w:themeColor="text2"/>
        </w:rPr>
        <w:t>, the</w:t>
      </w:r>
      <w:r w:rsidR="003C0231" w:rsidRPr="00CB0C06">
        <w:rPr>
          <w:color w:val="495965" w:themeColor="text2"/>
        </w:rPr>
        <w:t xml:space="preserve"> </w:t>
      </w:r>
      <w:r w:rsidR="00501A92" w:rsidRPr="00CB0C06">
        <w:rPr>
          <w:color w:val="495965" w:themeColor="text2"/>
        </w:rPr>
        <w:t xml:space="preserve">Program </w:t>
      </w:r>
      <w:r w:rsidR="003C0231" w:rsidRPr="00CB0C06">
        <w:rPr>
          <w:color w:val="495965" w:themeColor="text2"/>
        </w:rPr>
        <w:t xml:space="preserve">will also explore the potential for </w:t>
      </w:r>
      <w:r w:rsidR="004872AD" w:rsidRPr="00CB0C06">
        <w:rPr>
          <w:color w:val="495965" w:themeColor="text2"/>
        </w:rPr>
        <w:t>sourcing additional</w:t>
      </w:r>
      <w:r w:rsidR="003C0231" w:rsidRPr="00CB0C06">
        <w:rPr>
          <w:color w:val="495965" w:themeColor="text2"/>
        </w:rPr>
        <w:t xml:space="preserve"> funding from the </w:t>
      </w:r>
      <w:r w:rsidR="00D166CE" w:rsidRPr="00CB0C06">
        <w:rPr>
          <w:color w:val="495965" w:themeColor="text2"/>
        </w:rPr>
        <w:t>Branch</w:t>
      </w:r>
      <w:r w:rsidR="00501A92" w:rsidRPr="00CB0C06">
        <w:rPr>
          <w:color w:val="495965" w:themeColor="text2"/>
        </w:rPr>
        <w:t xml:space="preserve"> to support shared learning</w:t>
      </w:r>
      <w:r w:rsidR="00B85964" w:rsidRPr="00CB0C06">
        <w:rPr>
          <w:color w:val="495965" w:themeColor="text2"/>
        </w:rPr>
        <w:t xml:space="preserve"> </w:t>
      </w:r>
      <w:r w:rsidR="004836D1" w:rsidRPr="00CB0C06">
        <w:rPr>
          <w:color w:val="495965" w:themeColor="text2"/>
        </w:rPr>
        <w:t>activities</w:t>
      </w:r>
      <w:r w:rsidR="003C0231" w:rsidRPr="00CB0C06">
        <w:rPr>
          <w:color w:val="495965" w:themeColor="text2"/>
        </w:rPr>
        <w:t>.</w:t>
      </w:r>
    </w:p>
    <w:p w14:paraId="4A5D99D9" w14:textId="77777777" w:rsidR="004A6C88" w:rsidRPr="00CB0C06" w:rsidRDefault="00D1248B" w:rsidP="00D1248B">
      <w:pPr>
        <w:pStyle w:val="Heading3Numbered"/>
        <w:spacing w:before="0"/>
        <w:rPr>
          <w:rFonts w:eastAsia="Times New Roman"/>
          <w:b/>
          <w:bCs w:val="0"/>
          <w:sz w:val="22"/>
        </w:rPr>
      </w:pPr>
      <w:r w:rsidRPr="00CB0C06">
        <w:rPr>
          <w:rFonts w:eastAsia="Times New Roman"/>
          <w:b/>
          <w:bCs w:val="0"/>
          <w:sz w:val="22"/>
        </w:rPr>
        <w:t xml:space="preserve">Private </w:t>
      </w:r>
      <w:r w:rsidR="00AC2E88" w:rsidRPr="00034202">
        <w:rPr>
          <w:rFonts w:eastAsia="Times New Roman"/>
          <w:b/>
          <w:bCs w:val="0"/>
          <w:sz w:val="22"/>
        </w:rPr>
        <w:t>sector</w:t>
      </w:r>
    </w:p>
    <w:p w14:paraId="03E3EA02" w14:textId="78F9EE50" w:rsidR="002E705A" w:rsidRPr="00CB0C06" w:rsidRDefault="00D1248B" w:rsidP="00B85964">
      <w:pPr>
        <w:pStyle w:val="BodyTextHanging"/>
        <w:rPr>
          <w:color w:val="495965" w:themeColor="text2"/>
        </w:rPr>
      </w:pPr>
      <w:r w:rsidRPr="00CB0C06">
        <w:rPr>
          <w:color w:val="495965" w:themeColor="text2"/>
        </w:rPr>
        <w:t xml:space="preserve">Opportunities to engage the private sector will be promoted through the private sector representative on the Governance Board. </w:t>
      </w:r>
      <w:r w:rsidR="00CE049E" w:rsidRPr="00CB0C06">
        <w:rPr>
          <w:color w:val="495965" w:themeColor="text2"/>
        </w:rPr>
        <w:t>The</w:t>
      </w:r>
      <w:r w:rsidR="002A4BA7" w:rsidRPr="00CB0C06">
        <w:rPr>
          <w:color w:val="495965" w:themeColor="text2"/>
        </w:rPr>
        <w:t xml:space="preserve"> </w:t>
      </w:r>
      <w:r w:rsidR="00DC7305" w:rsidRPr="00CB0C06">
        <w:rPr>
          <w:color w:val="495965" w:themeColor="text2"/>
        </w:rPr>
        <w:t>p</w:t>
      </w:r>
      <w:r w:rsidR="002E705A" w:rsidRPr="00CB0C06">
        <w:rPr>
          <w:color w:val="495965" w:themeColor="text2"/>
        </w:rPr>
        <w:t xml:space="preserve">rivate </w:t>
      </w:r>
      <w:r w:rsidR="00C6396D" w:rsidRPr="00CB0C06">
        <w:rPr>
          <w:color w:val="495965" w:themeColor="text2"/>
        </w:rPr>
        <w:t>s</w:t>
      </w:r>
      <w:r w:rsidR="002E705A" w:rsidRPr="00CB0C06">
        <w:rPr>
          <w:color w:val="495965" w:themeColor="text2"/>
        </w:rPr>
        <w:t>ector representative on the board will be regionally-based and could be drawn</w:t>
      </w:r>
      <w:r w:rsidR="00DC7305" w:rsidRPr="00CB0C06">
        <w:rPr>
          <w:color w:val="495965" w:themeColor="text2"/>
        </w:rPr>
        <w:t>,</w:t>
      </w:r>
      <w:r w:rsidR="002E705A" w:rsidRPr="00CB0C06">
        <w:rPr>
          <w:color w:val="495965" w:themeColor="text2"/>
        </w:rPr>
        <w:t xml:space="preserve"> for example</w:t>
      </w:r>
      <w:r w:rsidR="00DC7305" w:rsidRPr="00CB0C06">
        <w:rPr>
          <w:color w:val="495965" w:themeColor="text2"/>
        </w:rPr>
        <w:t>,</w:t>
      </w:r>
      <w:r w:rsidR="002E705A" w:rsidRPr="00CB0C06">
        <w:rPr>
          <w:color w:val="495965" w:themeColor="text2"/>
        </w:rPr>
        <w:t xml:space="preserve"> from </w:t>
      </w:r>
      <w:r w:rsidR="00D166CE" w:rsidRPr="00CB0C06">
        <w:rPr>
          <w:color w:val="495965" w:themeColor="text2"/>
        </w:rPr>
        <w:t xml:space="preserve">a key regional body such as </w:t>
      </w:r>
      <w:r w:rsidR="002E705A" w:rsidRPr="00CB0C06">
        <w:rPr>
          <w:color w:val="495965" w:themeColor="text2"/>
        </w:rPr>
        <w:t>Singapore’s Infrastructure Asia</w:t>
      </w:r>
      <w:r w:rsidR="00D166CE" w:rsidRPr="00CB0C06">
        <w:rPr>
          <w:color w:val="495965" w:themeColor="text2"/>
        </w:rPr>
        <w:t xml:space="preserve">, a private sector focused regional initiative such as InfraCo Asia or a regional infrastructure investor such as </w:t>
      </w:r>
      <w:r w:rsidR="002E705A" w:rsidRPr="00CB0C06">
        <w:rPr>
          <w:color w:val="495965" w:themeColor="text2"/>
        </w:rPr>
        <w:t xml:space="preserve">Macquarie Bank. </w:t>
      </w:r>
      <w:r w:rsidR="004836D1" w:rsidRPr="00CB0C06">
        <w:rPr>
          <w:color w:val="495965" w:themeColor="text2"/>
        </w:rPr>
        <w:t xml:space="preserve">The </w:t>
      </w:r>
      <w:r w:rsidR="00DC7305" w:rsidRPr="00CB0C06">
        <w:rPr>
          <w:color w:val="495965" w:themeColor="text2"/>
        </w:rPr>
        <w:t>p</w:t>
      </w:r>
      <w:r w:rsidR="004836D1" w:rsidRPr="00CB0C06">
        <w:rPr>
          <w:color w:val="495965" w:themeColor="text2"/>
        </w:rPr>
        <w:t>rivate</w:t>
      </w:r>
      <w:r w:rsidR="002A4BA7" w:rsidRPr="00CB0C06">
        <w:rPr>
          <w:color w:val="495965" w:themeColor="text2"/>
        </w:rPr>
        <w:t xml:space="preserve"> </w:t>
      </w:r>
      <w:r w:rsidR="004836D1" w:rsidRPr="00CB0C06">
        <w:rPr>
          <w:color w:val="495965" w:themeColor="text2"/>
        </w:rPr>
        <w:t xml:space="preserve">sector member </w:t>
      </w:r>
      <w:r w:rsidR="00125D24" w:rsidRPr="00CB0C06">
        <w:rPr>
          <w:color w:val="495965" w:themeColor="text2"/>
        </w:rPr>
        <w:t>on</w:t>
      </w:r>
      <w:r w:rsidR="00C6396D" w:rsidRPr="00CB0C06">
        <w:rPr>
          <w:color w:val="495965" w:themeColor="text2"/>
        </w:rPr>
        <w:t xml:space="preserve"> </w:t>
      </w:r>
      <w:r w:rsidR="004836D1" w:rsidRPr="00CB0C06">
        <w:rPr>
          <w:color w:val="495965" w:themeColor="text2"/>
        </w:rPr>
        <w:t>the</w:t>
      </w:r>
      <w:r w:rsidR="002A4BA7" w:rsidRPr="00CB0C06">
        <w:rPr>
          <w:color w:val="495965" w:themeColor="text2"/>
        </w:rPr>
        <w:t xml:space="preserve"> </w:t>
      </w:r>
      <w:r w:rsidR="004836D1" w:rsidRPr="00CB0C06">
        <w:rPr>
          <w:color w:val="495965" w:themeColor="text2"/>
        </w:rPr>
        <w:t>board could also come from the ASEAN Business Advisory Council.</w:t>
      </w:r>
      <w:r w:rsidR="004836D1" w:rsidRPr="00CB0C06">
        <w:rPr>
          <w:rStyle w:val="FootnoteReference"/>
          <w:color w:val="495965" w:themeColor="text2"/>
        </w:rPr>
        <w:footnoteReference w:id="52"/>
      </w:r>
    </w:p>
    <w:p w14:paraId="59950FD7" w14:textId="5AA71513" w:rsidR="006A2046" w:rsidRPr="00CB0C06" w:rsidRDefault="002E705A" w:rsidP="00B85964">
      <w:pPr>
        <w:pStyle w:val="BodyTextHanging"/>
        <w:rPr>
          <w:color w:val="495965" w:themeColor="text2"/>
        </w:rPr>
      </w:pPr>
      <w:r w:rsidRPr="00CB0C06">
        <w:rPr>
          <w:color w:val="495965" w:themeColor="text2"/>
        </w:rPr>
        <w:t xml:space="preserve">In addition, the MEF will incorporate a private sector engagement indicator to track progress. The </w:t>
      </w:r>
      <w:r w:rsidR="000132FC" w:rsidRPr="00CB0C06">
        <w:rPr>
          <w:color w:val="495965" w:themeColor="text2"/>
        </w:rPr>
        <w:t xml:space="preserve">criteria for </w:t>
      </w:r>
      <w:r w:rsidR="00CE049E" w:rsidRPr="00CB0C06">
        <w:rPr>
          <w:color w:val="495965" w:themeColor="text2"/>
        </w:rPr>
        <w:t xml:space="preserve">activity selection </w:t>
      </w:r>
      <w:r w:rsidRPr="00CB0C06">
        <w:rPr>
          <w:color w:val="495965" w:themeColor="text2"/>
        </w:rPr>
        <w:t>include</w:t>
      </w:r>
      <w:r w:rsidR="00C6396D" w:rsidRPr="00CB0C06">
        <w:rPr>
          <w:color w:val="495965" w:themeColor="text2"/>
        </w:rPr>
        <w:t xml:space="preserve"> </w:t>
      </w:r>
      <w:r w:rsidR="000132FC" w:rsidRPr="00CB0C06">
        <w:rPr>
          <w:color w:val="495965" w:themeColor="text2"/>
        </w:rPr>
        <w:t>an indicator for taking into consideration private sector participation.</w:t>
      </w:r>
      <w:r w:rsidR="00D1248B" w:rsidRPr="00CB0C06">
        <w:rPr>
          <w:color w:val="495965" w:themeColor="text2"/>
        </w:rPr>
        <w:t xml:space="preserve"> </w:t>
      </w:r>
      <w:r w:rsidR="000132FC" w:rsidRPr="00CB0C06">
        <w:rPr>
          <w:color w:val="495965" w:themeColor="text2"/>
        </w:rPr>
        <w:t xml:space="preserve">The strongest incentive for the private sector to participate will </w:t>
      </w:r>
      <w:r w:rsidR="00CE049E" w:rsidRPr="00CB0C06">
        <w:rPr>
          <w:color w:val="495965" w:themeColor="text2"/>
        </w:rPr>
        <w:t xml:space="preserve">be generated from the </w:t>
      </w:r>
      <w:r w:rsidR="00DB6537" w:rsidRPr="00CB0C06">
        <w:rPr>
          <w:color w:val="495965" w:themeColor="text2"/>
        </w:rPr>
        <w:t xml:space="preserve">potential </w:t>
      </w:r>
      <w:r w:rsidR="00CE049E" w:rsidRPr="00CB0C06">
        <w:rPr>
          <w:color w:val="495965" w:themeColor="text2"/>
        </w:rPr>
        <w:t xml:space="preserve">commercial </w:t>
      </w:r>
      <w:r w:rsidR="000132FC" w:rsidRPr="00CB0C06">
        <w:rPr>
          <w:color w:val="495965" w:themeColor="text2"/>
        </w:rPr>
        <w:t xml:space="preserve">benefits </w:t>
      </w:r>
      <w:r w:rsidR="00CE049E" w:rsidRPr="00CB0C06">
        <w:rPr>
          <w:color w:val="495965" w:themeColor="text2"/>
        </w:rPr>
        <w:t xml:space="preserve">arising </w:t>
      </w:r>
      <w:r w:rsidR="00DB6537" w:rsidRPr="00CB0C06">
        <w:rPr>
          <w:color w:val="495965" w:themeColor="text2"/>
        </w:rPr>
        <w:t>from improved infrastructure governance</w:t>
      </w:r>
      <w:r w:rsidR="000132FC" w:rsidRPr="00CB0C06">
        <w:rPr>
          <w:color w:val="495965" w:themeColor="text2"/>
        </w:rPr>
        <w:t>.</w:t>
      </w:r>
      <w:r w:rsidR="00534C72" w:rsidRPr="00CB0C06">
        <w:rPr>
          <w:color w:val="495965" w:themeColor="text2"/>
        </w:rPr>
        <w:t xml:space="preserve"> </w:t>
      </w:r>
    </w:p>
    <w:p w14:paraId="468D7F06" w14:textId="68AFCB3A" w:rsidR="00D1248B" w:rsidRPr="00CB0C06" w:rsidRDefault="00534C72" w:rsidP="00B85964">
      <w:pPr>
        <w:pStyle w:val="BodyTextHanging"/>
        <w:rPr>
          <w:color w:val="495965" w:themeColor="text2"/>
        </w:rPr>
      </w:pPr>
      <w:r w:rsidRPr="00CB0C06">
        <w:rPr>
          <w:color w:val="495965" w:themeColor="text2"/>
        </w:rPr>
        <w:t>The Program will also use regional learning and networking events to test the focus of the Program with the private sector. This will be part of reporting to the Governance Board and inform strategic direction</w:t>
      </w:r>
      <w:r w:rsidR="00967AB2" w:rsidRPr="00CB0C06">
        <w:rPr>
          <w:color w:val="495965" w:themeColor="text2"/>
        </w:rPr>
        <w:t xml:space="preserve">. Formal ongoing relationships with relevant private sector bodies (e.g. </w:t>
      </w:r>
      <w:r w:rsidR="001D575E">
        <w:rPr>
          <w:color w:val="495965" w:themeColor="text2"/>
        </w:rPr>
        <w:t xml:space="preserve">Infrastructure Partnerships Australia or </w:t>
      </w:r>
      <w:r w:rsidR="00967AB2" w:rsidRPr="00CB0C06">
        <w:rPr>
          <w:color w:val="495965" w:themeColor="text2"/>
        </w:rPr>
        <w:t>the Australian Sustainable Finance Initiative) will</w:t>
      </w:r>
      <w:r w:rsidR="006A2046" w:rsidRPr="00CB0C06">
        <w:rPr>
          <w:color w:val="495965" w:themeColor="text2"/>
        </w:rPr>
        <w:t xml:space="preserve"> also be established to support feedback from the private sector.</w:t>
      </w:r>
    </w:p>
    <w:p w14:paraId="3D4EF3CE" w14:textId="77777777" w:rsidR="004F2AF9" w:rsidRPr="00CB0C06" w:rsidRDefault="004F2AF9" w:rsidP="006E1EFA">
      <w:pPr>
        <w:pStyle w:val="Heading1Numbered"/>
        <w:keepNext w:val="0"/>
        <w:keepLines w:val="0"/>
        <w:rPr>
          <w:sz w:val="22"/>
          <w:szCs w:val="22"/>
        </w:rPr>
      </w:pPr>
      <w:bookmarkStart w:id="86" w:name="_Toc19787687"/>
      <w:bookmarkStart w:id="87" w:name="_Toc21613674"/>
      <w:bookmarkStart w:id="88" w:name="_Toc27746697"/>
      <w:r w:rsidRPr="00CB0C06">
        <w:rPr>
          <w:sz w:val="22"/>
          <w:szCs w:val="22"/>
        </w:rPr>
        <w:t>Budget and Resources (What will it cost?)</w:t>
      </w:r>
      <w:bookmarkEnd w:id="86"/>
      <w:bookmarkEnd w:id="87"/>
      <w:bookmarkEnd w:id="88"/>
    </w:p>
    <w:p w14:paraId="507AAC38" w14:textId="16BC81D6" w:rsidR="008369E9" w:rsidRPr="00CB0C06" w:rsidRDefault="006E1EFA" w:rsidP="006E1EFA">
      <w:pPr>
        <w:pStyle w:val="BodyTextHanging"/>
        <w:rPr>
          <w:color w:val="495965" w:themeColor="text2"/>
        </w:rPr>
      </w:pPr>
      <w:r>
        <w:rPr>
          <w:color w:val="495965" w:themeColor="text2"/>
        </w:rPr>
        <w:t xml:space="preserve">The proposed budget for the Program is up to $60m over four years ($15m per year). However, current estimated annual expenditure </w:t>
      </w:r>
      <w:r w:rsidR="002F0CF6" w:rsidRPr="00CB0C06">
        <w:rPr>
          <w:color w:val="495965" w:themeColor="text2"/>
        </w:rPr>
        <w:t>is as follows: Year one – $</w:t>
      </w:r>
      <w:r w:rsidR="006A2046" w:rsidRPr="00CB0C06">
        <w:rPr>
          <w:color w:val="495965" w:themeColor="text2"/>
        </w:rPr>
        <w:t>9</w:t>
      </w:r>
      <w:r w:rsidR="00DC7305" w:rsidRPr="00CB0C06">
        <w:rPr>
          <w:color w:val="495965" w:themeColor="text2"/>
        </w:rPr>
        <w:t>.</w:t>
      </w:r>
      <w:r w:rsidR="006A2046" w:rsidRPr="00CB0C06">
        <w:rPr>
          <w:color w:val="495965" w:themeColor="text2"/>
        </w:rPr>
        <w:t>6</w:t>
      </w:r>
      <w:r w:rsidR="002F0CF6" w:rsidRPr="00CB0C06">
        <w:rPr>
          <w:color w:val="495965" w:themeColor="text2"/>
        </w:rPr>
        <w:t>m; Year two – $</w:t>
      </w:r>
      <w:r w:rsidR="006A2046" w:rsidRPr="00CB0C06">
        <w:rPr>
          <w:color w:val="495965" w:themeColor="text2"/>
        </w:rPr>
        <w:t>12.8</w:t>
      </w:r>
      <w:r w:rsidR="002F0CF6" w:rsidRPr="00CB0C06">
        <w:rPr>
          <w:color w:val="495965" w:themeColor="text2"/>
        </w:rPr>
        <w:t>m; Year three – $</w:t>
      </w:r>
      <w:r w:rsidR="006A2046" w:rsidRPr="00CB0C06">
        <w:rPr>
          <w:color w:val="495965" w:themeColor="text2"/>
        </w:rPr>
        <w:t>15.7</w:t>
      </w:r>
      <w:r w:rsidR="00C6396D" w:rsidRPr="00CB0C06">
        <w:rPr>
          <w:color w:val="495965" w:themeColor="text2"/>
        </w:rPr>
        <w:t>m</w:t>
      </w:r>
      <w:r w:rsidR="002F0CF6" w:rsidRPr="00CB0C06">
        <w:rPr>
          <w:color w:val="495965" w:themeColor="text2"/>
        </w:rPr>
        <w:t>; and Year four – A$1</w:t>
      </w:r>
      <w:r w:rsidR="006A2046" w:rsidRPr="00CB0C06">
        <w:rPr>
          <w:color w:val="495965" w:themeColor="text2"/>
        </w:rPr>
        <w:t>5</w:t>
      </w:r>
      <w:r w:rsidR="002F0CF6" w:rsidRPr="00CB0C06">
        <w:rPr>
          <w:color w:val="495965" w:themeColor="text2"/>
        </w:rPr>
        <w:t>.</w:t>
      </w:r>
      <w:r w:rsidR="006A2046" w:rsidRPr="00CB0C06">
        <w:rPr>
          <w:color w:val="495965" w:themeColor="text2"/>
        </w:rPr>
        <w:t>8</w:t>
      </w:r>
      <w:r w:rsidR="002F0CF6" w:rsidRPr="00CB0C06">
        <w:rPr>
          <w:color w:val="495965" w:themeColor="text2"/>
        </w:rPr>
        <w:t>m</w:t>
      </w:r>
      <w:r w:rsidR="00796277">
        <w:rPr>
          <w:color w:val="495965" w:themeColor="text2"/>
        </w:rPr>
        <w:t xml:space="preserve"> totalling $53.9m.</w:t>
      </w:r>
      <w:r w:rsidR="00C76568" w:rsidRPr="00CB0C06">
        <w:rPr>
          <w:rStyle w:val="FootnoteReference"/>
          <w:color w:val="495965" w:themeColor="text2"/>
        </w:rPr>
        <w:footnoteReference w:id="53"/>
      </w:r>
      <w:r w:rsidR="00C76568" w:rsidRPr="00CB0C06">
        <w:rPr>
          <w:color w:val="495965" w:themeColor="text2"/>
        </w:rPr>
        <w:t xml:space="preserve"> </w:t>
      </w:r>
    </w:p>
    <w:p w14:paraId="0D2DC74C" w14:textId="093FADA9" w:rsidR="00E1052F" w:rsidRPr="00CB0C06" w:rsidRDefault="008369E9" w:rsidP="00B85964">
      <w:pPr>
        <w:pStyle w:val="BodyTextHanging"/>
        <w:rPr>
          <w:color w:val="495965" w:themeColor="text2"/>
        </w:rPr>
      </w:pPr>
      <w:r w:rsidRPr="00CB0C06">
        <w:rPr>
          <w:color w:val="495965" w:themeColor="text2"/>
        </w:rPr>
        <w:t xml:space="preserve">The </w:t>
      </w:r>
      <w:r w:rsidR="00E1052F" w:rsidRPr="00CB0C06">
        <w:rPr>
          <w:color w:val="495965" w:themeColor="text2"/>
        </w:rPr>
        <w:t>costing</w:t>
      </w:r>
      <w:r w:rsidR="009E5014" w:rsidRPr="00CB0C06">
        <w:rPr>
          <w:color w:val="495965" w:themeColor="text2"/>
        </w:rPr>
        <w:t>s</w:t>
      </w:r>
      <w:r w:rsidR="00E1052F" w:rsidRPr="00CB0C06">
        <w:rPr>
          <w:color w:val="495965" w:themeColor="text2"/>
        </w:rPr>
        <w:t xml:space="preserve"> ha</w:t>
      </w:r>
      <w:r w:rsidR="009E5014" w:rsidRPr="00CB0C06">
        <w:rPr>
          <w:color w:val="495965" w:themeColor="text2"/>
        </w:rPr>
        <w:t>ve</w:t>
      </w:r>
      <w:r w:rsidR="00E1052F" w:rsidRPr="00CB0C06">
        <w:rPr>
          <w:color w:val="495965" w:themeColor="text2"/>
        </w:rPr>
        <w:t xml:space="preserve"> assumed that</w:t>
      </w:r>
      <w:r w:rsidR="002A4BA7" w:rsidRPr="00CB0C06">
        <w:rPr>
          <w:color w:val="495965" w:themeColor="text2"/>
        </w:rPr>
        <w:t xml:space="preserve"> </w:t>
      </w:r>
      <w:r w:rsidR="00E1052F" w:rsidRPr="00CB0C06">
        <w:rPr>
          <w:color w:val="495965" w:themeColor="text2"/>
        </w:rPr>
        <w:t xml:space="preserve">it will take time to establish the </w:t>
      </w:r>
      <w:r w:rsidR="00C63C51" w:rsidRPr="00CB0C06">
        <w:rPr>
          <w:color w:val="495965" w:themeColor="text2"/>
        </w:rPr>
        <w:t xml:space="preserve">Program </w:t>
      </w:r>
      <w:r w:rsidR="00E1052F" w:rsidRPr="00CB0C06">
        <w:rPr>
          <w:color w:val="495965" w:themeColor="text2"/>
        </w:rPr>
        <w:t xml:space="preserve">and ramp up activities. The budget for the first year has been divided into foundation activities and influencing activities. Foundation activities not only include the </w:t>
      </w:r>
      <w:r w:rsidR="00CE049E" w:rsidRPr="00CB0C06">
        <w:rPr>
          <w:color w:val="495965" w:themeColor="text2"/>
        </w:rPr>
        <w:t>establishment of the</w:t>
      </w:r>
      <w:r w:rsidR="00E1052F" w:rsidRPr="00CB0C06">
        <w:rPr>
          <w:color w:val="495965" w:themeColor="text2"/>
        </w:rPr>
        <w:t xml:space="preserve"> </w:t>
      </w:r>
      <w:r w:rsidR="00C63C51" w:rsidRPr="00CB0C06">
        <w:rPr>
          <w:color w:val="495965" w:themeColor="text2"/>
        </w:rPr>
        <w:t xml:space="preserve">Program </w:t>
      </w:r>
      <w:r w:rsidR="00E1052F" w:rsidRPr="00CB0C06">
        <w:rPr>
          <w:color w:val="495965" w:themeColor="text2"/>
        </w:rPr>
        <w:t xml:space="preserve">and recruiting staff, but also the networking and relationship building that will be required, both in Australia and in SEA countries. </w:t>
      </w:r>
      <w:r w:rsidR="00972411" w:rsidRPr="00CB0C06">
        <w:rPr>
          <w:color w:val="495965" w:themeColor="text2"/>
        </w:rPr>
        <w:t xml:space="preserve">The increase in budget </w:t>
      </w:r>
      <w:r w:rsidRPr="00CB0C06">
        <w:rPr>
          <w:color w:val="495965" w:themeColor="text2"/>
        </w:rPr>
        <w:t>in the</w:t>
      </w:r>
      <w:r w:rsidR="00972411" w:rsidRPr="00CB0C06">
        <w:rPr>
          <w:color w:val="495965" w:themeColor="text2"/>
        </w:rPr>
        <w:t xml:space="preserve"> four</w:t>
      </w:r>
      <w:r w:rsidRPr="00CB0C06">
        <w:rPr>
          <w:color w:val="495965" w:themeColor="text2"/>
        </w:rPr>
        <w:t>th</w:t>
      </w:r>
      <w:r w:rsidR="00972411" w:rsidRPr="00CB0C06">
        <w:rPr>
          <w:color w:val="495965" w:themeColor="text2"/>
        </w:rPr>
        <w:t xml:space="preserve"> year is largely due to the increase in the number and size of G2G </w:t>
      </w:r>
      <w:r w:rsidR="004D6E77" w:rsidRPr="00CB0C06">
        <w:rPr>
          <w:color w:val="495965" w:themeColor="text2"/>
        </w:rPr>
        <w:t>partnerships</w:t>
      </w:r>
      <w:r w:rsidR="00972411" w:rsidRPr="00CB0C06">
        <w:rPr>
          <w:color w:val="495965" w:themeColor="text2"/>
        </w:rPr>
        <w:t xml:space="preserve">. </w:t>
      </w:r>
    </w:p>
    <w:p w14:paraId="3043781E" w14:textId="1AD24D40" w:rsidR="00690646" w:rsidRPr="00CB0C06" w:rsidRDefault="00690646" w:rsidP="00B85964">
      <w:pPr>
        <w:pStyle w:val="BodyTextHanging"/>
        <w:rPr>
          <w:color w:val="495965" w:themeColor="text2"/>
        </w:rPr>
      </w:pPr>
      <w:r w:rsidRPr="00CB0C06">
        <w:rPr>
          <w:color w:val="495965" w:themeColor="text2"/>
        </w:rPr>
        <w:t xml:space="preserve">The largest single </w:t>
      </w:r>
      <w:r w:rsidR="00CE049E" w:rsidRPr="00CB0C06">
        <w:rPr>
          <w:color w:val="495965" w:themeColor="text2"/>
        </w:rPr>
        <w:t xml:space="preserve">budget </w:t>
      </w:r>
      <w:r w:rsidRPr="00CB0C06">
        <w:rPr>
          <w:color w:val="495965" w:themeColor="text2"/>
        </w:rPr>
        <w:t xml:space="preserve">item is the funding for G2G partnerships. </w:t>
      </w:r>
      <w:r w:rsidR="00CB20A0" w:rsidRPr="00CB0C06">
        <w:rPr>
          <w:color w:val="495965" w:themeColor="text2"/>
        </w:rPr>
        <w:t>For the purpose of budget estimates, i</w:t>
      </w:r>
      <w:r w:rsidRPr="00CB0C06">
        <w:rPr>
          <w:color w:val="495965" w:themeColor="text2"/>
        </w:rPr>
        <w:t xml:space="preserve">t is assumed that the </w:t>
      </w:r>
      <w:r w:rsidR="00C63C51" w:rsidRPr="00CB0C06">
        <w:rPr>
          <w:color w:val="495965" w:themeColor="text2"/>
        </w:rPr>
        <w:t xml:space="preserve">Program </w:t>
      </w:r>
      <w:r w:rsidR="00CB20A0" w:rsidRPr="00CB0C06">
        <w:rPr>
          <w:color w:val="495965" w:themeColor="text2"/>
        </w:rPr>
        <w:t xml:space="preserve">will initially </w:t>
      </w:r>
      <w:r w:rsidRPr="00CB0C06">
        <w:rPr>
          <w:color w:val="495965" w:themeColor="text2"/>
        </w:rPr>
        <w:t>have f</w:t>
      </w:r>
      <w:r w:rsidR="00CB20A0" w:rsidRPr="00CB0C06">
        <w:rPr>
          <w:color w:val="495965" w:themeColor="text2"/>
        </w:rPr>
        <w:t>our multi-year, multi-country partnerships</w:t>
      </w:r>
      <w:r w:rsidRPr="00CB0C06">
        <w:rPr>
          <w:color w:val="495965" w:themeColor="text2"/>
        </w:rPr>
        <w:t xml:space="preserve">. </w:t>
      </w:r>
      <w:r w:rsidR="00CB20A0" w:rsidRPr="00CB0C06">
        <w:rPr>
          <w:color w:val="495965" w:themeColor="text2"/>
        </w:rPr>
        <w:t xml:space="preserve">The actual budget breakdown (including country/agency split) will be refined during the first year, following political economy analysis and partnership negotiations. </w:t>
      </w:r>
      <w:r w:rsidRPr="00CB0C06">
        <w:rPr>
          <w:color w:val="495965" w:themeColor="text2"/>
        </w:rPr>
        <w:t xml:space="preserve">The budget </w:t>
      </w:r>
      <w:r w:rsidR="007C2573" w:rsidRPr="00CB0C06">
        <w:rPr>
          <w:color w:val="495965" w:themeColor="text2"/>
        </w:rPr>
        <w:t xml:space="preserve">estimate </w:t>
      </w:r>
      <w:r w:rsidRPr="00CB0C06">
        <w:rPr>
          <w:color w:val="495965" w:themeColor="text2"/>
        </w:rPr>
        <w:t>was based on information collected on existing partnerships between Australian agencies and their SEA counterparts</w:t>
      </w:r>
      <w:r w:rsidR="007C2573" w:rsidRPr="00CB0C06">
        <w:rPr>
          <w:color w:val="495965" w:themeColor="text2"/>
        </w:rPr>
        <w:t xml:space="preserve"> (for instance the ACCC’s </w:t>
      </w:r>
      <w:r w:rsidR="00DF1D5F" w:rsidRPr="00CB0C06">
        <w:rPr>
          <w:color w:val="495965" w:themeColor="text2"/>
        </w:rPr>
        <w:t xml:space="preserve">Competition </w:t>
      </w:r>
      <w:r w:rsidR="007C2573" w:rsidRPr="00CB0C06">
        <w:rPr>
          <w:color w:val="495965" w:themeColor="text2"/>
        </w:rPr>
        <w:t>L</w:t>
      </w:r>
      <w:r w:rsidR="00DF1D5F" w:rsidRPr="00CB0C06">
        <w:rPr>
          <w:color w:val="495965" w:themeColor="text2"/>
        </w:rPr>
        <w:t xml:space="preserve">aw </w:t>
      </w:r>
      <w:r w:rsidR="007C2573" w:rsidRPr="00CB0C06">
        <w:rPr>
          <w:color w:val="495965" w:themeColor="text2"/>
        </w:rPr>
        <w:t>I</w:t>
      </w:r>
      <w:r w:rsidR="00DF1D5F" w:rsidRPr="00CB0C06">
        <w:rPr>
          <w:color w:val="495965" w:themeColor="text2"/>
        </w:rPr>
        <w:t xml:space="preserve">mplementation </w:t>
      </w:r>
      <w:r w:rsidR="007C2573" w:rsidRPr="00CB0C06">
        <w:rPr>
          <w:color w:val="495965" w:themeColor="text2"/>
        </w:rPr>
        <w:t>P</w:t>
      </w:r>
      <w:r w:rsidR="00DF1D5F" w:rsidRPr="00CB0C06">
        <w:rPr>
          <w:color w:val="495965" w:themeColor="text2"/>
        </w:rPr>
        <w:t>rogram</w:t>
      </w:r>
      <w:r w:rsidR="007C2573" w:rsidRPr="00CB0C06">
        <w:rPr>
          <w:color w:val="495965" w:themeColor="text2"/>
        </w:rPr>
        <w:t>)</w:t>
      </w:r>
      <w:r w:rsidRPr="00CB0C06">
        <w:rPr>
          <w:color w:val="495965" w:themeColor="text2"/>
        </w:rPr>
        <w:t>. The</w:t>
      </w:r>
      <w:r w:rsidR="00C6396D" w:rsidRPr="00CB0C06">
        <w:rPr>
          <w:color w:val="495965" w:themeColor="text2"/>
        </w:rPr>
        <w:t xml:space="preserve"> </w:t>
      </w:r>
      <w:r w:rsidRPr="00CB0C06">
        <w:rPr>
          <w:color w:val="495965" w:themeColor="text2"/>
        </w:rPr>
        <w:t xml:space="preserve">second largest budget item </w:t>
      </w:r>
      <w:r w:rsidR="002F0CF6" w:rsidRPr="00CB0C06">
        <w:rPr>
          <w:color w:val="495965" w:themeColor="text2"/>
        </w:rPr>
        <w:t>consists of the long-term advisors, who will build the strong technical links and network</w:t>
      </w:r>
      <w:r w:rsidR="00CB20A0" w:rsidRPr="00CB0C06">
        <w:rPr>
          <w:color w:val="495965" w:themeColor="text2"/>
        </w:rPr>
        <w:t>s</w:t>
      </w:r>
      <w:r w:rsidR="002F0CF6" w:rsidRPr="00CB0C06">
        <w:rPr>
          <w:color w:val="495965" w:themeColor="text2"/>
        </w:rPr>
        <w:t xml:space="preserve"> and provide the initial quick responses. They also underpin the G2G relationships. The third largest item is </w:t>
      </w:r>
      <w:r w:rsidR="00CB20A0" w:rsidRPr="00CB0C06">
        <w:rPr>
          <w:color w:val="495965" w:themeColor="text2"/>
        </w:rPr>
        <w:t>MEL</w:t>
      </w:r>
      <w:r w:rsidR="002F0CF6" w:rsidRPr="00CB0C06">
        <w:rPr>
          <w:color w:val="495965" w:themeColor="text2"/>
        </w:rPr>
        <w:t xml:space="preserve">, followed by short term technical advice and regional networking and learning. </w:t>
      </w:r>
    </w:p>
    <w:p w14:paraId="2763D1A5" w14:textId="594E08D7" w:rsidR="00CE4C74" w:rsidRPr="00CB0C06" w:rsidRDefault="004D6E77" w:rsidP="00B85964">
      <w:pPr>
        <w:pStyle w:val="BodyTextHanging"/>
        <w:rPr>
          <w:color w:val="495965" w:themeColor="text2"/>
        </w:rPr>
      </w:pPr>
      <w:r w:rsidRPr="00CB0C06">
        <w:rPr>
          <w:color w:val="495965" w:themeColor="text2"/>
        </w:rPr>
        <w:t xml:space="preserve">Once a </w:t>
      </w:r>
      <w:r w:rsidR="00C63C51" w:rsidRPr="00CB0C06">
        <w:rPr>
          <w:color w:val="495965" w:themeColor="text2"/>
        </w:rPr>
        <w:t>set of activities</w:t>
      </w:r>
      <w:r w:rsidRPr="00CB0C06">
        <w:rPr>
          <w:color w:val="495965" w:themeColor="text2"/>
        </w:rPr>
        <w:t xml:space="preserve"> has been agreed </w:t>
      </w:r>
      <w:r w:rsidR="008369E9" w:rsidRPr="00CB0C06">
        <w:rPr>
          <w:color w:val="495965" w:themeColor="text2"/>
        </w:rPr>
        <w:t>and</w:t>
      </w:r>
      <w:r w:rsidRPr="00CB0C06">
        <w:rPr>
          <w:color w:val="495965" w:themeColor="text2"/>
        </w:rPr>
        <w:t xml:space="preserve"> approved</w:t>
      </w:r>
      <w:r w:rsidR="008369E9" w:rsidRPr="00CB0C06">
        <w:rPr>
          <w:color w:val="495965" w:themeColor="text2"/>
        </w:rPr>
        <w:t>,</w:t>
      </w:r>
      <w:r w:rsidRPr="00CB0C06">
        <w:rPr>
          <w:color w:val="495965" w:themeColor="text2"/>
        </w:rPr>
        <w:t xml:space="preserve"> the </w:t>
      </w:r>
      <w:r w:rsidR="0066086A" w:rsidRPr="00CB0C06">
        <w:rPr>
          <w:color w:val="495965" w:themeColor="text2"/>
        </w:rPr>
        <w:t xml:space="preserve">Program </w:t>
      </w:r>
      <w:r w:rsidRPr="00CB0C06">
        <w:rPr>
          <w:color w:val="495965" w:themeColor="text2"/>
        </w:rPr>
        <w:t xml:space="preserve">will provide partial or full funding. A typical funding arrangement </w:t>
      </w:r>
      <w:r w:rsidR="00967AB2" w:rsidRPr="00CB0C06">
        <w:rPr>
          <w:color w:val="495965" w:themeColor="text2"/>
        </w:rPr>
        <w:t>will be</w:t>
      </w:r>
      <w:r w:rsidRPr="00CB0C06">
        <w:rPr>
          <w:color w:val="495965" w:themeColor="text2"/>
        </w:rPr>
        <w:t xml:space="preserve"> </w:t>
      </w:r>
      <w:r w:rsidR="00DC7305" w:rsidRPr="00CB0C06">
        <w:rPr>
          <w:color w:val="495965" w:themeColor="text2"/>
        </w:rPr>
        <w:t>for</w:t>
      </w:r>
      <w:r w:rsidRPr="00CB0C06">
        <w:rPr>
          <w:color w:val="495965" w:themeColor="text2"/>
        </w:rPr>
        <w:t xml:space="preserve"> </w:t>
      </w:r>
      <w:r w:rsidR="008369E9" w:rsidRPr="00CB0C06">
        <w:rPr>
          <w:color w:val="495965" w:themeColor="text2"/>
        </w:rPr>
        <w:t>up to two years</w:t>
      </w:r>
      <w:r w:rsidRPr="00CB0C06">
        <w:rPr>
          <w:color w:val="495965" w:themeColor="text2"/>
        </w:rPr>
        <w:t xml:space="preserve"> </w:t>
      </w:r>
      <w:r w:rsidR="008369E9" w:rsidRPr="00CB0C06">
        <w:rPr>
          <w:color w:val="495965" w:themeColor="text2"/>
        </w:rPr>
        <w:t>with funds transferred</w:t>
      </w:r>
      <w:r w:rsidRPr="00CB0C06">
        <w:rPr>
          <w:color w:val="495965" w:themeColor="text2"/>
        </w:rPr>
        <w:t xml:space="preserve"> on a six-monthly basis. </w:t>
      </w:r>
      <w:r w:rsidR="00C63C51" w:rsidRPr="00CB0C06">
        <w:rPr>
          <w:color w:val="495965" w:themeColor="text2"/>
        </w:rPr>
        <w:t xml:space="preserve">Individual funding arrangements for each Australian government agency participating will need to be developed. Some of this work will be able to take place prior to the Program launch. Over time, the </w:t>
      </w:r>
      <w:r w:rsidR="003E13FB" w:rsidRPr="00CB0C06">
        <w:rPr>
          <w:color w:val="495965" w:themeColor="text2"/>
        </w:rPr>
        <w:t>P</w:t>
      </w:r>
      <w:r w:rsidR="00C63C51" w:rsidRPr="00CB0C06">
        <w:rPr>
          <w:color w:val="495965" w:themeColor="text2"/>
        </w:rPr>
        <w:t>rogram will seek co-funding contributions to support sustainability</w:t>
      </w:r>
      <w:r w:rsidR="00B85964" w:rsidRPr="00CB0C06">
        <w:rPr>
          <w:color w:val="495965" w:themeColor="text2"/>
        </w:rPr>
        <w:t>.</w:t>
      </w:r>
      <w:r w:rsidR="00C63C51" w:rsidRPr="00CB0C06">
        <w:rPr>
          <w:color w:val="495965" w:themeColor="text2"/>
        </w:rPr>
        <w:t xml:space="preserve"> </w:t>
      </w:r>
    </w:p>
    <w:p w14:paraId="3B6E6A01" w14:textId="77777777" w:rsidR="00CE4C74" w:rsidRPr="00CB0C06" w:rsidRDefault="00CE4C74" w:rsidP="00CE4C74">
      <w:pPr>
        <w:pStyle w:val="Heading3Numbered"/>
        <w:spacing w:before="0"/>
        <w:rPr>
          <w:rFonts w:eastAsia="Times New Roman"/>
          <w:b/>
          <w:bCs w:val="0"/>
          <w:sz w:val="22"/>
        </w:rPr>
      </w:pPr>
      <w:bookmarkStart w:id="89" w:name="_Toc19787689"/>
      <w:r w:rsidRPr="00CB0C06">
        <w:rPr>
          <w:rFonts w:eastAsia="Times New Roman"/>
          <w:b/>
          <w:bCs w:val="0"/>
          <w:sz w:val="22"/>
        </w:rPr>
        <w:t>Resources</w:t>
      </w:r>
      <w:bookmarkEnd w:id="89"/>
    </w:p>
    <w:p w14:paraId="15E571A5" w14:textId="6C440B09" w:rsidR="00CE4C74" w:rsidRDefault="005C7871" w:rsidP="00B85964">
      <w:pPr>
        <w:pStyle w:val="BodyTextHanging"/>
        <w:rPr>
          <w:color w:val="495965" w:themeColor="text2"/>
        </w:rPr>
      </w:pPr>
      <w:r w:rsidRPr="00CB0C06">
        <w:rPr>
          <w:b/>
          <w:color w:val="495965" w:themeColor="text2"/>
        </w:rPr>
        <w:t>Bangkok</w:t>
      </w:r>
      <w:r w:rsidRPr="00CB0C06">
        <w:rPr>
          <w:color w:val="495965" w:themeColor="text2"/>
        </w:rPr>
        <w:t xml:space="preserve">. </w:t>
      </w:r>
      <w:r w:rsidR="00E332B6" w:rsidRPr="00CB0C06">
        <w:rPr>
          <w:color w:val="495965" w:themeColor="text2"/>
        </w:rPr>
        <w:t>It is proposed</w:t>
      </w:r>
      <w:r w:rsidR="00020593" w:rsidRPr="00CB0C06">
        <w:rPr>
          <w:color w:val="495965" w:themeColor="text2"/>
        </w:rPr>
        <w:t xml:space="preserve"> </w:t>
      </w:r>
      <w:r w:rsidR="008A0DA4" w:rsidRPr="00CB0C06">
        <w:rPr>
          <w:color w:val="495965" w:themeColor="text2"/>
        </w:rPr>
        <w:t>a</w:t>
      </w:r>
      <w:r w:rsidR="00CE4C74" w:rsidRPr="00CB0C06">
        <w:rPr>
          <w:color w:val="495965" w:themeColor="text2"/>
        </w:rPr>
        <w:t xml:space="preserve"> </w:t>
      </w:r>
      <w:r w:rsidR="00E332B6" w:rsidRPr="00CB0C06">
        <w:rPr>
          <w:color w:val="495965" w:themeColor="text2"/>
        </w:rPr>
        <w:t xml:space="preserve">Bangkok-based </w:t>
      </w:r>
      <w:r w:rsidR="00CE4C74" w:rsidRPr="00CB0C06">
        <w:rPr>
          <w:color w:val="495965" w:themeColor="text2"/>
        </w:rPr>
        <w:t>DFAT (EL2) position</w:t>
      </w:r>
      <w:r w:rsidR="00E332B6" w:rsidRPr="00CB0C06">
        <w:rPr>
          <w:color w:val="495965" w:themeColor="text2"/>
        </w:rPr>
        <w:t xml:space="preserve"> lead the </w:t>
      </w:r>
      <w:r w:rsidR="0066086A" w:rsidRPr="00CB0C06">
        <w:rPr>
          <w:color w:val="495965" w:themeColor="text2"/>
        </w:rPr>
        <w:t>Program</w:t>
      </w:r>
      <w:r w:rsidR="00910438">
        <w:rPr>
          <w:color w:val="495965" w:themeColor="text2"/>
        </w:rPr>
        <w:t xml:space="preserve"> as Program Director</w:t>
      </w:r>
      <w:r w:rsidR="00CE4C74" w:rsidRPr="00CB0C06">
        <w:rPr>
          <w:color w:val="495965" w:themeColor="text2"/>
        </w:rPr>
        <w:t xml:space="preserve">, </w:t>
      </w:r>
      <w:bookmarkStart w:id="90" w:name="_Hlk19371596"/>
      <w:r w:rsidR="00CE4C74" w:rsidRPr="00CB0C06">
        <w:rPr>
          <w:color w:val="495965" w:themeColor="text2"/>
        </w:rPr>
        <w:t xml:space="preserve">supported by two </w:t>
      </w:r>
      <w:r w:rsidR="00E332B6" w:rsidRPr="00CB0C06">
        <w:rPr>
          <w:color w:val="495965" w:themeColor="text2"/>
        </w:rPr>
        <w:t>l</w:t>
      </w:r>
      <w:r w:rsidR="00CE4C74" w:rsidRPr="00CB0C06">
        <w:rPr>
          <w:color w:val="495965" w:themeColor="text2"/>
        </w:rPr>
        <w:t xml:space="preserve">ocally </w:t>
      </w:r>
      <w:r w:rsidR="00E332B6" w:rsidRPr="00CB0C06">
        <w:rPr>
          <w:color w:val="495965" w:themeColor="text2"/>
        </w:rPr>
        <w:t>e</w:t>
      </w:r>
      <w:r w:rsidR="00CE4C74" w:rsidRPr="00CB0C06">
        <w:rPr>
          <w:color w:val="495965" w:themeColor="text2"/>
        </w:rPr>
        <w:t>ngaged staff</w:t>
      </w:r>
      <w:bookmarkEnd w:id="90"/>
      <w:r w:rsidR="00967AB2" w:rsidRPr="00CB0C06">
        <w:rPr>
          <w:color w:val="495965" w:themeColor="text2"/>
        </w:rPr>
        <w:t xml:space="preserve"> and 0.5 FTE of an EL2 based in the Bangkok embassy</w:t>
      </w:r>
      <w:r w:rsidR="00CE4C74" w:rsidRPr="00CB0C06">
        <w:rPr>
          <w:color w:val="495965" w:themeColor="text2"/>
        </w:rPr>
        <w:t xml:space="preserve">. The DFAT Bangkok staff will be </w:t>
      </w:r>
      <w:r w:rsidR="00E332B6" w:rsidRPr="00CB0C06">
        <w:rPr>
          <w:color w:val="495965" w:themeColor="text2"/>
        </w:rPr>
        <w:t>assisted by</w:t>
      </w:r>
      <w:r w:rsidR="00CE4C74" w:rsidRPr="00CB0C06">
        <w:rPr>
          <w:color w:val="495965" w:themeColor="text2"/>
        </w:rPr>
        <w:t xml:space="preserve"> DFAT Canberra to manage </w:t>
      </w:r>
      <w:r w:rsidR="00E332B6" w:rsidRPr="00CB0C06">
        <w:rPr>
          <w:color w:val="495965" w:themeColor="text2"/>
        </w:rPr>
        <w:t xml:space="preserve">relationships with </w:t>
      </w:r>
      <w:r w:rsidR="00CE4C74" w:rsidRPr="00CB0C06">
        <w:rPr>
          <w:color w:val="495965" w:themeColor="text2"/>
        </w:rPr>
        <w:t xml:space="preserve">the Australian government agencies. </w:t>
      </w:r>
      <w:r w:rsidR="00E332B6" w:rsidRPr="00CB0C06">
        <w:rPr>
          <w:color w:val="495965" w:themeColor="text2"/>
        </w:rPr>
        <w:t>The</w:t>
      </w:r>
      <w:r w:rsidR="001A48AC" w:rsidRPr="00CB0C06">
        <w:rPr>
          <w:color w:val="495965" w:themeColor="text2"/>
        </w:rPr>
        <w:t xml:space="preserve"> DFAT </w:t>
      </w:r>
      <w:r w:rsidR="00C63C51" w:rsidRPr="00CB0C06">
        <w:rPr>
          <w:color w:val="495965" w:themeColor="text2"/>
        </w:rPr>
        <w:t xml:space="preserve">Program Director </w:t>
      </w:r>
      <w:r w:rsidR="00E332B6" w:rsidRPr="00CB0C06">
        <w:rPr>
          <w:color w:val="495965" w:themeColor="text2"/>
        </w:rPr>
        <w:t>will be further supported by</w:t>
      </w:r>
      <w:r w:rsidR="001A48AC" w:rsidRPr="00CB0C06">
        <w:rPr>
          <w:color w:val="495965" w:themeColor="text2"/>
        </w:rPr>
        <w:t xml:space="preserve"> </w:t>
      </w:r>
      <w:r w:rsidR="00E332B6" w:rsidRPr="00CB0C06">
        <w:rPr>
          <w:color w:val="495965" w:themeColor="text2"/>
        </w:rPr>
        <w:t>a</w:t>
      </w:r>
      <w:r w:rsidR="001A48AC" w:rsidRPr="00CB0C06">
        <w:rPr>
          <w:color w:val="495965" w:themeColor="text2"/>
        </w:rPr>
        <w:t xml:space="preserve"> managing contractor team. </w:t>
      </w:r>
      <w:r w:rsidR="007D64E9" w:rsidRPr="00CB0C06">
        <w:rPr>
          <w:color w:val="495965" w:themeColor="text2"/>
        </w:rPr>
        <w:t xml:space="preserve">The </w:t>
      </w:r>
      <w:r w:rsidR="00E332B6" w:rsidRPr="00CB0C06">
        <w:rPr>
          <w:color w:val="495965" w:themeColor="text2"/>
        </w:rPr>
        <w:t xml:space="preserve">DFAT </w:t>
      </w:r>
      <w:r w:rsidR="007D64E9" w:rsidRPr="00CB0C06">
        <w:rPr>
          <w:color w:val="495965" w:themeColor="text2"/>
        </w:rPr>
        <w:t xml:space="preserve">Program Director </w:t>
      </w:r>
      <w:r w:rsidR="00E332B6" w:rsidRPr="00CB0C06">
        <w:rPr>
          <w:color w:val="495965" w:themeColor="text2"/>
        </w:rPr>
        <w:t>and the managing contractor will be co-located</w:t>
      </w:r>
      <w:r w:rsidR="00DB1082" w:rsidRPr="00CB0C06">
        <w:rPr>
          <w:color w:val="495965" w:themeColor="text2"/>
        </w:rPr>
        <w:t xml:space="preserve"> </w:t>
      </w:r>
      <w:r w:rsidR="00B540FB" w:rsidRPr="00CB0C06">
        <w:rPr>
          <w:color w:val="495965" w:themeColor="text2"/>
        </w:rPr>
        <w:t xml:space="preserve">at </w:t>
      </w:r>
      <w:r w:rsidR="00DB1082" w:rsidRPr="00CB0C06">
        <w:rPr>
          <w:color w:val="495965" w:themeColor="text2"/>
        </w:rPr>
        <w:t>an office in Bangkok</w:t>
      </w:r>
      <w:r w:rsidR="00E332B6" w:rsidRPr="00CB0C06">
        <w:rPr>
          <w:color w:val="495965" w:themeColor="text2"/>
        </w:rPr>
        <w:t xml:space="preserve">. </w:t>
      </w:r>
      <w:r w:rsidR="001A48AC" w:rsidRPr="00CB0C06">
        <w:rPr>
          <w:color w:val="495965" w:themeColor="text2"/>
        </w:rPr>
        <w:t xml:space="preserve">The </w:t>
      </w:r>
      <w:r w:rsidR="007D64E9" w:rsidRPr="00CB0C06">
        <w:rPr>
          <w:color w:val="495965" w:themeColor="text2"/>
        </w:rPr>
        <w:t>C</w:t>
      </w:r>
      <w:r w:rsidR="008A0DA4" w:rsidRPr="00CB0C06">
        <w:rPr>
          <w:color w:val="495965" w:themeColor="text2"/>
        </w:rPr>
        <w:t xml:space="preserve">ontract </w:t>
      </w:r>
      <w:r w:rsidR="007D64E9" w:rsidRPr="00CB0C06">
        <w:rPr>
          <w:color w:val="495965" w:themeColor="text2"/>
        </w:rPr>
        <w:t>M</w:t>
      </w:r>
      <w:r w:rsidR="008A0DA4" w:rsidRPr="00CB0C06">
        <w:rPr>
          <w:color w:val="495965" w:themeColor="text2"/>
        </w:rPr>
        <w:t>anager will</w:t>
      </w:r>
      <w:r w:rsidR="001A48AC" w:rsidRPr="00CB0C06">
        <w:rPr>
          <w:color w:val="495965" w:themeColor="text2"/>
        </w:rPr>
        <w:t xml:space="preserve"> </w:t>
      </w:r>
      <w:r w:rsidR="007D64E9" w:rsidRPr="00CB0C06">
        <w:rPr>
          <w:color w:val="495965" w:themeColor="text2"/>
        </w:rPr>
        <w:t xml:space="preserve">take on day to day operational decision-making </w:t>
      </w:r>
      <w:r w:rsidR="001A48AC" w:rsidRPr="00CB0C06">
        <w:rPr>
          <w:color w:val="495965" w:themeColor="text2"/>
        </w:rPr>
        <w:t xml:space="preserve">in the absence of the DFAT </w:t>
      </w:r>
      <w:r w:rsidR="00C63C51" w:rsidRPr="00CB0C06">
        <w:rPr>
          <w:color w:val="495965" w:themeColor="text2"/>
        </w:rPr>
        <w:t>Program Director</w:t>
      </w:r>
      <w:r w:rsidR="007D64E9" w:rsidRPr="00CB0C06">
        <w:rPr>
          <w:color w:val="495965" w:themeColor="text2"/>
        </w:rPr>
        <w:t>, but strategic decision</w:t>
      </w:r>
      <w:r w:rsidR="00967AB2" w:rsidRPr="00CB0C06">
        <w:rPr>
          <w:color w:val="495965" w:themeColor="text2"/>
        </w:rPr>
        <w:t>-making will be undertaken by the</w:t>
      </w:r>
      <w:r w:rsidR="007D64E9" w:rsidRPr="00CB0C06">
        <w:rPr>
          <w:color w:val="495965" w:themeColor="text2"/>
        </w:rPr>
        <w:t xml:space="preserve"> EL2 </w:t>
      </w:r>
      <w:r w:rsidR="00967AB2" w:rsidRPr="00CB0C06">
        <w:rPr>
          <w:color w:val="495965" w:themeColor="text2"/>
        </w:rPr>
        <w:t xml:space="preserve">in the mission (this position has </w:t>
      </w:r>
      <w:r w:rsidR="007D64E9" w:rsidRPr="00CB0C06">
        <w:rPr>
          <w:color w:val="495965" w:themeColor="text2"/>
        </w:rPr>
        <w:t>regional program responsibilities</w:t>
      </w:r>
      <w:r w:rsidR="00967AB2" w:rsidRPr="00CB0C06">
        <w:rPr>
          <w:color w:val="495965" w:themeColor="text2"/>
        </w:rPr>
        <w:t>)</w:t>
      </w:r>
      <w:r w:rsidR="007D64E9" w:rsidRPr="00CB0C06">
        <w:rPr>
          <w:color w:val="495965" w:themeColor="text2"/>
        </w:rPr>
        <w:t xml:space="preserve"> or be deferred until the Program Director returns</w:t>
      </w:r>
      <w:r w:rsidR="001A48AC" w:rsidRPr="00CB0C06">
        <w:rPr>
          <w:color w:val="495965" w:themeColor="text2"/>
        </w:rPr>
        <w:t xml:space="preserve">. </w:t>
      </w:r>
      <w:r w:rsidR="007D64E9" w:rsidRPr="00CB0C06">
        <w:rPr>
          <w:color w:val="495965" w:themeColor="text2"/>
        </w:rPr>
        <w:t xml:space="preserve">Two LE6 </w:t>
      </w:r>
      <w:r w:rsidR="00E332B6" w:rsidRPr="00CB0C06">
        <w:rPr>
          <w:color w:val="495965" w:themeColor="text2"/>
        </w:rPr>
        <w:t xml:space="preserve">DFAT </w:t>
      </w:r>
      <w:r w:rsidR="001A48AC" w:rsidRPr="00CB0C06">
        <w:rPr>
          <w:color w:val="495965" w:themeColor="text2"/>
        </w:rPr>
        <w:t xml:space="preserve">locally engaged staff </w:t>
      </w:r>
      <w:r w:rsidR="007D64E9" w:rsidRPr="00CB0C06">
        <w:rPr>
          <w:color w:val="495965" w:themeColor="text2"/>
        </w:rPr>
        <w:t>will</w:t>
      </w:r>
      <w:r w:rsidR="00DB1082" w:rsidRPr="00CB0C06">
        <w:rPr>
          <w:color w:val="495965" w:themeColor="text2"/>
        </w:rPr>
        <w:t xml:space="preserve"> </w:t>
      </w:r>
      <w:r w:rsidR="001A48AC" w:rsidRPr="00CB0C06">
        <w:rPr>
          <w:color w:val="495965" w:themeColor="text2"/>
        </w:rPr>
        <w:t xml:space="preserve">be split between the </w:t>
      </w:r>
      <w:r w:rsidR="00E332B6" w:rsidRPr="00CB0C06">
        <w:rPr>
          <w:color w:val="495965" w:themeColor="text2"/>
        </w:rPr>
        <w:t>E</w:t>
      </w:r>
      <w:r w:rsidR="001A48AC" w:rsidRPr="00CB0C06">
        <w:rPr>
          <w:color w:val="495965" w:themeColor="text2"/>
        </w:rPr>
        <w:t xml:space="preserve">mbassy and the </w:t>
      </w:r>
      <w:r w:rsidR="00581049" w:rsidRPr="00CB0C06">
        <w:rPr>
          <w:color w:val="495965" w:themeColor="text2"/>
        </w:rPr>
        <w:t>Program</w:t>
      </w:r>
      <w:r w:rsidR="001A48AC" w:rsidRPr="00CB0C06">
        <w:rPr>
          <w:color w:val="495965" w:themeColor="text2"/>
        </w:rPr>
        <w:t xml:space="preserve"> </w:t>
      </w:r>
      <w:r w:rsidR="00E332B6" w:rsidRPr="00CB0C06">
        <w:rPr>
          <w:color w:val="495965" w:themeColor="text2"/>
        </w:rPr>
        <w:t>office</w:t>
      </w:r>
      <w:r w:rsidR="001A48AC" w:rsidRPr="00CB0C06">
        <w:rPr>
          <w:color w:val="495965" w:themeColor="text2"/>
        </w:rPr>
        <w:t xml:space="preserve">. </w:t>
      </w:r>
      <w:r w:rsidR="00E332B6" w:rsidRPr="00CB0C06">
        <w:rPr>
          <w:color w:val="495965" w:themeColor="text2"/>
        </w:rPr>
        <w:t>T</w:t>
      </w:r>
      <w:r w:rsidR="00780B30" w:rsidRPr="00CB0C06">
        <w:rPr>
          <w:color w:val="495965" w:themeColor="text2"/>
        </w:rPr>
        <w:t xml:space="preserve">hey </w:t>
      </w:r>
      <w:r w:rsidR="00E332B6" w:rsidRPr="00CB0C06">
        <w:rPr>
          <w:color w:val="495965" w:themeColor="text2"/>
        </w:rPr>
        <w:t>will be</w:t>
      </w:r>
      <w:r w:rsidR="00780B30" w:rsidRPr="00CB0C06">
        <w:rPr>
          <w:color w:val="495965" w:themeColor="text2"/>
        </w:rPr>
        <w:t xml:space="preserve"> an important source of support </w:t>
      </w:r>
      <w:r w:rsidR="00E332B6" w:rsidRPr="00CB0C06">
        <w:rPr>
          <w:color w:val="495965" w:themeColor="text2"/>
        </w:rPr>
        <w:t xml:space="preserve">to </w:t>
      </w:r>
      <w:r w:rsidR="00780B30" w:rsidRPr="00CB0C06">
        <w:rPr>
          <w:color w:val="495965" w:themeColor="text2"/>
        </w:rPr>
        <w:t xml:space="preserve">the </w:t>
      </w:r>
      <w:r w:rsidR="00C63C51" w:rsidRPr="00CB0C06">
        <w:rPr>
          <w:color w:val="495965" w:themeColor="text2"/>
        </w:rPr>
        <w:t>Program Director</w:t>
      </w:r>
      <w:r w:rsidR="007D64E9" w:rsidRPr="00CB0C06">
        <w:rPr>
          <w:color w:val="495965" w:themeColor="text2"/>
        </w:rPr>
        <w:t xml:space="preserve"> and</w:t>
      </w:r>
      <w:r w:rsidR="007C2573" w:rsidRPr="00CB0C06">
        <w:rPr>
          <w:color w:val="495965" w:themeColor="text2"/>
        </w:rPr>
        <w:t>, along with the Embassy based EL2,</w:t>
      </w:r>
      <w:r w:rsidR="007D64E9" w:rsidRPr="00CB0C06">
        <w:rPr>
          <w:color w:val="495965" w:themeColor="text2"/>
        </w:rPr>
        <w:t xml:space="preserve"> ensure </w:t>
      </w:r>
      <w:r w:rsidR="007C2573" w:rsidRPr="00CB0C06">
        <w:rPr>
          <w:color w:val="495965" w:themeColor="text2"/>
        </w:rPr>
        <w:t xml:space="preserve">adherence to and delivery of </w:t>
      </w:r>
      <w:r w:rsidR="007D64E9" w:rsidRPr="00CB0C06">
        <w:rPr>
          <w:color w:val="495965" w:themeColor="text2"/>
        </w:rPr>
        <w:t>DFAT corporate and aid management processes</w:t>
      </w:r>
      <w:r w:rsidR="00E332B6" w:rsidRPr="00CB0C06">
        <w:rPr>
          <w:color w:val="495965" w:themeColor="text2"/>
        </w:rPr>
        <w:t>.</w:t>
      </w:r>
    </w:p>
    <w:p w14:paraId="3A5A05BF" w14:textId="3C27A1D1" w:rsidR="00EB6405" w:rsidRPr="00CB0C06" w:rsidRDefault="00EB6405" w:rsidP="00B85964">
      <w:pPr>
        <w:pStyle w:val="BodyTextHanging"/>
        <w:rPr>
          <w:color w:val="495965" w:themeColor="text2"/>
        </w:rPr>
      </w:pPr>
      <w:r>
        <w:rPr>
          <w:color w:val="495965" w:themeColor="text2"/>
        </w:rPr>
        <w:t>The Program’s indicative budget also includes funding for up to four additional LE staff to support posts engage with the program.</w:t>
      </w:r>
    </w:p>
    <w:p w14:paraId="1E459325" w14:textId="2AADFF39" w:rsidR="001A48AC" w:rsidRPr="00CB0C06" w:rsidRDefault="005C7871" w:rsidP="001A48AC">
      <w:pPr>
        <w:rPr>
          <w:sz w:val="22"/>
        </w:rPr>
      </w:pPr>
      <w:r w:rsidRPr="00CB0C06">
        <w:rPr>
          <w:b/>
          <w:sz w:val="22"/>
        </w:rPr>
        <w:t>Canberra</w:t>
      </w:r>
      <w:r w:rsidRPr="00CB0C06">
        <w:rPr>
          <w:sz w:val="22"/>
        </w:rPr>
        <w:t xml:space="preserve">. </w:t>
      </w:r>
      <w:r w:rsidR="00285792" w:rsidRPr="00CB0C06">
        <w:rPr>
          <w:sz w:val="22"/>
        </w:rPr>
        <w:t>0.5 FTE of a D</w:t>
      </w:r>
      <w:r w:rsidR="00B540FB" w:rsidRPr="00CB0C06">
        <w:rPr>
          <w:sz w:val="22"/>
        </w:rPr>
        <w:t>FAT Canberra-based</w:t>
      </w:r>
      <w:r w:rsidR="00780B30" w:rsidRPr="00CB0C06">
        <w:rPr>
          <w:sz w:val="22"/>
        </w:rPr>
        <w:t xml:space="preserve"> </w:t>
      </w:r>
      <w:r w:rsidR="00285792" w:rsidRPr="00CB0C06">
        <w:rPr>
          <w:sz w:val="22"/>
        </w:rPr>
        <w:t xml:space="preserve">EL1 in the </w:t>
      </w:r>
      <w:r w:rsidR="00780B30" w:rsidRPr="00CB0C06">
        <w:rPr>
          <w:sz w:val="22"/>
        </w:rPr>
        <w:t>Southeast Asia Regional Engagement Branch</w:t>
      </w:r>
      <w:r w:rsidR="00DB1082" w:rsidRPr="00CB0C06">
        <w:rPr>
          <w:sz w:val="22"/>
        </w:rPr>
        <w:t xml:space="preserve"> </w:t>
      </w:r>
      <w:r w:rsidR="00B540FB" w:rsidRPr="00CB0C06">
        <w:rPr>
          <w:sz w:val="22"/>
        </w:rPr>
        <w:t xml:space="preserve">will manage </w:t>
      </w:r>
      <w:r w:rsidR="00285792" w:rsidRPr="00CB0C06">
        <w:rPr>
          <w:sz w:val="22"/>
        </w:rPr>
        <w:t xml:space="preserve">and assist </w:t>
      </w:r>
      <w:r w:rsidR="00B540FB" w:rsidRPr="00CB0C06">
        <w:rPr>
          <w:sz w:val="22"/>
        </w:rPr>
        <w:t>Australia</w:t>
      </w:r>
      <w:r w:rsidR="007D64E9" w:rsidRPr="00CB0C06">
        <w:rPr>
          <w:sz w:val="22"/>
        </w:rPr>
        <w:t>n</w:t>
      </w:r>
      <w:r w:rsidR="00B540FB" w:rsidRPr="00CB0C06">
        <w:rPr>
          <w:sz w:val="22"/>
        </w:rPr>
        <w:t xml:space="preserve"> government agency relationships. The </w:t>
      </w:r>
      <w:r w:rsidR="00285792" w:rsidRPr="00CB0C06">
        <w:rPr>
          <w:sz w:val="22"/>
        </w:rPr>
        <w:t xml:space="preserve">EL1 </w:t>
      </w:r>
      <w:r w:rsidR="00DB1082" w:rsidRPr="00CB0C06">
        <w:rPr>
          <w:sz w:val="22"/>
        </w:rPr>
        <w:t>will</w:t>
      </w:r>
      <w:r w:rsidR="00780B30" w:rsidRPr="00CB0C06">
        <w:rPr>
          <w:sz w:val="22"/>
        </w:rPr>
        <w:t xml:space="preserve"> </w:t>
      </w:r>
      <w:r w:rsidR="00DB1082" w:rsidRPr="00CB0C06">
        <w:rPr>
          <w:sz w:val="22"/>
        </w:rPr>
        <w:t xml:space="preserve">be </w:t>
      </w:r>
      <w:r w:rsidR="00780B30" w:rsidRPr="00CB0C06">
        <w:rPr>
          <w:sz w:val="22"/>
        </w:rPr>
        <w:t>supported by the managing contractor</w:t>
      </w:r>
      <w:r w:rsidR="00B540FB" w:rsidRPr="00CB0C06">
        <w:rPr>
          <w:sz w:val="22"/>
        </w:rPr>
        <w:t xml:space="preserve"> including</w:t>
      </w:r>
      <w:r w:rsidR="00780B30" w:rsidRPr="00CB0C06">
        <w:rPr>
          <w:sz w:val="22"/>
        </w:rPr>
        <w:t>:</w:t>
      </w:r>
    </w:p>
    <w:p w14:paraId="5FBC9AAD" w14:textId="49692CD9" w:rsidR="00780B30" w:rsidRPr="00CB0C06" w:rsidRDefault="00780B30" w:rsidP="005636F1">
      <w:pPr>
        <w:pStyle w:val="ListBullet"/>
        <w:rPr>
          <w:szCs w:val="22"/>
        </w:rPr>
      </w:pPr>
      <w:r w:rsidRPr="00CB0C06">
        <w:rPr>
          <w:szCs w:val="22"/>
        </w:rPr>
        <w:t xml:space="preserve">Logistics </w:t>
      </w:r>
      <w:r w:rsidR="007C2573" w:rsidRPr="00CB0C06">
        <w:rPr>
          <w:szCs w:val="22"/>
        </w:rPr>
        <w:t xml:space="preserve">and administrative </w:t>
      </w:r>
      <w:r w:rsidR="005C7871" w:rsidRPr="00CB0C06">
        <w:rPr>
          <w:szCs w:val="22"/>
        </w:rPr>
        <w:t xml:space="preserve">support </w:t>
      </w:r>
      <w:r w:rsidRPr="00CB0C06">
        <w:rPr>
          <w:szCs w:val="22"/>
        </w:rPr>
        <w:t xml:space="preserve">for </w:t>
      </w:r>
      <w:bookmarkStart w:id="91" w:name="_Hlk20728817"/>
      <w:r w:rsidRPr="00CB0C06">
        <w:rPr>
          <w:szCs w:val="22"/>
        </w:rPr>
        <w:t xml:space="preserve">Australian Government </w:t>
      </w:r>
      <w:r w:rsidR="007D64E9" w:rsidRPr="00CB0C06">
        <w:rPr>
          <w:szCs w:val="22"/>
        </w:rPr>
        <w:t>p</w:t>
      </w:r>
      <w:r w:rsidRPr="00CB0C06">
        <w:rPr>
          <w:szCs w:val="22"/>
        </w:rPr>
        <w:t>artner agencies</w:t>
      </w:r>
      <w:bookmarkEnd w:id="91"/>
    </w:p>
    <w:p w14:paraId="6186CCC4" w14:textId="2B67D831" w:rsidR="00780B30" w:rsidRPr="00CB0C06" w:rsidRDefault="005C7871" w:rsidP="005636F1">
      <w:pPr>
        <w:pStyle w:val="ListBullet"/>
        <w:rPr>
          <w:szCs w:val="22"/>
        </w:rPr>
      </w:pPr>
      <w:r w:rsidRPr="00CB0C06">
        <w:rPr>
          <w:szCs w:val="22"/>
        </w:rPr>
        <w:t xml:space="preserve">MEL support for Australian Government </w:t>
      </w:r>
      <w:r w:rsidR="007D64E9" w:rsidRPr="00CB0C06">
        <w:rPr>
          <w:szCs w:val="22"/>
        </w:rPr>
        <w:t>p</w:t>
      </w:r>
      <w:r w:rsidRPr="00CB0C06">
        <w:rPr>
          <w:szCs w:val="22"/>
        </w:rPr>
        <w:t>artner agencies</w:t>
      </w:r>
    </w:p>
    <w:p w14:paraId="0B6A66F4" w14:textId="49DDA106" w:rsidR="005C7871" w:rsidRPr="00CB0C06" w:rsidRDefault="005C7871" w:rsidP="005636F1">
      <w:pPr>
        <w:pStyle w:val="ListBullet"/>
        <w:rPr>
          <w:szCs w:val="22"/>
        </w:rPr>
      </w:pPr>
      <w:r w:rsidRPr="00CB0C06">
        <w:rPr>
          <w:szCs w:val="22"/>
        </w:rPr>
        <w:t xml:space="preserve">Activity design and procurement of TA support for Australian Government </w:t>
      </w:r>
      <w:r w:rsidR="007D64E9" w:rsidRPr="00CB0C06">
        <w:rPr>
          <w:szCs w:val="22"/>
        </w:rPr>
        <w:t>p</w:t>
      </w:r>
      <w:r w:rsidRPr="00CB0C06">
        <w:rPr>
          <w:szCs w:val="22"/>
        </w:rPr>
        <w:t>artner agencies</w:t>
      </w:r>
      <w:r w:rsidR="00581246" w:rsidRPr="00CB0C06">
        <w:rPr>
          <w:szCs w:val="22"/>
        </w:rPr>
        <w:t>.</w:t>
      </w:r>
    </w:p>
    <w:p w14:paraId="0BFC59C3" w14:textId="77777777" w:rsidR="004F2AF9" w:rsidRPr="00CB0C06" w:rsidRDefault="004F2AF9" w:rsidP="00F21BC2">
      <w:pPr>
        <w:pStyle w:val="Heading1Numbered"/>
        <w:rPr>
          <w:sz w:val="22"/>
          <w:szCs w:val="22"/>
        </w:rPr>
      </w:pPr>
      <w:bookmarkStart w:id="92" w:name="_Toc19787690"/>
      <w:bookmarkStart w:id="93" w:name="_Toc21613675"/>
      <w:bookmarkStart w:id="94" w:name="_Toc27746698"/>
      <w:r w:rsidRPr="00CB0C06">
        <w:rPr>
          <w:sz w:val="22"/>
          <w:szCs w:val="22"/>
        </w:rPr>
        <w:t>Procurement and Partnering</w:t>
      </w:r>
      <w:bookmarkEnd w:id="92"/>
      <w:bookmarkEnd w:id="93"/>
      <w:bookmarkEnd w:id="94"/>
    </w:p>
    <w:p w14:paraId="6B0C4D60" w14:textId="38AE5D92" w:rsidR="000B1281" w:rsidRPr="00CB0C06" w:rsidRDefault="006C329B" w:rsidP="00D8366D">
      <w:pPr>
        <w:pStyle w:val="BodyTextHanging"/>
        <w:rPr>
          <w:color w:val="495965" w:themeColor="text2"/>
        </w:rPr>
      </w:pPr>
      <w:r w:rsidRPr="00CB0C06">
        <w:rPr>
          <w:color w:val="495965" w:themeColor="text2"/>
        </w:rPr>
        <w:t>A</w:t>
      </w:r>
      <w:r w:rsidR="00D17F20" w:rsidRPr="00CB0C06">
        <w:rPr>
          <w:color w:val="495965" w:themeColor="text2"/>
        </w:rPr>
        <w:t xml:space="preserve"> managing contractor </w:t>
      </w:r>
      <w:r w:rsidRPr="00CB0C06">
        <w:rPr>
          <w:color w:val="495965" w:themeColor="text2"/>
        </w:rPr>
        <w:t xml:space="preserve">will be selected through competitive tender to support </w:t>
      </w:r>
      <w:r w:rsidR="00ED28FC" w:rsidRPr="00CB0C06">
        <w:rPr>
          <w:color w:val="495965" w:themeColor="text2"/>
        </w:rPr>
        <w:t>DFAT to</w:t>
      </w:r>
      <w:r w:rsidRPr="00CB0C06">
        <w:rPr>
          <w:color w:val="495965" w:themeColor="text2"/>
        </w:rPr>
        <w:t xml:space="preserve"> </w:t>
      </w:r>
      <w:r w:rsidR="00ED28FC" w:rsidRPr="00CB0C06">
        <w:rPr>
          <w:color w:val="495965" w:themeColor="text2"/>
        </w:rPr>
        <w:t>deliver</w:t>
      </w:r>
      <w:r w:rsidRPr="00CB0C06">
        <w:rPr>
          <w:color w:val="495965" w:themeColor="text2"/>
        </w:rPr>
        <w:t xml:space="preserve"> the </w:t>
      </w:r>
      <w:r w:rsidR="00285792" w:rsidRPr="00CB0C06">
        <w:rPr>
          <w:color w:val="495965" w:themeColor="text2"/>
        </w:rPr>
        <w:t>Program</w:t>
      </w:r>
      <w:r w:rsidR="005E4F49" w:rsidRPr="00CB0C06">
        <w:rPr>
          <w:color w:val="495965" w:themeColor="text2"/>
        </w:rPr>
        <w:t>.</w:t>
      </w:r>
      <w:r w:rsidR="004400D8" w:rsidRPr="00CB0C06">
        <w:rPr>
          <w:color w:val="495965" w:themeColor="text2"/>
        </w:rPr>
        <w:t xml:space="preserve"> </w:t>
      </w:r>
    </w:p>
    <w:p w14:paraId="52015D46" w14:textId="77777777" w:rsidR="006D7FFA" w:rsidRPr="00CB0C06" w:rsidRDefault="006D7FFA" w:rsidP="00D8366D">
      <w:pPr>
        <w:pStyle w:val="BodyTextHanging"/>
        <w:rPr>
          <w:color w:val="495965" w:themeColor="text2"/>
        </w:rPr>
      </w:pPr>
      <w:r w:rsidRPr="00CB0C06">
        <w:rPr>
          <w:color w:val="495965" w:themeColor="text2"/>
        </w:rPr>
        <w:t xml:space="preserve">The proposed timeframe for the </w:t>
      </w:r>
      <w:r w:rsidR="00285792" w:rsidRPr="00CB0C06">
        <w:rPr>
          <w:color w:val="495965" w:themeColor="text2"/>
        </w:rPr>
        <w:t xml:space="preserve">Program </w:t>
      </w:r>
      <w:r w:rsidRPr="00CB0C06">
        <w:rPr>
          <w:color w:val="495965" w:themeColor="text2"/>
        </w:rPr>
        <w:t>to become fully functional is as follows:</w:t>
      </w:r>
    </w:p>
    <w:p w14:paraId="35361AB3" w14:textId="09CC0A28" w:rsidR="006D7FFA" w:rsidRPr="00CB0C06" w:rsidRDefault="00AC2E88" w:rsidP="00D8366D">
      <w:pPr>
        <w:pStyle w:val="ListBullet"/>
        <w:ind w:left="284" w:hanging="284"/>
        <w:rPr>
          <w:bCs/>
          <w:szCs w:val="22"/>
        </w:rPr>
      </w:pPr>
      <w:r w:rsidRPr="00CB0C06">
        <w:rPr>
          <w:bCs/>
          <w:szCs w:val="22"/>
        </w:rPr>
        <w:t>approval</w:t>
      </w:r>
      <w:r w:rsidR="006D7FFA" w:rsidRPr="00CB0C06">
        <w:rPr>
          <w:bCs/>
          <w:szCs w:val="22"/>
        </w:rPr>
        <w:t xml:space="preserve"> of I</w:t>
      </w:r>
      <w:r w:rsidR="00967AB2" w:rsidRPr="00CB0C06">
        <w:rPr>
          <w:bCs/>
          <w:szCs w:val="22"/>
        </w:rPr>
        <w:t xml:space="preserve">nvestment </w:t>
      </w:r>
      <w:r w:rsidR="006D7FFA" w:rsidRPr="00CB0C06">
        <w:rPr>
          <w:bCs/>
          <w:szCs w:val="22"/>
        </w:rPr>
        <w:t>D</w:t>
      </w:r>
      <w:r w:rsidR="00967AB2" w:rsidRPr="00CB0C06">
        <w:rPr>
          <w:bCs/>
          <w:szCs w:val="22"/>
        </w:rPr>
        <w:t>esign Document</w:t>
      </w:r>
      <w:r w:rsidR="006D7FFA" w:rsidRPr="00CB0C06">
        <w:rPr>
          <w:bCs/>
          <w:szCs w:val="22"/>
        </w:rPr>
        <w:t xml:space="preserve"> b</w:t>
      </w:r>
      <w:r w:rsidR="006E4A93" w:rsidRPr="00CB0C06">
        <w:rPr>
          <w:bCs/>
          <w:szCs w:val="22"/>
        </w:rPr>
        <w:t>y</w:t>
      </w:r>
      <w:r w:rsidR="006D7FFA" w:rsidRPr="00CB0C06">
        <w:rPr>
          <w:bCs/>
          <w:szCs w:val="22"/>
        </w:rPr>
        <w:t xml:space="preserve"> end of 2019</w:t>
      </w:r>
    </w:p>
    <w:p w14:paraId="77AB151F" w14:textId="77777777" w:rsidR="006D7FFA" w:rsidRPr="00CB0C06" w:rsidRDefault="00AC2E88" w:rsidP="00D8366D">
      <w:pPr>
        <w:pStyle w:val="ListBullet"/>
        <w:ind w:left="284" w:hanging="284"/>
        <w:rPr>
          <w:bCs/>
          <w:szCs w:val="22"/>
        </w:rPr>
      </w:pPr>
      <w:r w:rsidRPr="00CB0C06">
        <w:rPr>
          <w:bCs/>
          <w:szCs w:val="22"/>
        </w:rPr>
        <w:t>approach</w:t>
      </w:r>
      <w:r w:rsidR="006D7FFA" w:rsidRPr="00CB0C06">
        <w:rPr>
          <w:bCs/>
          <w:szCs w:val="22"/>
        </w:rPr>
        <w:t xml:space="preserve"> to market beginning of 2020</w:t>
      </w:r>
    </w:p>
    <w:p w14:paraId="79564D21" w14:textId="77777777" w:rsidR="006D7FFA" w:rsidRPr="00CB0C06" w:rsidRDefault="00AC2E88" w:rsidP="00D8366D">
      <w:pPr>
        <w:pStyle w:val="ListBullet"/>
        <w:ind w:left="284" w:hanging="284"/>
        <w:rPr>
          <w:bCs/>
          <w:szCs w:val="22"/>
        </w:rPr>
      </w:pPr>
      <w:r w:rsidRPr="00CB0C06">
        <w:rPr>
          <w:bCs/>
          <w:szCs w:val="22"/>
        </w:rPr>
        <w:t>selection</w:t>
      </w:r>
      <w:r w:rsidR="006D7FFA" w:rsidRPr="00CB0C06">
        <w:rPr>
          <w:bCs/>
          <w:szCs w:val="22"/>
        </w:rPr>
        <w:t xml:space="preserve"> and mobilisation by mid-2020</w:t>
      </w:r>
    </w:p>
    <w:p w14:paraId="7ED9E964" w14:textId="73AE6397" w:rsidR="006D7FFA" w:rsidRPr="00CB0C06" w:rsidRDefault="00AC2E88" w:rsidP="00D8366D">
      <w:pPr>
        <w:pStyle w:val="ListBullet"/>
        <w:ind w:left="284" w:hanging="284"/>
        <w:rPr>
          <w:bCs/>
          <w:szCs w:val="22"/>
        </w:rPr>
      </w:pPr>
      <w:r w:rsidRPr="00CB0C06">
        <w:rPr>
          <w:bCs/>
          <w:szCs w:val="22"/>
        </w:rPr>
        <w:t>establishment</w:t>
      </w:r>
      <w:r w:rsidR="006D7FFA" w:rsidRPr="00CB0C06">
        <w:rPr>
          <w:bCs/>
          <w:szCs w:val="22"/>
        </w:rPr>
        <w:t xml:space="preserve"> and foundation activities during second half of 2020</w:t>
      </w:r>
    </w:p>
    <w:p w14:paraId="08DB8BA8" w14:textId="77777777" w:rsidR="006D7FFA" w:rsidRPr="00CB0C06" w:rsidRDefault="00285792" w:rsidP="00D8366D">
      <w:pPr>
        <w:pStyle w:val="ListBullet"/>
        <w:ind w:left="284" w:hanging="284"/>
        <w:rPr>
          <w:bCs/>
          <w:szCs w:val="22"/>
        </w:rPr>
      </w:pPr>
      <w:r w:rsidRPr="00CB0C06">
        <w:rPr>
          <w:bCs/>
          <w:szCs w:val="22"/>
        </w:rPr>
        <w:t xml:space="preserve">Program </w:t>
      </w:r>
      <w:r w:rsidR="006D7FFA" w:rsidRPr="00CB0C06">
        <w:rPr>
          <w:bCs/>
          <w:szCs w:val="22"/>
        </w:rPr>
        <w:t>fully operational by end of 2020</w:t>
      </w:r>
    </w:p>
    <w:p w14:paraId="79C49F0F" w14:textId="77777777" w:rsidR="004F2AF9" w:rsidRPr="00CB0C06" w:rsidRDefault="004F2AF9" w:rsidP="00F21BC2">
      <w:pPr>
        <w:pStyle w:val="Heading1Numbered"/>
        <w:rPr>
          <w:sz w:val="22"/>
          <w:szCs w:val="22"/>
        </w:rPr>
      </w:pPr>
      <w:bookmarkStart w:id="95" w:name="_Toc19787692"/>
      <w:bookmarkStart w:id="96" w:name="_Toc21613676"/>
      <w:bookmarkStart w:id="97" w:name="_Toc27746699"/>
      <w:r w:rsidRPr="00CB0C06">
        <w:rPr>
          <w:sz w:val="22"/>
          <w:szCs w:val="22"/>
        </w:rPr>
        <w:t>Risk Management and Safeguards (What might go wrong?)</w:t>
      </w:r>
      <w:bookmarkEnd w:id="95"/>
      <w:bookmarkEnd w:id="96"/>
      <w:bookmarkEnd w:id="97"/>
    </w:p>
    <w:p w14:paraId="1058C84B" w14:textId="6ACE4AC9" w:rsidR="006C52BE" w:rsidRPr="00CB0C06" w:rsidRDefault="004C4C99" w:rsidP="009B4169">
      <w:pPr>
        <w:pStyle w:val="BodyTextHanging"/>
      </w:pPr>
      <w:r w:rsidRPr="00CB0C06">
        <w:t xml:space="preserve">The following </w:t>
      </w:r>
      <w:r w:rsidR="00DB1082" w:rsidRPr="00CB0C06">
        <w:t>outlines key</w:t>
      </w:r>
      <w:r w:rsidRPr="00CB0C06">
        <w:t xml:space="preserve"> </w:t>
      </w:r>
      <w:r w:rsidR="00604B32" w:rsidRPr="00CB0C06">
        <w:t>risks</w:t>
      </w:r>
      <w:r w:rsidR="00DB1082" w:rsidRPr="00CB0C06">
        <w:t xml:space="preserve"> and</w:t>
      </w:r>
      <w:r w:rsidR="004C52CE" w:rsidRPr="00CB0C06">
        <w:t xml:space="preserve"> </w:t>
      </w:r>
      <w:r w:rsidR="00604B32" w:rsidRPr="00CB0C06">
        <w:t xml:space="preserve">proposed </w:t>
      </w:r>
      <w:r w:rsidR="00EB673B" w:rsidRPr="00CB0C06">
        <w:t xml:space="preserve">mitigating </w:t>
      </w:r>
      <w:r w:rsidR="00604B32" w:rsidRPr="00CB0C06">
        <w:t>actions</w:t>
      </w:r>
      <w:r w:rsidRPr="00CB0C06">
        <w:t>:</w:t>
      </w:r>
    </w:p>
    <w:p w14:paraId="06200B6C" w14:textId="43480A51" w:rsidR="004C4C99" w:rsidRPr="00910438" w:rsidRDefault="004C4C99" w:rsidP="00910438">
      <w:pPr>
        <w:pStyle w:val="ListBullet"/>
        <w:ind w:left="284" w:hanging="284"/>
        <w:rPr>
          <w:rFonts w:cstheme="minorBidi"/>
          <w:spacing w:val="-2"/>
          <w:szCs w:val="22"/>
        </w:rPr>
      </w:pPr>
      <w:bookmarkStart w:id="98" w:name="_Hlk19608136"/>
      <w:bookmarkStart w:id="99" w:name="_Hlk19607647"/>
      <w:r w:rsidRPr="00910438">
        <w:rPr>
          <w:b/>
          <w:bCs/>
          <w:szCs w:val="22"/>
        </w:rPr>
        <w:t>Environment and social safeguards</w:t>
      </w:r>
      <w:bookmarkEnd w:id="98"/>
      <w:r w:rsidRPr="00910438">
        <w:rPr>
          <w:rFonts w:cstheme="minorBidi"/>
          <w:spacing w:val="-2"/>
          <w:szCs w:val="22"/>
        </w:rPr>
        <w:t xml:space="preserve">: </w:t>
      </w:r>
      <w:bookmarkEnd w:id="99"/>
      <w:r w:rsidRPr="00910438">
        <w:rPr>
          <w:rFonts w:cstheme="minorBidi"/>
          <w:spacing w:val="-2"/>
          <w:szCs w:val="22"/>
        </w:rPr>
        <w:t>Poor quality technical advice on specific reforms or infrastructure development</w:t>
      </w:r>
      <w:r w:rsidR="00C75EAD" w:rsidRPr="00910438">
        <w:rPr>
          <w:rFonts w:cstheme="minorBidi"/>
          <w:spacing w:val="-2"/>
          <w:szCs w:val="22"/>
        </w:rPr>
        <w:t xml:space="preserve">. </w:t>
      </w:r>
      <w:bookmarkStart w:id="100" w:name="_Hlk19609990"/>
      <w:r w:rsidR="00C75EAD" w:rsidRPr="00910438">
        <w:rPr>
          <w:rFonts w:cstheme="minorBidi"/>
          <w:spacing w:val="-2"/>
          <w:szCs w:val="22"/>
        </w:rPr>
        <w:t xml:space="preserve">Mitigating action: </w:t>
      </w:r>
      <w:bookmarkEnd w:id="100"/>
      <w:r w:rsidR="00C85C89" w:rsidRPr="00910438">
        <w:rPr>
          <w:rFonts w:cstheme="minorBidi"/>
          <w:spacing w:val="-2"/>
          <w:szCs w:val="22"/>
        </w:rPr>
        <w:t xml:space="preserve">All activities will be screened for meeting environment and social safeguards. </w:t>
      </w:r>
      <w:r w:rsidR="00C75EAD" w:rsidRPr="00910438">
        <w:rPr>
          <w:rFonts w:cstheme="minorBidi"/>
          <w:spacing w:val="-2"/>
          <w:szCs w:val="22"/>
        </w:rPr>
        <w:t xml:space="preserve">The </w:t>
      </w:r>
      <w:r w:rsidR="00A50007" w:rsidRPr="00910438">
        <w:rPr>
          <w:rFonts w:cstheme="minorBidi"/>
          <w:spacing w:val="-2"/>
          <w:szCs w:val="22"/>
        </w:rPr>
        <w:t>Program</w:t>
      </w:r>
      <w:r w:rsidR="00A50007" w:rsidRPr="00910438" w:rsidDel="00A50007">
        <w:rPr>
          <w:rFonts w:cstheme="minorBidi"/>
          <w:spacing w:val="-2"/>
          <w:szCs w:val="22"/>
        </w:rPr>
        <w:t xml:space="preserve"> </w:t>
      </w:r>
      <w:r w:rsidR="00C75EAD" w:rsidRPr="00910438">
        <w:rPr>
          <w:rFonts w:cstheme="minorBidi"/>
          <w:spacing w:val="-2"/>
          <w:szCs w:val="22"/>
        </w:rPr>
        <w:t xml:space="preserve">tender will require a demonstrated capability to draw on Australian government, private sector and international expertise in supporting infrastructure projects. For areas where this is not available the </w:t>
      </w:r>
      <w:r w:rsidR="00A50007" w:rsidRPr="00910438">
        <w:rPr>
          <w:rFonts w:cstheme="minorBidi"/>
          <w:spacing w:val="-2"/>
          <w:szCs w:val="22"/>
        </w:rPr>
        <w:t>Program</w:t>
      </w:r>
      <w:r w:rsidR="00A50007" w:rsidRPr="00910438" w:rsidDel="00A50007">
        <w:rPr>
          <w:rFonts w:cstheme="minorBidi"/>
          <w:spacing w:val="-2"/>
          <w:szCs w:val="22"/>
        </w:rPr>
        <w:t xml:space="preserve"> </w:t>
      </w:r>
      <w:r w:rsidR="00C75EAD" w:rsidRPr="00910438">
        <w:rPr>
          <w:rFonts w:cstheme="minorBidi"/>
          <w:spacing w:val="-2"/>
          <w:szCs w:val="22"/>
        </w:rPr>
        <w:t xml:space="preserve">will </w:t>
      </w:r>
      <w:r w:rsidR="00B67DA4" w:rsidRPr="00910438">
        <w:rPr>
          <w:rFonts w:cstheme="minorBidi"/>
          <w:spacing w:val="-2"/>
          <w:szCs w:val="22"/>
        </w:rPr>
        <w:t>draw on</w:t>
      </w:r>
      <w:r w:rsidR="00C75EAD" w:rsidRPr="00910438">
        <w:rPr>
          <w:rFonts w:cstheme="minorBidi"/>
          <w:spacing w:val="-2"/>
          <w:szCs w:val="22"/>
        </w:rPr>
        <w:t xml:space="preserve"> multilateral development or </w:t>
      </w:r>
      <w:r w:rsidR="00B67DA4" w:rsidRPr="00910438">
        <w:rPr>
          <w:rFonts w:cstheme="minorBidi"/>
          <w:spacing w:val="-2"/>
          <w:szCs w:val="22"/>
        </w:rPr>
        <w:t xml:space="preserve">other </w:t>
      </w:r>
      <w:r w:rsidR="00C75EAD" w:rsidRPr="00910438">
        <w:rPr>
          <w:rFonts w:cstheme="minorBidi"/>
          <w:spacing w:val="-2"/>
          <w:szCs w:val="22"/>
        </w:rPr>
        <w:t xml:space="preserve">partners to take </w:t>
      </w:r>
      <w:r w:rsidR="00DC7305" w:rsidRPr="00910438">
        <w:rPr>
          <w:rFonts w:cstheme="minorBidi"/>
          <w:spacing w:val="-2"/>
          <w:szCs w:val="22"/>
        </w:rPr>
        <w:t>the</w:t>
      </w:r>
      <w:r w:rsidR="002A4BA7" w:rsidRPr="00910438">
        <w:rPr>
          <w:rFonts w:cstheme="minorBidi"/>
          <w:spacing w:val="-2"/>
          <w:szCs w:val="22"/>
        </w:rPr>
        <w:t xml:space="preserve"> </w:t>
      </w:r>
      <w:r w:rsidR="00C75EAD" w:rsidRPr="00910438">
        <w:rPr>
          <w:rFonts w:cstheme="minorBidi"/>
          <w:spacing w:val="-2"/>
          <w:szCs w:val="22"/>
        </w:rPr>
        <w:t>lead</w:t>
      </w:r>
      <w:r w:rsidR="00B67DA4" w:rsidRPr="00910438">
        <w:rPr>
          <w:rFonts w:cstheme="minorBidi"/>
          <w:spacing w:val="-2"/>
          <w:szCs w:val="22"/>
        </w:rPr>
        <w:t>.</w:t>
      </w:r>
    </w:p>
    <w:p w14:paraId="1662D354" w14:textId="131D065A" w:rsidR="004C4C99" w:rsidRPr="008D284E" w:rsidRDefault="004C4C99" w:rsidP="00D8366D">
      <w:pPr>
        <w:pStyle w:val="ListBullet"/>
        <w:ind w:left="284" w:hanging="284"/>
        <w:rPr>
          <w:rFonts w:cstheme="minorBidi"/>
          <w:spacing w:val="-2"/>
          <w:szCs w:val="22"/>
        </w:rPr>
      </w:pPr>
      <w:r w:rsidRPr="00A011D2">
        <w:rPr>
          <w:b/>
          <w:bCs/>
          <w:szCs w:val="22"/>
        </w:rPr>
        <w:t>Environment and social safeguards</w:t>
      </w:r>
      <w:r w:rsidRPr="008D284E">
        <w:rPr>
          <w:rFonts w:cstheme="minorBidi"/>
          <w:spacing w:val="-2"/>
          <w:szCs w:val="22"/>
        </w:rPr>
        <w:t xml:space="preserve">: </w:t>
      </w:r>
      <w:r w:rsidR="00A50007" w:rsidRPr="008D284E">
        <w:rPr>
          <w:rFonts w:cstheme="minorBidi"/>
          <w:spacing w:val="-2"/>
          <w:szCs w:val="22"/>
        </w:rPr>
        <w:t>Program</w:t>
      </w:r>
      <w:r w:rsidRPr="008D284E">
        <w:rPr>
          <w:rFonts w:cstheme="minorBidi"/>
          <w:spacing w:val="-2"/>
          <w:szCs w:val="22"/>
        </w:rPr>
        <w:t xml:space="preserve">-supported reforms and projects do not adequately address </w:t>
      </w:r>
      <w:r w:rsidR="004134C5" w:rsidRPr="008D284E">
        <w:rPr>
          <w:rFonts w:cstheme="minorBidi"/>
          <w:spacing w:val="-2"/>
          <w:szCs w:val="22"/>
        </w:rPr>
        <w:t>GESI</w:t>
      </w:r>
      <w:r w:rsidRPr="008D284E">
        <w:rPr>
          <w:rFonts w:cstheme="minorBidi"/>
          <w:spacing w:val="-2"/>
          <w:szCs w:val="22"/>
        </w:rPr>
        <w:t xml:space="preserve"> </w:t>
      </w:r>
      <w:r w:rsidR="00A50007" w:rsidRPr="008D284E">
        <w:rPr>
          <w:rFonts w:cstheme="minorBidi"/>
          <w:spacing w:val="-2"/>
          <w:szCs w:val="22"/>
        </w:rPr>
        <w:t xml:space="preserve">and </w:t>
      </w:r>
      <w:r w:rsidR="00F04F68" w:rsidRPr="008D284E">
        <w:rPr>
          <w:rFonts w:cstheme="minorBidi"/>
          <w:spacing w:val="-2"/>
          <w:szCs w:val="22"/>
        </w:rPr>
        <w:t>DRRCC</w:t>
      </w:r>
      <w:r w:rsidR="00A1659A" w:rsidRPr="008D284E">
        <w:rPr>
          <w:rFonts w:cstheme="minorBidi"/>
          <w:spacing w:val="-2"/>
          <w:szCs w:val="22"/>
        </w:rPr>
        <w:t xml:space="preserve"> </w:t>
      </w:r>
      <w:r w:rsidRPr="008D284E">
        <w:rPr>
          <w:rFonts w:cstheme="minorBidi"/>
          <w:spacing w:val="-2"/>
          <w:szCs w:val="22"/>
        </w:rPr>
        <w:t>approaches</w:t>
      </w:r>
      <w:r w:rsidR="00C75EAD" w:rsidRPr="008D284E">
        <w:rPr>
          <w:rFonts w:cstheme="minorBidi"/>
          <w:spacing w:val="-2"/>
          <w:szCs w:val="22"/>
        </w:rPr>
        <w:t xml:space="preserve">. Mitigating action: The </w:t>
      </w:r>
      <w:r w:rsidR="00A50007" w:rsidRPr="008D284E">
        <w:rPr>
          <w:rFonts w:cstheme="minorBidi"/>
          <w:spacing w:val="-2"/>
          <w:szCs w:val="22"/>
        </w:rPr>
        <w:t>Program</w:t>
      </w:r>
      <w:r w:rsidR="00A50007" w:rsidRPr="008D284E" w:rsidDel="00A50007">
        <w:rPr>
          <w:rFonts w:cstheme="minorBidi"/>
          <w:spacing w:val="-2"/>
          <w:szCs w:val="22"/>
        </w:rPr>
        <w:t xml:space="preserve"> </w:t>
      </w:r>
      <w:r w:rsidR="00C75EAD" w:rsidRPr="008D284E">
        <w:rPr>
          <w:rFonts w:cstheme="minorBidi"/>
          <w:spacing w:val="-2"/>
          <w:szCs w:val="22"/>
        </w:rPr>
        <w:t xml:space="preserve">design includes specific resources for providing </w:t>
      </w:r>
      <w:r w:rsidR="00CD0CEE" w:rsidRPr="008D284E">
        <w:rPr>
          <w:rFonts w:cstheme="minorBidi"/>
          <w:spacing w:val="-2"/>
          <w:szCs w:val="22"/>
        </w:rPr>
        <w:t>‘</w:t>
      </w:r>
      <w:r w:rsidR="00C75EAD" w:rsidRPr="008D284E">
        <w:rPr>
          <w:rFonts w:cstheme="minorBidi"/>
          <w:spacing w:val="-2"/>
          <w:szCs w:val="22"/>
        </w:rPr>
        <w:t>top-up</w:t>
      </w:r>
      <w:r w:rsidR="00CD0CEE" w:rsidRPr="008D284E">
        <w:rPr>
          <w:rFonts w:cstheme="minorBidi"/>
          <w:spacing w:val="-2"/>
          <w:szCs w:val="22"/>
        </w:rPr>
        <w:t>’</w:t>
      </w:r>
      <w:r w:rsidR="00C75EAD" w:rsidRPr="008D284E">
        <w:rPr>
          <w:rFonts w:cstheme="minorBidi"/>
          <w:spacing w:val="-2"/>
          <w:szCs w:val="22"/>
        </w:rPr>
        <w:t xml:space="preserve"> funding for including GESI and </w:t>
      </w:r>
      <w:r w:rsidR="00F04F68" w:rsidRPr="008D284E">
        <w:rPr>
          <w:rFonts w:cstheme="minorBidi"/>
          <w:spacing w:val="-2"/>
          <w:szCs w:val="22"/>
        </w:rPr>
        <w:t>DRRCC</w:t>
      </w:r>
      <w:r w:rsidR="00C75EAD" w:rsidRPr="008D284E">
        <w:rPr>
          <w:rFonts w:cstheme="minorBidi"/>
          <w:spacing w:val="-2"/>
          <w:szCs w:val="22"/>
        </w:rPr>
        <w:t xml:space="preserve">. The design also includes dedicated positions for GESI and </w:t>
      </w:r>
      <w:r w:rsidR="00F04F68" w:rsidRPr="008D284E">
        <w:rPr>
          <w:rFonts w:cstheme="minorBidi"/>
          <w:spacing w:val="-2"/>
          <w:szCs w:val="22"/>
        </w:rPr>
        <w:t>DRRCC</w:t>
      </w:r>
      <w:r w:rsidR="00C75EAD" w:rsidRPr="008D284E">
        <w:rPr>
          <w:rFonts w:cstheme="minorBidi"/>
          <w:spacing w:val="-2"/>
          <w:szCs w:val="22"/>
        </w:rPr>
        <w:t xml:space="preserve">. The MEL framework makes specific reference to measuring and reporting on GESI and </w:t>
      </w:r>
      <w:r w:rsidR="00F04F68" w:rsidRPr="008D284E">
        <w:rPr>
          <w:rFonts w:cstheme="minorBidi"/>
          <w:spacing w:val="-2"/>
          <w:szCs w:val="22"/>
        </w:rPr>
        <w:t>DRRCC</w:t>
      </w:r>
      <w:r w:rsidR="00D54AE2" w:rsidRPr="008D284E">
        <w:rPr>
          <w:rFonts w:cstheme="minorBidi"/>
          <w:spacing w:val="-2"/>
          <w:szCs w:val="22"/>
        </w:rPr>
        <w:t>.</w:t>
      </w:r>
    </w:p>
    <w:p w14:paraId="6851ED9E" w14:textId="39350F6E" w:rsidR="00A1659A" w:rsidRPr="00CB0C06" w:rsidRDefault="00A1659A" w:rsidP="00D8366D">
      <w:pPr>
        <w:pStyle w:val="ListBullet"/>
        <w:ind w:left="284" w:hanging="284"/>
        <w:rPr>
          <w:bCs/>
          <w:szCs w:val="22"/>
        </w:rPr>
      </w:pPr>
      <w:bookmarkStart w:id="101" w:name="_Hlk19607758"/>
      <w:r w:rsidRPr="00034202">
        <w:rPr>
          <w:b/>
          <w:bCs/>
          <w:szCs w:val="22"/>
        </w:rPr>
        <w:t>Environment and social safeguards</w:t>
      </w:r>
      <w:r w:rsidRPr="00CB0C06">
        <w:rPr>
          <w:bCs/>
          <w:szCs w:val="22"/>
        </w:rPr>
        <w:t xml:space="preserve">: </w:t>
      </w:r>
      <w:r w:rsidR="00DF2118" w:rsidRPr="00CB0C06">
        <w:rPr>
          <w:bCs/>
          <w:szCs w:val="22"/>
        </w:rPr>
        <w:t xml:space="preserve">Significant </w:t>
      </w:r>
      <w:r w:rsidR="00DC2382">
        <w:rPr>
          <w:bCs/>
          <w:szCs w:val="22"/>
        </w:rPr>
        <w:t>disasters and the impacts of climate change</w:t>
      </w:r>
      <w:r w:rsidR="00DF2118" w:rsidRPr="00CB0C06">
        <w:rPr>
          <w:bCs/>
          <w:szCs w:val="22"/>
        </w:rPr>
        <w:t xml:space="preserve"> could affect existing and proposed infrastructure. Mitigating action: The Program will support country-level diagnostics and provide all advice and support to include </w:t>
      </w:r>
      <w:r w:rsidR="00F04F68">
        <w:rPr>
          <w:bCs/>
          <w:szCs w:val="22"/>
        </w:rPr>
        <w:t>DRRCC</w:t>
      </w:r>
      <w:r w:rsidR="00DF2118" w:rsidRPr="00CB0C06">
        <w:rPr>
          <w:bCs/>
          <w:szCs w:val="22"/>
        </w:rPr>
        <w:t xml:space="preserve"> consideration</w:t>
      </w:r>
      <w:r w:rsidR="00D54AE2">
        <w:rPr>
          <w:bCs/>
          <w:szCs w:val="22"/>
        </w:rPr>
        <w:t>.</w:t>
      </w:r>
      <w:r w:rsidR="00DC2382">
        <w:rPr>
          <w:bCs/>
          <w:szCs w:val="22"/>
        </w:rPr>
        <w:t xml:space="preserve"> Where relevant the Program will support planning for reconstruction (this could include access to technical advice and support for quality materials supply chains) to enable partner countries to maximise opportunities to build back better.</w:t>
      </w:r>
    </w:p>
    <w:p w14:paraId="2A15B7C4" w14:textId="4AF0C4E3" w:rsidR="00C30D6C" w:rsidRPr="00CB0C06" w:rsidRDefault="00C30D6C" w:rsidP="00D8366D">
      <w:pPr>
        <w:pStyle w:val="ListBullet"/>
        <w:ind w:left="284" w:hanging="284"/>
      </w:pPr>
      <w:r w:rsidRPr="00034202">
        <w:rPr>
          <w:b/>
          <w:bCs/>
          <w:szCs w:val="22"/>
        </w:rPr>
        <w:t>Environment and social safeguards</w:t>
      </w:r>
      <w:r w:rsidRPr="00CB0C06">
        <w:rPr>
          <w:bCs/>
          <w:szCs w:val="22"/>
        </w:rPr>
        <w:t xml:space="preserve">: </w:t>
      </w:r>
      <w:r w:rsidR="00233CED" w:rsidRPr="00CB0C06">
        <w:rPr>
          <w:bCs/>
          <w:szCs w:val="22"/>
        </w:rPr>
        <w:t xml:space="preserve">There are low risks of Sexual Exploitation, Abuse and Harassment (SEAH), given </w:t>
      </w:r>
      <w:r w:rsidR="00DC7305" w:rsidRPr="00CB0C06">
        <w:rPr>
          <w:bCs/>
          <w:szCs w:val="22"/>
        </w:rPr>
        <w:t>that</w:t>
      </w:r>
      <w:r w:rsidR="00233CED" w:rsidRPr="00CB0C06">
        <w:rPr>
          <w:bCs/>
          <w:szCs w:val="22"/>
        </w:rPr>
        <w:t xml:space="preserve"> the Program will not directly implement infrastructure programs. </w:t>
      </w:r>
      <w:r w:rsidR="00B67DA4" w:rsidRPr="00CB0C06">
        <w:rPr>
          <w:bCs/>
          <w:szCs w:val="22"/>
        </w:rPr>
        <w:t>However, t</w:t>
      </w:r>
      <w:r w:rsidR="00233CED" w:rsidRPr="00CB0C06">
        <w:rPr>
          <w:bCs/>
          <w:szCs w:val="22"/>
        </w:rPr>
        <w:t xml:space="preserve">o mitigate against </w:t>
      </w:r>
      <w:r w:rsidR="00B67DA4" w:rsidRPr="00CB0C06">
        <w:rPr>
          <w:bCs/>
          <w:szCs w:val="22"/>
        </w:rPr>
        <w:t>any possible risk</w:t>
      </w:r>
      <w:r w:rsidR="00233CED" w:rsidRPr="00CB0C06">
        <w:rPr>
          <w:bCs/>
          <w:szCs w:val="22"/>
        </w:rPr>
        <w:t>, the Program will undertake an assessment of SEAH risks and apply relevant standards from DFAT’s PSEAH Policy.</w:t>
      </w:r>
    </w:p>
    <w:bookmarkEnd w:id="101"/>
    <w:p w14:paraId="07AA6477" w14:textId="5FD2CDA8" w:rsidR="007235B8" w:rsidRDefault="007235B8" w:rsidP="00D8366D">
      <w:pPr>
        <w:pStyle w:val="ListBullet"/>
        <w:ind w:left="284" w:hanging="284"/>
        <w:rPr>
          <w:bCs/>
          <w:szCs w:val="22"/>
        </w:rPr>
      </w:pPr>
      <w:r w:rsidRPr="00CB0C06">
        <w:rPr>
          <w:b/>
          <w:bCs/>
          <w:szCs w:val="22"/>
        </w:rPr>
        <w:t>Operating environment</w:t>
      </w:r>
      <w:r w:rsidRPr="00CB0C06">
        <w:rPr>
          <w:bCs/>
          <w:szCs w:val="22"/>
        </w:rPr>
        <w:t xml:space="preserve">: </w:t>
      </w:r>
      <w:r w:rsidR="00A1659A" w:rsidRPr="00CB0C06">
        <w:rPr>
          <w:bCs/>
          <w:szCs w:val="22"/>
        </w:rPr>
        <w:t xml:space="preserve">Posts and </w:t>
      </w:r>
      <w:r w:rsidR="00A95A89" w:rsidRPr="00CB0C06">
        <w:rPr>
          <w:bCs/>
          <w:szCs w:val="22"/>
        </w:rPr>
        <w:t>p</w:t>
      </w:r>
      <w:r w:rsidR="00A1659A" w:rsidRPr="00CB0C06">
        <w:rPr>
          <w:bCs/>
          <w:szCs w:val="22"/>
        </w:rPr>
        <w:t xml:space="preserve">artner countries </w:t>
      </w:r>
      <w:r w:rsidR="00A95A89" w:rsidRPr="00CB0C06">
        <w:rPr>
          <w:bCs/>
          <w:szCs w:val="22"/>
        </w:rPr>
        <w:t xml:space="preserve">are </w:t>
      </w:r>
      <w:r w:rsidR="00A1659A" w:rsidRPr="00CB0C06">
        <w:rPr>
          <w:bCs/>
          <w:szCs w:val="22"/>
        </w:rPr>
        <w:t>unable to effectively utilise Program resources</w:t>
      </w:r>
      <w:r w:rsidR="00C6396D" w:rsidRPr="00CB0C06">
        <w:rPr>
          <w:bCs/>
          <w:szCs w:val="22"/>
        </w:rPr>
        <w:t xml:space="preserve"> </w:t>
      </w:r>
      <w:r w:rsidR="003A2F0F" w:rsidRPr="00CB0C06">
        <w:rPr>
          <w:bCs/>
          <w:szCs w:val="22"/>
        </w:rPr>
        <w:t xml:space="preserve">Mitigating action: The </w:t>
      </w:r>
      <w:r w:rsidR="00A50007" w:rsidRPr="00CB0C06">
        <w:rPr>
          <w:bCs/>
          <w:szCs w:val="22"/>
        </w:rPr>
        <w:t>Program</w:t>
      </w:r>
      <w:r w:rsidR="00A50007" w:rsidRPr="00CB0C06" w:rsidDel="00A50007">
        <w:rPr>
          <w:bCs/>
          <w:szCs w:val="22"/>
        </w:rPr>
        <w:t xml:space="preserve"> </w:t>
      </w:r>
      <w:r w:rsidR="003A2F0F" w:rsidRPr="00CB0C06">
        <w:rPr>
          <w:bCs/>
          <w:szCs w:val="22"/>
        </w:rPr>
        <w:t xml:space="preserve">will support country-level diagnostics to ensure it takes account of other development partners and Australia’s comparative advantage. The </w:t>
      </w:r>
      <w:r w:rsidR="00A50007" w:rsidRPr="00CB0C06">
        <w:rPr>
          <w:bCs/>
          <w:szCs w:val="22"/>
        </w:rPr>
        <w:t>Program</w:t>
      </w:r>
      <w:r w:rsidR="00A50007" w:rsidRPr="00CB0C06" w:rsidDel="00A50007">
        <w:rPr>
          <w:bCs/>
          <w:szCs w:val="22"/>
        </w:rPr>
        <w:t xml:space="preserve"> </w:t>
      </w:r>
      <w:r w:rsidR="003A2F0F" w:rsidRPr="00CB0C06">
        <w:rPr>
          <w:bCs/>
          <w:szCs w:val="22"/>
        </w:rPr>
        <w:t>will have an active mandate and commit resources to reduce fragmentation and improve coherence between bilateral, regional, multilateral and private sector initiatives operating in Southeast Asia</w:t>
      </w:r>
      <w:r w:rsidR="00D54AE2">
        <w:rPr>
          <w:bCs/>
          <w:szCs w:val="22"/>
        </w:rPr>
        <w:t>.</w:t>
      </w:r>
    </w:p>
    <w:p w14:paraId="2EC24F2F" w14:textId="6162ABCE" w:rsidR="00EB6405" w:rsidRPr="00CB0C06" w:rsidRDefault="00EB6405" w:rsidP="00D8366D">
      <w:pPr>
        <w:pStyle w:val="ListBullet"/>
        <w:ind w:left="284" w:hanging="284"/>
        <w:rPr>
          <w:bCs/>
          <w:szCs w:val="22"/>
        </w:rPr>
      </w:pPr>
      <w:r>
        <w:rPr>
          <w:b/>
          <w:bCs/>
          <w:szCs w:val="22"/>
        </w:rPr>
        <w:t>Partner capacity and relations</w:t>
      </w:r>
      <w:r>
        <w:rPr>
          <w:bCs/>
          <w:szCs w:val="22"/>
        </w:rPr>
        <w:t xml:space="preserve">: </w:t>
      </w:r>
      <w:r w:rsidRPr="002C750B">
        <w:rPr>
          <w:rFonts w:cstheme="minorHAnsi"/>
          <w:szCs w:val="22"/>
        </w:rPr>
        <w:t>Australian partner agencies do not have relevant and transferrable expertise</w:t>
      </w:r>
      <w:r w:rsidRPr="002C750B">
        <w:rPr>
          <w:rFonts w:eastAsiaTheme="minorHAnsi" w:cstheme="minorHAnsi"/>
          <w:szCs w:val="22"/>
          <w:lang w:val="en-GB"/>
        </w:rPr>
        <w:t>.</w:t>
      </w:r>
      <w:r>
        <w:rPr>
          <w:rFonts w:eastAsiaTheme="minorHAnsi" w:cstheme="minorHAnsi"/>
          <w:szCs w:val="22"/>
          <w:lang w:val="en-GB"/>
        </w:rPr>
        <w:t xml:space="preserve"> Mitigating action: The design process consulted extensively with Australian agencies and SEA counterparts. This provided an initial assessment of relevant agency expertise. </w:t>
      </w:r>
      <w:r w:rsidR="00800A49">
        <w:rPr>
          <w:rFonts w:eastAsiaTheme="minorHAnsi" w:cstheme="minorHAnsi"/>
          <w:szCs w:val="22"/>
          <w:lang w:val="en-GB"/>
        </w:rPr>
        <w:t xml:space="preserve">Activity selection processes have been structured to identify issues where there is demand and agencies </w:t>
      </w:r>
      <w:r w:rsidR="00DF029B">
        <w:rPr>
          <w:rFonts w:eastAsiaTheme="minorHAnsi" w:cstheme="minorHAnsi"/>
          <w:szCs w:val="22"/>
          <w:lang w:val="en-GB"/>
        </w:rPr>
        <w:t>have matching expertise and interests</w:t>
      </w:r>
      <w:r w:rsidR="00800A49">
        <w:rPr>
          <w:rFonts w:eastAsiaTheme="minorHAnsi" w:cstheme="minorHAnsi"/>
          <w:szCs w:val="22"/>
          <w:lang w:val="en-GB"/>
        </w:rPr>
        <w:t xml:space="preserve">. A key objective is building </w:t>
      </w:r>
      <w:r w:rsidR="00800A49">
        <w:t>relationships and networks to share information around the experience of implementing policy and practice changes.</w:t>
      </w:r>
    </w:p>
    <w:p w14:paraId="6EE33F43" w14:textId="4ADB5150" w:rsidR="007235B8" w:rsidRPr="00CB0C06" w:rsidRDefault="007235B8" w:rsidP="00D8366D">
      <w:pPr>
        <w:pStyle w:val="ListBullet"/>
        <w:ind w:left="284" w:hanging="284"/>
        <w:rPr>
          <w:bCs/>
          <w:szCs w:val="22"/>
        </w:rPr>
      </w:pPr>
      <w:r w:rsidRPr="00CB0C06">
        <w:rPr>
          <w:b/>
          <w:bCs/>
          <w:szCs w:val="22"/>
        </w:rPr>
        <w:t>Resources, management and planning</w:t>
      </w:r>
      <w:r w:rsidRPr="00CB0C06">
        <w:rPr>
          <w:bCs/>
          <w:szCs w:val="22"/>
        </w:rPr>
        <w:t>: A multi-country approach to infrastructure is disconnected from bilateral programming</w:t>
      </w:r>
      <w:r w:rsidR="003A2F0F" w:rsidRPr="00CB0C06">
        <w:rPr>
          <w:bCs/>
          <w:szCs w:val="22"/>
        </w:rPr>
        <w:t xml:space="preserve">. Mitigating action: </w:t>
      </w:r>
      <w:r w:rsidR="001E64D4" w:rsidRPr="00CB0C06">
        <w:rPr>
          <w:bCs/>
          <w:szCs w:val="22"/>
        </w:rPr>
        <w:t xml:space="preserve">The </w:t>
      </w:r>
      <w:r w:rsidR="00A50007" w:rsidRPr="00CB0C06">
        <w:rPr>
          <w:bCs/>
          <w:szCs w:val="22"/>
        </w:rPr>
        <w:t>Program</w:t>
      </w:r>
      <w:r w:rsidR="00A50007" w:rsidRPr="00CB0C06" w:rsidDel="00A50007">
        <w:rPr>
          <w:bCs/>
          <w:szCs w:val="22"/>
        </w:rPr>
        <w:t xml:space="preserve"> </w:t>
      </w:r>
      <w:r w:rsidR="001E64D4" w:rsidRPr="00CB0C06">
        <w:rPr>
          <w:bCs/>
          <w:szCs w:val="22"/>
        </w:rPr>
        <w:t xml:space="preserve">will </w:t>
      </w:r>
      <w:r w:rsidR="00B44C8D" w:rsidRPr="00CB0C06">
        <w:rPr>
          <w:bCs/>
          <w:szCs w:val="22"/>
        </w:rPr>
        <w:t>produce Country Engagement Strategies</w:t>
      </w:r>
      <w:r w:rsidR="001E64D4" w:rsidRPr="00CB0C06">
        <w:rPr>
          <w:bCs/>
          <w:szCs w:val="22"/>
        </w:rPr>
        <w:t xml:space="preserve"> to </w:t>
      </w:r>
      <w:r w:rsidR="00A50007" w:rsidRPr="00CB0C06">
        <w:rPr>
          <w:bCs/>
          <w:szCs w:val="22"/>
        </w:rPr>
        <w:t xml:space="preserve">help </w:t>
      </w:r>
      <w:r w:rsidR="001E64D4" w:rsidRPr="00CB0C06">
        <w:rPr>
          <w:bCs/>
          <w:szCs w:val="22"/>
        </w:rPr>
        <w:t xml:space="preserve">ensure all bilateral programming is integrated into </w:t>
      </w:r>
      <w:r w:rsidR="00B44C8D" w:rsidRPr="00CB0C06">
        <w:rPr>
          <w:bCs/>
          <w:szCs w:val="22"/>
        </w:rPr>
        <w:t>partnerships</w:t>
      </w:r>
      <w:r w:rsidR="001E64D4" w:rsidRPr="00CB0C06">
        <w:rPr>
          <w:bCs/>
          <w:szCs w:val="22"/>
        </w:rPr>
        <w:t>, and any ‘regional’ approaches are focused on issues such as connectivity, regional architecture and dialogues, knowledge management, coordination and benchmarking reforms</w:t>
      </w:r>
      <w:r w:rsidR="00B67DA4" w:rsidRPr="00CB0C06">
        <w:rPr>
          <w:bCs/>
          <w:szCs w:val="22"/>
        </w:rPr>
        <w:t>.</w:t>
      </w:r>
    </w:p>
    <w:p w14:paraId="3B4B8D0E" w14:textId="016BC8D7" w:rsidR="00800A49" w:rsidRPr="00CB0C06" w:rsidRDefault="007235B8" w:rsidP="00D8366D">
      <w:pPr>
        <w:pStyle w:val="ListBullet"/>
        <w:ind w:left="284" w:hanging="284"/>
        <w:rPr>
          <w:bCs/>
          <w:szCs w:val="22"/>
        </w:rPr>
      </w:pPr>
      <w:r w:rsidRPr="00DF029B">
        <w:rPr>
          <w:b/>
          <w:bCs/>
          <w:szCs w:val="22"/>
        </w:rPr>
        <w:t>Resources, management and planning</w:t>
      </w:r>
      <w:r w:rsidRPr="00DF029B">
        <w:rPr>
          <w:bCs/>
          <w:szCs w:val="22"/>
        </w:rPr>
        <w:t xml:space="preserve">: Strategic focus of the </w:t>
      </w:r>
      <w:r w:rsidR="002F4057" w:rsidRPr="00DF029B">
        <w:rPr>
          <w:bCs/>
          <w:szCs w:val="22"/>
        </w:rPr>
        <w:t>Program</w:t>
      </w:r>
      <w:r w:rsidR="002F4057" w:rsidRPr="00DF029B" w:rsidDel="002F4057">
        <w:rPr>
          <w:bCs/>
          <w:szCs w:val="22"/>
        </w:rPr>
        <w:t xml:space="preserve"> </w:t>
      </w:r>
      <w:r w:rsidRPr="00DF029B">
        <w:rPr>
          <w:bCs/>
          <w:szCs w:val="22"/>
        </w:rPr>
        <w:t>is diluted resulting in proliferation of activities</w:t>
      </w:r>
      <w:r w:rsidR="001E64D4" w:rsidRPr="00DF029B">
        <w:rPr>
          <w:bCs/>
          <w:szCs w:val="22"/>
        </w:rPr>
        <w:t xml:space="preserve">. Mitigating action: The </w:t>
      </w:r>
      <w:r w:rsidR="002F4057" w:rsidRPr="00DF029B">
        <w:rPr>
          <w:bCs/>
          <w:szCs w:val="22"/>
        </w:rPr>
        <w:t>Program</w:t>
      </w:r>
      <w:r w:rsidR="002F4057" w:rsidRPr="00DF029B" w:rsidDel="002F4057">
        <w:rPr>
          <w:bCs/>
          <w:szCs w:val="22"/>
        </w:rPr>
        <w:t xml:space="preserve"> </w:t>
      </w:r>
      <w:r w:rsidR="001E64D4" w:rsidRPr="00DF029B">
        <w:rPr>
          <w:bCs/>
          <w:szCs w:val="22"/>
        </w:rPr>
        <w:t>design has ensured all design and M&amp;E quality standards were met, including well defined strategic intent, measurable outcomes and adequate resourcing and governance arrangements. Active management and monitoring during implementation will be in place to avoid strategic drift</w:t>
      </w:r>
      <w:r w:rsidR="002F4057" w:rsidRPr="00DF029B">
        <w:rPr>
          <w:bCs/>
          <w:szCs w:val="22"/>
        </w:rPr>
        <w:t>.</w:t>
      </w:r>
    </w:p>
    <w:p w14:paraId="63F05AAE" w14:textId="77777777" w:rsidR="004F2AF9" w:rsidRPr="00CB0C06" w:rsidRDefault="004F2AF9" w:rsidP="006C52BE">
      <w:pPr>
        <w:pStyle w:val="Heading3Numbered"/>
        <w:spacing w:before="0"/>
        <w:rPr>
          <w:rFonts w:eastAsia="Times New Roman"/>
          <w:b/>
          <w:bCs w:val="0"/>
          <w:sz w:val="22"/>
        </w:rPr>
      </w:pPr>
      <w:bookmarkStart w:id="102" w:name="_Toc19787694"/>
      <w:r w:rsidRPr="00CB0C06">
        <w:rPr>
          <w:rFonts w:eastAsia="Times New Roman"/>
          <w:b/>
          <w:bCs w:val="0"/>
          <w:sz w:val="22"/>
        </w:rPr>
        <w:t xml:space="preserve">Environmental and </w:t>
      </w:r>
      <w:r w:rsidR="00AC2E88" w:rsidRPr="00CB0C06">
        <w:rPr>
          <w:rFonts w:eastAsia="Times New Roman"/>
          <w:b/>
          <w:bCs w:val="0"/>
          <w:sz w:val="22"/>
        </w:rPr>
        <w:t>social safeguards</w:t>
      </w:r>
      <w:bookmarkEnd w:id="102"/>
    </w:p>
    <w:p w14:paraId="16D3A25A" w14:textId="06D1C5F6" w:rsidR="001F05C8" w:rsidRPr="008D284E" w:rsidRDefault="00B44C8D" w:rsidP="00D8366D">
      <w:pPr>
        <w:pStyle w:val="BodyTextHanging"/>
        <w:rPr>
          <w:color w:val="495965" w:themeColor="text2"/>
          <w:spacing w:val="-2"/>
        </w:rPr>
      </w:pPr>
      <w:r w:rsidRPr="008D284E">
        <w:rPr>
          <w:color w:val="495965" w:themeColor="text2"/>
          <w:spacing w:val="-2"/>
        </w:rPr>
        <w:t xml:space="preserve">An </w:t>
      </w:r>
      <w:r w:rsidR="006267FF" w:rsidRPr="008D284E">
        <w:rPr>
          <w:color w:val="495965" w:themeColor="text2"/>
          <w:spacing w:val="-2"/>
        </w:rPr>
        <w:t xml:space="preserve">environmental and </w:t>
      </w:r>
      <w:r w:rsidRPr="008D284E">
        <w:rPr>
          <w:color w:val="495965" w:themeColor="text2"/>
          <w:spacing w:val="-2"/>
        </w:rPr>
        <w:t>s</w:t>
      </w:r>
      <w:r w:rsidR="006267FF" w:rsidRPr="008D284E">
        <w:rPr>
          <w:color w:val="495965" w:themeColor="text2"/>
          <w:spacing w:val="-2"/>
        </w:rPr>
        <w:t xml:space="preserve">ocial </w:t>
      </w:r>
      <w:r w:rsidRPr="008D284E">
        <w:rPr>
          <w:color w:val="495965" w:themeColor="text2"/>
          <w:spacing w:val="-2"/>
        </w:rPr>
        <w:t>s</w:t>
      </w:r>
      <w:r w:rsidR="006267FF" w:rsidRPr="008D284E">
        <w:rPr>
          <w:color w:val="495965" w:themeColor="text2"/>
          <w:spacing w:val="-2"/>
        </w:rPr>
        <w:t xml:space="preserve">afeguards </w:t>
      </w:r>
      <w:r w:rsidRPr="008D284E">
        <w:rPr>
          <w:color w:val="495965" w:themeColor="text2"/>
          <w:spacing w:val="-2"/>
        </w:rPr>
        <w:t xml:space="preserve">policy </w:t>
      </w:r>
      <w:r w:rsidR="006267FF" w:rsidRPr="008D284E">
        <w:rPr>
          <w:color w:val="495965" w:themeColor="text2"/>
          <w:spacing w:val="-2"/>
        </w:rPr>
        <w:t xml:space="preserve">will be developed </w:t>
      </w:r>
      <w:r w:rsidRPr="008D284E">
        <w:rPr>
          <w:color w:val="495965" w:themeColor="text2"/>
          <w:spacing w:val="-2"/>
        </w:rPr>
        <w:t xml:space="preserve">for the Program based on </w:t>
      </w:r>
      <w:r w:rsidR="006267FF" w:rsidRPr="008D284E">
        <w:rPr>
          <w:color w:val="495965" w:themeColor="text2"/>
          <w:spacing w:val="-2"/>
        </w:rPr>
        <w:t xml:space="preserve">DFAT </w:t>
      </w:r>
      <w:r w:rsidR="00697763" w:rsidRPr="008D284E">
        <w:rPr>
          <w:color w:val="495965" w:themeColor="text2"/>
          <w:spacing w:val="-2"/>
        </w:rPr>
        <w:t xml:space="preserve">and international </w:t>
      </w:r>
      <w:r w:rsidR="006267FF" w:rsidRPr="008D284E">
        <w:rPr>
          <w:color w:val="495965" w:themeColor="text2"/>
          <w:spacing w:val="-2"/>
        </w:rPr>
        <w:t xml:space="preserve">standards. </w:t>
      </w:r>
      <w:r w:rsidR="00F03D65" w:rsidRPr="008D284E">
        <w:rPr>
          <w:color w:val="495965" w:themeColor="text2"/>
          <w:spacing w:val="-2"/>
        </w:rPr>
        <w:t>All staff, whether short term or long term</w:t>
      </w:r>
      <w:r w:rsidR="00690646" w:rsidRPr="008D284E">
        <w:rPr>
          <w:color w:val="495965" w:themeColor="text2"/>
          <w:spacing w:val="-2"/>
        </w:rPr>
        <w:t>,</w:t>
      </w:r>
      <w:r w:rsidR="00F03D65" w:rsidRPr="008D284E">
        <w:rPr>
          <w:color w:val="495965" w:themeColor="text2"/>
          <w:spacing w:val="-2"/>
        </w:rPr>
        <w:t xml:space="preserve"> will be required to follow DFAT’s Environmental and Social Safeguard Policy that came into effect 1 January 2018. </w:t>
      </w:r>
      <w:r w:rsidR="00C85C89" w:rsidRPr="008D284E">
        <w:rPr>
          <w:color w:val="495965" w:themeColor="text2"/>
          <w:spacing w:val="-2"/>
        </w:rPr>
        <w:t>Activity selection include</w:t>
      </w:r>
      <w:r w:rsidR="004D02B0" w:rsidRPr="008D284E">
        <w:rPr>
          <w:color w:val="495965" w:themeColor="text2"/>
          <w:spacing w:val="-2"/>
        </w:rPr>
        <w:t>s</w:t>
      </w:r>
      <w:r w:rsidR="002A4BA7" w:rsidRPr="008D284E">
        <w:rPr>
          <w:color w:val="495965" w:themeColor="text2"/>
          <w:spacing w:val="-2"/>
        </w:rPr>
        <w:t xml:space="preserve"> E</w:t>
      </w:r>
      <w:r w:rsidR="00A95A89" w:rsidRPr="008D284E">
        <w:rPr>
          <w:color w:val="495965" w:themeColor="text2"/>
          <w:spacing w:val="-2"/>
        </w:rPr>
        <w:t>n</w:t>
      </w:r>
      <w:r w:rsidR="00C85C89" w:rsidRPr="008D284E">
        <w:rPr>
          <w:color w:val="495965" w:themeColor="text2"/>
          <w:spacing w:val="-2"/>
        </w:rPr>
        <w:t xml:space="preserve">vironment and Social Safeguards Criteria as a specific investment screening </w:t>
      </w:r>
      <w:r w:rsidR="00902B1F" w:rsidRPr="008D284E">
        <w:rPr>
          <w:color w:val="495965" w:themeColor="text2"/>
          <w:spacing w:val="-2"/>
        </w:rPr>
        <w:t>tool</w:t>
      </w:r>
      <w:r w:rsidR="00C85C89" w:rsidRPr="008D284E">
        <w:rPr>
          <w:color w:val="495965" w:themeColor="text2"/>
          <w:spacing w:val="-2"/>
        </w:rPr>
        <w:t>.</w:t>
      </w:r>
      <w:r w:rsidR="002A4BA7" w:rsidRPr="008D284E">
        <w:rPr>
          <w:color w:val="495965" w:themeColor="text2"/>
          <w:spacing w:val="-2"/>
        </w:rPr>
        <w:t xml:space="preserve"> </w:t>
      </w:r>
      <w:r w:rsidR="00690646" w:rsidRPr="008D284E">
        <w:rPr>
          <w:color w:val="495965" w:themeColor="text2"/>
          <w:spacing w:val="-2"/>
        </w:rPr>
        <w:t xml:space="preserve">The </w:t>
      </w:r>
      <w:r w:rsidR="00902B1F" w:rsidRPr="008D284E">
        <w:rPr>
          <w:color w:val="495965" w:themeColor="text2"/>
          <w:spacing w:val="-2"/>
        </w:rPr>
        <w:t>E</w:t>
      </w:r>
      <w:r w:rsidR="001F05C8" w:rsidRPr="008D284E">
        <w:rPr>
          <w:color w:val="495965" w:themeColor="text2"/>
          <w:spacing w:val="-2"/>
        </w:rPr>
        <w:t>nvironmental and Social Safeguards standards that will be incorporated in implementation</w:t>
      </w:r>
      <w:r w:rsidR="00657633" w:rsidRPr="008D284E">
        <w:rPr>
          <w:color w:val="495965" w:themeColor="text2"/>
          <w:spacing w:val="-2"/>
        </w:rPr>
        <w:t xml:space="preserve">, </w:t>
      </w:r>
      <w:r w:rsidR="001F05C8" w:rsidRPr="008D284E">
        <w:rPr>
          <w:color w:val="495965" w:themeColor="text2"/>
          <w:spacing w:val="-2"/>
        </w:rPr>
        <w:t>monitored and complied with include:</w:t>
      </w:r>
    </w:p>
    <w:p w14:paraId="500801B4" w14:textId="77777777" w:rsidR="001F05C8" w:rsidRPr="00CB0C06" w:rsidRDefault="00657633" w:rsidP="00D8366D">
      <w:pPr>
        <w:pStyle w:val="ListBullet"/>
        <w:ind w:left="284" w:hanging="284"/>
        <w:rPr>
          <w:b/>
          <w:bCs/>
          <w:szCs w:val="22"/>
        </w:rPr>
      </w:pPr>
      <w:r w:rsidRPr="00CB0C06">
        <w:rPr>
          <w:b/>
          <w:bCs/>
          <w:szCs w:val="22"/>
        </w:rPr>
        <w:t xml:space="preserve">Environmental protection: </w:t>
      </w:r>
      <w:r w:rsidRPr="00CB0C06">
        <w:rPr>
          <w:bCs/>
          <w:szCs w:val="22"/>
        </w:rPr>
        <w:t>DFAT’s Environment Protection Policy 2014 and its associated Operational Procedures</w:t>
      </w:r>
    </w:p>
    <w:p w14:paraId="5E363A45" w14:textId="77777777" w:rsidR="00657633" w:rsidRPr="00CB0C06" w:rsidRDefault="00657633" w:rsidP="00D8366D">
      <w:pPr>
        <w:pStyle w:val="ListBullet"/>
        <w:ind w:left="284" w:hanging="284"/>
        <w:rPr>
          <w:b/>
          <w:bCs/>
          <w:szCs w:val="22"/>
        </w:rPr>
      </w:pPr>
      <w:r w:rsidRPr="00CB0C06">
        <w:rPr>
          <w:b/>
          <w:bCs/>
          <w:szCs w:val="22"/>
        </w:rPr>
        <w:t xml:space="preserve">Children, vulnerable and disadvantaged groups: </w:t>
      </w:r>
      <w:r w:rsidRPr="00CB0C06">
        <w:rPr>
          <w:bCs/>
          <w:szCs w:val="22"/>
        </w:rPr>
        <w:t xml:space="preserve">DFAT’s Preventing Sexual Exploitation, Abuse and Harassment </w:t>
      </w:r>
      <w:r w:rsidR="00C30D6C" w:rsidRPr="00CB0C06">
        <w:rPr>
          <w:bCs/>
          <w:szCs w:val="22"/>
        </w:rPr>
        <w:t xml:space="preserve">(PSEAH) </w:t>
      </w:r>
      <w:r w:rsidRPr="00CB0C06">
        <w:rPr>
          <w:bCs/>
          <w:szCs w:val="22"/>
        </w:rPr>
        <w:t>Policy</w:t>
      </w:r>
      <w:r w:rsidR="00C30D6C" w:rsidRPr="00CB0C06">
        <w:rPr>
          <w:bCs/>
          <w:szCs w:val="22"/>
        </w:rPr>
        <w:t xml:space="preserve"> </w:t>
      </w:r>
    </w:p>
    <w:p w14:paraId="616647C6" w14:textId="77777777" w:rsidR="00FB5555" w:rsidRPr="00CB0C06" w:rsidRDefault="00FB5555" w:rsidP="00D8366D">
      <w:pPr>
        <w:pStyle w:val="ListBullet"/>
        <w:ind w:left="284" w:hanging="284"/>
        <w:rPr>
          <w:b/>
          <w:bCs/>
          <w:szCs w:val="22"/>
        </w:rPr>
      </w:pPr>
      <w:r w:rsidRPr="00CB0C06">
        <w:rPr>
          <w:b/>
          <w:bCs/>
          <w:szCs w:val="22"/>
        </w:rPr>
        <w:t xml:space="preserve">Displacement and resettlement: </w:t>
      </w:r>
      <w:r w:rsidR="004D02B0" w:rsidRPr="00CB0C06">
        <w:rPr>
          <w:bCs/>
          <w:szCs w:val="22"/>
        </w:rPr>
        <w:t>DFAT’s Displacement and Resettlement of People in Development Activities</w:t>
      </w:r>
      <w:r w:rsidR="00BF27BF" w:rsidRPr="00CB0C06">
        <w:rPr>
          <w:bCs/>
          <w:szCs w:val="22"/>
        </w:rPr>
        <w:t xml:space="preserve"> Policy</w:t>
      </w:r>
      <w:r w:rsidR="004D02B0" w:rsidRPr="00CB0C06">
        <w:rPr>
          <w:bCs/>
          <w:szCs w:val="22"/>
        </w:rPr>
        <w:t xml:space="preserve"> 2015</w:t>
      </w:r>
    </w:p>
    <w:p w14:paraId="2BDC678C" w14:textId="77777777" w:rsidR="00FB5555" w:rsidRPr="00CB0C06" w:rsidRDefault="00FB5555" w:rsidP="00D8366D">
      <w:pPr>
        <w:pStyle w:val="ListBullet"/>
        <w:ind w:left="284" w:hanging="284"/>
        <w:rPr>
          <w:b/>
        </w:rPr>
      </w:pPr>
      <w:r w:rsidRPr="00CB0C06">
        <w:rPr>
          <w:b/>
          <w:bCs/>
          <w:szCs w:val="22"/>
        </w:rPr>
        <w:t xml:space="preserve">Indigenous peoples: </w:t>
      </w:r>
      <w:r w:rsidR="004D02B0" w:rsidRPr="00CB0C06">
        <w:rPr>
          <w:bCs/>
          <w:szCs w:val="22"/>
        </w:rPr>
        <w:t xml:space="preserve">DFAT’s Indigenous Peoples Strategy 2015-2019: </w:t>
      </w:r>
      <w:r w:rsidR="00BF27BF" w:rsidRPr="00CB0C06">
        <w:rPr>
          <w:bCs/>
          <w:szCs w:val="22"/>
        </w:rPr>
        <w:t>A</w:t>
      </w:r>
      <w:r w:rsidR="004D02B0" w:rsidRPr="00CB0C06">
        <w:rPr>
          <w:bCs/>
          <w:szCs w:val="22"/>
        </w:rPr>
        <w:t xml:space="preserve"> </w:t>
      </w:r>
      <w:r w:rsidR="00BF27BF" w:rsidRPr="00CB0C06">
        <w:rPr>
          <w:bCs/>
          <w:szCs w:val="22"/>
        </w:rPr>
        <w:t>F</w:t>
      </w:r>
      <w:r w:rsidR="004D02B0" w:rsidRPr="00CB0C06">
        <w:rPr>
          <w:bCs/>
          <w:szCs w:val="22"/>
        </w:rPr>
        <w:t xml:space="preserve">ramework for </w:t>
      </w:r>
      <w:r w:rsidR="00BF27BF" w:rsidRPr="00CB0C06">
        <w:rPr>
          <w:bCs/>
          <w:szCs w:val="22"/>
        </w:rPr>
        <w:t>A</w:t>
      </w:r>
      <w:r w:rsidR="004D02B0" w:rsidRPr="00CB0C06">
        <w:rPr>
          <w:bCs/>
          <w:szCs w:val="22"/>
        </w:rPr>
        <w:t>ction</w:t>
      </w:r>
    </w:p>
    <w:p w14:paraId="417D3FEC" w14:textId="77777777" w:rsidR="00816A44" w:rsidRPr="00CB0C06" w:rsidRDefault="00816A44" w:rsidP="00D8366D">
      <w:pPr>
        <w:pStyle w:val="ListBullet"/>
        <w:ind w:left="284" w:hanging="284"/>
      </w:pPr>
      <w:r w:rsidRPr="00CB0C06">
        <w:rPr>
          <w:b/>
          <w:bCs/>
          <w:szCs w:val="22"/>
        </w:rPr>
        <w:t xml:space="preserve">People with Disabilities:  </w:t>
      </w:r>
      <w:r w:rsidRPr="00CB0C06">
        <w:t>DFAT’s Disability Action Strategy 2017-2020</w:t>
      </w:r>
    </w:p>
    <w:p w14:paraId="7D0A274F" w14:textId="77777777" w:rsidR="00B22583" w:rsidRPr="00CB0C06" w:rsidRDefault="00FB5555" w:rsidP="003E6EA6">
      <w:pPr>
        <w:pStyle w:val="ListBullet"/>
        <w:ind w:left="284" w:hanging="284"/>
        <w:rPr>
          <w:bCs/>
          <w:szCs w:val="22"/>
        </w:rPr>
      </w:pPr>
      <w:r w:rsidRPr="00CB0C06">
        <w:rPr>
          <w:b/>
          <w:bCs/>
          <w:szCs w:val="22"/>
        </w:rPr>
        <w:t xml:space="preserve">Health and safety risks: </w:t>
      </w:r>
      <w:r w:rsidRPr="00CB0C06">
        <w:rPr>
          <w:bCs/>
          <w:szCs w:val="22"/>
        </w:rPr>
        <w:t>DFAT’s Work Health and Safety Management System, including the Officer Due Diligence Manual, and associated guidance.</w:t>
      </w:r>
    </w:p>
    <w:p w14:paraId="0992F518" w14:textId="77777777" w:rsidR="00B844A9" w:rsidRPr="00CB0C06" w:rsidRDefault="00B844A9" w:rsidP="003E6EA6">
      <w:pPr>
        <w:pStyle w:val="ListBullet"/>
        <w:ind w:left="284" w:hanging="284"/>
        <w:rPr>
          <w:b/>
          <w:bCs/>
          <w:szCs w:val="22"/>
        </w:rPr>
        <w:sectPr w:rsidR="00B844A9" w:rsidRPr="00CB0C06" w:rsidSect="006903D6">
          <w:footerReference w:type="default" r:id="rId19"/>
          <w:pgSz w:w="11906" w:h="16838" w:code="9"/>
          <w:pgMar w:top="1134" w:right="1134" w:bottom="1418" w:left="1134" w:header="425" w:footer="493" w:gutter="0"/>
          <w:pgNumType w:start="1"/>
          <w:cols w:space="397"/>
          <w:docGrid w:linePitch="360"/>
        </w:sectPr>
      </w:pPr>
    </w:p>
    <w:p w14:paraId="2259BF8A" w14:textId="60FEC836" w:rsidR="00916E84" w:rsidRPr="00CB0C06" w:rsidRDefault="00916E84" w:rsidP="00DF029B">
      <w:pPr>
        <w:pStyle w:val="Heading1"/>
        <w:rPr>
          <w:rFonts w:eastAsia="Times New Roman"/>
        </w:rPr>
      </w:pPr>
      <w:bookmarkStart w:id="103" w:name="_Toc27746700"/>
      <w:bookmarkStart w:id="104" w:name="_Toc17887332"/>
      <w:bookmarkStart w:id="105" w:name="_Toc19787696"/>
      <w:bookmarkStart w:id="106" w:name="_Toc21597187"/>
      <w:bookmarkStart w:id="107" w:name="_Toc21613678"/>
      <w:r w:rsidRPr="00CB0C06">
        <w:rPr>
          <w:rFonts w:eastAsia="Times New Roman"/>
        </w:rPr>
        <w:t xml:space="preserve">Annex </w:t>
      </w:r>
      <w:r w:rsidR="00DF029B">
        <w:rPr>
          <w:rFonts w:eastAsia="Times New Roman"/>
        </w:rPr>
        <w:t>1</w:t>
      </w:r>
      <w:r w:rsidRPr="00CB0C06">
        <w:rPr>
          <w:rFonts w:eastAsia="Times New Roman"/>
        </w:rPr>
        <w:t>: Fieldwork Findings – Areas of Potential Collaboration</w:t>
      </w:r>
      <w:bookmarkEnd w:id="103"/>
    </w:p>
    <w:p w14:paraId="26E4FDAE" w14:textId="77777777" w:rsidR="00916E84" w:rsidRPr="00CB0C06" w:rsidRDefault="00916E84" w:rsidP="00916E84">
      <w:pPr>
        <w:pStyle w:val="BodyText"/>
      </w:pPr>
      <w:r w:rsidRPr="00CB0C06">
        <w:t>The Program design team consulted with government, regulators, CSO’s, Australia’s existing programs, multi- and bi-lateral donors, ASEAN, and the private sector across Southeast Asia. There was broad interest in working with Australia through the proposed Program. Areas of potential collaboration are outlined below.</w:t>
      </w:r>
    </w:p>
    <w:tbl>
      <w:tblPr>
        <w:tblStyle w:val="DFATTable11"/>
        <w:tblW w:w="4982" w:type="pct"/>
        <w:tblLook w:val="04A0" w:firstRow="1" w:lastRow="0" w:firstColumn="1" w:lastColumn="0" w:noHBand="0" w:noVBand="1"/>
      </w:tblPr>
      <w:tblGrid>
        <w:gridCol w:w="1131"/>
        <w:gridCol w:w="8466"/>
      </w:tblGrid>
      <w:tr w:rsidR="00916E84" w:rsidRPr="00CB0C06" w14:paraId="66B10C28" w14:textId="77777777" w:rsidTr="008F079A">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vAlign w:val="center"/>
          </w:tcPr>
          <w:p w14:paraId="19C0F03C" w14:textId="77777777" w:rsidR="00916E84" w:rsidRPr="00CB0C06" w:rsidRDefault="00916E84" w:rsidP="00FA50B6">
            <w:pPr>
              <w:suppressAutoHyphens/>
              <w:ind w:left="-105"/>
              <w:rPr>
                <w:b/>
                <w:color w:val="FFFFFF" w:themeColor="background1"/>
                <w:sz w:val="18"/>
                <w:szCs w:val="18"/>
              </w:rPr>
            </w:pPr>
            <w:r w:rsidRPr="00CB0C06">
              <w:rPr>
                <w:b/>
                <w:color w:val="FFFFFF" w:themeColor="background1"/>
                <w:sz w:val="18"/>
                <w:szCs w:val="18"/>
              </w:rPr>
              <w:t>Country</w:t>
            </w:r>
          </w:p>
        </w:tc>
        <w:tc>
          <w:tcPr>
            <w:tcW w:w="4411"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vAlign w:val="center"/>
          </w:tcPr>
          <w:p w14:paraId="19CCF3C8" w14:textId="77777777" w:rsidR="00916E84" w:rsidRPr="00CB0C06" w:rsidRDefault="00916E84" w:rsidP="00FA50B6">
            <w:pPr>
              <w:spacing w:before="0" w:after="40"/>
              <w:cnfStyle w:val="100000000000" w:firstRow="1" w:lastRow="0" w:firstColumn="0" w:lastColumn="0" w:oddVBand="0" w:evenVBand="0" w:oddHBand="0" w:evenHBand="0" w:firstRowFirstColumn="0" w:firstRowLastColumn="0" w:lastRowFirstColumn="0" w:lastRowLastColumn="0"/>
              <w:rPr>
                <w:rFonts w:eastAsia="Times New Roman" w:cstheme="minorHAnsi"/>
                <w:b/>
                <w:color w:val="FFFFFF" w:themeColor="background1"/>
                <w:sz w:val="18"/>
                <w:szCs w:val="18"/>
                <w:lang w:eastAsia="en-AU"/>
              </w:rPr>
            </w:pPr>
            <w:r w:rsidRPr="00CB0C06">
              <w:rPr>
                <w:rFonts w:eastAsia="Times New Roman" w:cstheme="minorHAnsi"/>
                <w:b/>
                <w:color w:val="FFFFFF" w:themeColor="background1"/>
                <w:sz w:val="18"/>
                <w:szCs w:val="18"/>
                <w:lang w:eastAsia="en-AU"/>
              </w:rPr>
              <w:t>Area of Potential Collaboration</w:t>
            </w:r>
          </w:p>
        </w:tc>
      </w:tr>
      <w:tr w:rsidR="00916E84" w:rsidRPr="00CB0C06" w14:paraId="52EF3983" w14:textId="77777777" w:rsidTr="00790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FFFFFF" w:themeColor="background1"/>
            </w:tcBorders>
            <w:shd w:val="clear" w:color="auto" w:fill="D9D9D9" w:themeFill="background1" w:themeFillShade="D9"/>
          </w:tcPr>
          <w:p w14:paraId="312C45D4" w14:textId="77777777" w:rsidR="00916E84" w:rsidRPr="00CB0C06" w:rsidRDefault="00916E84" w:rsidP="00034202">
            <w:pPr>
              <w:pStyle w:val="TableText"/>
              <w:framePr w:hSpace="0" w:wrap="auto" w:vAnchor="margin" w:hAnchor="text" w:yAlign="inline"/>
              <w:rPr>
                <w:rFonts w:asciiTheme="minorHAnsi" w:hAnsiTheme="minorHAnsi"/>
              </w:rPr>
            </w:pPr>
            <w:r w:rsidRPr="00CB0C06">
              <w:t>Cambodia</w:t>
            </w:r>
          </w:p>
        </w:tc>
        <w:tc>
          <w:tcPr>
            <w:tcW w:w="4411" w:type="pct"/>
            <w:tcBorders>
              <w:top w:val="single" w:sz="4" w:space="0" w:color="FFFFFF" w:themeColor="background1"/>
            </w:tcBorders>
          </w:tcPr>
          <w:p w14:paraId="0A7FB40E" w14:textId="77777777" w:rsidR="00916E84" w:rsidRPr="00CB0C06" w:rsidRDefault="00916E84" w:rsidP="00DF539C">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Inclusion of gender, sustainability and climate change in feasibility studies</w:t>
            </w:r>
          </w:p>
          <w:p w14:paraId="602B2EFD" w14:textId="77777777" w:rsidR="00916E84" w:rsidRPr="00CB0C06" w:rsidRDefault="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Climate-proofing projects in planning and design, especially in transport and water management</w:t>
            </w:r>
          </w:p>
          <w:p w14:paraId="73B678B3" w14:textId="77777777" w:rsidR="00916E84" w:rsidRPr="00CB0C06" w:rsidRDefault="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Public Investment Management framework implementation</w:t>
            </w:r>
          </w:p>
          <w:p w14:paraId="3A414E3C" w14:textId="77777777" w:rsidR="00916E84" w:rsidRPr="00CB0C06" w:rsidRDefault="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PPP Law implementation support, including risk sharing, contract management, unsolicited proposal management</w:t>
            </w:r>
          </w:p>
          <w:p w14:paraId="76631A27" w14:textId="77777777" w:rsidR="00916E84" w:rsidRPr="00CB0C06" w:rsidRDefault="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Solid waste management (including waste-to-energy) sector strategy and policy.</w:t>
            </w:r>
          </w:p>
        </w:tc>
      </w:tr>
      <w:tr w:rsidR="00916E84" w:rsidRPr="00CB0C06" w14:paraId="05CED353" w14:textId="77777777" w:rsidTr="00790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tcPr>
          <w:p w14:paraId="3E7E2D6F" w14:textId="77777777" w:rsidR="00916E84" w:rsidRPr="00CB0C06" w:rsidRDefault="00916E84" w:rsidP="00034202">
            <w:pPr>
              <w:pStyle w:val="TableText"/>
              <w:framePr w:hSpace="0" w:wrap="auto" w:vAnchor="margin" w:hAnchor="text" w:yAlign="inline"/>
              <w:rPr>
                <w:rFonts w:asciiTheme="minorHAnsi" w:hAnsiTheme="minorHAnsi"/>
              </w:rPr>
            </w:pPr>
            <w:r w:rsidRPr="00CB0C06">
              <w:t>Indonesia</w:t>
            </w:r>
          </w:p>
        </w:tc>
        <w:tc>
          <w:tcPr>
            <w:tcW w:w="4411" w:type="pct"/>
          </w:tcPr>
          <w:p w14:paraId="09A1C2CF" w14:textId="77777777" w:rsidR="00916E84" w:rsidRPr="00CB0C06" w:rsidRDefault="00916E84" w:rsidP="00DF539C">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Gender and social inclusion in planning (e.g. disabled groups’ input to transport planning)</w:t>
            </w:r>
          </w:p>
          <w:p w14:paraId="1DBB3D9E" w14:textId="77777777" w:rsidR="00916E84" w:rsidRPr="00CB0C06" w:rsidRDefault="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Planning and prioritisation of projects with independent, integrated national perspective</w:t>
            </w:r>
          </w:p>
          <w:p w14:paraId="333795A4" w14:textId="77777777" w:rsidR="00916E84" w:rsidRPr="00CB0C06" w:rsidRDefault="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Cost-benefit analysis, including whole-of-lifecycle and climate risk/resilience approaches</w:t>
            </w:r>
          </w:p>
          <w:p w14:paraId="767473BD" w14:textId="77777777" w:rsidR="00916E84" w:rsidRPr="00CB0C06" w:rsidRDefault="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Procurement strategy for different projects (e.g. choices between public procurement, PPP or hybrid models)</w:t>
            </w:r>
          </w:p>
          <w:p w14:paraId="6C891E95" w14:textId="77777777" w:rsidR="00916E84" w:rsidRPr="00CB0C06" w:rsidRDefault="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 xml:space="preserve">Probity advice and supervision in procurement </w:t>
            </w:r>
          </w:p>
          <w:p w14:paraId="63671CF5" w14:textId="77777777" w:rsidR="00916E84" w:rsidRPr="00CB0C06" w:rsidRDefault="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Sector regulation, especially tariff setting, in both energy and water sectors.</w:t>
            </w:r>
          </w:p>
        </w:tc>
      </w:tr>
      <w:tr w:rsidR="00916E84" w:rsidRPr="00CB0C06" w14:paraId="605B139D" w14:textId="77777777" w:rsidTr="00790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tcPr>
          <w:p w14:paraId="6A8DD557" w14:textId="77777777" w:rsidR="00916E84" w:rsidRPr="00CB0C06" w:rsidRDefault="00916E84" w:rsidP="00034202">
            <w:pPr>
              <w:pStyle w:val="TableText"/>
              <w:framePr w:hSpace="0" w:wrap="auto" w:vAnchor="margin" w:hAnchor="text" w:yAlign="inline"/>
              <w:rPr>
                <w:rFonts w:asciiTheme="minorHAnsi" w:hAnsiTheme="minorHAnsi"/>
              </w:rPr>
            </w:pPr>
            <w:r w:rsidRPr="00CB0C06">
              <w:t>Lao PDR</w:t>
            </w:r>
          </w:p>
        </w:tc>
        <w:tc>
          <w:tcPr>
            <w:tcW w:w="4411" w:type="pct"/>
          </w:tcPr>
          <w:p w14:paraId="5E3E61AA" w14:textId="77777777" w:rsidR="00916E84" w:rsidRPr="00CB0C06" w:rsidRDefault="00916E84" w:rsidP="00DF539C">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Social inclusion, for example ethnic minorities and displaced communities, in planning processes</w:t>
            </w:r>
          </w:p>
          <w:p w14:paraId="1A35A8A7" w14:textId="77777777" w:rsidR="00916E84" w:rsidRPr="00CB0C06" w:rsidRDefault="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Climate resilient infrastructure in the transport sector</w:t>
            </w:r>
          </w:p>
          <w:p w14:paraId="1793C5BE" w14:textId="77777777" w:rsidR="00916E84" w:rsidRPr="00CB0C06" w:rsidRDefault="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Quality of feasibility studies, especially cost-benefit analysis, including whole-of-lifecycle approaches</w:t>
            </w:r>
          </w:p>
          <w:p w14:paraId="1B15D0E8" w14:textId="77777777" w:rsidR="00916E84" w:rsidRPr="00CB0C06" w:rsidRDefault="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 xml:space="preserve">Transparency and probity advice in procurement </w:t>
            </w:r>
          </w:p>
          <w:p w14:paraId="2EFC27AE" w14:textId="77777777" w:rsidR="00916E84" w:rsidRPr="00CB0C06" w:rsidRDefault="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Water sector policy and regulation, with a focus on capacity building</w:t>
            </w:r>
          </w:p>
          <w:p w14:paraId="1A8AF80F" w14:textId="77777777" w:rsidR="00916E84" w:rsidRPr="00CB0C06" w:rsidRDefault="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Power grid management and cross-border energy trading management.</w:t>
            </w:r>
          </w:p>
        </w:tc>
      </w:tr>
      <w:tr w:rsidR="00916E84" w:rsidRPr="00CB0C06" w14:paraId="36AADAB1" w14:textId="77777777" w:rsidTr="00790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tcPr>
          <w:p w14:paraId="210C68C5" w14:textId="77777777" w:rsidR="00916E84" w:rsidRPr="00CB0C06" w:rsidRDefault="00916E84" w:rsidP="00034202">
            <w:pPr>
              <w:pStyle w:val="TableText"/>
              <w:framePr w:hSpace="0" w:wrap="auto" w:vAnchor="margin" w:hAnchor="text" w:yAlign="inline"/>
              <w:rPr>
                <w:rFonts w:asciiTheme="minorHAnsi" w:hAnsiTheme="minorHAnsi"/>
              </w:rPr>
            </w:pPr>
            <w:r w:rsidRPr="00CB0C06">
              <w:t>Malaysia</w:t>
            </w:r>
          </w:p>
        </w:tc>
        <w:tc>
          <w:tcPr>
            <w:tcW w:w="4411" w:type="pct"/>
          </w:tcPr>
          <w:p w14:paraId="741C1545" w14:textId="77777777" w:rsidR="00916E84" w:rsidRPr="00CB0C06" w:rsidRDefault="00916E84" w:rsidP="00DF539C">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 xml:space="preserve">Broad stakeholder consultation in infrastructure planning processes, regulation and project implementation </w:t>
            </w:r>
          </w:p>
          <w:p w14:paraId="7468F1BF" w14:textId="77777777" w:rsidR="00916E84" w:rsidRPr="00CB0C06" w:rsidRDefault="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Climate resilient infrastructure and sustainability in the transport sector</w:t>
            </w:r>
          </w:p>
          <w:p w14:paraId="790F2BFD" w14:textId="77777777" w:rsidR="00916E84" w:rsidRPr="00CB0C06" w:rsidRDefault="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New procurement law implementation (when passed), including whole-of-lifecycle and value-for-money approaches</w:t>
            </w:r>
          </w:p>
          <w:p w14:paraId="56176FA3" w14:textId="77777777" w:rsidR="00916E84" w:rsidRPr="00CB0C06" w:rsidRDefault="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Procurement strategy for different projects (e.g. choices between public procurement, PPP or hybrid models)</w:t>
            </w:r>
          </w:p>
          <w:p w14:paraId="5C229B40" w14:textId="77777777" w:rsidR="00916E84" w:rsidRPr="00CB0C06" w:rsidRDefault="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Energy market operations in the context of renewables transition and contestable supply.</w:t>
            </w:r>
          </w:p>
        </w:tc>
      </w:tr>
      <w:tr w:rsidR="00916E84" w:rsidRPr="00CB0C06" w14:paraId="408B1D44" w14:textId="77777777" w:rsidTr="00790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tcPr>
          <w:p w14:paraId="5394761E" w14:textId="77777777" w:rsidR="00916E84" w:rsidRPr="00CB0C06" w:rsidRDefault="00916E84" w:rsidP="00034202">
            <w:pPr>
              <w:pStyle w:val="TableText"/>
              <w:framePr w:hSpace="0" w:wrap="auto" w:vAnchor="margin" w:hAnchor="text" w:yAlign="inline"/>
              <w:rPr>
                <w:rFonts w:asciiTheme="minorHAnsi" w:hAnsiTheme="minorHAnsi"/>
              </w:rPr>
            </w:pPr>
            <w:r w:rsidRPr="00CB0C06">
              <w:t>Myanmar</w:t>
            </w:r>
          </w:p>
        </w:tc>
        <w:tc>
          <w:tcPr>
            <w:tcW w:w="4411" w:type="pct"/>
          </w:tcPr>
          <w:p w14:paraId="0184311F" w14:textId="77777777" w:rsidR="00916E84" w:rsidRPr="00CB0C06" w:rsidRDefault="00916E84" w:rsidP="00DF539C">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 xml:space="preserve">Climate resilient infrastructure planning </w:t>
            </w:r>
          </w:p>
          <w:p w14:paraId="475D2C08" w14:textId="77777777" w:rsidR="00916E84" w:rsidRPr="00CB0C06" w:rsidRDefault="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Planning and prioritisation through rigorous, consistently applied processes</w:t>
            </w:r>
          </w:p>
          <w:p w14:paraId="5C6F0A78" w14:textId="77777777" w:rsidR="00916E84" w:rsidRPr="00CB0C06" w:rsidRDefault="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New Procurement Law implementation (when developed and passed)</w:t>
            </w:r>
          </w:p>
          <w:p w14:paraId="2AF1818D" w14:textId="77777777" w:rsidR="00916E84" w:rsidRPr="00CB0C06" w:rsidRDefault="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 xml:space="preserve">Unsolicited proposal management </w:t>
            </w:r>
          </w:p>
          <w:p w14:paraId="0E03BD8A" w14:textId="77777777" w:rsidR="00916E84" w:rsidRPr="00CB0C06" w:rsidRDefault="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 xml:space="preserve">Energy sector policy and regulation in the context of electrification gap and potential of renewables. </w:t>
            </w:r>
          </w:p>
        </w:tc>
      </w:tr>
      <w:tr w:rsidR="00916E84" w:rsidRPr="00CB0C06" w14:paraId="0B50DE08" w14:textId="77777777" w:rsidTr="00790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shd w:val="clear" w:color="auto" w:fill="D9D9D9" w:themeFill="background1" w:themeFillShade="D9"/>
          </w:tcPr>
          <w:p w14:paraId="33EE9425" w14:textId="77777777" w:rsidR="00916E84" w:rsidRPr="00CB0C06" w:rsidRDefault="00916E84" w:rsidP="00FA50B6">
            <w:pPr>
              <w:suppressAutoHyphens/>
              <w:ind w:left="-105"/>
              <w:rPr>
                <w:rFonts w:asciiTheme="minorHAnsi" w:hAnsiTheme="minorHAnsi"/>
                <w:color w:val="000000"/>
                <w:sz w:val="18"/>
                <w:szCs w:val="18"/>
              </w:rPr>
            </w:pPr>
            <w:r w:rsidRPr="00CB0C06">
              <w:rPr>
                <w:color w:val="000000"/>
                <w:sz w:val="18"/>
                <w:szCs w:val="18"/>
              </w:rPr>
              <w:t>Thailand</w:t>
            </w:r>
          </w:p>
        </w:tc>
        <w:tc>
          <w:tcPr>
            <w:tcW w:w="4411" w:type="pct"/>
          </w:tcPr>
          <w:p w14:paraId="62B60C22" w14:textId="77777777" w:rsidR="00916E84" w:rsidRPr="00CB0C06" w:rsidRDefault="00916E84" w:rsidP="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Stakeholder consultation and social impact assessments in infrastructure planning and project implementation</w:t>
            </w:r>
          </w:p>
          <w:p w14:paraId="7CFC5322" w14:textId="77777777" w:rsidR="00916E84" w:rsidRPr="00CB0C06" w:rsidRDefault="00916E84" w:rsidP="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Climate change risk analysis in planning and prioritisation</w:t>
            </w:r>
          </w:p>
          <w:p w14:paraId="770E36EF" w14:textId="77777777" w:rsidR="00916E84" w:rsidRPr="00CB0C06" w:rsidRDefault="00916E84" w:rsidP="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Prioritisation of ACMECS pipeline and also PPP pipeline through comprehensive cost-benefit analysis</w:t>
            </w:r>
          </w:p>
          <w:p w14:paraId="775E6B21" w14:textId="77777777" w:rsidR="00916E84" w:rsidRPr="00CB0C06" w:rsidRDefault="00916E84" w:rsidP="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PPP law implementation support, including risk sharing and contract management</w:t>
            </w:r>
          </w:p>
          <w:p w14:paraId="7C40B803" w14:textId="77777777" w:rsidR="00916E84" w:rsidRPr="00CB0C06" w:rsidRDefault="00916E84" w:rsidP="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Energy market operations</w:t>
            </w:r>
          </w:p>
          <w:p w14:paraId="59E04200" w14:textId="77777777" w:rsidR="00916E84" w:rsidRPr="00CB0C06" w:rsidRDefault="00916E84" w:rsidP="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Power grid stability with new sources of generation (including storage).</w:t>
            </w:r>
          </w:p>
        </w:tc>
      </w:tr>
      <w:tr w:rsidR="00916E84" w:rsidRPr="00CB0C06" w14:paraId="13131A78" w14:textId="77777777" w:rsidTr="00FA5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tcPr>
          <w:p w14:paraId="38629F31" w14:textId="77777777" w:rsidR="00916E84" w:rsidRPr="00CB0C06" w:rsidRDefault="00916E84" w:rsidP="00FA50B6">
            <w:pPr>
              <w:suppressAutoHyphens/>
              <w:ind w:left="-105"/>
              <w:rPr>
                <w:rFonts w:asciiTheme="minorHAnsi" w:hAnsiTheme="minorHAnsi"/>
                <w:color w:val="000000"/>
                <w:sz w:val="18"/>
                <w:szCs w:val="18"/>
              </w:rPr>
            </w:pPr>
            <w:r w:rsidRPr="00CB0C06">
              <w:rPr>
                <w:color w:val="000000"/>
                <w:sz w:val="18"/>
                <w:szCs w:val="18"/>
              </w:rPr>
              <w:t>Vietnam</w:t>
            </w:r>
          </w:p>
        </w:tc>
        <w:tc>
          <w:tcPr>
            <w:tcW w:w="4411" w:type="pct"/>
          </w:tcPr>
          <w:p w14:paraId="3A81DCD0" w14:textId="77777777" w:rsidR="00916E84" w:rsidRPr="00CB0C06" w:rsidRDefault="00916E84" w:rsidP="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Gender equality and social inclusion (including for disabilities) in national planning processes</w:t>
            </w:r>
          </w:p>
          <w:p w14:paraId="2300F261" w14:textId="77777777" w:rsidR="00916E84" w:rsidRPr="00CB0C06" w:rsidRDefault="00916E84" w:rsidP="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Climate resilience through whole-of-lifecycle approaches for environmental approvals</w:t>
            </w:r>
          </w:p>
          <w:p w14:paraId="765F2C68" w14:textId="77777777" w:rsidR="00916E84" w:rsidRPr="00CB0C06" w:rsidRDefault="00916E84" w:rsidP="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National project prioritisation through rolling pipeline</w:t>
            </w:r>
          </w:p>
          <w:p w14:paraId="3C378253" w14:textId="77777777" w:rsidR="00916E84" w:rsidRPr="00CB0C06" w:rsidRDefault="00916E84" w:rsidP="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Public procurement implementation, especially boosting competitive tendering</w:t>
            </w:r>
          </w:p>
          <w:p w14:paraId="388F7D66" w14:textId="77777777" w:rsidR="00916E84" w:rsidRPr="00CB0C06" w:rsidRDefault="00916E84" w:rsidP="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New PPP Law implementation (when passed)</w:t>
            </w:r>
          </w:p>
          <w:p w14:paraId="73CA8453" w14:textId="77777777" w:rsidR="00916E84" w:rsidRPr="00CB0C06" w:rsidRDefault="00916E84" w:rsidP="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 xml:space="preserve">Probity advice and supervision in procurement </w:t>
            </w:r>
          </w:p>
          <w:p w14:paraId="3B434EED" w14:textId="77777777" w:rsidR="00916E84" w:rsidRPr="00CB0C06" w:rsidRDefault="00916E84" w:rsidP="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Energy sector strategy and regulation, particularly in relation to renewables (e.g. power purchase agreement framework)</w:t>
            </w:r>
          </w:p>
          <w:p w14:paraId="2037ADCB" w14:textId="77777777" w:rsidR="00916E84" w:rsidRPr="00CB0C06" w:rsidRDefault="00916E84" w:rsidP="00916E84">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rPr>
                <w:lang w:eastAsia="en-AU"/>
              </w:rPr>
            </w:pPr>
            <w:r w:rsidRPr="00CB0C06">
              <w:rPr>
                <w:lang w:eastAsia="en-AU"/>
              </w:rPr>
              <w:t>Solid waste management strategy and policy.</w:t>
            </w:r>
          </w:p>
        </w:tc>
      </w:tr>
      <w:tr w:rsidR="00916E84" w:rsidRPr="00CB0C06" w14:paraId="25705BF1" w14:textId="77777777" w:rsidTr="00FA5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tcPr>
          <w:p w14:paraId="5EEB1946" w14:textId="77777777" w:rsidR="00916E84" w:rsidRPr="00CB0C06" w:rsidRDefault="00916E84" w:rsidP="00FA50B6">
            <w:pPr>
              <w:suppressAutoHyphens/>
              <w:ind w:left="-105"/>
              <w:rPr>
                <w:rFonts w:asciiTheme="minorHAnsi" w:hAnsiTheme="minorHAnsi"/>
                <w:color w:val="000000"/>
                <w:sz w:val="18"/>
                <w:szCs w:val="18"/>
              </w:rPr>
            </w:pPr>
            <w:r w:rsidRPr="00CB0C06">
              <w:rPr>
                <w:color w:val="000000"/>
                <w:sz w:val="18"/>
                <w:szCs w:val="18"/>
              </w:rPr>
              <w:t>ASEAN</w:t>
            </w:r>
          </w:p>
        </w:tc>
        <w:tc>
          <w:tcPr>
            <w:tcW w:w="4411" w:type="pct"/>
          </w:tcPr>
          <w:p w14:paraId="7C358EA8" w14:textId="77777777" w:rsidR="00916E84" w:rsidRPr="00CB0C06" w:rsidRDefault="00916E84" w:rsidP="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Supporting ASEAN countries to progress and implement infrastructure initiatives under relevant ASEAN work plans, including the Masterplan on ASEAN Connectivity, the Kuala Lumpur Transport Strategic Plan, the ASEAN Plan of Action for Energy Cooperation, the ASEAN Strategic Plan on the Environment and the ICT Masterplan</w:t>
            </w:r>
          </w:p>
          <w:p w14:paraId="2DAEC961" w14:textId="77777777" w:rsidR="00916E84" w:rsidRPr="00CB0C06" w:rsidRDefault="00916E84" w:rsidP="00916E84">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rPr>
                <w:lang w:eastAsia="en-AU"/>
              </w:rPr>
            </w:pPr>
            <w:r w:rsidRPr="00CB0C06">
              <w:rPr>
                <w:lang w:eastAsia="en-AU"/>
              </w:rPr>
              <w:t>Supporting ASEAN member countries with activities to promote open trade, facilitation and cooperation in the energy sector, particularly for renewables, including by working with the ASEAN Centre for Energy</w:t>
            </w:r>
            <w:r w:rsidRPr="00CB0C06">
              <w:rPr>
                <w:rFonts w:asciiTheme="majorHAnsi" w:hAnsiTheme="majorHAnsi" w:cstheme="majorHAnsi"/>
                <w:color w:val="000000" w:themeColor="text1"/>
                <w:szCs w:val="16"/>
              </w:rPr>
              <w:t>.</w:t>
            </w:r>
          </w:p>
        </w:tc>
      </w:tr>
    </w:tbl>
    <w:p w14:paraId="6283EDE3" w14:textId="77777777" w:rsidR="00916E84" w:rsidRPr="00CB0C06" w:rsidRDefault="00916E84" w:rsidP="00916E84">
      <w:pPr>
        <w:tabs>
          <w:tab w:val="left" w:pos="284"/>
        </w:tabs>
        <w:spacing w:line="280" w:lineRule="exact"/>
        <w:rPr>
          <w:rFonts w:eastAsia="Times New Roman" w:cs="Times New Roman"/>
          <w:sz w:val="22"/>
        </w:rPr>
      </w:pPr>
    </w:p>
    <w:p w14:paraId="3292E829" w14:textId="77777777" w:rsidR="00916E84" w:rsidRPr="00CB0C06" w:rsidRDefault="00916E84" w:rsidP="009B4169">
      <w:pPr>
        <w:pStyle w:val="Heading1"/>
        <w:rPr>
          <w:b w:val="0"/>
          <w:bCs w:val="0"/>
          <w:caps w:val="0"/>
          <w:sz w:val="22"/>
        </w:rPr>
        <w:sectPr w:rsidR="00916E84" w:rsidRPr="00CB0C06" w:rsidSect="001901DE">
          <w:pgSz w:w="11910" w:h="16840"/>
          <w:pgMar w:top="1701" w:right="1134" w:bottom="1418" w:left="1134" w:header="425" w:footer="493" w:gutter="0"/>
          <w:cols w:space="720"/>
          <w:docGrid w:linePitch="299"/>
        </w:sectPr>
      </w:pPr>
    </w:p>
    <w:p w14:paraId="223E3413" w14:textId="77C849A0" w:rsidR="00916E84" w:rsidRPr="00CB0C06" w:rsidRDefault="00916E84" w:rsidP="00916E84">
      <w:pPr>
        <w:pStyle w:val="Heading1"/>
        <w:rPr>
          <w:rFonts w:eastAsia="Times New Roman"/>
        </w:rPr>
      </w:pPr>
      <w:bookmarkStart w:id="108" w:name="_Toc27746701"/>
      <w:r w:rsidRPr="00CB0C06">
        <w:rPr>
          <w:rFonts w:eastAsia="Times New Roman"/>
        </w:rPr>
        <w:t xml:space="preserve">Annex </w:t>
      </w:r>
      <w:r w:rsidR="00DF029B">
        <w:rPr>
          <w:rFonts w:eastAsia="Times New Roman"/>
        </w:rPr>
        <w:t>2</w:t>
      </w:r>
      <w:r w:rsidRPr="00CB0C06">
        <w:rPr>
          <w:rFonts w:eastAsia="Times New Roman"/>
        </w:rPr>
        <w:t>: Lessons Learned from Similar Programs</w:t>
      </w:r>
      <w:bookmarkEnd w:id="108"/>
    </w:p>
    <w:p w14:paraId="4760910C" w14:textId="77777777" w:rsidR="00916E84" w:rsidRPr="00CB0C06" w:rsidRDefault="00916E84" w:rsidP="00916E84">
      <w:pPr>
        <w:rPr>
          <w:sz w:val="22"/>
        </w:rPr>
      </w:pPr>
      <w:r w:rsidRPr="00CB0C06">
        <w:rPr>
          <w:sz w:val="22"/>
        </w:rPr>
        <w:t xml:space="preserve">Lessons learned are presented in two parts. The first part summarises lessons learned for managing facilities and come from a recent (2018) independent review of a select number of facilities. </w:t>
      </w:r>
      <w:r w:rsidR="00FD374B" w:rsidRPr="00CB0C06">
        <w:rPr>
          <w:sz w:val="22"/>
        </w:rPr>
        <w:t xml:space="preserve">Although the Program is not a facility, this review holds relevant lessons for implementation. </w:t>
      </w:r>
      <w:r w:rsidRPr="00CB0C06">
        <w:rPr>
          <w:sz w:val="22"/>
        </w:rPr>
        <w:t xml:space="preserve">The second part draws on a range of reviews and assessments of ODA investments and covers broader topics of government partnerships, GESI and regional approaches to delivering ODA. </w:t>
      </w:r>
    </w:p>
    <w:p w14:paraId="5EA95286" w14:textId="77777777" w:rsidR="00916E84" w:rsidRPr="00CB0C06" w:rsidRDefault="00916E84" w:rsidP="00916E84">
      <w:pPr>
        <w:rPr>
          <w:b/>
          <w:bCs/>
          <w:sz w:val="22"/>
        </w:rPr>
      </w:pPr>
      <w:r w:rsidRPr="00CB0C06">
        <w:rPr>
          <w:b/>
          <w:bCs/>
          <w:sz w:val="22"/>
        </w:rPr>
        <w:t>Review of selected DFAT Facilities: key lessons</w:t>
      </w:r>
      <w:r w:rsidRPr="00CB0C06">
        <w:rPr>
          <w:rStyle w:val="FootnoteReference"/>
          <w:b/>
          <w:bCs/>
          <w:sz w:val="22"/>
        </w:rPr>
        <w:footnoteReference w:id="54"/>
      </w:r>
    </w:p>
    <w:p w14:paraId="20CFBE5E" w14:textId="77777777" w:rsidR="00916E84" w:rsidRPr="00CB0C06" w:rsidRDefault="00916E84" w:rsidP="00EF218E">
      <w:pPr>
        <w:pStyle w:val="ListBullet"/>
        <w:ind w:left="284" w:hanging="284"/>
        <w:rPr>
          <w:bCs/>
          <w:szCs w:val="22"/>
        </w:rPr>
      </w:pPr>
      <w:r w:rsidRPr="00CB0C06">
        <w:rPr>
          <w:bCs/>
          <w:szCs w:val="22"/>
        </w:rPr>
        <w:t xml:space="preserve">For facilities to contribute better results than other aid delivery modalities, they need to be carefully structured and very well managed by DFAT. Putting discrete activities under a single contractor is not in and of itself sufficient. </w:t>
      </w:r>
    </w:p>
    <w:p w14:paraId="5CC6CDE6" w14:textId="77777777" w:rsidR="00916E84" w:rsidRPr="00CB0C06" w:rsidRDefault="00916E84" w:rsidP="00EF218E">
      <w:pPr>
        <w:pStyle w:val="ListBullet"/>
        <w:ind w:left="284" w:hanging="284"/>
        <w:rPr>
          <w:bCs/>
          <w:szCs w:val="22"/>
        </w:rPr>
      </w:pPr>
      <w:r w:rsidRPr="00CB0C06">
        <w:rPr>
          <w:bCs/>
          <w:szCs w:val="22"/>
        </w:rPr>
        <w:t xml:space="preserve">Far from enabling DFAT staff to adopt a less ‘hands-on’ approach, facilities require intensive and ongoing DFAT oversight, engagement and management of both the development content and the delivery process. </w:t>
      </w:r>
    </w:p>
    <w:p w14:paraId="51D5E1C5" w14:textId="77777777" w:rsidR="00916E84" w:rsidRPr="00CB0C06" w:rsidRDefault="00916E84" w:rsidP="00EF218E">
      <w:pPr>
        <w:pStyle w:val="ListBullet"/>
        <w:ind w:left="284" w:hanging="284"/>
        <w:rPr>
          <w:bCs/>
          <w:szCs w:val="22"/>
        </w:rPr>
      </w:pPr>
      <w:r w:rsidRPr="00CB0C06">
        <w:rPr>
          <w:bCs/>
          <w:szCs w:val="22"/>
        </w:rPr>
        <w:t xml:space="preserve">High quality aid policy development, strategic programming and effective aid delivery depend on fostering and retaining staff who can: engage in deep, content-oriented policy dialogue with partner governments; establish and manage contracts with delivery partners that enable rather than constrain effective aid delivery; and make quality choices about activity focus (and how/when these need to change) that optimise results (effectiveness and VfM). DFAT has some of this, but not enough – in either breadth or depth. As a result, aid management can end up being more transactional than transformational. </w:t>
      </w:r>
    </w:p>
    <w:p w14:paraId="15432E04" w14:textId="77777777" w:rsidR="00916E84" w:rsidRPr="00CB0C06" w:rsidRDefault="00916E84" w:rsidP="0069060A">
      <w:pPr>
        <w:pStyle w:val="ListParagraph"/>
        <w:numPr>
          <w:ilvl w:val="0"/>
          <w:numId w:val="28"/>
        </w:numPr>
        <w:ind w:left="709"/>
        <w:rPr>
          <w:sz w:val="22"/>
        </w:rPr>
      </w:pPr>
      <w:r w:rsidRPr="00CB0C06">
        <w:rPr>
          <w:sz w:val="22"/>
        </w:rPr>
        <w:t xml:space="preserve">This is a real concern for the management of facilities, which tend to be especially complex (because of the degree of flexibility that needs to be shaped and managed; the likely need to oversee activity programming and design during implementation; and, in some cases, the higher visibility and political sensitivity that comes with large size). </w:t>
      </w:r>
    </w:p>
    <w:p w14:paraId="4D491510" w14:textId="20DFE2BE" w:rsidR="00916E84" w:rsidRPr="00CB0C06" w:rsidRDefault="00916E84" w:rsidP="0069060A">
      <w:pPr>
        <w:pStyle w:val="ListParagraph"/>
        <w:numPr>
          <w:ilvl w:val="0"/>
          <w:numId w:val="28"/>
        </w:numPr>
        <w:ind w:left="709"/>
        <w:rPr>
          <w:sz w:val="22"/>
        </w:rPr>
      </w:pPr>
      <w:r w:rsidRPr="00CB0C06">
        <w:rPr>
          <w:sz w:val="22"/>
        </w:rPr>
        <w:t xml:space="preserve">Within DFAT, </w:t>
      </w:r>
      <w:r w:rsidR="00FD374B" w:rsidRPr="00CB0C06">
        <w:rPr>
          <w:sz w:val="22"/>
        </w:rPr>
        <w:t>p</w:t>
      </w:r>
      <w:r w:rsidR="00581049" w:rsidRPr="00CB0C06">
        <w:rPr>
          <w:sz w:val="22"/>
        </w:rPr>
        <w:t>rogram</w:t>
      </w:r>
      <w:r w:rsidRPr="00CB0C06">
        <w:rPr>
          <w:sz w:val="22"/>
        </w:rPr>
        <w:t xml:space="preserve"> management needs to be put in the hands of staff with the highest level of development and management expertise available. That is currently more feasible in some countries than others and may need closer corporate attention. </w:t>
      </w:r>
    </w:p>
    <w:p w14:paraId="07B9D6D7" w14:textId="480A618C" w:rsidR="00916E84" w:rsidRPr="00CB0C06" w:rsidRDefault="00916E84" w:rsidP="00EF218E">
      <w:pPr>
        <w:pStyle w:val="ListBullet"/>
        <w:ind w:left="284" w:hanging="284"/>
        <w:rPr>
          <w:bCs/>
          <w:szCs w:val="22"/>
        </w:rPr>
      </w:pPr>
      <w:r w:rsidRPr="00CB0C06">
        <w:rPr>
          <w:bCs/>
          <w:szCs w:val="22"/>
        </w:rPr>
        <w:t xml:space="preserve">Unrealistic assumptions are being made (some explicit, some implicit) by designers, bidders and DFAT itself about what is achievable over the life of a </w:t>
      </w:r>
      <w:r w:rsidR="00FD374B" w:rsidRPr="00CB0C06">
        <w:rPr>
          <w:bCs/>
          <w:szCs w:val="22"/>
        </w:rPr>
        <w:t>f</w:t>
      </w:r>
      <w:r w:rsidRPr="00CB0C06">
        <w:rPr>
          <w:bCs/>
          <w:szCs w:val="22"/>
        </w:rPr>
        <w:t xml:space="preserve">acility and especially during the inception phase. At present, expectations do not take sufficient account of the many complexities that affect progress. This places added pressure on DFAT staff managing large or otherwise complex facilities. </w:t>
      </w:r>
    </w:p>
    <w:p w14:paraId="7F73A947" w14:textId="514D1F7C" w:rsidR="00916E84" w:rsidRPr="00CB0C06" w:rsidRDefault="00916E84" w:rsidP="00EF218E">
      <w:pPr>
        <w:pStyle w:val="ListBullet"/>
        <w:ind w:left="284" w:hanging="284"/>
        <w:rPr>
          <w:bCs/>
          <w:szCs w:val="22"/>
        </w:rPr>
      </w:pPr>
      <w:r w:rsidRPr="00CB0C06">
        <w:rPr>
          <w:bCs/>
          <w:szCs w:val="22"/>
        </w:rPr>
        <w:t xml:space="preserve">Many data problems prevent firm conclusions being made about efficiencies in managing contractor costs. In the absence of more detailed analysis, the available data suggest that </w:t>
      </w:r>
      <w:r w:rsidR="00FD374B" w:rsidRPr="00CB0C06">
        <w:rPr>
          <w:bCs/>
          <w:szCs w:val="22"/>
        </w:rPr>
        <w:t>f</w:t>
      </w:r>
      <w:r w:rsidRPr="00CB0C06">
        <w:rPr>
          <w:bCs/>
          <w:szCs w:val="22"/>
        </w:rPr>
        <w:t xml:space="preserve">acility operating expenses may not in fact be much different to those of predecessor activities. Acknowledging that this may not be a fair conclusion for all sorts of reasons, the fact that it contradicts commonly held assumptions indicates that this is an area in need of deeper review. </w:t>
      </w:r>
    </w:p>
    <w:p w14:paraId="13320B52" w14:textId="16BDB9E8" w:rsidR="00916E84" w:rsidRPr="00CB0C06" w:rsidRDefault="00916E84" w:rsidP="00EF218E">
      <w:pPr>
        <w:pStyle w:val="ListBullet"/>
        <w:ind w:left="284" w:hanging="284"/>
        <w:rPr>
          <w:bCs/>
          <w:szCs w:val="22"/>
        </w:rPr>
      </w:pPr>
      <w:r w:rsidRPr="00CB0C06">
        <w:rPr>
          <w:bCs/>
          <w:szCs w:val="22"/>
        </w:rPr>
        <w:t xml:space="preserve">Effective </w:t>
      </w:r>
      <w:r w:rsidR="00FD374B" w:rsidRPr="00CB0C06">
        <w:rPr>
          <w:bCs/>
          <w:szCs w:val="22"/>
        </w:rPr>
        <w:t>f</w:t>
      </w:r>
      <w:r w:rsidRPr="00CB0C06">
        <w:rPr>
          <w:bCs/>
          <w:szCs w:val="22"/>
        </w:rPr>
        <w:t xml:space="preserve">acility management depends heavily on establishing and maintaining trust, open communication and a genuine partnership relationship between DFAT and its contractors. This is not always established early enough but, where it has been achieved, performance issues have been dealt with successfully. </w:t>
      </w:r>
    </w:p>
    <w:p w14:paraId="01E90C74" w14:textId="77777777" w:rsidR="00916E84" w:rsidRPr="00CB0C06" w:rsidRDefault="00916E84" w:rsidP="00EF218E">
      <w:pPr>
        <w:pStyle w:val="ListBullet"/>
        <w:ind w:left="284" w:hanging="284"/>
        <w:rPr>
          <w:bCs/>
          <w:szCs w:val="22"/>
        </w:rPr>
      </w:pPr>
      <w:r w:rsidRPr="00CB0C06">
        <w:rPr>
          <w:bCs/>
          <w:szCs w:val="22"/>
        </w:rPr>
        <w:t xml:space="preserve">Careful structuring of the criteria against which management fees are paid can provide a tool for objective assessment of contractor performance at key points, ensuring that DFAT and contractor incentives are balanced appropriately. </w:t>
      </w:r>
    </w:p>
    <w:p w14:paraId="648F7270" w14:textId="0791B54D" w:rsidR="00916E84" w:rsidRPr="00CB0C06" w:rsidRDefault="00916E84" w:rsidP="00EF218E">
      <w:pPr>
        <w:pStyle w:val="ListBullet"/>
        <w:ind w:left="284" w:hanging="284"/>
        <w:rPr>
          <w:bCs/>
          <w:szCs w:val="22"/>
        </w:rPr>
      </w:pPr>
      <w:r w:rsidRPr="00CB0C06">
        <w:rPr>
          <w:bCs/>
          <w:szCs w:val="22"/>
        </w:rPr>
        <w:t xml:space="preserve">Having a single DFAT position as the point of accountability for </w:t>
      </w:r>
      <w:r w:rsidR="00FD374B" w:rsidRPr="00CB0C06">
        <w:rPr>
          <w:bCs/>
          <w:szCs w:val="22"/>
        </w:rPr>
        <w:t>f</w:t>
      </w:r>
      <w:r w:rsidRPr="00CB0C06">
        <w:rPr>
          <w:bCs/>
          <w:szCs w:val="22"/>
        </w:rPr>
        <w:t xml:space="preserve">acility issues is important, for partner governments and for managing contractors. </w:t>
      </w:r>
    </w:p>
    <w:p w14:paraId="6E262AA6" w14:textId="77777777" w:rsidR="00916E84" w:rsidRPr="00CB0C06" w:rsidRDefault="00916E84" w:rsidP="00916E84">
      <w:pPr>
        <w:keepNext/>
        <w:rPr>
          <w:sz w:val="22"/>
        </w:rPr>
      </w:pPr>
      <w:r w:rsidRPr="00CB0C06">
        <w:rPr>
          <w:sz w:val="22"/>
        </w:rPr>
        <w:t>Lessons learned from government partnerships, GESI and regional approaches to delivering ODA in SEA</w:t>
      </w:r>
      <w:r w:rsidR="00FD374B" w:rsidRPr="00CB0C06">
        <w:rPr>
          <w:sz w:val="22"/>
        </w:rPr>
        <w:t xml:space="preserve"> and other relevant programs</w:t>
      </w:r>
      <w:r w:rsidRPr="00CB0C06">
        <w:rPr>
          <w:sz w:val="22"/>
        </w:rPr>
        <w:t>, include:</w:t>
      </w:r>
    </w:p>
    <w:p w14:paraId="493F0BBB" w14:textId="77777777" w:rsidR="00916E84" w:rsidRPr="00CB0C06" w:rsidRDefault="00916E84" w:rsidP="00EF218E">
      <w:pPr>
        <w:pStyle w:val="ListBullet"/>
        <w:ind w:left="284" w:hanging="284"/>
        <w:rPr>
          <w:bCs/>
          <w:szCs w:val="22"/>
        </w:rPr>
      </w:pPr>
      <w:r w:rsidRPr="00CB0C06">
        <w:rPr>
          <w:bCs/>
          <w:szCs w:val="22"/>
        </w:rPr>
        <w:t>Australia’s bilateral programs are the most effective means to achieve country-level influence and impact. Investing in long-term relationships with counterpart institutions is key to building trust. Investments need to take a low profile in helping reform efforts and retain flexibility to scale activities up as their context evolves.</w:t>
      </w:r>
      <w:r w:rsidRPr="00CB0C06">
        <w:rPr>
          <w:bCs/>
          <w:szCs w:val="22"/>
          <w:vertAlign w:val="superscript"/>
        </w:rPr>
        <w:footnoteReference w:id="55"/>
      </w:r>
    </w:p>
    <w:p w14:paraId="12B1CE4B" w14:textId="77777777" w:rsidR="00916E84" w:rsidRPr="00CB0C06" w:rsidRDefault="00916E84" w:rsidP="00EF218E">
      <w:pPr>
        <w:pStyle w:val="ListBullet"/>
        <w:ind w:left="284" w:hanging="284"/>
        <w:rPr>
          <w:bCs/>
          <w:szCs w:val="22"/>
        </w:rPr>
      </w:pPr>
      <w:r w:rsidRPr="00CB0C06">
        <w:rPr>
          <w:bCs/>
          <w:szCs w:val="22"/>
        </w:rPr>
        <w:t>Australia’s ASEAN and regional programs are well placed to address cross-border issues. DFAT’s work to support the Masterplan on ASEAN Connectivity 2025 (MPAC) has supported common standards on infrastructure prioritisation and planning for connectivity projects and has given us significant equities with ASEAN.</w:t>
      </w:r>
    </w:p>
    <w:p w14:paraId="4A43C00E" w14:textId="77777777" w:rsidR="00916E84" w:rsidRPr="00CB0C06" w:rsidRDefault="00916E84" w:rsidP="00EF218E">
      <w:pPr>
        <w:pStyle w:val="ListBullet"/>
        <w:ind w:left="284" w:hanging="284"/>
        <w:rPr>
          <w:bCs/>
          <w:szCs w:val="22"/>
        </w:rPr>
      </w:pPr>
      <w:r w:rsidRPr="00CB0C06">
        <w:rPr>
          <w:bCs/>
          <w:szCs w:val="22"/>
        </w:rPr>
        <w:t>Recent evaluations suggest investments need a more structured way of accessing analysis in areas such as economic growth opportunities and constraints, drivers of inequality, political economy and vulnerability to shocks and crises.</w:t>
      </w:r>
      <w:r w:rsidRPr="00CB0C06">
        <w:rPr>
          <w:bCs/>
          <w:szCs w:val="22"/>
          <w:vertAlign w:val="superscript"/>
        </w:rPr>
        <w:footnoteReference w:id="56"/>
      </w:r>
      <w:r w:rsidRPr="00CB0C06">
        <w:rPr>
          <w:bCs/>
          <w:szCs w:val="22"/>
        </w:rPr>
        <w:t xml:space="preserve"> A similar case could also be made for gender equality analysis and accessing M&amp;E resources.</w:t>
      </w:r>
    </w:p>
    <w:p w14:paraId="242BA464" w14:textId="77777777" w:rsidR="00916E84" w:rsidRPr="00CB0C06" w:rsidRDefault="00916E84" w:rsidP="00EF218E">
      <w:pPr>
        <w:pStyle w:val="ListBullet"/>
        <w:ind w:left="284" w:hanging="284"/>
        <w:rPr>
          <w:bCs/>
          <w:szCs w:val="22"/>
        </w:rPr>
      </w:pPr>
      <w:r w:rsidRPr="00CB0C06">
        <w:rPr>
          <w:bCs/>
          <w:szCs w:val="22"/>
        </w:rPr>
        <w:t>Reforms need to be ‘technically sound and politically feasible’ and emerge through a problem-solving process. Imposing ‘best practice’ reforms with limited attention to context and political economy fail.</w:t>
      </w:r>
      <w:r w:rsidRPr="00CB0C06">
        <w:rPr>
          <w:bCs/>
          <w:szCs w:val="22"/>
          <w:vertAlign w:val="superscript"/>
        </w:rPr>
        <w:footnoteReference w:id="57"/>
      </w:r>
    </w:p>
    <w:p w14:paraId="433B879A" w14:textId="77777777" w:rsidR="00916E84" w:rsidRPr="00CB0C06" w:rsidRDefault="00916E84" w:rsidP="00EF218E">
      <w:pPr>
        <w:pStyle w:val="ListBullet"/>
        <w:ind w:left="284" w:hanging="284"/>
        <w:rPr>
          <w:bCs/>
          <w:szCs w:val="22"/>
        </w:rPr>
      </w:pPr>
      <w:r w:rsidRPr="00CB0C06">
        <w:rPr>
          <w:bCs/>
          <w:szCs w:val="22"/>
        </w:rPr>
        <w:t>Advisers need the right mix of technical, capacity building and people skills to be influential and sensitive to political contexts. Indonesia’s PROSPERA program now integrates Australian government deployees with local and international technical assistance to support a set of agreed reforms.</w:t>
      </w:r>
    </w:p>
    <w:p w14:paraId="5DCDF290" w14:textId="65F3CCCE" w:rsidR="00916E84" w:rsidRPr="00CB0C06" w:rsidRDefault="00916E84" w:rsidP="00EF218E">
      <w:pPr>
        <w:pStyle w:val="ListBullet"/>
        <w:ind w:left="284" w:hanging="284"/>
        <w:rPr>
          <w:bCs/>
          <w:szCs w:val="22"/>
        </w:rPr>
      </w:pPr>
      <w:r w:rsidRPr="00CB0C06">
        <w:rPr>
          <w:bCs/>
          <w:szCs w:val="22"/>
        </w:rPr>
        <w:t xml:space="preserve">Demonstration projects need to be explicit and linked to policy reform. Demonstration pilots in Indonesia have been effective in showcasing quality and testing new approaches to be taken to scale by Government. </w:t>
      </w:r>
    </w:p>
    <w:p w14:paraId="575BF2C4" w14:textId="590F95EF" w:rsidR="00916E84" w:rsidRPr="00CB0C06" w:rsidRDefault="00916E84" w:rsidP="00EF218E">
      <w:pPr>
        <w:pStyle w:val="ListBullet"/>
        <w:ind w:left="284" w:hanging="284"/>
        <w:rPr>
          <w:bCs/>
          <w:szCs w:val="22"/>
        </w:rPr>
      </w:pPr>
      <w:r w:rsidRPr="00CB0C06">
        <w:rPr>
          <w:bCs/>
          <w:szCs w:val="22"/>
        </w:rPr>
        <w:t xml:space="preserve">Australia can better leverage its MDBs investments in these sectors. MDBs have a comparative advantage in highly technical areas, international experience and large balance sheets which Australia can’t replicate. </w:t>
      </w:r>
    </w:p>
    <w:p w14:paraId="7D7D1EB1" w14:textId="77777777" w:rsidR="00916E84" w:rsidRPr="00CB0C06" w:rsidRDefault="00916E84" w:rsidP="00EF218E">
      <w:pPr>
        <w:pStyle w:val="ListBullet"/>
        <w:ind w:left="284" w:hanging="284"/>
        <w:rPr>
          <w:bCs/>
          <w:szCs w:val="22"/>
        </w:rPr>
      </w:pPr>
      <w:r w:rsidRPr="00CB0C06">
        <w:rPr>
          <w:bCs/>
          <w:szCs w:val="22"/>
        </w:rPr>
        <w:t>Robust risk management and M&amp;E systems are essential. An ANAO performance audit of Australian infrastructure initiatives found that key risks were not actively managed, particularly in relation to the complexity of costs of work and visibility over implementing partners</w:t>
      </w:r>
      <w:r w:rsidR="005A6822">
        <w:rPr>
          <w:bCs/>
          <w:szCs w:val="22"/>
        </w:rPr>
        <w:t>’</w:t>
      </w:r>
      <w:r w:rsidRPr="00CB0C06">
        <w:rPr>
          <w:bCs/>
          <w:szCs w:val="22"/>
        </w:rPr>
        <w:t xml:space="preserve"> compliance with our frameworks.</w:t>
      </w:r>
      <w:r w:rsidRPr="00CB0C06">
        <w:rPr>
          <w:bCs/>
          <w:szCs w:val="22"/>
          <w:vertAlign w:val="superscript"/>
        </w:rPr>
        <w:footnoteReference w:id="58"/>
      </w:r>
    </w:p>
    <w:p w14:paraId="440F762B" w14:textId="77777777" w:rsidR="009838C4" w:rsidRPr="00CB0C06" w:rsidRDefault="00916E84" w:rsidP="00EF218E">
      <w:pPr>
        <w:pStyle w:val="ListBullet"/>
        <w:ind w:left="284" w:hanging="284"/>
        <w:rPr>
          <w:szCs w:val="22"/>
        </w:rPr>
      </w:pPr>
      <w:r w:rsidRPr="00CB0C06">
        <w:rPr>
          <w:bCs/>
          <w:szCs w:val="22"/>
        </w:rPr>
        <w:t>G2G partnerships work well when they are supported by a range of other modalities, including support for logistics and continuity through flexible arrangements</w:t>
      </w:r>
      <w:r w:rsidRPr="00CB0C06">
        <w:rPr>
          <w:szCs w:val="22"/>
        </w:rPr>
        <w:t>.</w:t>
      </w:r>
      <w:r w:rsidRPr="00CB0C06">
        <w:rPr>
          <w:szCs w:val="22"/>
          <w:vertAlign w:val="superscript"/>
        </w:rPr>
        <w:footnoteReference w:id="59"/>
      </w:r>
    </w:p>
    <w:p w14:paraId="33C6570E" w14:textId="49A2B25E" w:rsidR="009838C4" w:rsidRPr="00DD1827" w:rsidRDefault="00FD374B" w:rsidP="00034202">
      <w:pPr>
        <w:pStyle w:val="ListBullet"/>
        <w:ind w:left="284" w:hanging="284"/>
        <w:rPr>
          <w:bCs/>
        </w:rPr>
      </w:pPr>
      <w:r w:rsidRPr="00034202">
        <w:rPr>
          <w:bCs/>
          <w:szCs w:val="22"/>
        </w:rPr>
        <w:t>T</w:t>
      </w:r>
      <w:r w:rsidR="00AF0303" w:rsidRPr="00034202">
        <w:rPr>
          <w:bCs/>
          <w:szCs w:val="22"/>
        </w:rPr>
        <w:t>he Review of the Indonesia Transport Safety Assistance Package (ITSAP) 2014/15 &amp; the Australian Maritime Safety Authority (AMSA) Search and Rescue Project 2012-2015</w:t>
      </w:r>
      <w:r w:rsidRPr="00034202">
        <w:rPr>
          <w:bCs/>
          <w:szCs w:val="22"/>
        </w:rPr>
        <w:t xml:space="preserve"> </w:t>
      </w:r>
      <w:r w:rsidR="00AF0303" w:rsidRPr="00034202">
        <w:rPr>
          <w:bCs/>
          <w:szCs w:val="22"/>
        </w:rPr>
        <w:t>found that “A range of delivery approaches have been used in ITSAP. The key lesson is to tailor the delivery method to the particular task.</w:t>
      </w:r>
      <w:r w:rsidR="00D87698" w:rsidRPr="00034202">
        <w:rPr>
          <w:bCs/>
          <w:szCs w:val="22"/>
        </w:rPr>
        <w:t xml:space="preserve">” </w:t>
      </w:r>
      <w:r w:rsidR="00AF0303" w:rsidRPr="00034202">
        <w:rPr>
          <w:bCs/>
          <w:szCs w:val="22"/>
        </w:rPr>
        <w:t xml:space="preserve">A number of more specific lessons </w:t>
      </w:r>
      <w:r w:rsidR="00D87698" w:rsidRPr="00034202">
        <w:rPr>
          <w:bCs/>
          <w:szCs w:val="22"/>
        </w:rPr>
        <w:t>were</w:t>
      </w:r>
      <w:r w:rsidR="00AF0303" w:rsidRPr="00034202">
        <w:rPr>
          <w:bCs/>
          <w:szCs w:val="22"/>
        </w:rPr>
        <w:t xml:space="preserve"> also identified</w:t>
      </w:r>
      <w:r w:rsidR="00D87698" w:rsidRPr="00034202">
        <w:rPr>
          <w:bCs/>
          <w:szCs w:val="22"/>
        </w:rPr>
        <w:t xml:space="preserve"> and can be found in the review.</w:t>
      </w:r>
      <w:r w:rsidR="00D87698" w:rsidRPr="00034202">
        <w:rPr>
          <w:bCs/>
          <w:szCs w:val="22"/>
          <w:vertAlign w:val="superscript"/>
        </w:rPr>
        <w:footnoteReference w:id="60"/>
      </w:r>
    </w:p>
    <w:p w14:paraId="5B068C46" w14:textId="2DC305EC" w:rsidR="00DA0811" w:rsidRPr="00034202" w:rsidRDefault="00DA0811" w:rsidP="00034202">
      <w:pPr>
        <w:pStyle w:val="ListBullet"/>
        <w:ind w:left="284" w:hanging="284"/>
        <w:rPr>
          <w:bCs/>
        </w:rPr>
      </w:pPr>
      <w:r w:rsidRPr="00034202">
        <w:rPr>
          <w:bCs/>
          <w:szCs w:val="22"/>
        </w:rPr>
        <w:t xml:space="preserve">DFAT also supports a number of small initiatives to improve the effectiveness and efficiency of safeguard implementation in infrastructure projects that provide lessons for the current proposed Program. </w:t>
      </w:r>
      <w:r w:rsidR="00FD374B" w:rsidRPr="00034202">
        <w:rPr>
          <w:bCs/>
          <w:szCs w:val="22"/>
        </w:rPr>
        <w:t>These</w:t>
      </w:r>
      <w:r w:rsidRPr="00034202">
        <w:rPr>
          <w:bCs/>
          <w:szCs w:val="22"/>
        </w:rPr>
        <w:t xml:space="preserve"> include </w:t>
      </w:r>
      <w:r w:rsidR="00B80CD0" w:rsidRPr="00034202">
        <w:rPr>
          <w:bCs/>
          <w:szCs w:val="22"/>
        </w:rPr>
        <w:t xml:space="preserve">the </w:t>
      </w:r>
      <w:r w:rsidR="000D4B52" w:rsidRPr="00034202">
        <w:rPr>
          <w:bCs/>
          <w:szCs w:val="22"/>
        </w:rPr>
        <w:t xml:space="preserve">World Bank Australia Safeguard Partnership (WBASP) which has safeguard learning centres established in Manila and Hanoi and </w:t>
      </w:r>
      <w:r w:rsidR="00196C75" w:rsidRPr="00034202">
        <w:rPr>
          <w:bCs/>
          <w:szCs w:val="22"/>
        </w:rPr>
        <w:t>currently</w:t>
      </w:r>
      <w:r w:rsidR="000D4B52" w:rsidRPr="00034202">
        <w:rPr>
          <w:bCs/>
          <w:szCs w:val="22"/>
        </w:rPr>
        <w:t xml:space="preserve"> being developed in Myanmar and Jakarta</w:t>
      </w:r>
      <w:r w:rsidR="00196C75" w:rsidRPr="00034202">
        <w:rPr>
          <w:bCs/>
          <w:szCs w:val="22"/>
        </w:rPr>
        <w:t xml:space="preserve">. Lessons include </w:t>
      </w:r>
      <w:r w:rsidR="00B80CD0" w:rsidRPr="00034202">
        <w:rPr>
          <w:bCs/>
          <w:szCs w:val="22"/>
        </w:rPr>
        <w:t xml:space="preserve">the importance of </w:t>
      </w:r>
      <w:r w:rsidR="00196C75" w:rsidRPr="00034202">
        <w:rPr>
          <w:bCs/>
          <w:szCs w:val="22"/>
        </w:rPr>
        <w:t>specific learning on resettlement and working with indigenous people</w:t>
      </w:r>
      <w:r w:rsidR="00B80CD0" w:rsidRPr="00034202">
        <w:rPr>
          <w:bCs/>
          <w:szCs w:val="22"/>
        </w:rPr>
        <w:t xml:space="preserve"> is vital to the effectiveness of infrastructure investments</w:t>
      </w:r>
      <w:r w:rsidR="00196C75" w:rsidRPr="00034202">
        <w:rPr>
          <w:bCs/>
          <w:szCs w:val="22"/>
        </w:rPr>
        <w:t>.</w:t>
      </w:r>
    </w:p>
    <w:p w14:paraId="09F744C6" w14:textId="50C56DFA" w:rsidR="00916E84" w:rsidRPr="00DF029B" w:rsidRDefault="00196C75" w:rsidP="009B4169">
      <w:pPr>
        <w:pStyle w:val="ListBullet"/>
        <w:ind w:left="284" w:hanging="284"/>
        <w:rPr>
          <w:bCs/>
          <w:szCs w:val="22"/>
        </w:rPr>
      </w:pPr>
      <w:r w:rsidRPr="00DF029B">
        <w:rPr>
          <w:bCs/>
          <w:szCs w:val="22"/>
        </w:rPr>
        <w:t xml:space="preserve">The WBASP and other smaller DFAT investments related to social safeguard policies have </w:t>
      </w:r>
      <w:r w:rsidR="00B80CD0" w:rsidRPr="00DF029B">
        <w:rPr>
          <w:bCs/>
          <w:szCs w:val="22"/>
        </w:rPr>
        <w:t xml:space="preserve">also </w:t>
      </w:r>
      <w:r w:rsidRPr="00DF029B">
        <w:rPr>
          <w:bCs/>
          <w:szCs w:val="22"/>
        </w:rPr>
        <w:t xml:space="preserve">provided important lessons that contribute towards sustainable poverty reduction. The learning from WBASP helps with policies to prevent and mitigate undue harm to people in the development process. Safeguard policies have often provided a platform for the participation of stakeholders in project design and have been an important instrument for building ownership among local populations. </w:t>
      </w:r>
      <w:r w:rsidR="00916E84" w:rsidRPr="00DF029B">
        <w:rPr>
          <w:bCs/>
          <w:szCs w:val="22"/>
        </w:rPr>
        <w:br w:type="page"/>
      </w:r>
    </w:p>
    <w:p w14:paraId="6E160611" w14:textId="4118F74C" w:rsidR="00916E84" w:rsidRPr="00CB0C06" w:rsidRDefault="00916E84" w:rsidP="00916E84">
      <w:pPr>
        <w:pStyle w:val="Heading1"/>
        <w:rPr>
          <w:rFonts w:eastAsia="Times New Roman"/>
        </w:rPr>
      </w:pPr>
      <w:bookmarkStart w:id="109" w:name="_Toc27746702"/>
      <w:r w:rsidRPr="00CB0C06">
        <w:rPr>
          <w:rFonts w:eastAsia="Times New Roman"/>
        </w:rPr>
        <w:t xml:space="preserve">Annex </w:t>
      </w:r>
      <w:r w:rsidR="00DF029B">
        <w:rPr>
          <w:rFonts w:eastAsia="Times New Roman"/>
        </w:rPr>
        <w:t>3</w:t>
      </w:r>
      <w:r w:rsidRPr="00CB0C06">
        <w:rPr>
          <w:rFonts w:eastAsia="Times New Roman"/>
        </w:rPr>
        <w:t>: Gender Equality and Social Inclusion at the Heart of Quality Infrastructure</w:t>
      </w:r>
      <w:bookmarkEnd w:id="109"/>
    </w:p>
    <w:p w14:paraId="5DF3A579" w14:textId="77777777" w:rsidR="00916E84" w:rsidRPr="00CB0C06" w:rsidRDefault="00916E84" w:rsidP="00916E84">
      <w:pPr>
        <w:pStyle w:val="BodyText"/>
      </w:pPr>
      <w:r w:rsidRPr="00CB0C06">
        <w:t>The Australian Government recognises the importance of infrastructure development for inclusive economic growth, poverty reduction and women’s economic empowerment.</w:t>
      </w:r>
      <w:r w:rsidRPr="00CB0C06">
        <w:rPr>
          <w:vertAlign w:val="superscript"/>
        </w:rPr>
        <w:footnoteReference w:id="61"/>
      </w:r>
      <w:r w:rsidRPr="00CB0C06">
        <w:t xml:space="preserve"> Australia’s aid policy sets a goal to ‘improve access to infrastructure services to facilitate private sector and human development and promote women’s participation and empowerment’.</w:t>
      </w:r>
      <w:r w:rsidRPr="00CB0C06">
        <w:rPr>
          <w:vertAlign w:val="superscript"/>
        </w:rPr>
        <w:footnoteReference w:id="62"/>
      </w:r>
      <w:r w:rsidRPr="00CB0C06">
        <w:t xml:space="preserve"> Similarly, Australia’s aid program recognises the needs of people with disabilities for accessible infrastructure to access and participate in opportunities such as employment, education and health services.</w:t>
      </w:r>
      <w:r w:rsidRPr="00CB0C06">
        <w:rPr>
          <w:vertAlign w:val="superscript"/>
        </w:rPr>
        <w:footnoteReference w:id="63"/>
      </w:r>
    </w:p>
    <w:p w14:paraId="671FF0FD" w14:textId="77777777" w:rsidR="00916E84" w:rsidRPr="00CB0C06" w:rsidRDefault="00916E84" w:rsidP="00916E84">
      <w:pPr>
        <w:pStyle w:val="BodyText"/>
      </w:pPr>
      <w:r w:rsidRPr="00CB0C06">
        <w:t xml:space="preserve">The Program design is informed by Australia’s leadership on gender equality and social inclusion (GESI), as well as the growing global recognition of the importance of quality infrastructure to drive inclusive economic growth and the need to plan infrastructure around the evolving needs of people in a resilient way, while being flexible enough to cope with social, environmental and economic challenges. </w:t>
      </w:r>
    </w:p>
    <w:p w14:paraId="4F6D188A" w14:textId="77777777" w:rsidR="00916E84" w:rsidRPr="00CB0C06" w:rsidRDefault="00916E84" w:rsidP="00916E84">
      <w:pPr>
        <w:pStyle w:val="BodyText"/>
      </w:pPr>
      <w:r w:rsidRPr="00CB0C06">
        <w:t>Although these themes are gaining wider recognition, a review of recent reports and guidance documents for global infrastructure projects showed there is still limited coverage on social considerations in comparison to resources dealing with economic efficiency and infrastructure governance. Resources dealing with social considerations primarily focus on the methodologies for assessing the social impacts of projects, and on capacity building to undertake such social impact assessments. There is relatively little detailed guidance on specific social consideration issues – such as gender considerations, disability, occupational health and safety, and job creation.</w:t>
      </w:r>
      <w:r w:rsidRPr="00CB0C06">
        <w:rPr>
          <w:vertAlign w:val="superscript"/>
        </w:rPr>
        <w:footnoteReference w:id="64"/>
      </w:r>
      <w:r w:rsidRPr="00CB0C06">
        <w:t xml:space="preserve"> </w:t>
      </w:r>
    </w:p>
    <w:p w14:paraId="27533EED" w14:textId="77777777" w:rsidR="00916E84" w:rsidRPr="00CB0C06" w:rsidRDefault="00916E84" w:rsidP="00916E84">
      <w:pPr>
        <w:pStyle w:val="BodyText"/>
      </w:pPr>
      <w:r w:rsidRPr="00CB0C06">
        <w:t>Infrastructure has been described as gender neutral, but in the absence of detailed analysis of the differing impacts of infrastructure on different groups, it is more accurately described as gender blind.</w:t>
      </w:r>
      <w:r w:rsidRPr="00CB0C06">
        <w:rPr>
          <w:vertAlign w:val="superscript"/>
        </w:rPr>
        <w:footnoteReference w:id="65"/>
      </w:r>
      <w:r w:rsidRPr="00CB0C06">
        <w:t xml:space="preserve"> Integrating GESI into the planning and execution of infrastructure development is a means to future-proof the project, spend capital more wisely and achieve wider goals of shared prosperity and peaceful societies. It is, as DFAT describes it, ‘smart economics’, not merely a ‘box-ticking’ exercise.</w:t>
      </w:r>
      <w:r w:rsidRPr="00CB0C06">
        <w:rPr>
          <w:vertAlign w:val="superscript"/>
        </w:rPr>
        <w:footnoteReference w:id="66"/>
      </w:r>
      <w:r w:rsidRPr="00CB0C06">
        <w:t xml:space="preserve"> Through integrating gender equality into economic infrastructure development, the contribution to economic growth is increased.</w:t>
      </w:r>
      <w:r w:rsidRPr="00CB0C06">
        <w:rPr>
          <w:vertAlign w:val="superscript"/>
        </w:rPr>
        <w:footnoteReference w:id="67"/>
      </w:r>
    </w:p>
    <w:p w14:paraId="3FA1C6F1" w14:textId="2DC6FD90" w:rsidR="00916E84" w:rsidRPr="00CB0C06" w:rsidRDefault="00916E84" w:rsidP="00916E84">
      <w:pPr>
        <w:pStyle w:val="BodyText"/>
      </w:pPr>
      <w:r w:rsidRPr="00CB0C06">
        <w:t xml:space="preserve">Furthermore, </w:t>
      </w:r>
      <w:r w:rsidR="002108AB" w:rsidRPr="00CB0C06">
        <w:t xml:space="preserve">universal </w:t>
      </w:r>
      <w:r w:rsidRPr="00CB0C06">
        <w:t>design in infrastructure can empower people living with disabilities to lift themselves out of poverty by enabling employment and access to services. Ensuring people living with disabilities are active participants in planning</w:t>
      </w:r>
      <w:r w:rsidR="002108AB" w:rsidRPr="00CB0C06">
        <w:t>, decision making and testing</w:t>
      </w:r>
      <w:r w:rsidRPr="00CB0C06">
        <w:t xml:space="preserve"> infrastructure leads to better design. The Program supported activities should thus be designed in accordance with DFAT’s Accessibility Design Guide: Universal Design Principles for Australia’s Aid Program.</w:t>
      </w:r>
      <w:r w:rsidRPr="00CB0C06">
        <w:rPr>
          <w:vertAlign w:val="superscript"/>
        </w:rPr>
        <w:footnoteReference w:id="68"/>
      </w:r>
      <w:r w:rsidRPr="00CB0C06">
        <w:t xml:space="preserve"> </w:t>
      </w:r>
    </w:p>
    <w:p w14:paraId="3C59D1E9" w14:textId="77777777" w:rsidR="00916E84" w:rsidRPr="00CB0C06" w:rsidRDefault="00916E84" w:rsidP="00916E84">
      <w:pPr>
        <w:pStyle w:val="Heading5"/>
      </w:pPr>
      <w:r w:rsidRPr="00CB0C06">
        <w:t>Gender equality and social inclusion is essential to coherent policy</w:t>
      </w:r>
    </w:p>
    <w:p w14:paraId="5CD6A0A0" w14:textId="77777777" w:rsidR="00916E84" w:rsidRPr="00CB0C06" w:rsidRDefault="00916E84" w:rsidP="00916E84">
      <w:pPr>
        <w:pStyle w:val="BodyText"/>
      </w:pPr>
      <w:r w:rsidRPr="00CB0C06">
        <w:t xml:space="preserve">The challenges facing infrastructure development that the Program will need to address, include lack of political will, lack of technical capacity, scarcity of capital, but at a higher level what threads together much of the findings from recent research is a lack of </w:t>
      </w:r>
      <w:r w:rsidRPr="00CB0C06">
        <w:rPr>
          <w:i/>
        </w:rPr>
        <w:t>policy coherence,</w:t>
      </w:r>
      <w:r w:rsidRPr="00CB0C06">
        <w:t xml:space="preserve"> which undermines project planning, prioritisation, appraisal, execution and maintenance. The consequences are inappropriate infrastructure, vanity projects, wasted money, and negative outcomes falling disproportionately upon poor and more vulnerable members and communities in society: women, girls, ethnic minorities, people living with disabilities</w:t>
      </w:r>
      <w:r w:rsidR="00B80CD0" w:rsidRPr="00CB0C06">
        <w:t xml:space="preserve"> and indigenous peoples</w:t>
      </w:r>
      <w:r w:rsidRPr="00CB0C06">
        <w:t>. Incoherent policy is also likely to exacerbate the risks arising from climate change, which will reinforce disadvantage and poverty in marginalised groups.</w:t>
      </w:r>
      <w:r w:rsidRPr="00CB0C06">
        <w:rPr>
          <w:rFonts w:eastAsia="Times New Roman" w:cs="Times New Roman"/>
        </w:rPr>
        <w:t xml:space="preserve"> Other challenges identified relating to GESI in the infrastructure sector include</w:t>
      </w:r>
      <w:r w:rsidRPr="00CB0C06">
        <w:rPr>
          <w:rFonts w:eastAsia="Times New Roman" w:cs="Times New Roman"/>
          <w:vertAlign w:val="superscript"/>
        </w:rPr>
        <w:footnoteReference w:id="69"/>
      </w:r>
      <w:r w:rsidRPr="00CB0C06">
        <w:rPr>
          <w:rFonts w:eastAsia="Times New Roman" w:cs="Times New Roman"/>
        </w:rPr>
        <w:t>:</w:t>
      </w:r>
    </w:p>
    <w:p w14:paraId="30DCF0D1" w14:textId="77777777" w:rsidR="00916E84" w:rsidRPr="00CB0C06" w:rsidRDefault="00916E84" w:rsidP="00916E84">
      <w:pPr>
        <w:pStyle w:val="ListBullet"/>
        <w:spacing w:line="240" w:lineRule="exact"/>
        <w:rPr>
          <w:szCs w:val="22"/>
        </w:rPr>
      </w:pPr>
      <w:r w:rsidRPr="00CB0C06">
        <w:rPr>
          <w:szCs w:val="22"/>
        </w:rPr>
        <w:t>lack of knowledge and capacity to implement partner government GESI policies</w:t>
      </w:r>
    </w:p>
    <w:p w14:paraId="270F61D6" w14:textId="77777777" w:rsidR="00916E84" w:rsidRPr="00CB0C06" w:rsidRDefault="00916E84" w:rsidP="00916E84">
      <w:pPr>
        <w:pStyle w:val="ListBullet"/>
        <w:spacing w:line="240" w:lineRule="exact"/>
        <w:rPr>
          <w:szCs w:val="22"/>
        </w:rPr>
      </w:pPr>
      <w:r w:rsidRPr="00CB0C06">
        <w:rPr>
          <w:szCs w:val="22"/>
        </w:rPr>
        <w:t>insufficient data on GESI to inform decision makers and their advisers</w:t>
      </w:r>
    </w:p>
    <w:p w14:paraId="14291567" w14:textId="77777777" w:rsidR="00916E84" w:rsidRPr="00CB0C06" w:rsidRDefault="00916E84" w:rsidP="00916E84">
      <w:pPr>
        <w:pStyle w:val="ListBullet"/>
        <w:spacing w:line="240" w:lineRule="exact"/>
        <w:rPr>
          <w:szCs w:val="22"/>
        </w:rPr>
      </w:pPr>
      <w:r w:rsidRPr="00CB0C06">
        <w:rPr>
          <w:szCs w:val="22"/>
        </w:rPr>
        <w:t>focus on outputs rather than outcomes</w:t>
      </w:r>
    </w:p>
    <w:p w14:paraId="0726CEE9" w14:textId="77777777" w:rsidR="00916E84" w:rsidRPr="00CB0C06" w:rsidRDefault="00916E84" w:rsidP="00916E84">
      <w:pPr>
        <w:pStyle w:val="ListBullet"/>
        <w:spacing w:line="240" w:lineRule="exact"/>
        <w:rPr>
          <w:szCs w:val="22"/>
        </w:rPr>
      </w:pPr>
      <w:r w:rsidRPr="00CB0C06">
        <w:rPr>
          <w:szCs w:val="22"/>
        </w:rPr>
        <w:t>poor quality social and environmental impact assessments in project preparation</w:t>
      </w:r>
    </w:p>
    <w:p w14:paraId="76DC86D9" w14:textId="77777777" w:rsidR="00916E84" w:rsidRPr="00CB0C06" w:rsidRDefault="00916E84" w:rsidP="00916E84">
      <w:pPr>
        <w:pStyle w:val="ListBullet"/>
        <w:spacing w:line="240" w:lineRule="exact"/>
        <w:rPr>
          <w:szCs w:val="22"/>
        </w:rPr>
      </w:pPr>
      <w:r w:rsidRPr="00CB0C06">
        <w:rPr>
          <w:szCs w:val="22"/>
        </w:rPr>
        <w:t>under representation of women in the sector</w:t>
      </w:r>
    </w:p>
    <w:p w14:paraId="052E3A9B" w14:textId="77777777" w:rsidR="00916E84" w:rsidRPr="00CB0C06" w:rsidRDefault="00916E84" w:rsidP="00916E84">
      <w:pPr>
        <w:pStyle w:val="ListBullet"/>
        <w:spacing w:line="240" w:lineRule="exact"/>
        <w:rPr>
          <w:szCs w:val="22"/>
        </w:rPr>
      </w:pPr>
      <w:r w:rsidRPr="00CB0C06">
        <w:rPr>
          <w:szCs w:val="22"/>
        </w:rPr>
        <w:t>lack of community engagement</w:t>
      </w:r>
    </w:p>
    <w:p w14:paraId="598B04E1" w14:textId="77777777" w:rsidR="00916E84" w:rsidRPr="00CB0C06" w:rsidRDefault="00916E84" w:rsidP="00916E84">
      <w:pPr>
        <w:pStyle w:val="ListBullet"/>
        <w:spacing w:line="240" w:lineRule="exact"/>
        <w:rPr>
          <w:szCs w:val="22"/>
        </w:rPr>
      </w:pPr>
      <w:r w:rsidRPr="00CB0C06">
        <w:rPr>
          <w:szCs w:val="22"/>
        </w:rPr>
        <w:t>lack of understanding about disability access</w:t>
      </w:r>
    </w:p>
    <w:p w14:paraId="45470AE6" w14:textId="45FA3F96" w:rsidR="00916E84" w:rsidRPr="00CB0C06" w:rsidRDefault="00916E84" w:rsidP="00916E84">
      <w:pPr>
        <w:pStyle w:val="ListBullet"/>
        <w:spacing w:line="240" w:lineRule="exact"/>
        <w:rPr>
          <w:szCs w:val="22"/>
        </w:rPr>
      </w:pPr>
      <w:r w:rsidRPr="00CB0C06">
        <w:rPr>
          <w:szCs w:val="22"/>
        </w:rPr>
        <w:t>gender neutral policy making</w:t>
      </w:r>
    </w:p>
    <w:p w14:paraId="5179E741" w14:textId="77777777" w:rsidR="00816A44" w:rsidRPr="00CB0C06" w:rsidRDefault="00816A44" w:rsidP="00916E84">
      <w:pPr>
        <w:pStyle w:val="ListBullet"/>
        <w:spacing w:line="240" w:lineRule="exact"/>
        <w:rPr>
          <w:szCs w:val="22"/>
        </w:rPr>
      </w:pPr>
      <w:r w:rsidRPr="00CB0C06">
        <w:rPr>
          <w:szCs w:val="22"/>
        </w:rPr>
        <w:t>indigenous peoples and people with HIV.</w:t>
      </w:r>
    </w:p>
    <w:p w14:paraId="4CA99050" w14:textId="2C663D84" w:rsidR="00916E84" w:rsidRPr="00CB0C06" w:rsidRDefault="00916E84" w:rsidP="00916E84">
      <w:pPr>
        <w:pStyle w:val="BodyText"/>
      </w:pPr>
      <w:r w:rsidRPr="00CB0C06">
        <w:t xml:space="preserve">The best possible way to anticipate the likely side effects of any infrastructure decision is to include broad consultation with women, ethnic minorities, </w:t>
      </w:r>
      <w:r w:rsidR="00B80CD0" w:rsidRPr="00CB0C06">
        <w:t>indigenous peoples and marginalised groups</w:t>
      </w:r>
      <w:r w:rsidRPr="00CB0C06">
        <w:t xml:space="preserve"> recognising them as both users of the infrastructure and as contributors to how it will be designed, built and managed. </w:t>
      </w:r>
    </w:p>
    <w:p w14:paraId="201235E4" w14:textId="77777777" w:rsidR="00916E84" w:rsidRPr="00CB0C06" w:rsidRDefault="00916E84" w:rsidP="00303AB0">
      <w:pPr>
        <w:pStyle w:val="Heading5"/>
        <w:keepNext w:val="0"/>
        <w:keepLines w:val="0"/>
        <w:rPr>
          <w:rFonts w:eastAsia="Times New Roman"/>
        </w:rPr>
      </w:pPr>
      <w:r w:rsidRPr="00CB0C06">
        <w:rPr>
          <w:rFonts w:eastAsia="Times New Roman"/>
        </w:rPr>
        <w:t xml:space="preserve">G20 Principles and the opportunity for the </w:t>
      </w:r>
      <w:r w:rsidR="00581049" w:rsidRPr="00CB0C06">
        <w:rPr>
          <w:rFonts w:eastAsia="Times New Roman"/>
        </w:rPr>
        <w:t>Program</w:t>
      </w:r>
    </w:p>
    <w:p w14:paraId="75AA23B9" w14:textId="77777777" w:rsidR="00916E84" w:rsidRPr="00CB0C06" w:rsidRDefault="00916E84" w:rsidP="00303AB0">
      <w:pPr>
        <w:pStyle w:val="BodyText"/>
      </w:pPr>
      <w:r w:rsidRPr="00CB0C06">
        <w:t>In June 2019 the G20 endorsed the Principles for Quality Infrastructure Investment as the G20’s ‘common strategic direction and high aspiration’. The G20 Principles place social and environmental considerations at the heart of infrastructure planning, procurement and sector policy and regulation, and the design of this Program is consistent with that approach.</w:t>
      </w:r>
      <w:r w:rsidR="00FC4A19" w:rsidRPr="00CB0C06">
        <w:rPr>
          <w:rStyle w:val="FootnoteReference"/>
        </w:rPr>
        <w:footnoteReference w:id="70"/>
      </w:r>
      <w:r w:rsidRPr="00CB0C06">
        <w:t xml:space="preserve"> This reflects how capital investment markets have increasingly encompassed socially responsible investing in recent years, building on the IFC’s ‘Equator Principles’. For infrastructure to be considered an ‘asset class’, investors are often demanding it meet new standards of resilience and sustainability. Addressing the social and environmental aspects of development planning at an early stage, with transparency and consultation throughout the process, is the only sure way to ensure that economic and financial benefits will be gained from high-quality infrastructure. </w:t>
      </w:r>
    </w:p>
    <w:p w14:paraId="1B295D61" w14:textId="77777777" w:rsidR="00916E84" w:rsidRPr="00CB0C06" w:rsidRDefault="00916E84" w:rsidP="00303AB0">
      <w:pPr>
        <w:pStyle w:val="BodyText"/>
      </w:pPr>
      <w:r w:rsidRPr="00CB0C06">
        <w:t>This represents an opportunity for the Program to show practical ways in which infrastructure projects can be improved in order to meet the aspirations of the G20 Principles.</w:t>
      </w:r>
    </w:p>
    <w:p w14:paraId="1CF01EBE" w14:textId="77777777" w:rsidR="00303AB0" w:rsidRPr="00CB0C06" w:rsidRDefault="00303AB0" w:rsidP="00EF218E">
      <w:pPr>
        <w:pStyle w:val="Heading5"/>
        <w:keepNext w:val="0"/>
        <w:keepLines w:val="0"/>
      </w:pPr>
      <w:r w:rsidRPr="00CB0C06">
        <w:t>Summary of G20 Principles for Quality Infrastructure</w:t>
      </w:r>
    </w:p>
    <w:tbl>
      <w:tblPr>
        <w:tblStyle w:val="DFATTable11"/>
        <w:tblW w:w="5000" w:type="pct"/>
        <w:tblLook w:val="04A0" w:firstRow="1" w:lastRow="0" w:firstColumn="1" w:lastColumn="0" w:noHBand="0" w:noVBand="1"/>
      </w:tblPr>
      <w:tblGrid>
        <w:gridCol w:w="3376"/>
        <w:gridCol w:w="6252"/>
      </w:tblGrid>
      <w:tr w:rsidR="00303AB0" w:rsidRPr="00CB0C06" w14:paraId="02B9F3E7" w14:textId="77777777" w:rsidTr="001D37E5">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753"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tcPr>
          <w:p w14:paraId="42D823F5" w14:textId="77777777" w:rsidR="00303AB0" w:rsidRPr="00CB0C06" w:rsidRDefault="00303AB0" w:rsidP="00EF218E">
            <w:pPr>
              <w:suppressAutoHyphens/>
              <w:ind w:left="-105"/>
              <w:rPr>
                <w:b/>
                <w:color w:val="FFFFFF" w:themeColor="background1"/>
                <w:sz w:val="18"/>
                <w:szCs w:val="18"/>
              </w:rPr>
            </w:pPr>
            <w:r w:rsidRPr="00CB0C06">
              <w:rPr>
                <w:b/>
                <w:color w:val="FFFFFF" w:themeColor="background1"/>
                <w:sz w:val="18"/>
                <w:szCs w:val="18"/>
              </w:rPr>
              <w:t>G20 Principles</w:t>
            </w:r>
          </w:p>
        </w:tc>
        <w:tc>
          <w:tcPr>
            <w:tcW w:w="3247"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tcPr>
          <w:p w14:paraId="78E84C09" w14:textId="77777777" w:rsidR="00303AB0" w:rsidRPr="00CB0C06" w:rsidRDefault="00303AB0" w:rsidP="00EF218E">
            <w:pPr>
              <w:suppressAutoHyphens/>
              <w:ind w:left="-105"/>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CB0C06">
              <w:rPr>
                <w:b/>
                <w:color w:val="FFFFFF" w:themeColor="background1"/>
                <w:sz w:val="18"/>
                <w:szCs w:val="18"/>
              </w:rPr>
              <w:t>Details of Principle</w:t>
            </w:r>
          </w:p>
        </w:tc>
      </w:tr>
      <w:tr w:rsidR="00EF218E" w:rsidRPr="00CB0C06" w14:paraId="6E62D36F" w14:textId="77777777" w:rsidTr="00EF218E">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53"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tcPr>
          <w:p w14:paraId="32CE977F" w14:textId="77777777" w:rsidR="00EF218E" w:rsidRPr="00CB0C06" w:rsidRDefault="00EF218E" w:rsidP="00EF218E">
            <w:pPr>
              <w:suppressAutoHyphens/>
              <w:rPr>
                <w:b/>
                <w:color w:val="FFFFFF" w:themeColor="background1"/>
                <w:sz w:val="18"/>
                <w:szCs w:val="18"/>
              </w:rPr>
            </w:pPr>
            <w:r w:rsidRPr="00CB0C06">
              <w:t>1: Maximising the positive impact of infrastructure to achieve sustainable growth and development</w:t>
            </w:r>
          </w:p>
        </w:tc>
        <w:tc>
          <w:tcPr>
            <w:tcW w:w="3247"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C1E7E0" w:themeFill="accent1" w:themeFillTint="66"/>
          </w:tcPr>
          <w:p w14:paraId="3A96ADEB" w14:textId="77777777" w:rsidR="00EF218E" w:rsidRPr="00CB0C06" w:rsidRDefault="00EF218E" w:rsidP="00EF218E">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1.1 Setting off a virtuous circle of economic activities</w:t>
            </w:r>
          </w:p>
          <w:p w14:paraId="419AE57D" w14:textId="77777777" w:rsidR="00EF218E" w:rsidRPr="00CB0C06" w:rsidRDefault="00EF218E" w:rsidP="00EF218E">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CB0C06">
              <w:t>1.2 Promoting sustainable development and connectivity</w:t>
            </w:r>
          </w:p>
        </w:tc>
      </w:tr>
      <w:tr w:rsidR="00EF218E" w:rsidRPr="00CB0C06" w14:paraId="5F522E6B" w14:textId="77777777" w:rsidTr="00EF218E">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53"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tcPr>
          <w:p w14:paraId="60564029" w14:textId="77777777" w:rsidR="00EF218E" w:rsidRPr="00CB0C06" w:rsidRDefault="00EF218E" w:rsidP="00EF218E">
            <w:pPr>
              <w:pStyle w:val="TableText"/>
              <w:framePr w:hSpace="0" w:wrap="auto" w:vAnchor="margin" w:hAnchor="text" w:yAlign="inline"/>
            </w:pPr>
            <w:r w:rsidRPr="00CB0C06">
              <w:t>2: Raising Economic Efficiency in View of Life-Cycle Cost</w:t>
            </w:r>
          </w:p>
          <w:p w14:paraId="67E84207" w14:textId="77777777" w:rsidR="00EF218E" w:rsidRPr="00CB0C06" w:rsidRDefault="00EF218E" w:rsidP="00EF218E">
            <w:pPr>
              <w:suppressAutoHyphens/>
              <w:rPr>
                <w:b/>
                <w:color w:val="FFFFFF" w:themeColor="background1"/>
                <w:sz w:val="18"/>
                <w:szCs w:val="18"/>
              </w:rPr>
            </w:pPr>
            <w:r w:rsidRPr="00CB0C06">
              <w:t xml:space="preserve"> </w:t>
            </w:r>
          </w:p>
        </w:tc>
        <w:tc>
          <w:tcPr>
            <w:tcW w:w="3247"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E0F3EF" w:themeFill="accent1" w:themeFillTint="33"/>
          </w:tcPr>
          <w:p w14:paraId="5439FE47" w14:textId="77777777" w:rsidR="00EF218E" w:rsidRPr="00CB0C06" w:rsidRDefault="00EF218E" w:rsidP="00EF218E">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2.1 The life-cycle costs and benefits of infrastructure investments should be taken into consideration in ensuring efficiency</w:t>
            </w:r>
          </w:p>
          <w:p w14:paraId="4FDCCDAC" w14:textId="77777777" w:rsidR="00EF218E" w:rsidRPr="00CB0C06" w:rsidRDefault="00EF218E" w:rsidP="00EF218E">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2.2 Infrastructure projects should include strategies to mitigate the risks of delays and cost overrun, and those in post-delivery phases.</w:t>
            </w:r>
          </w:p>
          <w:p w14:paraId="64CB1E31" w14:textId="77777777" w:rsidR="00EF218E" w:rsidRPr="00CB0C06" w:rsidRDefault="00EF218E" w:rsidP="00EF218E">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CB0C06">
              <w:t>2.3 Innovative technologies should be leveraged through the life-cycle of infrastructure projects, where appropriate, to raise economic efficiency for existing and new infrastructure</w:t>
            </w:r>
          </w:p>
        </w:tc>
      </w:tr>
      <w:tr w:rsidR="00EF218E" w:rsidRPr="00CB0C06" w14:paraId="02E62549" w14:textId="77777777" w:rsidTr="00EF218E">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53"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tcPr>
          <w:p w14:paraId="6ECB98EF" w14:textId="77777777" w:rsidR="00EF218E" w:rsidRPr="00CB0C06" w:rsidRDefault="00EF218E" w:rsidP="00EF218E">
            <w:pPr>
              <w:pStyle w:val="TableText"/>
              <w:framePr w:hSpace="0" w:wrap="auto" w:vAnchor="margin" w:hAnchor="text" w:yAlign="inline"/>
            </w:pPr>
            <w:r w:rsidRPr="00CB0C06">
              <w:t>3: Integrating Environmental Considerations in Infrastructure Investments</w:t>
            </w:r>
          </w:p>
          <w:p w14:paraId="13B6EF67" w14:textId="77777777" w:rsidR="00EF218E" w:rsidRPr="00CB0C06" w:rsidRDefault="00EF218E" w:rsidP="00EF218E">
            <w:pPr>
              <w:suppressAutoHyphens/>
              <w:rPr>
                <w:b/>
                <w:color w:val="FFFFFF" w:themeColor="background1"/>
                <w:sz w:val="18"/>
                <w:szCs w:val="18"/>
              </w:rPr>
            </w:pPr>
            <w:r w:rsidRPr="00CB0C06">
              <w:t xml:space="preserve"> </w:t>
            </w:r>
          </w:p>
        </w:tc>
        <w:tc>
          <w:tcPr>
            <w:tcW w:w="3247"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C1E7E0" w:themeFill="accent1" w:themeFillTint="66"/>
          </w:tcPr>
          <w:p w14:paraId="6C0B0F84" w14:textId="77777777" w:rsidR="00EF218E" w:rsidRPr="00CB0C06" w:rsidRDefault="00EF218E" w:rsidP="00EF218E">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3.1 These environmental considerations should be entrenched in the entire life-cycle of infrastructure projects.</w:t>
            </w:r>
          </w:p>
          <w:p w14:paraId="7F5F37A1" w14:textId="77777777" w:rsidR="00EF218E" w:rsidRPr="00CB0C06" w:rsidRDefault="00EF218E" w:rsidP="00EF218E">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CB0C06">
              <w:t>3.2 The environmental impact of infrastructure investment should be made transparent to all stakeholders.</w:t>
            </w:r>
          </w:p>
        </w:tc>
      </w:tr>
      <w:tr w:rsidR="00EF218E" w:rsidRPr="00CB0C06" w14:paraId="511F98EF" w14:textId="77777777" w:rsidTr="00EF218E">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53"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tcPr>
          <w:p w14:paraId="5231167E" w14:textId="77777777" w:rsidR="00EF218E" w:rsidRPr="00CB0C06" w:rsidRDefault="00EF218E" w:rsidP="00EF218E">
            <w:pPr>
              <w:suppressAutoHyphens/>
              <w:rPr>
                <w:b/>
                <w:color w:val="FFFFFF" w:themeColor="background1"/>
                <w:sz w:val="18"/>
                <w:szCs w:val="18"/>
              </w:rPr>
            </w:pPr>
            <w:r w:rsidRPr="00CB0C06">
              <w:t>4: Building Resilience against Natural Disasters and Other Risks</w:t>
            </w:r>
          </w:p>
        </w:tc>
        <w:tc>
          <w:tcPr>
            <w:tcW w:w="3247"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E0F3EF" w:themeFill="accent1" w:themeFillTint="33"/>
          </w:tcPr>
          <w:p w14:paraId="4038C9BA" w14:textId="77777777" w:rsidR="00EF218E" w:rsidRPr="00CB0C06" w:rsidRDefault="00EF218E" w:rsidP="00EF218E">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4.1 Sound disaster risk management should be factored in when designing infrastructure.</w:t>
            </w:r>
          </w:p>
          <w:p w14:paraId="5D9FA8E7" w14:textId="77777777" w:rsidR="00EF218E" w:rsidRPr="00CB0C06" w:rsidRDefault="00EF218E" w:rsidP="00EF218E">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CB0C06">
              <w:t>4.2 Well-designed disaster risk finance and insurance mechanisms may also help incentivise resilient infrastructure through the financing of preventive measures.</w:t>
            </w:r>
          </w:p>
        </w:tc>
      </w:tr>
      <w:tr w:rsidR="00EF218E" w:rsidRPr="00CB0C06" w14:paraId="32BA5617" w14:textId="77777777" w:rsidTr="00EF218E">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53"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tcPr>
          <w:p w14:paraId="443ADBB2" w14:textId="77777777" w:rsidR="00EF218E" w:rsidRPr="00CB0C06" w:rsidRDefault="00EF218E" w:rsidP="00EF218E">
            <w:pPr>
              <w:pStyle w:val="TableText"/>
              <w:framePr w:hSpace="0" w:wrap="auto" w:vAnchor="margin" w:hAnchor="text" w:yAlign="inline"/>
              <w:rPr>
                <w:b/>
                <w:color w:val="FFFFFF" w:themeColor="background1"/>
                <w:sz w:val="18"/>
                <w:szCs w:val="18"/>
              </w:rPr>
            </w:pPr>
            <w:r w:rsidRPr="00CB0C06">
              <w:t xml:space="preserve">5: Integrating Social Considerations in Infrastructure Investment </w:t>
            </w:r>
          </w:p>
        </w:tc>
        <w:tc>
          <w:tcPr>
            <w:tcW w:w="3247"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C1E7E0" w:themeFill="accent1" w:themeFillTint="66"/>
          </w:tcPr>
          <w:p w14:paraId="210B1176" w14:textId="77777777" w:rsidR="00EF218E" w:rsidRPr="00CB0C06" w:rsidRDefault="00EF218E" w:rsidP="00EF218E">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5.1 Open access to infrastructure services should be secured in a non-discriminatory manner for society.</w:t>
            </w:r>
          </w:p>
          <w:p w14:paraId="40A98E85" w14:textId="77777777" w:rsidR="00EF218E" w:rsidRPr="00CB0C06" w:rsidRDefault="00EF218E" w:rsidP="00EF218E">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5.2 Practices of inclusiveness should be mainstreamed throughout the project life cycle.</w:t>
            </w:r>
          </w:p>
          <w:p w14:paraId="43CD5610" w14:textId="77777777" w:rsidR="00EF218E" w:rsidRPr="00CB0C06" w:rsidRDefault="00EF218E" w:rsidP="00EF218E">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5.3. All workers should have equal opportunity to access jobs created by infrastructure investments, develop skills, be able to work in safe and healthy conditions, be compensated and treated fairly, with dignity and without discrimination.</w:t>
            </w:r>
          </w:p>
          <w:p w14:paraId="376B842C" w14:textId="77777777" w:rsidR="00EF218E" w:rsidRPr="00CB0C06" w:rsidRDefault="00EF218E" w:rsidP="00EF218E">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CB0C06">
              <w:t>5.4 Safe and healthy occupational conditions should be put in place, both at the infrastructure site and in the surrounding communities.</w:t>
            </w:r>
          </w:p>
        </w:tc>
      </w:tr>
      <w:tr w:rsidR="00EF218E" w:rsidRPr="00CB0C06" w14:paraId="265BC96B" w14:textId="77777777" w:rsidTr="00EF218E">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53"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tcPr>
          <w:p w14:paraId="31857C7C" w14:textId="77777777" w:rsidR="00EF218E" w:rsidRPr="00CB0C06" w:rsidRDefault="00EF218E" w:rsidP="00EF218E">
            <w:pPr>
              <w:pStyle w:val="TableText"/>
              <w:framePr w:hSpace="0" w:wrap="auto" w:vAnchor="margin" w:hAnchor="text" w:yAlign="inline"/>
              <w:rPr>
                <w:b/>
                <w:color w:val="FFFFFF" w:themeColor="background1"/>
                <w:sz w:val="18"/>
                <w:szCs w:val="18"/>
              </w:rPr>
            </w:pPr>
            <w:r w:rsidRPr="00CB0C06">
              <w:t xml:space="preserve">6: Strengthening Infrastructure Governance </w:t>
            </w:r>
          </w:p>
        </w:tc>
        <w:tc>
          <w:tcPr>
            <w:tcW w:w="3247"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E0F3EF" w:themeFill="accent1" w:themeFillTint="33"/>
          </w:tcPr>
          <w:p w14:paraId="69056980" w14:textId="77777777" w:rsidR="00EF218E" w:rsidRPr="00CB0C06" w:rsidRDefault="00EF218E" w:rsidP="00EF218E">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6.1 Openness and transparency of procurement should be secured to ensure that infrastructure projects are VfM, safe and effective and so that investment is not diverted from its intended use.</w:t>
            </w:r>
          </w:p>
          <w:p w14:paraId="0FAD4625" w14:textId="77777777" w:rsidR="00EF218E" w:rsidRPr="00CB0C06" w:rsidRDefault="00EF218E" w:rsidP="00EF218E">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6.2 Well-designed and well-functioning governance institutions should be in place to assess financial sustainability of individual projects and prioritise among potential infrastructure projects subject to available overall financing.</w:t>
            </w:r>
          </w:p>
          <w:p w14:paraId="0568A979" w14:textId="77777777" w:rsidR="00EF218E" w:rsidRPr="00CB0C06" w:rsidRDefault="00EF218E" w:rsidP="00EF218E">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6.3 Anti-corruption efforts combined with enhanced transparency should continue to safeguard the integrity of infrastructure investments</w:t>
            </w:r>
          </w:p>
          <w:p w14:paraId="1B3A4AFF" w14:textId="77777777" w:rsidR="00EF218E" w:rsidRPr="00CB0C06" w:rsidRDefault="00EF218E" w:rsidP="00EF218E">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6.4 Access to adequate information and data is an enabling factor to support investment decision-making, project management and evaluation.</w:t>
            </w:r>
          </w:p>
        </w:tc>
      </w:tr>
    </w:tbl>
    <w:p w14:paraId="2A4ACADD" w14:textId="77777777" w:rsidR="00916E84" w:rsidRPr="00CB0C06" w:rsidRDefault="00916E84" w:rsidP="00303AB0">
      <w:pPr>
        <w:pStyle w:val="Heading5"/>
        <w:keepNext w:val="0"/>
        <w:keepLines w:val="0"/>
        <w:rPr>
          <w:rFonts w:eastAsia="Times New Roman"/>
        </w:rPr>
      </w:pPr>
      <w:r w:rsidRPr="00CB0C06">
        <w:rPr>
          <w:rFonts w:eastAsia="Times New Roman"/>
        </w:rPr>
        <w:t>Strategy for integrating GESI into quality infrastructure</w:t>
      </w:r>
    </w:p>
    <w:p w14:paraId="12555495" w14:textId="3260BFE9" w:rsidR="00DA31BA" w:rsidRPr="00CB0C06" w:rsidRDefault="00917204" w:rsidP="00916E84">
      <w:pPr>
        <w:pStyle w:val="BodyText"/>
      </w:pPr>
      <w:r w:rsidRPr="00CB0C06">
        <w:t xml:space="preserve">The Program recognises the </w:t>
      </w:r>
      <w:r w:rsidR="00DA31BA" w:rsidRPr="00CB0C06">
        <w:t xml:space="preserve">intersection within infrastructure governance between practices of good decision-making and GESI and </w:t>
      </w:r>
      <w:r w:rsidR="00F04F68">
        <w:t>DRRCC</w:t>
      </w:r>
      <w:r w:rsidR="00DA31BA" w:rsidRPr="00CB0C06">
        <w:t>. For example, a characteristic of good infrastructure delivery is good procurement procedure</w:t>
      </w:r>
      <w:r w:rsidR="0006076B" w:rsidRPr="00CB0C06">
        <w:t>s that</w:t>
      </w:r>
      <w:r w:rsidR="00DA31BA" w:rsidRPr="00CB0C06">
        <w:t xml:space="preserve"> promote transparency and accountability - elements necessary for value for money</w:t>
      </w:r>
      <w:r w:rsidR="0006076B" w:rsidRPr="00CB0C06">
        <w:t xml:space="preserve"> and </w:t>
      </w:r>
      <w:r w:rsidR="00DA31BA" w:rsidRPr="00CB0C06">
        <w:t xml:space="preserve">resource efficiency. The </w:t>
      </w:r>
      <w:r w:rsidRPr="00CB0C06">
        <w:t>Program will</w:t>
      </w:r>
      <w:r w:rsidR="00DA31BA" w:rsidRPr="00CB0C06">
        <w:t xml:space="preserve"> consider and explicitly promote GESI within </w:t>
      </w:r>
      <w:r w:rsidR="00EB7E5D" w:rsidRPr="00CB0C06">
        <w:t>its three themes</w:t>
      </w:r>
      <w:r w:rsidRPr="00CB0C06">
        <w:t xml:space="preserve">. Improved procurement standards and increased accountability procedures in SEA infrastructure development will inform the behaviour, mindset, and skills not only within the sector/ contracting authorities but also among market participants (in the sector and beyond), where they can have confidence that competition is possible on known and fair criteria rather than having to resort to non-competitive, corrupt practices or investments in special relationships with public authorities - relationships that can increase entry barriers and distort sound market practices. This especially helps women entrepreneurs, as women more often have to pay “speed money” or bribes as they deal with bid processes, business enterprise regulators, or even when they take their children to the hospital and school. Women are also more likely to be asked for sexual favours instead of bribes, further reinforcing their vulnerability. Therefore, the Program will emphasise the intersections within infrastructure governance between practices of good decision-making and GESI and </w:t>
      </w:r>
      <w:r w:rsidR="00F04F68">
        <w:t>DRRCC</w:t>
      </w:r>
      <w:r w:rsidRPr="00CB0C06">
        <w:t xml:space="preserve"> and work in these ways.</w:t>
      </w:r>
    </w:p>
    <w:p w14:paraId="6E9A98DD" w14:textId="75D3F287" w:rsidR="00916E84" w:rsidRPr="00CB0C06" w:rsidRDefault="00917204" w:rsidP="00916E84">
      <w:pPr>
        <w:pStyle w:val="BodyText"/>
      </w:pPr>
      <w:r w:rsidRPr="00CB0C06">
        <w:t>It will achieve this through a strategy</w:t>
      </w:r>
      <w:r w:rsidR="00916E84" w:rsidRPr="00CB0C06">
        <w:t xml:space="preserve"> </w:t>
      </w:r>
      <w:r w:rsidRPr="00CB0C06">
        <w:t>that</w:t>
      </w:r>
      <w:r w:rsidR="008F4E0F" w:rsidRPr="00CB0C06">
        <w:t xml:space="preserve"> </w:t>
      </w:r>
      <w:r w:rsidR="00916E84" w:rsidRPr="00CB0C06">
        <w:t>illustrate</w:t>
      </w:r>
      <w:r w:rsidRPr="00CB0C06">
        <w:t>s</w:t>
      </w:r>
      <w:r w:rsidR="00916E84" w:rsidRPr="00CB0C06">
        <w:t xml:space="preserve"> the benefits of incorporating the G20 QII principles into each partner country’s infrastructure planning, procurement and sector policy, and in particular demonstrate how GESI and </w:t>
      </w:r>
      <w:r w:rsidR="00223509">
        <w:t>DRRCC</w:t>
      </w:r>
      <w:r w:rsidR="00916E84" w:rsidRPr="00CB0C06">
        <w:t xml:space="preserve"> is the most appropriate entry point. Through working with counterparts, the Program can build a reform narrative around how improving policy coherence reduces risk, making projects more investable through lower cost of finance. Coherent policy committed to sustainable development and GESI is more likely to lead to a bankable project, which can attract capital participation from MDBs and the private sector and has securitisation potential. This, in turn, supports economic governance by reducing lifetime cost and the cost of finance. This widens the fiscal space, allowing governments to invest more in health and education, a policy choice which is more likely when women are involved in political decision-making. In a way, simply improving fiscal space by incrementally upgrading the policy coherence of infrastructure, could have knock-on positive impacts for women and marginalised people. GESI is thus both the means by which quality infrastructure can be achieved, and the ends for which smart government should be most concerned.</w:t>
      </w:r>
    </w:p>
    <w:p w14:paraId="3BE75417" w14:textId="77777777" w:rsidR="00916E84" w:rsidRPr="00CB0C06" w:rsidRDefault="00916E84" w:rsidP="00916E84">
      <w:pPr>
        <w:pStyle w:val="Heading5"/>
      </w:pPr>
      <w:r w:rsidRPr="00CB0C06">
        <w:t>Team composition</w:t>
      </w:r>
    </w:p>
    <w:p w14:paraId="3491CF4C" w14:textId="5F0C0FAA" w:rsidR="00916E84" w:rsidRPr="00CB0C06" w:rsidRDefault="00916E84" w:rsidP="00916E84">
      <w:pPr>
        <w:pStyle w:val="BodyText"/>
      </w:pPr>
      <w:r w:rsidRPr="00CB0C06">
        <w:t xml:space="preserve">In order to ensure that the GESI and </w:t>
      </w:r>
      <w:r w:rsidR="00F04F68">
        <w:t>DRRCC</w:t>
      </w:r>
      <w:r w:rsidRPr="00CB0C06">
        <w:t xml:space="preserve"> themes are fully integrated into the work of the Program, and share the same status, a full-time GESI adviser (LTA) and a full-time </w:t>
      </w:r>
      <w:r w:rsidR="00F04F68">
        <w:t>DRRCC</w:t>
      </w:r>
      <w:r w:rsidRPr="00CB0C06">
        <w:t xml:space="preserve"> adviser will be employed for at least the first two years of the Program, with equal seniority as the other lead advisers. A lesson learned from other programs that have tried to integrate GESI as a cross-cutting theme, is that it is less likely to be successful if responsibility for delivering it is not equally shared across all senior staff. Therefore, the ToRs for all advisers will need to include a GESI element. Furthermore, the GESI adviser should ideally have practical experience in sustainable development planning, spatial planning and/or infrastructure.</w:t>
      </w:r>
    </w:p>
    <w:p w14:paraId="58CA6163" w14:textId="77777777" w:rsidR="00916E84" w:rsidRPr="00CB0C06" w:rsidRDefault="00916E84" w:rsidP="00916E84">
      <w:pPr>
        <w:pStyle w:val="Heading5"/>
      </w:pPr>
      <w:r w:rsidRPr="00CB0C06">
        <w:t>Proposed Program Strategy</w:t>
      </w:r>
    </w:p>
    <w:p w14:paraId="6706F771" w14:textId="1CC02CC9" w:rsidR="00916E84" w:rsidRPr="00034202" w:rsidRDefault="00916E84" w:rsidP="00A928E6">
      <w:pPr>
        <w:rPr>
          <w:sz w:val="22"/>
        </w:rPr>
      </w:pPr>
      <w:r w:rsidRPr="00034202">
        <w:rPr>
          <w:sz w:val="22"/>
        </w:rPr>
        <w:t xml:space="preserve">A GESI Strategy will be formulated in the first year of the Program’s operation that will ensure GESI considerations are fully integrated in all activities. This will be achieved through a combination of demand promotion and demonstration activities to promote the benefits of GESI and </w:t>
      </w:r>
      <w:r w:rsidR="00F04F68">
        <w:rPr>
          <w:sz w:val="22"/>
        </w:rPr>
        <w:t>DRRCC</w:t>
      </w:r>
      <w:r w:rsidRPr="00034202">
        <w:rPr>
          <w:sz w:val="22"/>
        </w:rPr>
        <w:t xml:space="preserve"> in the planning, procurement, and sector policies and regulations of country partners. This strategy will include the following elements:</w:t>
      </w:r>
    </w:p>
    <w:p w14:paraId="114F9A26" w14:textId="737AB73B" w:rsidR="00916E84" w:rsidRPr="00CB0C06" w:rsidRDefault="00916E84" w:rsidP="00A928E6">
      <w:pPr>
        <w:pStyle w:val="ListBullet"/>
        <w:ind w:left="284" w:hanging="284"/>
        <w:rPr>
          <w:bCs/>
          <w:szCs w:val="22"/>
        </w:rPr>
      </w:pPr>
      <w:r w:rsidRPr="00CB0C06">
        <w:rPr>
          <w:bCs/>
          <w:szCs w:val="22"/>
        </w:rPr>
        <w:t xml:space="preserve">Gap Assessment. Take a select project from one of the ASEAN, Asian Infrastructure Investment Bank (AIIB) or Global Infrastructure Hub infrastructure pipelines and test it against the G20 QII Principles. This will provide an understanding of what it </w:t>
      </w:r>
      <w:r w:rsidR="00B675AE" w:rsidRPr="00CB0C06">
        <w:rPr>
          <w:bCs/>
          <w:szCs w:val="22"/>
        </w:rPr>
        <w:t xml:space="preserve">would </w:t>
      </w:r>
      <w:r w:rsidRPr="00CB0C06">
        <w:rPr>
          <w:bCs/>
          <w:szCs w:val="22"/>
        </w:rPr>
        <w:t xml:space="preserve">take for a project to meet the G20 Principles. The objective is to generate a body of evidence that illustrates the steps by which infrastructure planning, procurement and sector policy and regulations can be executed in line with the G20 Principles. </w:t>
      </w:r>
    </w:p>
    <w:p w14:paraId="35D94D17" w14:textId="1803CD51" w:rsidR="00916E84" w:rsidRPr="00CB0C06" w:rsidRDefault="00916E84" w:rsidP="00A928E6">
      <w:pPr>
        <w:pStyle w:val="ListBullet"/>
        <w:ind w:left="284" w:hanging="284"/>
        <w:rPr>
          <w:bCs/>
          <w:szCs w:val="22"/>
        </w:rPr>
      </w:pPr>
      <w:r w:rsidRPr="00CB0C06">
        <w:rPr>
          <w:bCs/>
          <w:szCs w:val="22"/>
        </w:rPr>
        <w:t xml:space="preserve">Tactical Response. Undertake an activity designed to respond to the need identified in the Gap Assessment. This may need to be funded by the Program itself, perhaps in partnership with other donors. This would see the Program fund an element to strengthen the GESI considerations of the above project and further the body of evidence that quality infrastructure is inclusive and addresses social inequity. E.g. </w:t>
      </w:r>
      <w:r w:rsidR="00B675AE" w:rsidRPr="00CB0C06">
        <w:rPr>
          <w:bCs/>
          <w:szCs w:val="22"/>
        </w:rPr>
        <w:t>t</w:t>
      </w:r>
      <w:r w:rsidRPr="00CB0C06">
        <w:rPr>
          <w:bCs/>
          <w:szCs w:val="22"/>
        </w:rPr>
        <w:t xml:space="preserve">he </w:t>
      </w:r>
      <w:r w:rsidR="00F82FE5" w:rsidRPr="00CB0C06">
        <w:rPr>
          <w:bCs/>
          <w:szCs w:val="22"/>
        </w:rPr>
        <w:t>Program</w:t>
      </w:r>
      <w:r w:rsidR="00C6396D" w:rsidRPr="00CB0C06">
        <w:rPr>
          <w:bCs/>
          <w:szCs w:val="22"/>
        </w:rPr>
        <w:t xml:space="preserve"> </w:t>
      </w:r>
      <w:r w:rsidRPr="00CB0C06">
        <w:rPr>
          <w:bCs/>
          <w:szCs w:val="22"/>
        </w:rPr>
        <w:t>could support a project consultation process, or impact analysis.</w:t>
      </w:r>
    </w:p>
    <w:p w14:paraId="6C6F486A" w14:textId="77777777" w:rsidR="00916E84" w:rsidRPr="00CB0C06" w:rsidRDefault="00916E84" w:rsidP="00A928E6">
      <w:pPr>
        <w:pStyle w:val="ListBullet"/>
        <w:ind w:left="284" w:hanging="284"/>
        <w:rPr>
          <w:bCs/>
          <w:szCs w:val="22"/>
        </w:rPr>
      </w:pPr>
      <w:r w:rsidRPr="00CB0C06">
        <w:rPr>
          <w:bCs/>
          <w:szCs w:val="22"/>
        </w:rPr>
        <w:t>Regional Networks and Learning Events, including enhancing opportunities for existing GESI fora such as the Women’s Infrastructure Network, Male Champions of Change, ADB Women Leaders Program, and DFAT’s Investing in Women.</w:t>
      </w:r>
    </w:p>
    <w:p w14:paraId="0439FB47" w14:textId="64E8652E" w:rsidR="00816A44" w:rsidRPr="00CB0C06" w:rsidRDefault="00816A44" w:rsidP="00A928E6">
      <w:pPr>
        <w:pStyle w:val="ListBullet"/>
        <w:ind w:left="284" w:hanging="284"/>
        <w:rPr>
          <w:bCs/>
          <w:szCs w:val="22"/>
        </w:rPr>
      </w:pPr>
      <w:r w:rsidRPr="00CB0C06">
        <w:rPr>
          <w:bCs/>
          <w:szCs w:val="22"/>
        </w:rPr>
        <w:t>Where possible, link with disability advocates and civil societ</w:t>
      </w:r>
      <w:r w:rsidR="0006076B" w:rsidRPr="00CB0C06">
        <w:rPr>
          <w:bCs/>
          <w:szCs w:val="22"/>
        </w:rPr>
        <w:t>y organisations</w:t>
      </w:r>
      <w:r w:rsidRPr="00CB0C06">
        <w:rPr>
          <w:bCs/>
          <w:szCs w:val="22"/>
        </w:rPr>
        <w:t xml:space="preserve"> for disability and children. See</w:t>
      </w:r>
      <w:r w:rsidR="0019233F" w:rsidRPr="00CB0C06">
        <w:rPr>
          <w:bCs/>
          <w:szCs w:val="22"/>
        </w:rPr>
        <w:t>k</w:t>
      </w:r>
      <w:r w:rsidRPr="00CB0C06">
        <w:rPr>
          <w:bCs/>
          <w:szCs w:val="22"/>
        </w:rPr>
        <w:t xml:space="preserve"> opportunities to work with local councils and informal community governance structures in order to have </w:t>
      </w:r>
      <w:r w:rsidR="00B675AE" w:rsidRPr="00CB0C06">
        <w:rPr>
          <w:bCs/>
          <w:szCs w:val="22"/>
        </w:rPr>
        <w:t xml:space="preserve">a </w:t>
      </w:r>
      <w:r w:rsidRPr="00CB0C06">
        <w:rPr>
          <w:bCs/>
          <w:szCs w:val="22"/>
        </w:rPr>
        <w:t>community driven and culturally sensitive approach to inclusion.</w:t>
      </w:r>
    </w:p>
    <w:p w14:paraId="3F699481" w14:textId="77777777" w:rsidR="00916E84" w:rsidRPr="00CB0C06" w:rsidRDefault="00916E84" w:rsidP="00A928E6">
      <w:pPr>
        <w:pStyle w:val="ListBullet"/>
        <w:ind w:left="284" w:hanging="284"/>
        <w:rPr>
          <w:bCs/>
          <w:szCs w:val="22"/>
        </w:rPr>
      </w:pPr>
      <w:r w:rsidRPr="00CB0C06">
        <w:rPr>
          <w:bCs/>
          <w:szCs w:val="22"/>
        </w:rPr>
        <w:t>All individuals providing services through the Program will be required to undergo GESI training/orientation so that irrespective of their input they understand how to operationalise GESI considerations into their work.</w:t>
      </w:r>
    </w:p>
    <w:p w14:paraId="5072FE2A" w14:textId="77777777" w:rsidR="00916E84" w:rsidRPr="00CB0C06" w:rsidRDefault="00916E84" w:rsidP="00A928E6">
      <w:pPr>
        <w:pStyle w:val="ListBullet"/>
        <w:ind w:left="284" w:hanging="284"/>
        <w:rPr>
          <w:bCs/>
          <w:szCs w:val="22"/>
        </w:rPr>
      </w:pPr>
      <w:r w:rsidRPr="00CB0C06">
        <w:rPr>
          <w:bCs/>
          <w:szCs w:val="22"/>
        </w:rPr>
        <w:t xml:space="preserve">Institutional support by agencies involved in G2G partnerships to the counterpart agency in the host country. For instance, knowledge management, providing training opportunities to increase the understanding of the intersection between infrastructure and GESI expertise. Training opportunities could include the Australia Awards, para-professional training or internships in private sector companies in Australia or in the host country. The aim is to build a diverse cohort of people within host governments who understand these issues, thereby building the demand for the G20 Principles and the services the </w:t>
      </w:r>
      <w:r w:rsidR="00581049" w:rsidRPr="00CB0C06">
        <w:rPr>
          <w:bCs/>
          <w:szCs w:val="22"/>
        </w:rPr>
        <w:t>Program</w:t>
      </w:r>
      <w:r w:rsidRPr="00CB0C06">
        <w:rPr>
          <w:bCs/>
          <w:szCs w:val="22"/>
        </w:rPr>
        <w:t xml:space="preserve"> can provide. </w:t>
      </w:r>
    </w:p>
    <w:p w14:paraId="668D8146" w14:textId="77777777" w:rsidR="00916E84" w:rsidRPr="00CB0C06" w:rsidRDefault="00916E84" w:rsidP="00A928E6">
      <w:pPr>
        <w:pStyle w:val="ListBullet"/>
        <w:ind w:left="284" w:hanging="284"/>
        <w:rPr>
          <w:bCs/>
          <w:szCs w:val="22"/>
        </w:rPr>
      </w:pPr>
      <w:r w:rsidRPr="00CB0C06">
        <w:rPr>
          <w:bCs/>
          <w:szCs w:val="22"/>
        </w:rPr>
        <w:t>Supporting the adoption of the comprehensive Inclusive Infrastructure Reference Tool developed by the G20 Global Infrastructure Hub, which provides guidance and shares leading practices to maximise the impact of infrastructure projects on reducing inequality and promoting shared prosperity.</w:t>
      </w:r>
      <w:r w:rsidRPr="00CB0C06">
        <w:rPr>
          <w:bCs/>
          <w:szCs w:val="22"/>
          <w:vertAlign w:val="superscript"/>
        </w:rPr>
        <w:footnoteReference w:id="71"/>
      </w:r>
      <w:r w:rsidRPr="00CB0C06">
        <w:rPr>
          <w:bCs/>
          <w:szCs w:val="22"/>
        </w:rPr>
        <w:t xml:space="preserve"> The </w:t>
      </w:r>
      <w:r w:rsidR="00581049" w:rsidRPr="00CB0C06">
        <w:rPr>
          <w:bCs/>
          <w:szCs w:val="22"/>
        </w:rPr>
        <w:t>Program</w:t>
      </w:r>
      <w:r w:rsidRPr="00CB0C06">
        <w:rPr>
          <w:bCs/>
          <w:szCs w:val="22"/>
        </w:rPr>
        <w:t xml:space="preserve"> could use this practical tool to help governments and other stakeholders understand and implement the critical success factors that deliver inclusive infrastructure, with a focus on planning, procurement, and sector policy and regulation. </w:t>
      </w:r>
    </w:p>
    <w:p w14:paraId="5DA54979" w14:textId="211837AF" w:rsidR="00916E84" w:rsidRPr="00CB0C06" w:rsidRDefault="00916E84" w:rsidP="00A928E6">
      <w:pPr>
        <w:pStyle w:val="ListBullet"/>
        <w:ind w:left="284" w:hanging="284"/>
        <w:rPr>
          <w:bCs/>
          <w:szCs w:val="22"/>
        </w:rPr>
      </w:pPr>
      <w:r w:rsidRPr="00CB0C06">
        <w:rPr>
          <w:bCs/>
          <w:szCs w:val="22"/>
        </w:rPr>
        <w:t xml:space="preserve">Support to existing DFAT infrastructure investments in SEA. The Program could become an advocate for the importance of the G20 QII Principles, and a knowledge hub for how GESI and </w:t>
      </w:r>
      <w:r w:rsidR="00F04F68">
        <w:rPr>
          <w:bCs/>
          <w:szCs w:val="22"/>
        </w:rPr>
        <w:t>DRRCC</w:t>
      </w:r>
      <w:r w:rsidRPr="00CB0C06">
        <w:rPr>
          <w:bCs/>
          <w:szCs w:val="22"/>
        </w:rPr>
        <w:t xml:space="preserve"> aspects can be implemented.</w:t>
      </w:r>
    </w:p>
    <w:p w14:paraId="1473971C" w14:textId="427E7DDD" w:rsidR="006B7BB8" w:rsidRPr="00CB0C06" w:rsidRDefault="00F82FE5">
      <w:pPr>
        <w:pStyle w:val="ListBullet"/>
        <w:ind w:left="284" w:hanging="284"/>
        <w:rPr>
          <w:bCs/>
        </w:rPr>
      </w:pPr>
      <w:r w:rsidRPr="00034202">
        <w:rPr>
          <w:bCs/>
        </w:rPr>
        <w:t>Consider the extent and role of women in agencies and the perspectives they bring to technical and managerial work.</w:t>
      </w:r>
    </w:p>
    <w:p w14:paraId="3178D255" w14:textId="77777777" w:rsidR="006B7BB8" w:rsidRPr="00CB0C06" w:rsidRDefault="006B7BB8"/>
    <w:p w14:paraId="697C5572" w14:textId="77777777" w:rsidR="00916E84" w:rsidRPr="00CB0C06" w:rsidRDefault="00916E84" w:rsidP="009B4169">
      <w:pPr>
        <w:pStyle w:val="Heading1"/>
        <w:rPr>
          <w:sz w:val="22"/>
        </w:rPr>
      </w:pPr>
    </w:p>
    <w:p w14:paraId="61E6ECF3" w14:textId="377F8C53" w:rsidR="00916E84" w:rsidRPr="00CB0C06" w:rsidRDefault="00916E84" w:rsidP="00916E84">
      <w:pPr>
        <w:pStyle w:val="Heading1"/>
        <w:rPr>
          <w:rFonts w:eastAsia="Times New Roman"/>
        </w:rPr>
      </w:pPr>
      <w:r w:rsidRPr="00CB0C06">
        <w:rPr>
          <w:rFonts w:ascii="Arial" w:eastAsia="Times New Roman" w:hAnsi="Arial" w:cs="Times New Roman"/>
          <w:color w:val="3D3C42"/>
          <w:sz w:val="22"/>
        </w:rPr>
        <w:br w:type="page"/>
      </w:r>
      <w:bookmarkStart w:id="110" w:name="_Toc27746703"/>
      <w:r w:rsidRPr="00CB0C06">
        <w:rPr>
          <w:rFonts w:eastAsia="Times New Roman"/>
        </w:rPr>
        <w:t xml:space="preserve">Annex </w:t>
      </w:r>
      <w:r w:rsidR="000A4617">
        <w:rPr>
          <w:rFonts w:eastAsia="Times New Roman"/>
        </w:rPr>
        <w:t>4</w:t>
      </w:r>
      <w:r w:rsidRPr="00CB0C06">
        <w:rPr>
          <w:rFonts w:eastAsia="Times New Roman"/>
        </w:rPr>
        <w:t>: Thematic Focus of the PROGRAM</w:t>
      </w:r>
      <w:bookmarkEnd w:id="110"/>
    </w:p>
    <w:p w14:paraId="731D0DC0" w14:textId="77777777" w:rsidR="00916E84" w:rsidRPr="00CB0C06" w:rsidRDefault="00916E84" w:rsidP="00916E84">
      <w:pPr>
        <w:pStyle w:val="BodyText"/>
      </w:pPr>
      <w:r w:rsidRPr="00CB0C06">
        <w:t xml:space="preserve">Strategic and programmatic focus will be critical for the Program to meet its objectives. The landscape of countries and infrastructure issues is broad, but impact and relationships will come only with sustained engagement. In addition, the Program will rely on a broad range of individuals including DFAT Posts and G2G partners to communicate clearly with many stakeholders about what the Program is trying to achieve and how. The risk of mixed messages and confusion is high. </w:t>
      </w:r>
    </w:p>
    <w:p w14:paraId="3CA57909" w14:textId="77777777" w:rsidR="00916E84" w:rsidRPr="00CB0C06" w:rsidRDefault="00916E84" w:rsidP="00916E84">
      <w:pPr>
        <w:rPr>
          <w:sz w:val="22"/>
        </w:rPr>
      </w:pPr>
      <w:r w:rsidRPr="00CB0C06">
        <w:rPr>
          <w:sz w:val="22"/>
        </w:rPr>
        <w:t xml:space="preserve">The Program will build its brand around a small number of thematic areas of Australian expertise   represented by the Australian government agencies that participate, which can address identified needs and opportunities for impact in partner countries. The themes should be broad enough to provide flexibility for the Program to meet needs as they evolve over time, but specific enough to provide a clear value proposition to partner countries. </w:t>
      </w:r>
    </w:p>
    <w:p w14:paraId="33211288" w14:textId="33370B78" w:rsidR="00916E84" w:rsidRPr="00CB0C06" w:rsidRDefault="00916E84" w:rsidP="00916E84">
      <w:pPr>
        <w:rPr>
          <w:sz w:val="22"/>
        </w:rPr>
      </w:pPr>
      <w:r w:rsidRPr="00CB0C06">
        <w:rPr>
          <w:sz w:val="22"/>
        </w:rPr>
        <w:t>The Program will focus on fewer, deeper relationships with Australian agencies. This simplifies program management and (most importantly) allows the Program to be a meaningful part of the Australian agency’s strategy and capability plan.</w:t>
      </w:r>
    </w:p>
    <w:p w14:paraId="16D0B118" w14:textId="28E7DC4D" w:rsidR="00916E84" w:rsidRPr="00CB0C06" w:rsidRDefault="00916E84" w:rsidP="00916E84">
      <w:pPr>
        <w:pStyle w:val="BodyText"/>
      </w:pPr>
      <w:r w:rsidRPr="00CB0C06">
        <w:t xml:space="preserve">The following criteria were used to prioritise the thematic focus of the </w:t>
      </w:r>
      <w:r w:rsidR="003E13FB" w:rsidRPr="00CB0C06">
        <w:t>P</w:t>
      </w:r>
      <w:r w:rsidRPr="00CB0C06">
        <w:t>rogram:</w:t>
      </w:r>
    </w:p>
    <w:p w14:paraId="5F269658" w14:textId="77777777" w:rsidR="00916E84" w:rsidRPr="00CB0C06" w:rsidRDefault="00916E84" w:rsidP="00916E84">
      <w:pPr>
        <w:pStyle w:val="ListBullet"/>
        <w:tabs>
          <w:tab w:val="clear" w:pos="284"/>
          <w:tab w:val="left" w:pos="426"/>
        </w:tabs>
        <w:spacing w:line="240" w:lineRule="exact"/>
        <w:rPr>
          <w:szCs w:val="22"/>
        </w:rPr>
      </w:pPr>
      <w:r w:rsidRPr="00CB0C06">
        <w:rPr>
          <w:b/>
          <w:bCs/>
          <w:szCs w:val="22"/>
        </w:rPr>
        <w:t>Impact</w:t>
      </w:r>
      <w:r w:rsidRPr="00CB0C06">
        <w:rPr>
          <w:szCs w:val="22"/>
        </w:rPr>
        <w:t>: Will programs / interventions under this theme deliver improvements in infrastructure-related decision-making?</w:t>
      </w:r>
    </w:p>
    <w:p w14:paraId="6662A9C0" w14:textId="77777777" w:rsidR="00916E84" w:rsidRPr="00CB0C06" w:rsidRDefault="00916E84" w:rsidP="00916E84">
      <w:pPr>
        <w:pStyle w:val="ListBullet"/>
        <w:tabs>
          <w:tab w:val="clear" w:pos="284"/>
          <w:tab w:val="left" w:pos="426"/>
        </w:tabs>
        <w:spacing w:line="240" w:lineRule="exact"/>
        <w:rPr>
          <w:szCs w:val="22"/>
        </w:rPr>
      </w:pPr>
      <w:r w:rsidRPr="00CB0C06">
        <w:rPr>
          <w:b/>
          <w:bCs/>
          <w:szCs w:val="22"/>
        </w:rPr>
        <w:t>Australian distinctiveness and depth of expertise</w:t>
      </w:r>
      <w:r w:rsidRPr="00CB0C06">
        <w:rPr>
          <w:szCs w:val="22"/>
        </w:rPr>
        <w:t>: Are the issues under this theme best addressed by an Australian development program such as this one (as opposed to another government or multi-lateral development bank, for example)? Is there sufficient capacity in the Australian infrastructure ecosystem to provide programmatic support under this theme?</w:t>
      </w:r>
    </w:p>
    <w:p w14:paraId="72170749" w14:textId="77777777" w:rsidR="00916E84" w:rsidRPr="00CB0C06" w:rsidRDefault="00916E84" w:rsidP="00916E84">
      <w:pPr>
        <w:pStyle w:val="ListBullet"/>
        <w:tabs>
          <w:tab w:val="clear" w:pos="284"/>
          <w:tab w:val="left" w:pos="426"/>
        </w:tabs>
        <w:spacing w:line="240" w:lineRule="exact"/>
        <w:rPr>
          <w:szCs w:val="22"/>
        </w:rPr>
      </w:pPr>
      <w:r w:rsidRPr="00CB0C06">
        <w:rPr>
          <w:b/>
          <w:bCs/>
          <w:szCs w:val="22"/>
        </w:rPr>
        <w:t>Complementarity, not duplication</w:t>
      </w:r>
      <w:r w:rsidRPr="00CB0C06">
        <w:rPr>
          <w:szCs w:val="22"/>
        </w:rPr>
        <w:t>: Will programs / interventions under this theme add to existing Australian or other (e.g. multi-lateral development bank) programs and/or advance Australian objectives for the relevant bilateral relationship?</w:t>
      </w:r>
    </w:p>
    <w:p w14:paraId="787F61DE" w14:textId="77777777" w:rsidR="00916E84" w:rsidRPr="00CB0C06" w:rsidRDefault="00916E84" w:rsidP="00916E84">
      <w:pPr>
        <w:pStyle w:val="ListBullet"/>
        <w:tabs>
          <w:tab w:val="clear" w:pos="284"/>
          <w:tab w:val="left" w:pos="426"/>
        </w:tabs>
        <w:spacing w:line="240" w:lineRule="exact"/>
        <w:rPr>
          <w:szCs w:val="22"/>
        </w:rPr>
      </w:pPr>
      <w:r w:rsidRPr="00CB0C06">
        <w:rPr>
          <w:b/>
          <w:bCs/>
          <w:szCs w:val="22"/>
        </w:rPr>
        <w:t>Value for money</w:t>
      </w:r>
      <w:r w:rsidRPr="00CB0C06">
        <w:rPr>
          <w:szCs w:val="22"/>
        </w:rPr>
        <w:t>: given the limited resources of the Program, can the theme be addressed in a cost-effective way to deliver significant benefits?</w:t>
      </w:r>
    </w:p>
    <w:p w14:paraId="49DA86A5" w14:textId="77777777" w:rsidR="00916E84" w:rsidRPr="00CB0C06" w:rsidRDefault="00916E84" w:rsidP="00916E84">
      <w:pPr>
        <w:pStyle w:val="ListBullet"/>
        <w:tabs>
          <w:tab w:val="clear" w:pos="284"/>
          <w:tab w:val="left" w:pos="426"/>
        </w:tabs>
        <w:spacing w:line="240" w:lineRule="exact"/>
        <w:rPr>
          <w:szCs w:val="22"/>
        </w:rPr>
      </w:pPr>
      <w:r w:rsidRPr="00CB0C06">
        <w:rPr>
          <w:b/>
          <w:bCs/>
          <w:szCs w:val="22"/>
        </w:rPr>
        <w:t>Government-to-government benefit</w:t>
      </w:r>
      <w:r w:rsidRPr="00CB0C06">
        <w:rPr>
          <w:szCs w:val="22"/>
        </w:rPr>
        <w:t>: Does the theme lend itself naturally to programs / interventions that strengthen Australian government relationships in partner countries?</w:t>
      </w:r>
    </w:p>
    <w:p w14:paraId="5F6C51AA" w14:textId="2CE99140" w:rsidR="00916E84" w:rsidRPr="00CB0C06" w:rsidRDefault="00916E84" w:rsidP="00916E84">
      <w:pPr>
        <w:pStyle w:val="BodyText"/>
      </w:pPr>
      <w:r w:rsidRPr="00CB0C06">
        <w:t xml:space="preserve">The prioritised thematic focus of the Program represents the importance of GESI and </w:t>
      </w:r>
      <w:r w:rsidR="00F04F68">
        <w:t>DRRCC</w:t>
      </w:r>
      <w:r w:rsidRPr="00CB0C06">
        <w:t xml:space="preserve"> in quality infrastructure. The G20 Principles for Quality Infrastructure Investment provide the underlying rationale for prioritising GESI and </w:t>
      </w:r>
      <w:r w:rsidR="00F04F68">
        <w:t>DRRCC</w:t>
      </w:r>
      <w:r w:rsidRPr="00CB0C06">
        <w:t xml:space="preserve"> as integrating themes addressed in all work of the Program. The final themes identified for the Program are centred heavily on infrastructure governance issues, specifically:  Planning and Prioritisation, Procurement Implementation Support, and Sector Policy and Regulation. The themes, along with potential activities and Australian partner agencies are outlined in the table below. </w:t>
      </w:r>
    </w:p>
    <w:p w14:paraId="5985CBE9" w14:textId="61FB42C6" w:rsidR="00916E84" w:rsidRPr="00CB0C06" w:rsidRDefault="00916E84" w:rsidP="001D37E5">
      <w:pPr>
        <w:pStyle w:val="Caption"/>
        <w:spacing w:after="120" w:line="180" w:lineRule="atLeast"/>
        <w:contextualSpacing w:val="0"/>
        <w:rPr>
          <w:sz w:val="22"/>
          <w:szCs w:val="22"/>
        </w:rPr>
      </w:pPr>
      <w:r w:rsidRPr="00CB0C06">
        <w:rPr>
          <w:sz w:val="22"/>
          <w:szCs w:val="22"/>
        </w:rPr>
        <w:t xml:space="preserve">Focus themes for the </w:t>
      </w:r>
      <w:r w:rsidR="001E0468" w:rsidRPr="00CB0C06">
        <w:rPr>
          <w:sz w:val="22"/>
          <w:szCs w:val="22"/>
        </w:rPr>
        <w:t>Program</w:t>
      </w:r>
      <w:r w:rsidR="00C44C71" w:rsidRPr="00CB0C06">
        <w:rPr>
          <w:sz w:val="22"/>
          <w:szCs w:val="22"/>
        </w:rPr>
        <w:t xml:space="preserve"> </w:t>
      </w:r>
    </w:p>
    <w:tbl>
      <w:tblPr>
        <w:tblStyle w:val="TableGridLight"/>
        <w:tblW w:w="5000" w:type="pct"/>
        <w:tblLook w:val="04A0" w:firstRow="1" w:lastRow="0" w:firstColumn="1" w:lastColumn="0" w:noHBand="0" w:noVBand="1"/>
      </w:tblPr>
      <w:tblGrid>
        <w:gridCol w:w="2368"/>
        <w:gridCol w:w="4050"/>
        <w:gridCol w:w="3210"/>
      </w:tblGrid>
      <w:tr w:rsidR="008A7DD6" w:rsidRPr="00CB0C06" w14:paraId="27832354" w14:textId="77777777" w:rsidTr="001D37E5">
        <w:trPr>
          <w:tblHeader/>
        </w:trPr>
        <w:tc>
          <w:tcPr>
            <w:tcW w:w="1230" w:type="pct"/>
            <w:shd w:val="clear" w:color="auto" w:fill="65C5B4" w:themeFill="accent1"/>
            <w:vAlign w:val="center"/>
          </w:tcPr>
          <w:p w14:paraId="7CEC8BB9" w14:textId="77777777" w:rsidR="008A7DD6" w:rsidRPr="00CB0C06" w:rsidRDefault="008A7DD6" w:rsidP="001D37E5">
            <w:pPr>
              <w:pStyle w:val="TableText"/>
              <w:framePr w:hSpace="0" w:wrap="auto" w:vAnchor="margin" w:hAnchor="text" w:yAlign="inline"/>
              <w:rPr>
                <w:b/>
                <w:color w:val="FFFFFF" w:themeColor="background1"/>
                <w:szCs w:val="18"/>
              </w:rPr>
            </w:pPr>
            <w:r w:rsidRPr="00CB0C06">
              <w:rPr>
                <w:b/>
                <w:color w:val="FFFFFF" w:themeColor="background1"/>
                <w:szCs w:val="18"/>
              </w:rPr>
              <w:t>Theme</w:t>
            </w:r>
          </w:p>
        </w:tc>
        <w:tc>
          <w:tcPr>
            <w:tcW w:w="2103" w:type="pct"/>
            <w:shd w:val="clear" w:color="auto" w:fill="65C5B4" w:themeFill="accent1"/>
            <w:vAlign w:val="center"/>
          </w:tcPr>
          <w:p w14:paraId="19B92F7F" w14:textId="77777777" w:rsidR="008A7DD6" w:rsidRPr="00CB0C06" w:rsidRDefault="008A7DD6" w:rsidP="008A7DD6">
            <w:pPr>
              <w:pStyle w:val="TableText"/>
              <w:framePr w:hSpace="0" w:wrap="auto" w:vAnchor="margin" w:hAnchor="text" w:yAlign="inline"/>
              <w:jc w:val="center"/>
              <w:rPr>
                <w:b/>
                <w:color w:val="FFFFFF" w:themeColor="background1"/>
                <w:szCs w:val="18"/>
              </w:rPr>
            </w:pPr>
            <w:r w:rsidRPr="00CB0C06">
              <w:rPr>
                <w:b/>
                <w:color w:val="FFFFFF" w:themeColor="background1"/>
                <w:szCs w:val="18"/>
              </w:rPr>
              <w:t>Potential Multi-Country Activities</w:t>
            </w:r>
          </w:p>
        </w:tc>
        <w:tc>
          <w:tcPr>
            <w:tcW w:w="1667" w:type="pct"/>
            <w:shd w:val="clear" w:color="auto" w:fill="65C5B4" w:themeFill="accent1"/>
            <w:vAlign w:val="center"/>
          </w:tcPr>
          <w:p w14:paraId="705FD534" w14:textId="77777777" w:rsidR="008A7DD6" w:rsidRPr="00CB0C06" w:rsidRDefault="008A7DD6" w:rsidP="008A7DD6">
            <w:pPr>
              <w:pStyle w:val="TableText"/>
              <w:framePr w:hSpace="0" w:wrap="auto" w:vAnchor="margin" w:hAnchor="text" w:yAlign="inline"/>
              <w:jc w:val="center"/>
              <w:rPr>
                <w:b/>
                <w:color w:val="FFFFFF" w:themeColor="background1"/>
                <w:szCs w:val="18"/>
              </w:rPr>
            </w:pPr>
            <w:r w:rsidRPr="00CB0C06">
              <w:rPr>
                <w:b/>
                <w:color w:val="FFFFFF" w:themeColor="background1"/>
                <w:szCs w:val="18"/>
              </w:rPr>
              <w:t>Potential source of Australian Expertise</w:t>
            </w:r>
          </w:p>
        </w:tc>
      </w:tr>
      <w:tr w:rsidR="008A7DD6" w:rsidRPr="00CB0C06" w14:paraId="2B1F3E41" w14:textId="77777777" w:rsidTr="008A7DD6">
        <w:tc>
          <w:tcPr>
            <w:tcW w:w="5000" w:type="pct"/>
            <w:gridSpan w:val="3"/>
            <w:shd w:val="clear" w:color="auto" w:fill="D5EEE0" w:themeFill="accent5" w:themeFillTint="33"/>
          </w:tcPr>
          <w:p w14:paraId="6CEF15AB" w14:textId="77777777" w:rsidR="008A7DD6" w:rsidRPr="00CB0C06" w:rsidRDefault="008A7DD6" w:rsidP="008A7DD6">
            <w:pPr>
              <w:pStyle w:val="TableText"/>
              <w:framePr w:hSpace="0" w:wrap="auto" w:vAnchor="margin" w:hAnchor="text" w:yAlign="inline"/>
              <w:rPr>
                <w:b/>
                <w:szCs w:val="18"/>
              </w:rPr>
            </w:pPr>
            <w:r w:rsidRPr="00CB0C06">
              <w:rPr>
                <w:b/>
                <w:szCs w:val="18"/>
              </w:rPr>
              <w:t>Integrating Themes for Quality Infrastructure</w:t>
            </w:r>
          </w:p>
        </w:tc>
      </w:tr>
      <w:tr w:rsidR="008A7DD6" w:rsidRPr="00CB0C06" w14:paraId="4DE7D14A" w14:textId="77777777" w:rsidTr="008A7DD6">
        <w:tc>
          <w:tcPr>
            <w:tcW w:w="1230" w:type="pct"/>
          </w:tcPr>
          <w:p w14:paraId="68A40446" w14:textId="77777777" w:rsidR="008A7DD6" w:rsidRPr="00CB0C06" w:rsidRDefault="008A7DD6" w:rsidP="008A7DD6">
            <w:pPr>
              <w:pStyle w:val="TableText"/>
              <w:framePr w:hSpace="0" w:wrap="auto" w:vAnchor="margin" w:hAnchor="text" w:yAlign="inline"/>
              <w:rPr>
                <w:szCs w:val="18"/>
              </w:rPr>
            </w:pPr>
            <w:r w:rsidRPr="00CB0C06">
              <w:rPr>
                <w:b/>
                <w:bCs/>
                <w:szCs w:val="18"/>
              </w:rPr>
              <w:t>Gender equality and social inclusion (GESI)</w:t>
            </w:r>
            <w:r w:rsidRPr="00CB0C06">
              <w:rPr>
                <w:szCs w:val="18"/>
              </w:rPr>
              <w:t xml:space="preserve"> throughout infrastructure planning and delivery</w:t>
            </w:r>
          </w:p>
        </w:tc>
        <w:tc>
          <w:tcPr>
            <w:tcW w:w="2103" w:type="pct"/>
          </w:tcPr>
          <w:p w14:paraId="7744E843" w14:textId="77777777" w:rsidR="008A7DD6" w:rsidRPr="00CB0C06" w:rsidRDefault="008A7DD6" w:rsidP="008A7DD6">
            <w:pPr>
              <w:pStyle w:val="Tablebullet"/>
              <w:spacing w:after="20" w:line="200" w:lineRule="exact"/>
              <w:ind w:left="720" w:hanging="360"/>
            </w:pPr>
            <w:r w:rsidRPr="00CB0C06">
              <w:t>Embedding GESI criteria, processes and analyses into planning and prioritisation</w:t>
            </w:r>
          </w:p>
          <w:p w14:paraId="298F55B1" w14:textId="77777777" w:rsidR="008A7DD6" w:rsidRPr="00CB0C06" w:rsidRDefault="008A7DD6" w:rsidP="008A7DD6">
            <w:pPr>
              <w:pStyle w:val="Tablebullet"/>
              <w:spacing w:after="20" w:line="200" w:lineRule="exact"/>
              <w:ind w:left="720" w:hanging="360"/>
            </w:pPr>
            <w:r w:rsidRPr="00CB0C06">
              <w:t>GESI as smart risk management for project planning, design and implementation</w:t>
            </w:r>
          </w:p>
          <w:p w14:paraId="7AD72ACF" w14:textId="77777777" w:rsidR="008A7DD6" w:rsidRPr="00CB0C06" w:rsidRDefault="008A7DD6" w:rsidP="008A7DD6">
            <w:pPr>
              <w:pStyle w:val="Tablebullet"/>
              <w:spacing w:after="20" w:line="200" w:lineRule="exact"/>
              <w:ind w:left="720" w:hanging="360"/>
            </w:pPr>
            <w:r w:rsidRPr="00CB0C06">
              <w:t>Best practices and techniques to identify, analyse, baseline and monitor GESI issues</w:t>
            </w:r>
          </w:p>
        </w:tc>
        <w:tc>
          <w:tcPr>
            <w:tcW w:w="1667" w:type="pct"/>
          </w:tcPr>
          <w:p w14:paraId="4EB81D1E" w14:textId="77777777" w:rsidR="009210EF" w:rsidRDefault="009210EF" w:rsidP="009210EF">
            <w:pPr>
              <w:pStyle w:val="Tablebullet"/>
            </w:pPr>
            <w:r>
              <w:t>Victoria Department of Environment, Land, Water and Planning</w:t>
            </w:r>
          </w:p>
          <w:p w14:paraId="0841F6DF" w14:textId="77777777" w:rsidR="009210EF" w:rsidRDefault="009210EF" w:rsidP="009210EF">
            <w:pPr>
              <w:pStyle w:val="Tablebullet"/>
            </w:pPr>
            <w:r>
              <w:t>Global Victoria</w:t>
            </w:r>
          </w:p>
          <w:p w14:paraId="65A87CDC" w14:textId="77777777" w:rsidR="009210EF" w:rsidRDefault="009210EF" w:rsidP="009210EF">
            <w:pPr>
              <w:pStyle w:val="Tablebullet"/>
            </w:pPr>
            <w:r>
              <w:t>Non-government organisations</w:t>
            </w:r>
          </w:p>
          <w:p w14:paraId="648B4520" w14:textId="73828E89" w:rsidR="003D1DD6" w:rsidRPr="00CB0C06" w:rsidRDefault="009210EF" w:rsidP="009210EF">
            <w:pPr>
              <w:pStyle w:val="Tablebullet"/>
            </w:pPr>
            <w:r>
              <w:t>Universities</w:t>
            </w:r>
          </w:p>
        </w:tc>
      </w:tr>
      <w:tr w:rsidR="008A7DD6" w:rsidRPr="00CB0C06" w14:paraId="2B432EA0" w14:textId="77777777" w:rsidTr="008A7DD6">
        <w:tc>
          <w:tcPr>
            <w:tcW w:w="1230" w:type="pct"/>
          </w:tcPr>
          <w:p w14:paraId="5154D69A" w14:textId="072E6820" w:rsidR="008A7DD6" w:rsidRPr="00CB0C06" w:rsidRDefault="00253E49" w:rsidP="00253E49">
            <w:pPr>
              <w:pStyle w:val="TableText"/>
              <w:framePr w:hSpace="0" w:wrap="auto" w:vAnchor="margin" w:hAnchor="text" w:yAlign="inline"/>
              <w:rPr>
                <w:szCs w:val="18"/>
              </w:rPr>
            </w:pPr>
            <w:r>
              <w:rPr>
                <w:b/>
                <w:bCs/>
                <w:szCs w:val="18"/>
              </w:rPr>
              <w:t xml:space="preserve">Disaster Risk Reduction and </w:t>
            </w:r>
            <w:r w:rsidR="008A7DD6" w:rsidRPr="00CB0C06">
              <w:rPr>
                <w:b/>
                <w:bCs/>
                <w:szCs w:val="18"/>
              </w:rPr>
              <w:t>Climate change (</w:t>
            </w:r>
            <w:r w:rsidR="00F04F68">
              <w:rPr>
                <w:b/>
                <w:bCs/>
                <w:szCs w:val="18"/>
              </w:rPr>
              <w:t>DRRCC</w:t>
            </w:r>
            <w:r w:rsidR="008A7DD6" w:rsidRPr="00CB0C06">
              <w:rPr>
                <w:b/>
                <w:bCs/>
                <w:szCs w:val="18"/>
              </w:rPr>
              <w:t>)</w:t>
            </w:r>
            <w:r w:rsidR="008A7DD6" w:rsidRPr="00CB0C06">
              <w:rPr>
                <w:szCs w:val="18"/>
              </w:rPr>
              <w:t xml:space="preserve"> in infrastructure planning and outcomes</w:t>
            </w:r>
          </w:p>
        </w:tc>
        <w:tc>
          <w:tcPr>
            <w:tcW w:w="2103" w:type="pct"/>
          </w:tcPr>
          <w:p w14:paraId="3EB9C02A" w14:textId="1A5D59E9" w:rsidR="008A7DD6" w:rsidRPr="00CB0C06" w:rsidRDefault="008A7DD6" w:rsidP="008A7DD6">
            <w:pPr>
              <w:pStyle w:val="Tablebullet"/>
              <w:spacing w:after="20" w:line="200" w:lineRule="exact"/>
              <w:ind w:left="720" w:hanging="360"/>
            </w:pPr>
            <w:r w:rsidRPr="00CB0C06">
              <w:t xml:space="preserve">Embedding </w:t>
            </w:r>
            <w:r w:rsidR="00253E49">
              <w:t>resilience</w:t>
            </w:r>
            <w:r w:rsidR="00253E49" w:rsidRPr="00CB0C06">
              <w:t xml:space="preserve"> </w:t>
            </w:r>
            <w:r w:rsidRPr="00CB0C06">
              <w:t>factors into planning and prioritisation (e.g. future needs of communities impacted by climate change)</w:t>
            </w:r>
          </w:p>
          <w:p w14:paraId="770DEC83" w14:textId="4F555149" w:rsidR="008A7DD6" w:rsidRPr="00CB0C06" w:rsidRDefault="008A7DD6" w:rsidP="008A7DD6">
            <w:pPr>
              <w:pStyle w:val="Tablebullet"/>
              <w:spacing w:after="20" w:line="200" w:lineRule="exact"/>
              <w:ind w:left="720" w:hanging="360"/>
            </w:pPr>
            <w:r w:rsidRPr="00CB0C06">
              <w:t xml:space="preserve">Risk analysis for </w:t>
            </w:r>
            <w:r w:rsidR="00253E49">
              <w:t xml:space="preserve">natural hazards and </w:t>
            </w:r>
            <w:r w:rsidRPr="00CB0C06">
              <w:t>future climate scenarios at project level</w:t>
            </w:r>
          </w:p>
          <w:p w14:paraId="6C3754F3" w14:textId="77777777" w:rsidR="008A7DD6" w:rsidRPr="00CB0C06" w:rsidRDefault="008A7DD6" w:rsidP="008A7DD6">
            <w:pPr>
              <w:pStyle w:val="Tablebullet"/>
              <w:spacing w:after="20" w:line="200" w:lineRule="exact"/>
              <w:ind w:left="720" w:hanging="360"/>
            </w:pPr>
            <w:r w:rsidRPr="00CB0C06">
              <w:t>Cost-efficient design-standards and O&amp;M strategies to climate-proof assets</w:t>
            </w:r>
          </w:p>
        </w:tc>
        <w:tc>
          <w:tcPr>
            <w:tcW w:w="1667" w:type="pct"/>
          </w:tcPr>
          <w:p w14:paraId="7DE9E6D6" w14:textId="77777777" w:rsidR="009210EF" w:rsidRDefault="009210EF" w:rsidP="009210EF">
            <w:pPr>
              <w:pStyle w:val="Tablebullet"/>
            </w:pPr>
            <w:r>
              <w:t>Leading state planning and delivery agencies</w:t>
            </w:r>
          </w:p>
          <w:p w14:paraId="11499C5A" w14:textId="77777777" w:rsidR="009210EF" w:rsidRDefault="009210EF" w:rsidP="009210EF">
            <w:pPr>
              <w:pStyle w:val="Tablebullet"/>
            </w:pPr>
            <w:r>
              <w:t>Private sector (environmental and engineering consultants)</w:t>
            </w:r>
          </w:p>
          <w:p w14:paraId="4FFFDEDE" w14:textId="77777777" w:rsidR="009210EF" w:rsidRDefault="009210EF" w:rsidP="009210EF">
            <w:pPr>
              <w:pStyle w:val="Tablebullet"/>
            </w:pPr>
            <w:r>
              <w:t>Non-government organisations</w:t>
            </w:r>
          </w:p>
          <w:p w14:paraId="4A9402FB" w14:textId="05DD2BAC" w:rsidR="00253E49" w:rsidRPr="00CB0C06" w:rsidRDefault="009210EF" w:rsidP="009B4169">
            <w:pPr>
              <w:pStyle w:val="Tablebullet"/>
            </w:pPr>
            <w:r>
              <w:t>Universities</w:t>
            </w:r>
          </w:p>
        </w:tc>
      </w:tr>
      <w:tr w:rsidR="008A7DD6" w:rsidRPr="00CB0C06" w14:paraId="51743C15" w14:textId="77777777" w:rsidTr="008A7DD6">
        <w:tc>
          <w:tcPr>
            <w:tcW w:w="5000" w:type="pct"/>
            <w:gridSpan w:val="3"/>
            <w:shd w:val="clear" w:color="auto" w:fill="D5EEE0" w:themeFill="accent5" w:themeFillTint="33"/>
          </w:tcPr>
          <w:p w14:paraId="4B6088FD" w14:textId="77777777" w:rsidR="008A7DD6" w:rsidRPr="00CB0C06" w:rsidRDefault="008A7DD6" w:rsidP="008A7DD6">
            <w:pPr>
              <w:pStyle w:val="TableText"/>
              <w:framePr w:hSpace="0" w:wrap="auto" w:vAnchor="margin" w:hAnchor="text" w:yAlign="inline"/>
              <w:rPr>
                <w:b/>
                <w:szCs w:val="18"/>
              </w:rPr>
            </w:pPr>
            <w:r w:rsidRPr="00CB0C06">
              <w:rPr>
                <w:b/>
                <w:szCs w:val="18"/>
              </w:rPr>
              <w:t>Infrastructure Governance Technical Themes</w:t>
            </w:r>
          </w:p>
        </w:tc>
      </w:tr>
      <w:tr w:rsidR="008A7DD6" w:rsidRPr="00CB0C06" w14:paraId="719FB496" w14:textId="77777777" w:rsidTr="008A7DD6">
        <w:tc>
          <w:tcPr>
            <w:tcW w:w="1230" w:type="pct"/>
          </w:tcPr>
          <w:p w14:paraId="7331DA3A" w14:textId="77777777" w:rsidR="008A7DD6" w:rsidRPr="00CB0C06" w:rsidRDefault="008A7DD6" w:rsidP="008A7DD6">
            <w:pPr>
              <w:pStyle w:val="TableText"/>
              <w:framePr w:hSpace="0" w:wrap="auto" w:vAnchor="margin" w:hAnchor="text" w:yAlign="inline"/>
              <w:rPr>
                <w:szCs w:val="18"/>
              </w:rPr>
            </w:pPr>
            <w:r w:rsidRPr="00CB0C06">
              <w:rPr>
                <w:b/>
                <w:bCs/>
                <w:szCs w:val="18"/>
              </w:rPr>
              <w:t>Planning and Prioritisation</w:t>
            </w:r>
            <w:r w:rsidRPr="00CB0C06">
              <w:rPr>
                <w:szCs w:val="18"/>
              </w:rPr>
              <w:t xml:space="preserve"> of the project pipeline using a consistent and transparent ‘stage-gate’ approach supported by quality cost-benefit analysis (CBAs)</w:t>
            </w:r>
          </w:p>
          <w:p w14:paraId="5A8DD2C9" w14:textId="77777777" w:rsidR="008A7DD6" w:rsidRPr="00CB0C06" w:rsidRDefault="008A7DD6" w:rsidP="008A7DD6">
            <w:pPr>
              <w:pStyle w:val="TableText"/>
              <w:framePr w:hSpace="0" w:wrap="auto" w:vAnchor="margin" w:hAnchor="text" w:yAlign="inline"/>
              <w:rPr>
                <w:szCs w:val="18"/>
              </w:rPr>
            </w:pPr>
          </w:p>
        </w:tc>
        <w:tc>
          <w:tcPr>
            <w:tcW w:w="2103" w:type="pct"/>
          </w:tcPr>
          <w:p w14:paraId="0DDC62A2" w14:textId="77777777" w:rsidR="008A7DD6" w:rsidRPr="00CB0C06" w:rsidRDefault="008A7DD6" w:rsidP="008A7DD6">
            <w:pPr>
              <w:pStyle w:val="Tablebullet"/>
              <w:spacing w:after="20" w:line="200" w:lineRule="exact"/>
              <w:ind w:left="720" w:hanging="360"/>
            </w:pPr>
            <w:r w:rsidRPr="00CB0C06">
              <w:t>Planning and prioritisation (‘pipeline’) governance process including gating criteria</w:t>
            </w:r>
          </w:p>
          <w:p w14:paraId="5AC08CC2" w14:textId="77777777" w:rsidR="008A7DD6" w:rsidRPr="00CB0C06" w:rsidRDefault="008A7DD6" w:rsidP="008A7DD6">
            <w:pPr>
              <w:pStyle w:val="Tablebullet"/>
              <w:spacing w:after="20" w:line="200" w:lineRule="exact"/>
              <w:ind w:left="720" w:hanging="360"/>
            </w:pPr>
            <w:r w:rsidRPr="00CB0C06">
              <w:t>Quality CBAs: GESI factors and climate risk/resilience (CCI) embedded into analysis</w:t>
            </w:r>
          </w:p>
          <w:p w14:paraId="27E4D940" w14:textId="77777777" w:rsidR="008A7DD6" w:rsidRPr="00CB0C06" w:rsidRDefault="008A7DD6" w:rsidP="008A7DD6">
            <w:pPr>
              <w:pStyle w:val="Tablebullet"/>
              <w:spacing w:after="20" w:line="200" w:lineRule="exact"/>
              <w:ind w:left="720" w:hanging="360"/>
            </w:pPr>
            <w:r w:rsidRPr="00CB0C06">
              <w:t xml:space="preserve">Quality CBAs: Whole-of-Lifecyle approach including operations and maintenance phase trade-offs and risk analysis </w:t>
            </w:r>
          </w:p>
          <w:p w14:paraId="116F3FE0" w14:textId="77777777" w:rsidR="008A7DD6" w:rsidRPr="00CB0C06" w:rsidRDefault="008A7DD6" w:rsidP="008A7DD6">
            <w:pPr>
              <w:pStyle w:val="Tablebullet"/>
              <w:spacing w:after="20" w:line="200" w:lineRule="exact"/>
              <w:ind w:left="720" w:hanging="360"/>
            </w:pPr>
            <w:r w:rsidRPr="00CB0C06">
              <w:t xml:space="preserve">Stakeholder consultation best practices to understand GESI factors and other benefits, costs and risks </w:t>
            </w:r>
          </w:p>
        </w:tc>
        <w:tc>
          <w:tcPr>
            <w:tcW w:w="1667" w:type="pct"/>
          </w:tcPr>
          <w:p w14:paraId="14076054" w14:textId="1C58BBF0" w:rsidR="009210EF" w:rsidRDefault="009210EF" w:rsidP="009210EF">
            <w:pPr>
              <w:pStyle w:val="Tablebullet"/>
            </w:pPr>
            <w:r>
              <w:t>Infrastructure Australia</w:t>
            </w:r>
          </w:p>
          <w:p w14:paraId="6352915E" w14:textId="2585AE02" w:rsidR="008A7DD6" w:rsidRPr="00CB0C06" w:rsidRDefault="009210EF" w:rsidP="009B4169">
            <w:pPr>
              <w:pStyle w:val="Tablebullet"/>
            </w:pPr>
            <w:r>
              <w:t xml:space="preserve">State-level infrastructure bodies </w:t>
            </w:r>
          </w:p>
        </w:tc>
      </w:tr>
      <w:tr w:rsidR="008A7DD6" w:rsidRPr="00CB0C06" w14:paraId="5EE24056" w14:textId="77777777" w:rsidTr="008A7DD6">
        <w:tc>
          <w:tcPr>
            <w:tcW w:w="1230" w:type="pct"/>
          </w:tcPr>
          <w:p w14:paraId="16DFDED9" w14:textId="77777777" w:rsidR="008A7DD6" w:rsidRPr="00CB0C06" w:rsidRDefault="008A7DD6" w:rsidP="008A7DD6">
            <w:pPr>
              <w:pStyle w:val="TableText"/>
              <w:framePr w:hSpace="0" w:wrap="auto" w:vAnchor="margin" w:hAnchor="text" w:yAlign="inline"/>
              <w:rPr>
                <w:szCs w:val="18"/>
              </w:rPr>
            </w:pPr>
            <w:r w:rsidRPr="00CB0C06">
              <w:rPr>
                <w:b/>
                <w:bCs/>
                <w:szCs w:val="18"/>
              </w:rPr>
              <w:t>Procurement Implementation Support</w:t>
            </w:r>
            <w:r w:rsidRPr="00CB0C06">
              <w:rPr>
                <w:szCs w:val="18"/>
              </w:rPr>
              <w:t xml:space="preserve"> for infrastructure projects</w:t>
            </w:r>
          </w:p>
        </w:tc>
        <w:tc>
          <w:tcPr>
            <w:tcW w:w="2103" w:type="pct"/>
          </w:tcPr>
          <w:p w14:paraId="2574E427" w14:textId="77777777" w:rsidR="008A7DD6" w:rsidRPr="00CB0C06" w:rsidRDefault="008A7DD6" w:rsidP="008A7DD6">
            <w:pPr>
              <w:pStyle w:val="Tablebullet"/>
              <w:spacing w:after="20" w:line="200" w:lineRule="exact"/>
              <w:ind w:left="720" w:hanging="360"/>
            </w:pPr>
            <w:r w:rsidRPr="00CB0C06">
              <w:t xml:space="preserve">Procurement strategy: when to use different models for procurement (public procurement, PPP, hybrid) and tendering processes </w:t>
            </w:r>
          </w:p>
          <w:p w14:paraId="10618449" w14:textId="77777777" w:rsidR="008A7DD6" w:rsidRPr="00CB0C06" w:rsidRDefault="008A7DD6" w:rsidP="008A7DD6">
            <w:pPr>
              <w:pStyle w:val="Tablebullet"/>
              <w:spacing w:after="20" w:line="200" w:lineRule="exact"/>
              <w:ind w:left="720" w:hanging="360"/>
            </w:pPr>
            <w:r w:rsidRPr="00CB0C06">
              <w:t>Public Procurement implementation: supporting regulations and decision-making under standard public procurement laws</w:t>
            </w:r>
          </w:p>
          <w:p w14:paraId="081CAF60" w14:textId="77777777" w:rsidR="008A7DD6" w:rsidRPr="00CB0C06" w:rsidRDefault="008A7DD6" w:rsidP="008A7DD6">
            <w:pPr>
              <w:pStyle w:val="Tablebullet"/>
              <w:spacing w:after="20" w:line="200" w:lineRule="exact"/>
              <w:ind w:left="720" w:hanging="360"/>
            </w:pPr>
            <w:r w:rsidRPr="00CB0C06">
              <w:t>PPP implementation: decision-making for different models (e.g. availability payments), including risk allocation and contract management</w:t>
            </w:r>
          </w:p>
          <w:p w14:paraId="4F80BAF5" w14:textId="77777777" w:rsidR="008A7DD6" w:rsidRPr="00CB0C06" w:rsidRDefault="008A7DD6" w:rsidP="008A7DD6">
            <w:pPr>
              <w:pStyle w:val="Tablebullet"/>
              <w:spacing w:after="20" w:line="200" w:lineRule="exact"/>
              <w:ind w:left="720" w:hanging="360"/>
            </w:pPr>
            <w:r w:rsidRPr="00CB0C06">
              <w:t>Unsolicited Proposals: processes and decision-making support</w:t>
            </w:r>
          </w:p>
          <w:p w14:paraId="189134FA" w14:textId="77777777" w:rsidR="008A7DD6" w:rsidRPr="00CB0C06" w:rsidRDefault="008A7DD6" w:rsidP="008A7DD6">
            <w:pPr>
              <w:pStyle w:val="Tablebullet"/>
              <w:spacing w:after="20" w:line="200" w:lineRule="exact"/>
              <w:ind w:left="720" w:hanging="360"/>
            </w:pPr>
            <w:r w:rsidRPr="00CB0C06">
              <w:t xml:space="preserve">Probity advice and supervision </w:t>
            </w:r>
          </w:p>
        </w:tc>
        <w:tc>
          <w:tcPr>
            <w:tcW w:w="1667" w:type="pct"/>
          </w:tcPr>
          <w:p w14:paraId="3C65B917" w14:textId="77777777" w:rsidR="009210EF" w:rsidRDefault="009210EF" w:rsidP="009210EF">
            <w:pPr>
              <w:pStyle w:val="Tablebullet"/>
            </w:pPr>
            <w:r>
              <w:t>Infrastructure and Project Financing Agency</w:t>
            </w:r>
          </w:p>
          <w:p w14:paraId="2A677AE4" w14:textId="5BCF7AA6" w:rsidR="008A7DD6" w:rsidRPr="00CB0C06" w:rsidRDefault="009210EF" w:rsidP="009210EF">
            <w:pPr>
              <w:pStyle w:val="Tablebullet"/>
            </w:pPr>
            <w:r>
              <w:t xml:space="preserve">State government procurement agencies and departments </w:t>
            </w:r>
          </w:p>
        </w:tc>
      </w:tr>
      <w:tr w:rsidR="008A7DD6" w:rsidRPr="00CB0C06" w14:paraId="16139492" w14:textId="77777777" w:rsidTr="008A7DD6">
        <w:tc>
          <w:tcPr>
            <w:tcW w:w="1230" w:type="pct"/>
          </w:tcPr>
          <w:p w14:paraId="28CB1655" w14:textId="77777777" w:rsidR="008A7DD6" w:rsidRPr="00CB0C06" w:rsidRDefault="008A7DD6" w:rsidP="008A7DD6">
            <w:pPr>
              <w:pStyle w:val="TableText"/>
              <w:framePr w:hSpace="0" w:wrap="auto" w:vAnchor="margin" w:hAnchor="text" w:yAlign="inline"/>
              <w:rPr>
                <w:szCs w:val="18"/>
              </w:rPr>
            </w:pPr>
            <w:r w:rsidRPr="00CB0C06">
              <w:rPr>
                <w:b/>
                <w:bCs/>
                <w:szCs w:val="18"/>
              </w:rPr>
              <w:t>Sector policy and regulation</w:t>
            </w:r>
            <w:r w:rsidRPr="00CB0C06">
              <w:rPr>
                <w:szCs w:val="18"/>
              </w:rPr>
              <w:t xml:space="preserve"> in key economic infrastructure sectors (e.g. electricity transmission and distribution, water utilities, toll roads)</w:t>
            </w:r>
          </w:p>
        </w:tc>
        <w:tc>
          <w:tcPr>
            <w:tcW w:w="2103" w:type="pct"/>
          </w:tcPr>
          <w:p w14:paraId="122494B9" w14:textId="77777777" w:rsidR="008A7DD6" w:rsidRPr="00CB0C06" w:rsidRDefault="008A7DD6" w:rsidP="008A7DD6">
            <w:pPr>
              <w:pStyle w:val="Tablebullet"/>
              <w:spacing w:after="20" w:line="200" w:lineRule="exact"/>
              <w:ind w:left="720" w:hanging="360"/>
            </w:pPr>
            <w:r w:rsidRPr="00CB0C06">
              <w:t>Energy Grid Stability in context of transition to renewables</w:t>
            </w:r>
          </w:p>
          <w:p w14:paraId="206A2885" w14:textId="77777777" w:rsidR="008A7DD6" w:rsidRPr="00CB0C06" w:rsidRDefault="008A7DD6" w:rsidP="008A7DD6">
            <w:pPr>
              <w:pStyle w:val="Tablebullet"/>
              <w:spacing w:after="20" w:line="200" w:lineRule="exact"/>
              <w:ind w:left="720" w:hanging="360"/>
            </w:pPr>
            <w:r w:rsidRPr="00CB0C06">
              <w:t>Energy market governance and operations (including cross-border trading)</w:t>
            </w:r>
          </w:p>
          <w:p w14:paraId="23A12958" w14:textId="77777777" w:rsidR="008A7DD6" w:rsidRPr="00CB0C06" w:rsidRDefault="008A7DD6" w:rsidP="008A7DD6">
            <w:pPr>
              <w:pStyle w:val="Tablebullet"/>
              <w:spacing w:after="20" w:line="200" w:lineRule="exact"/>
              <w:ind w:left="720" w:hanging="360"/>
            </w:pPr>
            <w:r w:rsidRPr="00CB0C06">
              <w:t>Water sector tariff, service and quality regulation</w:t>
            </w:r>
          </w:p>
          <w:p w14:paraId="78BBE331" w14:textId="77777777" w:rsidR="008A7DD6" w:rsidRPr="00CB0C06" w:rsidRDefault="008A7DD6" w:rsidP="008A7DD6">
            <w:pPr>
              <w:pStyle w:val="Tablebullet"/>
              <w:spacing w:after="20" w:line="200" w:lineRule="exact"/>
              <w:ind w:left="720" w:hanging="360"/>
            </w:pPr>
            <w:r w:rsidRPr="00CB0C06">
              <w:t>Solid Waste Management sector strategy (including Waste-to-Energy)</w:t>
            </w:r>
          </w:p>
          <w:p w14:paraId="5B07C0EA" w14:textId="77777777" w:rsidR="008A7DD6" w:rsidRPr="00CB0C06" w:rsidRDefault="008A7DD6" w:rsidP="008A7DD6">
            <w:pPr>
              <w:pStyle w:val="Tablebullet"/>
              <w:spacing w:after="20" w:line="200" w:lineRule="exact"/>
              <w:ind w:left="720" w:hanging="360"/>
            </w:pPr>
            <w:r w:rsidRPr="00CB0C06">
              <w:t xml:space="preserve">Efficient pricing frameworks (e.g. road pricing for different vehicle types) </w:t>
            </w:r>
          </w:p>
          <w:p w14:paraId="5380C36C" w14:textId="77777777" w:rsidR="008A7DD6" w:rsidRPr="00CB0C06" w:rsidRDefault="008A7DD6" w:rsidP="008A7DD6">
            <w:pPr>
              <w:pStyle w:val="Tablebullet"/>
              <w:spacing w:after="20" w:line="200" w:lineRule="exact"/>
              <w:ind w:left="720" w:hanging="360"/>
            </w:pPr>
            <w:r w:rsidRPr="00CB0C06">
              <w:t xml:space="preserve">Consumer protection and service obligation (e.g. service provision for electrification) regulation and enforcement </w:t>
            </w:r>
          </w:p>
        </w:tc>
        <w:tc>
          <w:tcPr>
            <w:tcW w:w="1667" w:type="pct"/>
          </w:tcPr>
          <w:p w14:paraId="5B3EF214" w14:textId="77777777" w:rsidR="009210EF" w:rsidRDefault="009210EF" w:rsidP="009210EF">
            <w:pPr>
              <w:pStyle w:val="Tablebullet"/>
            </w:pPr>
            <w:r>
              <w:t>Australian Competition and Consumer Commission</w:t>
            </w:r>
          </w:p>
          <w:p w14:paraId="18D9BF36" w14:textId="77777777" w:rsidR="009210EF" w:rsidRDefault="009210EF" w:rsidP="009210EF">
            <w:pPr>
              <w:pStyle w:val="Tablebullet"/>
            </w:pPr>
            <w:r>
              <w:t>Australian Energy Regulator</w:t>
            </w:r>
          </w:p>
          <w:p w14:paraId="74893B34" w14:textId="77777777" w:rsidR="009210EF" w:rsidRDefault="009210EF" w:rsidP="009210EF">
            <w:pPr>
              <w:pStyle w:val="Tablebullet"/>
            </w:pPr>
            <w:r>
              <w:t>Independent Pricing and Regulatory Tribunal (NSW)</w:t>
            </w:r>
          </w:p>
          <w:p w14:paraId="6594BC95" w14:textId="09AE2A8A" w:rsidR="008A7DD6" w:rsidRPr="00CB0C06" w:rsidRDefault="009210EF" w:rsidP="009210EF">
            <w:pPr>
              <w:pStyle w:val="Tablebullet"/>
            </w:pPr>
            <w:r>
              <w:t>Essential Services Commission (Victoria)</w:t>
            </w:r>
          </w:p>
        </w:tc>
      </w:tr>
    </w:tbl>
    <w:p w14:paraId="083762DC" w14:textId="77777777" w:rsidR="00916E84" w:rsidRPr="00CB0C06" w:rsidRDefault="00916E84" w:rsidP="00916E84">
      <w:pPr>
        <w:pStyle w:val="BodyText"/>
      </w:pPr>
      <w:r w:rsidRPr="00CB0C06">
        <w:t>A number of further themes were identified as areas of potential need at the diagnostic phase of the design but were not prioritised in the final design including:</w:t>
      </w:r>
    </w:p>
    <w:p w14:paraId="4FD83FC7" w14:textId="77777777" w:rsidR="00916E84" w:rsidRPr="00CB0C06" w:rsidRDefault="00916E84" w:rsidP="00916E84">
      <w:pPr>
        <w:pStyle w:val="ListBullet"/>
        <w:tabs>
          <w:tab w:val="clear" w:pos="284"/>
          <w:tab w:val="left" w:pos="426"/>
        </w:tabs>
        <w:spacing w:line="240" w:lineRule="exact"/>
        <w:rPr>
          <w:szCs w:val="22"/>
        </w:rPr>
      </w:pPr>
      <w:r w:rsidRPr="00CB0C06">
        <w:rPr>
          <w:b/>
          <w:bCs/>
          <w:szCs w:val="22"/>
        </w:rPr>
        <w:t>Sub-national capacity building for infrastructure governance</w:t>
      </w:r>
      <w:r w:rsidRPr="00CB0C06">
        <w:rPr>
          <w:szCs w:val="22"/>
        </w:rPr>
        <w:t>: A significant area of potential opportunity (especially for water and waste sectors) but assessed to have lower impact on overall infrastructure decision-making and on relationships. However, where there was clear impact and clear plans for national roll-out, subnational levels may be fertile ground for work on the prioritised themes.</w:t>
      </w:r>
    </w:p>
    <w:p w14:paraId="3613956D" w14:textId="77777777" w:rsidR="00916E84" w:rsidRPr="00CB0C06" w:rsidRDefault="00916E84" w:rsidP="00916E84">
      <w:pPr>
        <w:pStyle w:val="ListBullet"/>
        <w:tabs>
          <w:tab w:val="clear" w:pos="284"/>
          <w:tab w:val="left" w:pos="426"/>
        </w:tabs>
        <w:spacing w:line="240" w:lineRule="exact"/>
        <w:rPr>
          <w:szCs w:val="22"/>
        </w:rPr>
      </w:pPr>
      <w:r w:rsidRPr="00CB0C06">
        <w:rPr>
          <w:b/>
          <w:bCs/>
          <w:szCs w:val="22"/>
        </w:rPr>
        <w:t>Innovative sources of financing</w:t>
      </w:r>
      <w:r w:rsidRPr="00CB0C06">
        <w:rPr>
          <w:szCs w:val="22"/>
        </w:rPr>
        <w:t xml:space="preserve">: Considered, but de-prioritised due to Australia’s expertise being unsuited to the development context (e.g. deep in asset recycling but shallow in bond markets). In many countries, asset recycling can only be addressed through SOE reform, which is much broader than the Program can realistically address. There appeared most appetite for financing in the countries where the opportunities were most limited (e.g. the less developed countries where domestic resources are often too shallow to support user-pays models). </w:t>
      </w:r>
    </w:p>
    <w:p w14:paraId="28585229" w14:textId="77777777" w:rsidR="00916E84" w:rsidRPr="00CB0C06" w:rsidRDefault="00916E84" w:rsidP="00916E84">
      <w:pPr>
        <w:pStyle w:val="ListBullet"/>
        <w:tabs>
          <w:tab w:val="clear" w:pos="284"/>
          <w:tab w:val="left" w:pos="426"/>
        </w:tabs>
        <w:spacing w:line="240" w:lineRule="exact"/>
        <w:rPr>
          <w:szCs w:val="22"/>
        </w:rPr>
      </w:pPr>
      <w:r w:rsidRPr="00CB0C06">
        <w:rPr>
          <w:b/>
          <w:bCs/>
          <w:szCs w:val="22"/>
        </w:rPr>
        <w:t>Detailed sector strategies for full lifecycle of assets (e.g. road maintenance, road safety)</w:t>
      </w:r>
      <w:r w:rsidRPr="00CB0C06">
        <w:rPr>
          <w:szCs w:val="22"/>
        </w:rPr>
        <w:t>: Assessed as lower impact than efforts focused on governance which would have a greater ‘span’ across country infrastructure ecosystems.</w:t>
      </w:r>
    </w:p>
    <w:p w14:paraId="5F54C762" w14:textId="77777777" w:rsidR="00916E84" w:rsidRPr="00CB0C06" w:rsidRDefault="00916E84" w:rsidP="00AD4502">
      <w:pPr>
        <w:pStyle w:val="ListBullet"/>
        <w:tabs>
          <w:tab w:val="clear" w:pos="284"/>
          <w:tab w:val="left" w:pos="426"/>
        </w:tabs>
        <w:spacing w:line="240" w:lineRule="exact"/>
        <w:rPr>
          <w:szCs w:val="22"/>
        </w:rPr>
      </w:pPr>
      <w:r w:rsidRPr="00CB0C06">
        <w:rPr>
          <w:b/>
          <w:bCs/>
          <w:szCs w:val="22"/>
        </w:rPr>
        <w:t>Cross-border infrastructure</w:t>
      </w:r>
      <w:r w:rsidRPr="00CB0C06">
        <w:rPr>
          <w:szCs w:val="22"/>
        </w:rPr>
        <w:t>: Assessed as likely to be duplicative of initiatives by World Bank, ADB</w:t>
      </w:r>
      <w:r w:rsidR="00AD4502" w:rsidRPr="00CB0C06">
        <w:rPr>
          <w:szCs w:val="22"/>
        </w:rPr>
        <w:t xml:space="preserve"> </w:t>
      </w:r>
      <w:r w:rsidRPr="00CB0C06">
        <w:rPr>
          <w:szCs w:val="22"/>
        </w:rPr>
        <w:t>and ASEAN Connectivity Masterplan.</w:t>
      </w:r>
    </w:p>
    <w:p w14:paraId="5271E84C" w14:textId="77777777" w:rsidR="00916E84" w:rsidRPr="00CB0C06" w:rsidRDefault="00916E84" w:rsidP="00916E84">
      <w:pPr>
        <w:pStyle w:val="BodyText"/>
        <w:suppressAutoHyphens/>
      </w:pPr>
      <w:r w:rsidRPr="00CB0C06">
        <w:t>The prioritised themes each resonated in different ways with partner country governments. The ‘heatmap’ of where the themes had most interest is provided in the following table. It is important to note that given that the design team’s country visits were very short, this heatmap should be seen neither as confirmation of specific opportunities nor exhaustive of potential opportunities. It provides several starting points for further discussions as the Program transitions into operation.</w:t>
      </w:r>
    </w:p>
    <w:p w14:paraId="76E98273" w14:textId="77777777" w:rsidR="00916E84" w:rsidRPr="00CB0C06" w:rsidRDefault="00916E84" w:rsidP="00916E84">
      <w:pPr>
        <w:pStyle w:val="Caption"/>
      </w:pPr>
      <w:r w:rsidRPr="00CB0C06">
        <w:t>Themes with Significant Interest from SEA Partner Country Governments</w:t>
      </w:r>
    </w:p>
    <w:tbl>
      <w:tblPr>
        <w:tblStyle w:val="DFATTable1"/>
        <w:tblW w:w="9639" w:type="dxa"/>
        <w:tblLayout w:type="fixed"/>
        <w:tblLook w:val="04A0" w:firstRow="1" w:lastRow="0" w:firstColumn="1" w:lastColumn="0" w:noHBand="0" w:noVBand="1"/>
      </w:tblPr>
      <w:tblGrid>
        <w:gridCol w:w="851"/>
        <w:gridCol w:w="5103"/>
        <w:gridCol w:w="409"/>
        <w:gridCol w:w="409"/>
        <w:gridCol w:w="410"/>
        <w:gridCol w:w="409"/>
        <w:gridCol w:w="410"/>
        <w:gridCol w:w="409"/>
        <w:gridCol w:w="410"/>
        <w:gridCol w:w="409"/>
        <w:gridCol w:w="410"/>
      </w:tblGrid>
      <w:tr w:rsidR="00916E84" w:rsidRPr="00CB0C06" w14:paraId="3A8C1D0B" w14:textId="77777777" w:rsidTr="00FA50B6">
        <w:trPr>
          <w:cnfStyle w:val="100000000000" w:firstRow="1" w:lastRow="0" w:firstColumn="0" w:lastColumn="0" w:oddVBand="0" w:evenVBand="0" w:oddHBand="0" w:evenHBand="0" w:firstRowFirstColumn="0" w:firstRowLastColumn="0" w:lastRowFirstColumn="0" w:lastRowLastColumn="0"/>
          <w:trHeight w:val="1187"/>
          <w:tblHead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73E639F" w14:textId="77777777" w:rsidR="00916E84" w:rsidRPr="00CB0C06" w:rsidRDefault="00916E84" w:rsidP="00FA50B6">
            <w:pPr>
              <w:pStyle w:val="BodyText"/>
              <w:spacing w:line="24" w:lineRule="atLeast"/>
              <w:contextualSpacing/>
              <w:jc w:val="center"/>
              <w:rPr>
                <w:rFonts w:asciiTheme="majorHAnsi" w:hAnsiTheme="majorHAnsi" w:cstheme="majorHAnsi"/>
                <w:b/>
                <w:color w:val="FFFFFF" w:themeColor="background1"/>
                <w:sz w:val="18"/>
                <w:szCs w:val="18"/>
              </w:rPr>
            </w:pPr>
            <w:r w:rsidRPr="00CB0C06">
              <w:rPr>
                <w:rFonts w:asciiTheme="majorHAnsi" w:hAnsiTheme="majorHAnsi" w:cstheme="majorHAnsi"/>
                <w:b/>
                <w:color w:val="FFFFFF" w:themeColor="background1"/>
                <w:sz w:val="18"/>
                <w:szCs w:val="18"/>
              </w:rPr>
              <w:t>Theme</w:t>
            </w:r>
          </w:p>
        </w:tc>
        <w:tc>
          <w:tcPr>
            <w:tcW w:w="5103" w:type="dxa"/>
            <w:vAlign w:val="center"/>
          </w:tcPr>
          <w:p w14:paraId="2F80AFB1" w14:textId="77777777" w:rsidR="00916E84" w:rsidRPr="00CB0C06" w:rsidRDefault="00916E84" w:rsidP="00FA50B6">
            <w:pPr>
              <w:pStyle w:val="BodyText"/>
              <w:spacing w:before="0" w:line="24" w:lineRule="atLeast"/>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CB0C06">
              <w:rPr>
                <w:rFonts w:asciiTheme="majorHAnsi" w:hAnsiTheme="majorHAnsi" w:cstheme="majorHAnsi"/>
                <w:b/>
                <w:color w:val="FFFFFF" w:themeColor="background1"/>
                <w:sz w:val="18"/>
                <w:szCs w:val="18"/>
              </w:rPr>
              <w:t>Sub-theme</w:t>
            </w:r>
          </w:p>
        </w:tc>
        <w:tc>
          <w:tcPr>
            <w:tcW w:w="409" w:type="dxa"/>
            <w:textDirection w:val="btLr"/>
          </w:tcPr>
          <w:p w14:paraId="76E0E68C" w14:textId="77777777" w:rsidR="00916E84" w:rsidRPr="00CB0C06" w:rsidRDefault="00916E84" w:rsidP="00FA50B6">
            <w:pPr>
              <w:pStyle w:val="BodyText"/>
              <w:spacing w:line="24" w:lineRule="atLeast"/>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CB0C06">
              <w:rPr>
                <w:rFonts w:asciiTheme="majorHAnsi" w:hAnsiTheme="majorHAnsi" w:cstheme="majorHAnsi"/>
                <w:b/>
                <w:color w:val="FFFFFF" w:themeColor="background1"/>
                <w:sz w:val="18"/>
                <w:szCs w:val="18"/>
              </w:rPr>
              <w:t>Malaysia</w:t>
            </w:r>
          </w:p>
        </w:tc>
        <w:tc>
          <w:tcPr>
            <w:tcW w:w="409" w:type="dxa"/>
            <w:textDirection w:val="btLr"/>
          </w:tcPr>
          <w:p w14:paraId="2CF9937A" w14:textId="77777777" w:rsidR="00916E84" w:rsidRPr="00CB0C06" w:rsidRDefault="00916E84" w:rsidP="00FA50B6">
            <w:pPr>
              <w:pStyle w:val="BodyText"/>
              <w:spacing w:line="24" w:lineRule="atLeast"/>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CB0C06">
              <w:rPr>
                <w:rFonts w:asciiTheme="majorHAnsi" w:hAnsiTheme="majorHAnsi" w:cstheme="majorHAnsi"/>
                <w:b/>
                <w:color w:val="FFFFFF" w:themeColor="background1"/>
                <w:sz w:val="18"/>
                <w:szCs w:val="18"/>
              </w:rPr>
              <w:t>Thailand</w:t>
            </w:r>
          </w:p>
        </w:tc>
        <w:tc>
          <w:tcPr>
            <w:tcW w:w="410" w:type="dxa"/>
            <w:textDirection w:val="btLr"/>
          </w:tcPr>
          <w:p w14:paraId="7D9B8AA8" w14:textId="77777777" w:rsidR="00916E84" w:rsidRPr="00CB0C06" w:rsidRDefault="00916E84" w:rsidP="00FA50B6">
            <w:pPr>
              <w:pStyle w:val="BodyText"/>
              <w:spacing w:line="24" w:lineRule="atLeast"/>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CB0C06">
              <w:rPr>
                <w:rFonts w:asciiTheme="majorHAnsi" w:hAnsiTheme="majorHAnsi" w:cstheme="majorHAnsi"/>
                <w:b/>
                <w:color w:val="FFFFFF" w:themeColor="background1"/>
                <w:sz w:val="18"/>
                <w:szCs w:val="18"/>
              </w:rPr>
              <w:t>Indonesia</w:t>
            </w:r>
          </w:p>
        </w:tc>
        <w:tc>
          <w:tcPr>
            <w:tcW w:w="409" w:type="dxa"/>
            <w:textDirection w:val="btLr"/>
          </w:tcPr>
          <w:p w14:paraId="532338FB" w14:textId="77777777" w:rsidR="00916E84" w:rsidRPr="00CB0C06" w:rsidRDefault="00916E84" w:rsidP="00FA50B6">
            <w:pPr>
              <w:pStyle w:val="BodyText"/>
              <w:spacing w:line="24" w:lineRule="atLeast"/>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CB0C06">
              <w:rPr>
                <w:rFonts w:asciiTheme="majorHAnsi" w:hAnsiTheme="majorHAnsi" w:cstheme="majorHAnsi"/>
                <w:b/>
                <w:color w:val="FFFFFF" w:themeColor="background1"/>
                <w:sz w:val="18"/>
                <w:szCs w:val="18"/>
              </w:rPr>
              <w:t>Vietnam</w:t>
            </w:r>
          </w:p>
        </w:tc>
        <w:tc>
          <w:tcPr>
            <w:tcW w:w="410" w:type="dxa"/>
            <w:textDirection w:val="btLr"/>
          </w:tcPr>
          <w:p w14:paraId="094DC908" w14:textId="77777777" w:rsidR="00916E84" w:rsidRPr="00CB0C06" w:rsidRDefault="00916E84" w:rsidP="00FA50B6">
            <w:pPr>
              <w:pStyle w:val="BodyText"/>
              <w:spacing w:line="24" w:lineRule="atLeast"/>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CB0C06">
              <w:rPr>
                <w:rFonts w:asciiTheme="majorHAnsi" w:hAnsiTheme="majorHAnsi" w:cstheme="majorHAnsi"/>
                <w:b/>
                <w:color w:val="FFFFFF" w:themeColor="background1"/>
                <w:sz w:val="18"/>
                <w:szCs w:val="18"/>
              </w:rPr>
              <w:t>Philippines</w:t>
            </w:r>
          </w:p>
        </w:tc>
        <w:tc>
          <w:tcPr>
            <w:tcW w:w="409" w:type="dxa"/>
            <w:textDirection w:val="btLr"/>
          </w:tcPr>
          <w:p w14:paraId="0825F534" w14:textId="77777777" w:rsidR="00916E84" w:rsidRPr="00CB0C06" w:rsidRDefault="00916E84" w:rsidP="00FA50B6">
            <w:pPr>
              <w:pStyle w:val="BodyText"/>
              <w:spacing w:line="24" w:lineRule="atLeast"/>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CB0C06">
              <w:rPr>
                <w:rFonts w:asciiTheme="majorHAnsi" w:hAnsiTheme="majorHAnsi" w:cstheme="majorHAnsi"/>
                <w:b/>
                <w:color w:val="FFFFFF" w:themeColor="background1"/>
                <w:sz w:val="18"/>
                <w:szCs w:val="18"/>
              </w:rPr>
              <w:t>Cambodia</w:t>
            </w:r>
          </w:p>
        </w:tc>
        <w:tc>
          <w:tcPr>
            <w:tcW w:w="410" w:type="dxa"/>
            <w:textDirection w:val="btLr"/>
          </w:tcPr>
          <w:p w14:paraId="333C6F55" w14:textId="77777777" w:rsidR="00916E84" w:rsidRPr="00CB0C06" w:rsidRDefault="00916E84" w:rsidP="00FA50B6">
            <w:pPr>
              <w:pStyle w:val="BodyText"/>
              <w:spacing w:line="24" w:lineRule="atLeast"/>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CB0C06">
              <w:rPr>
                <w:rFonts w:asciiTheme="majorHAnsi" w:hAnsiTheme="majorHAnsi" w:cstheme="majorHAnsi"/>
                <w:b/>
                <w:color w:val="FFFFFF" w:themeColor="background1"/>
                <w:sz w:val="18"/>
                <w:szCs w:val="18"/>
              </w:rPr>
              <w:t>Lao PDR</w:t>
            </w:r>
          </w:p>
        </w:tc>
        <w:tc>
          <w:tcPr>
            <w:tcW w:w="409" w:type="dxa"/>
            <w:textDirection w:val="btLr"/>
          </w:tcPr>
          <w:p w14:paraId="3087E67F" w14:textId="77777777" w:rsidR="00916E84" w:rsidRPr="00CB0C06" w:rsidRDefault="00916E84" w:rsidP="00FA50B6">
            <w:pPr>
              <w:pStyle w:val="BodyText"/>
              <w:spacing w:line="24" w:lineRule="atLeast"/>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CB0C06">
              <w:rPr>
                <w:rFonts w:asciiTheme="majorHAnsi" w:hAnsiTheme="majorHAnsi" w:cstheme="majorHAnsi"/>
                <w:b/>
                <w:color w:val="FFFFFF" w:themeColor="background1"/>
                <w:sz w:val="18"/>
                <w:szCs w:val="18"/>
              </w:rPr>
              <w:t>Myanmar</w:t>
            </w:r>
          </w:p>
        </w:tc>
        <w:tc>
          <w:tcPr>
            <w:tcW w:w="410" w:type="dxa"/>
            <w:textDirection w:val="btLr"/>
          </w:tcPr>
          <w:p w14:paraId="68A26F13" w14:textId="77777777" w:rsidR="00916E84" w:rsidRPr="00CB0C06" w:rsidRDefault="00916E84" w:rsidP="00FA50B6">
            <w:pPr>
              <w:pStyle w:val="BodyText"/>
              <w:spacing w:line="24" w:lineRule="atLeast"/>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CB0C06">
              <w:rPr>
                <w:rFonts w:asciiTheme="majorHAnsi" w:hAnsiTheme="majorHAnsi" w:cstheme="majorHAnsi"/>
                <w:b/>
                <w:color w:val="FFFFFF" w:themeColor="background1"/>
                <w:sz w:val="18"/>
                <w:szCs w:val="18"/>
              </w:rPr>
              <w:t>Timor-Leste</w:t>
            </w:r>
          </w:p>
        </w:tc>
      </w:tr>
      <w:tr w:rsidR="00916E84" w:rsidRPr="00CB0C06" w14:paraId="083EA13A" w14:textId="77777777" w:rsidTr="00FA50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val="restart"/>
            <w:textDirection w:val="btLr"/>
          </w:tcPr>
          <w:p w14:paraId="2C43137A"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r w:rsidRPr="00CB0C06">
              <w:rPr>
                <w:rFonts w:asciiTheme="majorHAnsi" w:hAnsiTheme="majorHAnsi" w:cstheme="majorHAnsi"/>
                <w:sz w:val="18"/>
                <w:szCs w:val="18"/>
              </w:rPr>
              <w:t>Gender Equality and Social Inclusion</w:t>
            </w:r>
          </w:p>
        </w:tc>
        <w:tc>
          <w:tcPr>
            <w:tcW w:w="5103" w:type="dxa"/>
          </w:tcPr>
          <w:p w14:paraId="244EF90D" w14:textId="77777777" w:rsidR="00916E84" w:rsidRPr="00CB0C06" w:rsidRDefault="00916E84" w:rsidP="00FA50B6">
            <w:pPr>
              <w:pStyle w:val="BodyText"/>
              <w:spacing w:before="0"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Embedding GESI criteria, processes and analyses into planning and prioritisation</w:t>
            </w:r>
          </w:p>
        </w:tc>
        <w:tc>
          <w:tcPr>
            <w:tcW w:w="409" w:type="dxa"/>
          </w:tcPr>
          <w:p w14:paraId="04B53760"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371A1493"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7E9415CD"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121567D7"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5A3D5B13"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7EDBDC0A"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53955A4D"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23B620C1"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1D134B5B"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916E84" w:rsidRPr="00CB0C06" w14:paraId="258C167B" w14:textId="77777777" w:rsidTr="00FA50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extDirection w:val="btLr"/>
          </w:tcPr>
          <w:p w14:paraId="65BBE644"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p>
        </w:tc>
        <w:tc>
          <w:tcPr>
            <w:tcW w:w="5103" w:type="dxa"/>
          </w:tcPr>
          <w:p w14:paraId="747DA161" w14:textId="77777777" w:rsidR="00916E84" w:rsidRPr="00CB0C06" w:rsidRDefault="00916E84" w:rsidP="00FA50B6">
            <w:pPr>
              <w:pStyle w:val="BodyText"/>
              <w:spacing w:before="0"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GESI as smart risk management for project planning, design and implementation</w:t>
            </w:r>
          </w:p>
        </w:tc>
        <w:tc>
          <w:tcPr>
            <w:tcW w:w="409" w:type="dxa"/>
          </w:tcPr>
          <w:p w14:paraId="12A50EE9"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6139C01B"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7F8BC63D"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30410AB9"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4A4518B9"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57D24FEA"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3A50B4A0"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452E3830"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192E7004"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r>
      <w:tr w:rsidR="00916E84" w:rsidRPr="00CB0C06" w14:paraId="75A1DE0A" w14:textId="77777777" w:rsidTr="00FA50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extDirection w:val="btLr"/>
          </w:tcPr>
          <w:p w14:paraId="0A473C09"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p>
        </w:tc>
        <w:tc>
          <w:tcPr>
            <w:tcW w:w="5103" w:type="dxa"/>
          </w:tcPr>
          <w:p w14:paraId="69D6E674" w14:textId="77777777" w:rsidR="00916E84" w:rsidRPr="00CB0C06" w:rsidRDefault="00916E84" w:rsidP="00FA50B6">
            <w:pPr>
              <w:pStyle w:val="BodyText"/>
              <w:spacing w:before="0"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Best practices and techniques to identify, analyse, baseline and monitor GESI issues</w:t>
            </w:r>
          </w:p>
        </w:tc>
        <w:tc>
          <w:tcPr>
            <w:tcW w:w="409" w:type="dxa"/>
            <w:shd w:val="clear" w:color="auto" w:fill="3DA18F" w:themeFill="accent1" w:themeFillShade="BF"/>
          </w:tcPr>
          <w:p w14:paraId="7453F164"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53606FD4"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35AF0470"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164A1029"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325AB5B5"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5CF9BF2A"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74278300"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2AD9818D"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754BBD16"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A928E6" w:rsidRPr="00CB0C06" w14:paraId="13B75EE4" w14:textId="77777777" w:rsidTr="00FA50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val="restart"/>
            <w:textDirection w:val="btLr"/>
          </w:tcPr>
          <w:p w14:paraId="5DD018F2" w14:textId="0A4F01A9"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r w:rsidRPr="00CB0C06">
              <w:rPr>
                <w:rFonts w:asciiTheme="majorHAnsi" w:hAnsiTheme="majorHAnsi" w:cstheme="majorHAnsi"/>
                <w:sz w:val="18"/>
                <w:szCs w:val="18"/>
              </w:rPr>
              <w:t>Resilient Infrastructure</w:t>
            </w:r>
          </w:p>
        </w:tc>
        <w:tc>
          <w:tcPr>
            <w:tcW w:w="5103" w:type="dxa"/>
          </w:tcPr>
          <w:p w14:paraId="1359EABC" w14:textId="552EC112" w:rsidR="00916E84" w:rsidRPr="00CB0C06" w:rsidRDefault="00916E84" w:rsidP="00FA50B6">
            <w:pPr>
              <w:pStyle w:val="BodyText"/>
              <w:spacing w:before="0"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 xml:space="preserve">Embedding </w:t>
            </w:r>
            <w:r w:rsidR="00F04F68">
              <w:rPr>
                <w:rFonts w:asciiTheme="majorHAnsi" w:hAnsiTheme="majorHAnsi" w:cstheme="majorHAnsi"/>
                <w:sz w:val="18"/>
                <w:szCs w:val="18"/>
              </w:rPr>
              <w:t>DRRCC</w:t>
            </w:r>
            <w:r w:rsidRPr="00CB0C06">
              <w:rPr>
                <w:rFonts w:asciiTheme="majorHAnsi" w:hAnsiTheme="majorHAnsi" w:cstheme="majorHAnsi"/>
                <w:sz w:val="18"/>
                <w:szCs w:val="18"/>
              </w:rPr>
              <w:t xml:space="preserve"> factors into planning and prioritisation (e.g. future needs of communities impacted)</w:t>
            </w:r>
          </w:p>
        </w:tc>
        <w:tc>
          <w:tcPr>
            <w:tcW w:w="409" w:type="dxa"/>
          </w:tcPr>
          <w:p w14:paraId="7B8EFA92"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372FAFCC"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3B77E938"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023AE775"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28CE2C60"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0889338D"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128B5615"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06721D67"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62DEAD9E"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r>
      <w:tr w:rsidR="00916E84" w:rsidRPr="00CB0C06" w14:paraId="0A80CC8F" w14:textId="77777777" w:rsidTr="00FA50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extDirection w:val="btLr"/>
          </w:tcPr>
          <w:p w14:paraId="7CC01828"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p>
        </w:tc>
        <w:tc>
          <w:tcPr>
            <w:tcW w:w="5103" w:type="dxa"/>
          </w:tcPr>
          <w:p w14:paraId="706BB3BC" w14:textId="77777777" w:rsidR="00916E84" w:rsidRPr="00CB0C06" w:rsidRDefault="00916E84" w:rsidP="00FA50B6">
            <w:pPr>
              <w:pStyle w:val="BodyText"/>
              <w:spacing w:before="0"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Risk analysis for future climate scenarios at project level</w:t>
            </w:r>
          </w:p>
        </w:tc>
        <w:tc>
          <w:tcPr>
            <w:tcW w:w="409" w:type="dxa"/>
          </w:tcPr>
          <w:p w14:paraId="6EDB2137"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679626CD"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065B6F00"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7CBE1562"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23474E42"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019204FC"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59D5E434"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7DA0829E"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11BFEA00"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A928E6" w:rsidRPr="00CB0C06" w14:paraId="06FA1697" w14:textId="77777777" w:rsidTr="00FA50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extDirection w:val="btLr"/>
          </w:tcPr>
          <w:p w14:paraId="0A34332A"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p>
        </w:tc>
        <w:tc>
          <w:tcPr>
            <w:tcW w:w="5103" w:type="dxa"/>
          </w:tcPr>
          <w:p w14:paraId="0F9B81FE" w14:textId="13FF64D9" w:rsidR="00916E84" w:rsidRPr="00CB0C06" w:rsidRDefault="00916E84" w:rsidP="00253E49">
            <w:pPr>
              <w:pStyle w:val="BodyText"/>
              <w:spacing w:before="0"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Cost-efficient design-standards and O&amp;M strategies to</w:t>
            </w:r>
            <w:r w:rsidR="00253E49">
              <w:rPr>
                <w:rFonts w:asciiTheme="majorHAnsi" w:hAnsiTheme="majorHAnsi" w:cstheme="majorHAnsi"/>
                <w:sz w:val="18"/>
                <w:szCs w:val="18"/>
              </w:rPr>
              <w:t xml:space="preserve"> reduce risk to</w:t>
            </w:r>
            <w:r w:rsidRPr="00CB0C06">
              <w:rPr>
                <w:rFonts w:asciiTheme="majorHAnsi" w:hAnsiTheme="majorHAnsi" w:cstheme="majorHAnsi"/>
                <w:sz w:val="18"/>
                <w:szCs w:val="18"/>
              </w:rPr>
              <w:t xml:space="preserve"> assets</w:t>
            </w:r>
          </w:p>
        </w:tc>
        <w:tc>
          <w:tcPr>
            <w:tcW w:w="409" w:type="dxa"/>
            <w:shd w:val="clear" w:color="auto" w:fill="3DA18F" w:themeFill="accent1" w:themeFillShade="BF"/>
          </w:tcPr>
          <w:p w14:paraId="5BD6956F"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522FAAF3"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09BE0E23"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5B3110BB"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045BC2BC"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4F4A4FE2"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70E763AB"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77E79DC4"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0B9C51C8"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r>
      <w:tr w:rsidR="00A928E6" w:rsidRPr="00CB0C06" w14:paraId="68C0C27F" w14:textId="77777777" w:rsidTr="00FA50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val="restart"/>
            <w:textDirection w:val="btLr"/>
          </w:tcPr>
          <w:p w14:paraId="4341436C"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r w:rsidRPr="00CB0C06">
              <w:rPr>
                <w:rFonts w:asciiTheme="majorHAnsi" w:hAnsiTheme="majorHAnsi" w:cstheme="majorHAnsi"/>
                <w:sz w:val="18"/>
                <w:szCs w:val="18"/>
              </w:rPr>
              <w:t>Planning and Prioritisation</w:t>
            </w:r>
          </w:p>
        </w:tc>
        <w:tc>
          <w:tcPr>
            <w:tcW w:w="5103" w:type="dxa"/>
          </w:tcPr>
          <w:p w14:paraId="39C4524A" w14:textId="77777777" w:rsidR="00916E84" w:rsidRPr="00CB0C06" w:rsidRDefault="00916E84" w:rsidP="00FA50B6">
            <w:pPr>
              <w:pStyle w:val="BodyText"/>
              <w:spacing w:before="0"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Planning and prioritisation (‘pipeline’) governance process including gating criteria</w:t>
            </w:r>
          </w:p>
        </w:tc>
        <w:tc>
          <w:tcPr>
            <w:tcW w:w="409" w:type="dxa"/>
          </w:tcPr>
          <w:p w14:paraId="3B95A25F"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7682E6E8"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16E14EAA"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5C939750"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2520C3D0"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7504BDAE"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51EDA21D"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24710D93"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20228E7B"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916E84" w:rsidRPr="00CB0C06" w14:paraId="0B826B3B" w14:textId="77777777" w:rsidTr="00FA50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extDirection w:val="btLr"/>
          </w:tcPr>
          <w:p w14:paraId="45F27CB8"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p>
        </w:tc>
        <w:tc>
          <w:tcPr>
            <w:tcW w:w="5103" w:type="dxa"/>
          </w:tcPr>
          <w:p w14:paraId="02A77EFB" w14:textId="26314397" w:rsidR="00916E84" w:rsidRPr="00CB0C06" w:rsidRDefault="00916E84" w:rsidP="00FA50B6">
            <w:pPr>
              <w:pStyle w:val="BodyText"/>
              <w:spacing w:before="0"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 xml:space="preserve">Quality Cost Benefit Analyses: GESI and </w:t>
            </w:r>
            <w:r w:rsidR="00F04F68">
              <w:rPr>
                <w:rFonts w:asciiTheme="majorHAnsi" w:hAnsiTheme="majorHAnsi" w:cstheme="majorHAnsi"/>
                <w:sz w:val="18"/>
                <w:szCs w:val="18"/>
              </w:rPr>
              <w:t>DRRCC</w:t>
            </w:r>
            <w:r w:rsidRPr="00CB0C06">
              <w:rPr>
                <w:rFonts w:asciiTheme="majorHAnsi" w:hAnsiTheme="majorHAnsi" w:cstheme="majorHAnsi"/>
                <w:sz w:val="18"/>
                <w:szCs w:val="18"/>
              </w:rPr>
              <w:t xml:space="preserve"> factors embedded into analysis</w:t>
            </w:r>
          </w:p>
        </w:tc>
        <w:tc>
          <w:tcPr>
            <w:tcW w:w="409" w:type="dxa"/>
          </w:tcPr>
          <w:p w14:paraId="6EBF1861"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34174018"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7B02B70D"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323561DD"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44F823BE"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7E7FFC4C"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0EFEEC5E"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64BE9642"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7E974015"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r>
      <w:tr w:rsidR="00916E84" w:rsidRPr="00CB0C06" w14:paraId="6F68B067" w14:textId="77777777" w:rsidTr="00FA50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extDirection w:val="btLr"/>
          </w:tcPr>
          <w:p w14:paraId="255864D1"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p>
        </w:tc>
        <w:tc>
          <w:tcPr>
            <w:tcW w:w="5103" w:type="dxa"/>
          </w:tcPr>
          <w:p w14:paraId="4B206A1C" w14:textId="77777777" w:rsidR="00916E84" w:rsidRPr="00CB0C06" w:rsidRDefault="00916E84" w:rsidP="00FA50B6">
            <w:pPr>
              <w:pStyle w:val="BodyText"/>
              <w:spacing w:before="0"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 xml:space="preserve">Quality Cost Benefit Analyses: Whole-of-Lifecycle approach including O&amp;M phase trade-offs and risk analysis </w:t>
            </w:r>
          </w:p>
        </w:tc>
        <w:tc>
          <w:tcPr>
            <w:tcW w:w="409" w:type="dxa"/>
          </w:tcPr>
          <w:p w14:paraId="35939940"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7A6B075C"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77064FD3"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48315826"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280F8572"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767F1F82"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05E8A7CE"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497A3AC4"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712D3C21"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916E84" w:rsidRPr="00CB0C06" w14:paraId="21B0087A" w14:textId="77777777" w:rsidTr="00FA50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extDirection w:val="btLr"/>
          </w:tcPr>
          <w:p w14:paraId="1E444759"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p>
        </w:tc>
        <w:tc>
          <w:tcPr>
            <w:tcW w:w="5103" w:type="dxa"/>
          </w:tcPr>
          <w:p w14:paraId="3C71D269" w14:textId="77777777" w:rsidR="00916E84" w:rsidRPr="00CB0C06" w:rsidRDefault="00916E84" w:rsidP="00FA50B6">
            <w:pPr>
              <w:pStyle w:val="BodyText"/>
              <w:spacing w:before="0"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Stakeholder consultation best practices to understand GESI factors and other benefits, costs and risks</w:t>
            </w:r>
          </w:p>
        </w:tc>
        <w:tc>
          <w:tcPr>
            <w:tcW w:w="409" w:type="dxa"/>
            <w:shd w:val="clear" w:color="auto" w:fill="3DA18F" w:themeFill="accent1" w:themeFillShade="BF"/>
          </w:tcPr>
          <w:p w14:paraId="75A1DF02"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5DF539E6"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23BB153B"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5B2A48C1"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00360988"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34184BB9"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231DBD38"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46F0DA5F"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20F63DDD"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r>
      <w:tr w:rsidR="00916E84" w:rsidRPr="00CB0C06" w14:paraId="6C653EFB" w14:textId="77777777" w:rsidTr="00FA50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val="restart"/>
            <w:textDirection w:val="btLr"/>
          </w:tcPr>
          <w:p w14:paraId="7941E4D8"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r w:rsidRPr="00CB0C06">
              <w:rPr>
                <w:rFonts w:asciiTheme="majorHAnsi" w:hAnsiTheme="majorHAnsi" w:cstheme="majorHAnsi"/>
                <w:sz w:val="18"/>
                <w:szCs w:val="18"/>
              </w:rPr>
              <w:t>Procurement Implementation Support</w:t>
            </w:r>
          </w:p>
        </w:tc>
        <w:tc>
          <w:tcPr>
            <w:tcW w:w="5103" w:type="dxa"/>
          </w:tcPr>
          <w:p w14:paraId="6FF518F8" w14:textId="77777777" w:rsidR="00916E84" w:rsidRPr="00CB0C06" w:rsidRDefault="00916E84" w:rsidP="00FA50B6">
            <w:pPr>
              <w:pStyle w:val="BodyText"/>
              <w:spacing w:before="0"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 xml:space="preserve">Procurement strategy: different models (public procurement, PPP, hybrid) and tendering processes) </w:t>
            </w:r>
          </w:p>
        </w:tc>
        <w:tc>
          <w:tcPr>
            <w:tcW w:w="409" w:type="dxa"/>
            <w:shd w:val="clear" w:color="auto" w:fill="3DA18F" w:themeFill="accent1" w:themeFillShade="BF"/>
          </w:tcPr>
          <w:p w14:paraId="28CBCE84"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2DBE7180"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7E150347"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072BBB73"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33C2D99C"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5522FD4D"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3A5C65B0"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05B5EE4D"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2F83BFE3"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A928E6" w:rsidRPr="00CB0C06" w14:paraId="3BBCA4E9" w14:textId="77777777" w:rsidTr="00FA50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extDirection w:val="btLr"/>
          </w:tcPr>
          <w:p w14:paraId="032E0305"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p>
        </w:tc>
        <w:tc>
          <w:tcPr>
            <w:tcW w:w="5103" w:type="dxa"/>
          </w:tcPr>
          <w:p w14:paraId="17369695" w14:textId="77777777" w:rsidR="00916E84" w:rsidRPr="00CB0C06" w:rsidRDefault="00916E84" w:rsidP="00FA50B6">
            <w:pPr>
              <w:pStyle w:val="BodyText"/>
              <w:spacing w:before="0"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Public procurement implementation: supporting regulations and decision-making</w:t>
            </w:r>
          </w:p>
        </w:tc>
        <w:tc>
          <w:tcPr>
            <w:tcW w:w="409" w:type="dxa"/>
            <w:shd w:val="clear" w:color="auto" w:fill="3DA18F" w:themeFill="accent1" w:themeFillShade="BF"/>
          </w:tcPr>
          <w:p w14:paraId="243B9BB6"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1DD16DD6"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066F609F"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79DA57E0"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486A1B58"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29A7D942"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27468E19"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58C615BE"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423D10DC"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r>
      <w:tr w:rsidR="00916E84" w:rsidRPr="00CB0C06" w14:paraId="13E8E35E" w14:textId="77777777" w:rsidTr="00FA50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extDirection w:val="btLr"/>
          </w:tcPr>
          <w:p w14:paraId="4F0F4214"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p>
        </w:tc>
        <w:tc>
          <w:tcPr>
            <w:tcW w:w="5103" w:type="dxa"/>
          </w:tcPr>
          <w:p w14:paraId="1766E564" w14:textId="77777777" w:rsidR="00916E84" w:rsidRPr="00CB0C06" w:rsidRDefault="00916E84" w:rsidP="00FA50B6">
            <w:pPr>
              <w:pStyle w:val="BodyText"/>
              <w:spacing w:before="0"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PPP implementation: decision-making, including risk allocation and contract management</w:t>
            </w:r>
          </w:p>
        </w:tc>
        <w:tc>
          <w:tcPr>
            <w:tcW w:w="409" w:type="dxa"/>
          </w:tcPr>
          <w:p w14:paraId="617AE4EC"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42AD2965"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0819E49B"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6463CAC6"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6366FE2C"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0131BB93"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6BF5A4DB"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49C25713"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3F936079"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A928E6" w:rsidRPr="00CB0C06" w14:paraId="2643A40D" w14:textId="77777777" w:rsidTr="00FA50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extDirection w:val="btLr"/>
          </w:tcPr>
          <w:p w14:paraId="686745B8"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p>
        </w:tc>
        <w:tc>
          <w:tcPr>
            <w:tcW w:w="5103" w:type="dxa"/>
          </w:tcPr>
          <w:p w14:paraId="5CEA8300" w14:textId="77777777" w:rsidR="00916E84" w:rsidRPr="00CB0C06" w:rsidRDefault="00916E84" w:rsidP="00FA50B6">
            <w:pPr>
              <w:pStyle w:val="BodyText"/>
              <w:spacing w:before="0"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Unsolicited proposals: processes and decision-making support</w:t>
            </w:r>
          </w:p>
        </w:tc>
        <w:tc>
          <w:tcPr>
            <w:tcW w:w="409" w:type="dxa"/>
          </w:tcPr>
          <w:p w14:paraId="2BB08B11"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2ED3CC84"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0E59A66B"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20520EC5"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070D6261"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2783C94E"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05CE734E"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5C2A3321"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59F850E1"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r>
      <w:tr w:rsidR="00916E84" w:rsidRPr="00CB0C06" w14:paraId="73DD17C1" w14:textId="77777777" w:rsidTr="00FA50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extDirection w:val="btLr"/>
          </w:tcPr>
          <w:p w14:paraId="0BF9582C"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p>
        </w:tc>
        <w:tc>
          <w:tcPr>
            <w:tcW w:w="5103" w:type="dxa"/>
          </w:tcPr>
          <w:p w14:paraId="77B85477" w14:textId="77777777" w:rsidR="00916E84" w:rsidRPr="00CB0C06" w:rsidRDefault="00916E84" w:rsidP="00FA50B6">
            <w:pPr>
              <w:pStyle w:val="BodyText"/>
              <w:spacing w:before="0"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Probity advice and supervision</w:t>
            </w:r>
          </w:p>
        </w:tc>
        <w:tc>
          <w:tcPr>
            <w:tcW w:w="409" w:type="dxa"/>
          </w:tcPr>
          <w:p w14:paraId="758D5A2E"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4AC987C7"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306ABAE1"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09901E90"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78F11F19"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55430967"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07CC900F"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4DBF488B"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3E4EE612"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A928E6" w:rsidRPr="00CB0C06" w14:paraId="56428D5E" w14:textId="77777777" w:rsidTr="00FA50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val="restart"/>
            <w:textDirection w:val="btLr"/>
          </w:tcPr>
          <w:p w14:paraId="03E53171" w14:textId="77777777" w:rsidR="00916E84" w:rsidRPr="00CB0C06" w:rsidRDefault="00916E84" w:rsidP="00FA50B6">
            <w:pPr>
              <w:pStyle w:val="BodyText"/>
              <w:spacing w:before="0" w:line="24" w:lineRule="atLeast"/>
              <w:ind w:left="113" w:right="113"/>
              <w:contextualSpacing/>
              <w:jc w:val="center"/>
              <w:rPr>
                <w:rFonts w:asciiTheme="majorHAnsi" w:hAnsiTheme="majorHAnsi" w:cstheme="majorHAnsi"/>
                <w:sz w:val="18"/>
                <w:szCs w:val="18"/>
              </w:rPr>
            </w:pPr>
            <w:r w:rsidRPr="00CB0C06">
              <w:rPr>
                <w:rFonts w:asciiTheme="majorHAnsi" w:hAnsiTheme="majorHAnsi" w:cstheme="majorHAnsi"/>
                <w:sz w:val="18"/>
                <w:szCs w:val="18"/>
              </w:rPr>
              <w:t>Sector Policy and Regulation</w:t>
            </w:r>
          </w:p>
        </w:tc>
        <w:tc>
          <w:tcPr>
            <w:tcW w:w="5103" w:type="dxa"/>
          </w:tcPr>
          <w:p w14:paraId="0AA665F0" w14:textId="77777777" w:rsidR="00916E84" w:rsidRPr="00CB0C06" w:rsidRDefault="00916E84" w:rsidP="00FA50B6">
            <w:pPr>
              <w:pStyle w:val="BodyText"/>
              <w:spacing w:before="0"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Energy grid stability in the context of a transition to renewables</w:t>
            </w:r>
          </w:p>
        </w:tc>
        <w:tc>
          <w:tcPr>
            <w:tcW w:w="409" w:type="dxa"/>
          </w:tcPr>
          <w:p w14:paraId="2CA17045"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485CD6DD"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2CABC749"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5508FDAE"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54F8E4F6"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6B7488A8"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70AB8652"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7F4CEA33"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44C1B4D1"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r>
      <w:tr w:rsidR="00916E84" w:rsidRPr="00CB0C06" w14:paraId="0C88FEF3" w14:textId="77777777" w:rsidTr="00FA50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cPr>
          <w:p w14:paraId="52362803" w14:textId="77777777" w:rsidR="00916E84" w:rsidRPr="00CB0C06" w:rsidRDefault="00916E84" w:rsidP="00FA50B6">
            <w:pPr>
              <w:pStyle w:val="BodyText"/>
              <w:spacing w:line="24" w:lineRule="atLeast"/>
              <w:contextualSpacing/>
              <w:jc w:val="center"/>
              <w:rPr>
                <w:rFonts w:asciiTheme="majorHAnsi" w:hAnsiTheme="majorHAnsi" w:cstheme="majorHAnsi"/>
                <w:sz w:val="18"/>
                <w:szCs w:val="18"/>
              </w:rPr>
            </w:pPr>
          </w:p>
        </w:tc>
        <w:tc>
          <w:tcPr>
            <w:tcW w:w="5103" w:type="dxa"/>
          </w:tcPr>
          <w:p w14:paraId="02A9E544" w14:textId="77777777" w:rsidR="00916E84" w:rsidRPr="00CB0C06" w:rsidRDefault="00916E84" w:rsidP="00FA50B6">
            <w:pPr>
              <w:pStyle w:val="BodyText"/>
              <w:spacing w:before="0"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 xml:space="preserve">Energy market governance and operations (including cross-border trading) </w:t>
            </w:r>
          </w:p>
        </w:tc>
        <w:tc>
          <w:tcPr>
            <w:tcW w:w="409" w:type="dxa"/>
            <w:shd w:val="clear" w:color="auto" w:fill="3DA18F" w:themeFill="accent1" w:themeFillShade="BF"/>
          </w:tcPr>
          <w:p w14:paraId="4ACD23F0"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3AE89DE9"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08FEB775"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2ED0C5BE"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1A3ED362"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77400368"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6DCF9E72"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50FE6A62"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4B440BE4"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916E84" w:rsidRPr="00CB0C06" w14:paraId="213E0C55" w14:textId="77777777" w:rsidTr="00FA50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cPr>
          <w:p w14:paraId="7EA970F0" w14:textId="77777777" w:rsidR="00916E84" w:rsidRPr="00CB0C06" w:rsidRDefault="00916E84" w:rsidP="00FA50B6">
            <w:pPr>
              <w:pStyle w:val="BodyText"/>
              <w:spacing w:line="24" w:lineRule="atLeast"/>
              <w:contextualSpacing/>
              <w:jc w:val="center"/>
              <w:rPr>
                <w:rFonts w:asciiTheme="majorHAnsi" w:hAnsiTheme="majorHAnsi" w:cstheme="majorHAnsi"/>
                <w:sz w:val="18"/>
                <w:szCs w:val="18"/>
              </w:rPr>
            </w:pPr>
          </w:p>
        </w:tc>
        <w:tc>
          <w:tcPr>
            <w:tcW w:w="5103" w:type="dxa"/>
          </w:tcPr>
          <w:p w14:paraId="455E9E06" w14:textId="77777777" w:rsidR="00916E84" w:rsidRPr="00CB0C06" w:rsidRDefault="00916E84" w:rsidP="00FA50B6">
            <w:pPr>
              <w:pStyle w:val="BodyText"/>
              <w:spacing w:before="0"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Water sector tariff, service and quality regulation</w:t>
            </w:r>
          </w:p>
        </w:tc>
        <w:tc>
          <w:tcPr>
            <w:tcW w:w="409" w:type="dxa"/>
          </w:tcPr>
          <w:p w14:paraId="59E12950"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2DFAD9CD"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0B824AFE"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2083AA9F"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76356003"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78B15384"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45DDD5AE"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6A5B4F3F"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4BFC1853"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r>
      <w:tr w:rsidR="00916E84" w:rsidRPr="00CB0C06" w14:paraId="25F37D27" w14:textId="77777777" w:rsidTr="00FA50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cPr>
          <w:p w14:paraId="646BED19" w14:textId="77777777" w:rsidR="00916E84" w:rsidRPr="00CB0C06" w:rsidRDefault="00916E84" w:rsidP="00FA50B6">
            <w:pPr>
              <w:pStyle w:val="BodyText"/>
              <w:spacing w:line="24" w:lineRule="atLeast"/>
              <w:contextualSpacing/>
              <w:jc w:val="center"/>
              <w:rPr>
                <w:rFonts w:asciiTheme="majorHAnsi" w:hAnsiTheme="majorHAnsi" w:cstheme="majorHAnsi"/>
                <w:sz w:val="18"/>
                <w:szCs w:val="18"/>
              </w:rPr>
            </w:pPr>
          </w:p>
        </w:tc>
        <w:tc>
          <w:tcPr>
            <w:tcW w:w="5103" w:type="dxa"/>
          </w:tcPr>
          <w:p w14:paraId="1B73B838" w14:textId="77777777" w:rsidR="00916E84" w:rsidRPr="00CB0C06" w:rsidRDefault="00916E84" w:rsidP="00FA50B6">
            <w:pPr>
              <w:pStyle w:val="BodyText"/>
              <w:spacing w:before="0"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 xml:space="preserve">Solid Waste Management sector strategy (including Waste-to-Energy) </w:t>
            </w:r>
          </w:p>
        </w:tc>
        <w:tc>
          <w:tcPr>
            <w:tcW w:w="409" w:type="dxa"/>
          </w:tcPr>
          <w:p w14:paraId="416EF18B"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583539FC"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0CFE663F"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16A52F5E"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5A16F0A1"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shd w:val="clear" w:color="auto" w:fill="3DA18F" w:themeFill="accent1" w:themeFillShade="BF"/>
          </w:tcPr>
          <w:p w14:paraId="3D1A3544"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317A574F"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3D7430DD"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2D836CD9"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916E84" w:rsidRPr="00CB0C06" w14:paraId="5679FD24" w14:textId="77777777" w:rsidTr="00FA50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cPr>
          <w:p w14:paraId="0914FD1D" w14:textId="77777777" w:rsidR="00916E84" w:rsidRPr="00CB0C06" w:rsidRDefault="00916E84" w:rsidP="00FA50B6">
            <w:pPr>
              <w:pStyle w:val="BodyText"/>
              <w:spacing w:line="24" w:lineRule="atLeast"/>
              <w:contextualSpacing/>
              <w:jc w:val="center"/>
              <w:rPr>
                <w:rFonts w:asciiTheme="majorHAnsi" w:hAnsiTheme="majorHAnsi" w:cstheme="majorHAnsi"/>
                <w:sz w:val="18"/>
                <w:szCs w:val="18"/>
              </w:rPr>
            </w:pPr>
          </w:p>
        </w:tc>
        <w:tc>
          <w:tcPr>
            <w:tcW w:w="5103" w:type="dxa"/>
          </w:tcPr>
          <w:p w14:paraId="053F0101" w14:textId="77777777" w:rsidR="00916E84" w:rsidRPr="00CB0C06" w:rsidRDefault="00916E84" w:rsidP="00FA50B6">
            <w:pPr>
              <w:pStyle w:val="BodyText"/>
              <w:spacing w:before="0"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Efficient pricing frameworks (e.g. road pricing for different vehicle types)</w:t>
            </w:r>
          </w:p>
        </w:tc>
        <w:tc>
          <w:tcPr>
            <w:tcW w:w="409" w:type="dxa"/>
          </w:tcPr>
          <w:p w14:paraId="5D163111"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376551BC"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shd w:val="clear" w:color="auto" w:fill="3DA18F" w:themeFill="accent1" w:themeFillShade="BF"/>
          </w:tcPr>
          <w:p w14:paraId="44FD7D1A"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4BB52630"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7F86CDCF"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71927E40"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1C02476D"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09" w:type="dxa"/>
          </w:tcPr>
          <w:p w14:paraId="1E7AE2E9"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c>
          <w:tcPr>
            <w:tcW w:w="410" w:type="dxa"/>
          </w:tcPr>
          <w:p w14:paraId="6B5FD4F7" w14:textId="77777777" w:rsidR="00916E84" w:rsidRPr="00CB0C06" w:rsidRDefault="00916E84" w:rsidP="00FA50B6">
            <w:pPr>
              <w:pStyle w:val="BodyText"/>
              <w:spacing w:line="24" w:lineRule="atLeast"/>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tr>
      <w:tr w:rsidR="00916E84" w:rsidRPr="00CB0C06" w14:paraId="7CB40443" w14:textId="77777777" w:rsidTr="00FA50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vMerge/>
          </w:tcPr>
          <w:p w14:paraId="20F14032" w14:textId="77777777" w:rsidR="00916E84" w:rsidRPr="00CB0C06" w:rsidRDefault="00916E84" w:rsidP="00FA50B6">
            <w:pPr>
              <w:pStyle w:val="BodyText"/>
              <w:spacing w:line="24" w:lineRule="atLeast"/>
              <w:contextualSpacing/>
              <w:jc w:val="center"/>
              <w:rPr>
                <w:rFonts w:asciiTheme="majorHAnsi" w:hAnsiTheme="majorHAnsi" w:cstheme="majorHAnsi"/>
                <w:sz w:val="18"/>
                <w:szCs w:val="18"/>
              </w:rPr>
            </w:pPr>
          </w:p>
        </w:tc>
        <w:tc>
          <w:tcPr>
            <w:tcW w:w="5103" w:type="dxa"/>
          </w:tcPr>
          <w:p w14:paraId="62388A24" w14:textId="77777777" w:rsidR="00916E84" w:rsidRPr="00CB0C06" w:rsidRDefault="00916E84" w:rsidP="00FA50B6">
            <w:pPr>
              <w:pStyle w:val="BodyText"/>
              <w:spacing w:before="0"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B0C06">
              <w:rPr>
                <w:rFonts w:asciiTheme="majorHAnsi" w:hAnsiTheme="majorHAnsi" w:cstheme="majorHAnsi"/>
                <w:sz w:val="18"/>
                <w:szCs w:val="18"/>
              </w:rPr>
              <w:t>Consumer protection and service obligation regulation and enforcement</w:t>
            </w:r>
          </w:p>
        </w:tc>
        <w:tc>
          <w:tcPr>
            <w:tcW w:w="409" w:type="dxa"/>
            <w:shd w:val="clear" w:color="auto" w:fill="3DA18F" w:themeFill="accent1" w:themeFillShade="BF"/>
          </w:tcPr>
          <w:p w14:paraId="2E1867F6"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79591CE2"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6AB6061B"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64152B53"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1B2BF01D"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7FA73DA8"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4DF54DEA"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09" w:type="dxa"/>
          </w:tcPr>
          <w:p w14:paraId="56BAFBD3"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410" w:type="dxa"/>
          </w:tcPr>
          <w:p w14:paraId="5E5BA41E" w14:textId="77777777" w:rsidR="00916E84" w:rsidRPr="00CB0C06" w:rsidRDefault="00916E84" w:rsidP="00FA50B6">
            <w:pPr>
              <w:pStyle w:val="BodyText"/>
              <w:spacing w:line="24" w:lineRule="atLeast"/>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bl>
    <w:p w14:paraId="211477BA" w14:textId="77777777" w:rsidR="00FD15DD" w:rsidRPr="00CB0C06" w:rsidRDefault="00FD15DD" w:rsidP="00916E84">
      <w:pPr>
        <w:pStyle w:val="Heading1"/>
        <w:rPr>
          <w:rFonts w:eastAsia="Times New Roman"/>
        </w:rPr>
      </w:pPr>
    </w:p>
    <w:p w14:paraId="4B2547E1" w14:textId="77777777" w:rsidR="00916E84" w:rsidRPr="00CB0C06" w:rsidRDefault="00916E84" w:rsidP="00916E84">
      <w:pPr>
        <w:spacing w:after="160" w:line="259" w:lineRule="auto"/>
        <w:rPr>
          <w:rFonts w:ascii="Arial" w:eastAsia="Times New Roman" w:hAnsi="Arial" w:cs="Times New Roman"/>
          <w:color w:val="3D3C42"/>
          <w:sz w:val="22"/>
        </w:rPr>
      </w:pPr>
    </w:p>
    <w:p w14:paraId="704355E8" w14:textId="77777777" w:rsidR="00916E84" w:rsidRPr="00CB0C06" w:rsidRDefault="00916E84" w:rsidP="00916E84">
      <w:pPr>
        <w:spacing w:line="260" w:lineRule="atLeast"/>
        <w:jc w:val="both"/>
        <w:rPr>
          <w:rFonts w:asciiTheme="majorHAnsi" w:eastAsiaTheme="majorEastAsia" w:hAnsiTheme="majorHAnsi" w:cstheme="majorBidi"/>
          <w:b/>
          <w:bCs/>
          <w:caps/>
          <w:sz w:val="28"/>
          <w:szCs w:val="28"/>
        </w:rPr>
      </w:pPr>
    </w:p>
    <w:p w14:paraId="624396F2" w14:textId="77777777" w:rsidR="00916E84" w:rsidRPr="00CB0C06" w:rsidRDefault="00916E84" w:rsidP="00916E84">
      <w:pPr>
        <w:spacing w:line="260" w:lineRule="atLeast"/>
        <w:jc w:val="both"/>
        <w:rPr>
          <w:rFonts w:asciiTheme="majorHAnsi" w:eastAsiaTheme="majorEastAsia" w:hAnsiTheme="majorHAnsi" w:cstheme="majorBidi"/>
          <w:b/>
          <w:bCs/>
          <w:caps/>
          <w:sz w:val="28"/>
          <w:szCs w:val="28"/>
        </w:rPr>
      </w:pPr>
      <w:r w:rsidRPr="00CB0C06">
        <w:br w:type="page"/>
      </w:r>
    </w:p>
    <w:p w14:paraId="5602B0E2" w14:textId="70657E17" w:rsidR="00916E84" w:rsidRPr="00CB0C06" w:rsidRDefault="00916E84" w:rsidP="00916E84">
      <w:pPr>
        <w:pStyle w:val="Heading1"/>
      </w:pPr>
      <w:bookmarkStart w:id="111" w:name="_Toc27746704"/>
      <w:r w:rsidRPr="00CB0C06">
        <w:t xml:space="preserve">Annex </w:t>
      </w:r>
      <w:r w:rsidR="00C22C79">
        <w:t>5</w:t>
      </w:r>
      <w:r w:rsidRPr="00CB0C06">
        <w:t xml:space="preserve">: </w:t>
      </w:r>
      <w:r w:rsidR="00CA2C3F">
        <w:t>Incorporating Disaster</w:t>
      </w:r>
      <w:r w:rsidRPr="00CB0C06">
        <w:t xml:space="preserve"> Resilience </w:t>
      </w:r>
      <w:r w:rsidR="00CA2C3F">
        <w:t xml:space="preserve">and Climate Change </w:t>
      </w:r>
      <w:r w:rsidRPr="00CB0C06">
        <w:t>in Infrastructure</w:t>
      </w:r>
      <w:bookmarkEnd w:id="111"/>
    </w:p>
    <w:p w14:paraId="4048A851" w14:textId="7775F3C1" w:rsidR="00916E84" w:rsidRDefault="00916E84" w:rsidP="00A928E6">
      <w:pPr>
        <w:pStyle w:val="BodyText"/>
        <w:spacing w:before="0"/>
      </w:pPr>
      <w:r w:rsidRPr="00CB0C06">
        <w:t xml:space="preserve">Infrastructure is recognised as critical for development but typically has a long service life, often extending over many decades. This leaves countries’ existing and future infrastructure investments vulnerable to changes in climate conditions that may take place in both the near and longer terms. </w:t>
      </w:r>
    </w:p>
    <w:p w14:paraId="03153B69" w14:textId="3CC8A446" w:rsidR="00CA2C3F" w:rsidRDefault="00CA2C3F" w:rsidP="00A928E6">
      <w:pPr>
        <w:pStyle w:val="BodyText"/>
        <w:spacing w:before="0"/>
      </w:pPr>
      <w:r>
        <w:t>I</w:t>
      </w:r>
      <w:r w:rsidRPr="005C4BAD">
        <w:t>nfrastructure is a</w:t>
      </w:r>
      <w:r>
        <w:t>lso a</w:t>
      </w:r>
      <w:r w:rsidRPr="005C4BAD">
        <w:t xml:space="preserve"> key determinant of greenhouse gas emissions. </w:t>
      </w:r>
      <w:r>
        <w:t>According to the Global Commission on the Economy and Climate: “Given</w:t>
      </w:r>
      <w:r w:rsidRPr="005C4BAD">
        <w:t xml:space="preserve"> most infrastructure assets last for 30–50 years or longer, the choices made about infrastructure investment may “lock in” emissions levels for decades. This is particularly the case for energy systems, e.g. whether investments are made in coal-fired power or renewables, and for transport and urban design, e.g. whether cities are built in compact and connected forms with good public transport, or exacerbate sprawl and car dependence.</w:t>
      </w:r>
      <w:r>
        <w:t xml:space="preserve"> H</w:t>
      </w:r>
      <w:r w:rsidRPr="00310992">
        <w:t>ow existing infrastructure is upgraded will also determine the extent of “lock in” to future emissions</w:t>
      </w:r>
      <w:r>
        <w:t>.” I</w:t>
      </w:r>
      <w:r w:rsidRPr="00310992">
        <w:t>nvesting in low-carbon infrastructure can provide attractive benefits for both economic growth and climate change mitigation</w:t>
      </w:r>
      <w:r>
        <w:t>.</w:t>
      </w:r>
    </w:p>
    <w:p w14:paraId="7582AFEA" w14:textId="721939A2" w:rsidR="00CA2C3F" w:rsidRPr="00CB0C06" w:rsidRDefault="00CA2C3F" w:rsidP="00A928E6">
      <w:pPr>
        <w:pStyle w:val="BodyText"/>
        <w:spacing w:before="0"/>
      </w:pPr>
      <w:r>
        <w:t xml:space="preserve">The economic argument for resilient infrastructure is strong. The World Bank’s report, </w:t>
      </w:r>
      <w:r w:rsidRPr="00CA2C3F">
        <w:rPr>
          <w:i/>
        </w:rPr>
        <w:t>Lifelines: Resilient Infrastructure Opportunity</w:t>
      </w:r>
      <w:r>
        <w:t xml:space="preserve"> (2019), finds that “investing $1 in more resilient infrastructure is beneficial in 96 per cent of thousands of scenarios exploring possible future socioeconomic and climate trends. In the median scenario, the net benefit of investment in more resilient infrastructure in low- and middle-income countries is $4.2 trillion, with $4 in benefit for each $1 invested.  Climate change makes action on resilience even more necessary and attractive: on average, it doubles the net benefits from resilience.”</w:t>
      </w:r>
    </w:p>
    <w:p w14:paraId="3E6DF994" w14:textId="77777777" w:rsidR="00916E84" w:rsidRPr="00CB0C06" w:rsidRDefault="00916E84" w:rsidP="00A928E6">
      <w:pPr>
        <w:pStyle w:val="BodyText"/>
        <w:spacing w:before="0"/>
      </w:pPr>
      <w:r w:rsidRPr="00CB0C06">
        <w:t>Under the Paris Agreement, countries committed to enhance adaptive capacity, strengthen resilience and reduce vulnerability to climate change. This is essential to ensure sustainable development, and to protect people, livelihoods and ecosystems, including from disasters. The commitment recognises the importance of support for, and international cooperation on adaptation efforts. The Paris Agreement encourages action to follow country-driven, gender-responsive, participatory and fully transparent approaches.</w:t>
      </w:r>
    </w:p>
    <w:p w14:paraId="1C0C678D" w14:textId="39A7D3A0" w:rsidR="00916E84" w:rsidRPr="00CB0C06" w:rsidRDefault="00916E84" w:rsidP="00A928E6">
      <w:pPr>
        <w:autoSpaceDE w:val="0"/>
        <w:autoSpaceDN w:val="0"/>
        <w:adjustRightInd w:val="0"/>
        <w:spacing w:before="0" w:after="0" w:line="240" w:lineRule="auto"/>
      </w:pPr>
      <w:r w:rsidRPr="00CB0C06">
        <w:t xml:space="preserve">Consistent with the </w:t>
      </w:r>
      <w:r w:rsidRPr="00CB0C06">
        <w:rPr>
          <w:i/>
        </w:rPr>
        <w:t>Foreign Policy White Paper</w:t>
      </w:r>
      <w:r w:rsidRPr="00CB0C06">
        <w:t xml:space="preserve">, DFAT’s </w:t>
      </w:r>
      <w:r w:rsidRPr="00CB0C06">
        <w:rPr>
          <w:i/>
        </w:rPr>
        <w:t>Climate Change Action Strategy</w:t>
      </w:r>
      <w:r w:rsidRPr="00CB0C06">
        <w:t xml:space="preserve"> has a focus on the Indo-Pacific, including SEA countries. In supporting the goals of the Paris Agreement, the Strategy supports Australia building </w:t>
      </w:r>
      <w:r w:rsidR="00F04F68">
        <w:t>DRRCC</w:t>
      </w:r>
      <w:r w:rsidRPr="00CB0C06">
        <w:t xml:space="preserve"> capacity in developing counties through this Program to enable them to meet their Paris Agreement obligations</w:t>
      </w:r>
      <w:r w:rsidR="008D284E">
        <w:t>.</w:t>
      </w:r>
      <w:r w:rsidR="00B7332D" w:rsidRPr="00CB0C06">
        <w:rPr>
          <w:rStyle w:val="FootnoteReference"/>
        </w:rPr>
        <w:footnoteReference w:id="72"/>
      </w:r>
      <w:r w:rsidRPr="00CB0C06">
        <w:t xml:space="preserve"> </w:t>
      </w:r>
    </w:p>
    <w:p w14:paraId="22ED5C53" w14:textId="77777777" w:rsidR="00916E84" w:rsidRPr="00CB0C06" w:rsidRDefault="00916E84" w:rsidP="00916E84">
      <w:pPr>
        <w:pStyle w:val="BodyText"/>
      </w:pPr>
      <w:r w:rsidRPr="00CB0C06">
        <w:t>The ADB has recently highlighted the impact of climate disasters on countries across SEA.</w:t>
      </w:r>
      <w:r w:rsidRPr="00CB0C06">
        <w:rPr>
          <w:vertAlign w:val="superscript"/>
        </w:rPr>
        <w:footnoteReference w:id="73"/>
      </w:r>
      <w:r w:rsidRPr="00CB0C06">
        <w:t xml:space="preserve"> The three maps below illustrate the number of people affected, the number of deaths and damage attributed to climate change.</w:t>
      </w:r>
    </w:p>
    <w:p w14:paraId="06FB964D" w14:textId="77777777" w:rsidR="00916E84" w:rsidRPr="00CB0C06" w:rsidRDefault="00916E84" w:rsidP="00916E84">
      <w:pPr>
        <w:spacing w:line="240" w:lineRule="auto"/>
        <w:rPr>
          <w:sz w:val="22"/>
        </w:rPr>
      </w:pPr>
      <w:r w:rsidRPr="00DD1827">
        <w:rPr>
          <w:noProof/>
          <w:lang w:eastAsia="en-AU"/>
        </w:rPr>
        <w:drawing>
          <wp:inline distT="0" distB="0" distL="0" distR="0" wp14:anchorId="3B51BB4D" wp14:editId="498B3E48">
            <wp:extent cx="6122670" cy="44958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670" cy="4495800"/>
                    </a:xfrm>
                    <a:prstGeom prst="rect">
                      <a:avLst/>
                    </a:prstGeom>
                  </pic:spPr>
                </pic:pic>
              </a:graphicData>
            </a:graphic>
          </wp:inline>
        </w:drawing>
      </w:r>
    </w:p>
    <w:p w14:paraId="7CC1B9A6" w14:textId="77777777" w:rsidR="00916E84" w:rsidRPr="00CB0C06" w:rsidRDefault="00916E84" w:rsidP="00916E84">
      <w:pPr>
        <w:spacing w:after="360" w:line="240" w:lineRule="auto"/>
        <w:rPr>
          <w:rFonts w:ascii="Calibri" w:eastAsia="Calibri" w:hAnsi="Calibri" w:cs="Times New Roman"/>
          <w:color w:val="44546A"/>
          <w:sz w:val="22"/>
        </w:rPr>
      </w:pPr>
      <w:r w:rsidRPr="00DD1827">
        <w:rPr>
          <w:rFonts w:ascii="Calibri" w:eastAsia="Calibri" w:hAnsi="Calibri" w:cs="Times New Roman"/>
          <w:noProof/>
          <w:color w:val="44546A"/>
          <w:sz w:val="22"/>
          <w:lang w:eastAsia="en-AU"/>
        </w:rPr>
        <w:drawing>
          <wp:inline distT="0" distB="0" distL="0" distR="0" wp14:anchorId="7DE12AAB" wp14:editId="422ECC25">
            <wp:extent cx="5995035" cy="3668395"/>
            <wp:effectExtent l="0" t="0" r="5715"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5035" cy="3668395"/>
                    </a:xfrm>
                    <a:prstGeom prst="rect">
                      <a:avLst/>
                    </a:prstGeom>
                    <a:noFill/>
                  </pic:spPr>
                </pic:pic>
              </a:graphicData>
            </a:graphic>
          </wp:inline>
        </w:drawing>
      </w:r>
    </w:p>
    <w:p w14:paraId="2EFBFF8E" w14:textId="77777777" w:rsidR="00916E84" w:rsidRPr="00CB0C06" w:rsidRDefault="00916E84" w:rsidP="00916E84">
      <w:pPr>
        <w:spacing w:after="360" w:line="240" w:lineRule="auto"/>
        <w:rPr>
          <w:rFonts w:ascii="Calibri" w:eastAsia="Calibri" w:hAnsi="Calibri" w:cs="Times New Roman"/>
          <w:color w:val="44546A"/>
          <w:sz w:val="22"/>
        </w:rPr>
      </w:pPr>
      <w:r w:rsidRPr="00DD1827">
        <w:rPr>
          <w:rFonts w:ascii="Calibri" w:eastAsia="Calibri" w:hAnsi="Calibri" w:cs="Times New Roman"/>
          <w:noProof/>
          <w:color w:val="44546A"/>
          <w:sz w:val="22"/>
          <w:lang w:eastAsia="en-AU"/>
        </w:rPr>
        <w:drawing>
          <wp:inline distT="0" distB="0" distL="0" distR="0" wp14:anchorId="185A822F" wp14:editId="6340F746">
            <wp:extent cx="6097905" cy="3693795"/>
            <wp:effectExtent l="0" t="0" r="0" b="190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7905" cy="3693795"/>
                    </a:xfrm>
                    <a:prstGeom prst="rect">
                      <a:avLst/>
                    </a:prstGeom>
                    <a:noFill/>
                  </pic:spPr>
                </pic:pic>
              </a:graphicData>
            </a:graphic>
          </wp:inline>
        </w:drawing>
      </w:r>
    </w:p>
    <w:p w14:paraId="1487B3F2" w14:textId="77777777" w:rsidR="00916E84" w:rsidRPr="00CB0C06" w:rsidRDefault="00916E84" w:rsidP="00916E84">
      <w:pPr>
        <w:pStyle w:val="BodyText"/>
      </w:pPr>
      <w:r w:rsidRPr="00CB0C06">
        <w:t>Source: https://www.adb.org/news/infographics/recent-significant-disasters-asia-and-pacific-region</w:t>
      </w:r>
    </w:p>
    <w:p w14:paraId="350EF7B9" w14:textId="77777777" w:rsidR="00916E84" w:rsidRPr="00CB0C06" w:rsidRDefault="00916E84" w:rsidP="00916E84">
      <w:pPr>
        <w:pStyle w:val="BodyText"/>
      </w:pPr>
      <w:r w:rsidRPr="00CB0C06">
        <w:t>Many of the SEA countries in the Program are particularly vulnerable. Over the period 1998-2017 for instance, three SEA countries (Myanmar, Philippines and Vietnam) as shown below have been among the most affected globally by impacts of weather-related loss events (storms, floods, heat waves, etc), as measured by the Climate Risk Index (CRI).</w:t>
      </w:r>
      <w:r w:rsidRPr="00CB0C06">
        <w:rPr>
          <w:vertAlign w:val="superscript"/>
        </w:rPr>
        <w:footnoteReference w:id="74"/>
      </w:r>
      <w:r w:rsidRPr="00CB0C06">
        <w:t xml:space="preserve"> The tables below highlight five of the SEA countries that have CRIs in the top 20 globally:</w:t>
      </w:r>
    </w:p>
    <w:tbl>
      <w:tblPr>
        <w:tblStyle w:val="TableGrid2"/>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563"/>
      </w:tblGrid>
      <w:tr w:rsidR="00916E84" w:rsidRPr="00CB0C06" w14:paraId="4FCEEFB6" w14:textId="77777777" w:rsidTr="00FA50B6">
        <w:trPr>
          <w:trHeight w:val="3533"/>
        </w:trPr>
        <w:tc>
          <w:tcPr>
            <w:tcW w:w="4563" w:type="dxa"/>
          </w:tcPr>
          <w:p w14:paraId="1A423F83" w14:textId="77777777" w:rsidR="00916E84" w:rsidRPr="00CB0C06" w:rsidRDefault="00916E84" w:rsidP="00FA50B6">
            <w:pPr>
              <w:pStyle w:val="Caption"/>
              <w:rPr>
                <w:sz w:val="22"/>
                <w:szCs w:val="22"/>
              </w:rPr>
            </w:pPr>
            <w:r w:rsidRPr="00CB0C06">
              <w:rPr>
                <w:sz w:val="22"/>
                <w:szCs w:val="22"/>
              </w:rPr>
              <w:t>Global CRI for 1998–2017</w:t>
            </w:r>
          </w:p>
          <w:tbl>
            <w:tblPr>
              <w:tblStyle w:val="GridTable5Dark1"/>
              <w:tblW w:w="3646" w:type="dxa"/>
              <w:jc w:val="center"/>
              <w:tblLook w:val="0420" w:firstRow="1" w:lastRow="0" w:firstColumn="0" w:lastColumn="0" w:noHBand="0" w:noVBand="1"/>
            </w:tblPr>
            <w:tblGrid>
              <w:gridCol w:w="1193"/>
              <w:gridCol w:w="1362"/>
              <w:gridCol w:w="1091"/>
            </w:tblGrid>
            <w:tr w:rsidR="00916E84" w:rsidRPr="00CB0C06" w14:paraId="1F7C84C8" w14:textId="77777777" w:rsidTr="00FA50B6">
              <w:trPr>
                <w:cnfStyle w:val="100000000000" w:firstRow="1" w:lastRow="0" w:firstColumn="0" w:lastColumn="0" w:oddVBand="0" w:evenVBand="0" w:oddHBand="0" w:evenHBand="0" w:firstRowFirstColumn="0" w:firstRowLastColumn="0" w:lastRowFirstColumn="0" w:lastRowLastColumn="0"/>
                <w:trHeight w:val="291"/>
                <w:jc w:val="center"/>
              </w:trPr>
              <w:tc>
                <w:tcPr>
                  <w:tcW w:w="1193" w:type="dxa"/>
                  <w:vAlign w:val="center"/>
                  <w:hideMark/>
                </w:tcPr>
                <w:p w14:paraId="7A8B4D1E" w14:textId="77777777" w:rsidR="00916E84" w:rsidRPr="00CB0C06" w:rsidRDefault="00916E84" w:rsidP="00FA50B6">
                  <w:pPr>
                    <w:rPr>
                      <w:rFonts w:ascii="Calibri Light" w:eastAsia="Times New Roman" w:hAnsi="Calibri Light" w:cs="Calibri Light"/>
                      <w:sz w:val="22"/>
                      <w:szCs w:val="22"/>
                      <w:lang w:eastAsia="en-GB"/>
                    </w:rPr>
                  </w:pPr>
                  <w:r w:rsidRPr="00CB0C06">
                    <w:rPr>
                      <w:rFonts w:ascii="Calibri Light" w:eastAsia="Times New Roman" w:hAnsi="Calibri Light" w:cs="Calibri Light"/>
                      <w:kern w:val="24"/>
                      <w:sz w:val="22"/>
                      <w:lang w:eastAsia="en-GB"/>
                    </w:rPr>
                    <w:t xml:space="preserve">CRI Rank </w:t>
                  </w:r>
                </w:p>
              </w:tc>
              <w:tc>
                <w:tcPr>
                  <w:tcW w:w="1362" w:type="dxa"/>
                  <w:vAlign w:val="center"/>
                  <w:hideMark/>
                </w:tcPr>
                <w:p w14:paraId="4D1A7182" w14:textId="77777777" w:rsidR="00916E84" w:rsidRPr="00CB0C06" w:rsidRDefault="00916E84" w:rsidP="00FA50B6">
                  <w:pPr>
                    <w:rPr>
                      <w:rFonts w:ascii="Calibri Light" w:eastAsia="Times New Roman" w:hAnsi="Calibri Light" w:cs="Calibri Light"/>
                      <w:sz w:val="22"/>
                      <w:szCs w:val="22"/>
                      <w:lang w:eastAsia="en-GB"/>
                    </w:rPr>
                  </w:pPr>
                  <w:r w:rsidRPr="00CB0C06">
                    <w:rPr>
                      <w:rFonts w:ascii="Calibri Light" w:eastAsia="Times New Roman" w:hAnsi="Calibri Light" w:cs="Calibri Light"/>
                      <w:kern w:val="24"/>
                      <w:sz w:val="22"/>
                      <w:lang w:eastAsia="en-GB"/>
                    </w:rPr>
                    <w:t xml:space="preserve">Country </w:t>
                  </w:r>
                </w:p>
              </w:tc>
              <w:tc>
                <w:tcPr>
                  <w:tcW w:w="0" w:type="auto"/>
                  <w:vAlign w:val="center"/>
                  <w:hideMark/>
                </w:tcPr>
                <w:p w14:paraId="0A815A94" w14:textId="77777777" w:rsidR="00916E84" w:rsidRPr="00CB0C06" w:rsidRDefault="00916E84" w:rsidP="00FA50B6">
                  <w:pPr>
                    <w:jc w:val="right"/>
                    <w:rPr>
                      <w:rFonts w:ascii="Calibri Light" w:eastAsia="Times New Roman" w:hAnsi="Calibri Light" w:cs="Calibri Light"/>
                      <w:sz w:val="22"/>
                      <w:szCs w:val="22"/>
                      <w:lang w:eastAsia="en-GB"/>
                    </w:rPr>
                  </w:pPr>
                  <w:r w:rsidRPr="00CB0C06">
                    <w:rPr>
                      <w:rFonts w:ascii="Calibri Light" w:eastAsia="Times New Roman" w:hAnsi="Calibri Light" w:cs="Calibri Light"/>
                      <w:kern w:val="24"/>
                      <w:sz w:val="22"/>
                      <w:lang w:eastAsia="en-GB"/>
                    </w:rPr>
                    <w:t xml:space="preserve">CRI Score </w:t>
                  </w:r>
                </w:p>
              </w:tc>
            </w:tr>
            <w:tr w:rsidR="00916E84" w:rsidRPr="00CB0C06" w14:paraId="4BC4182C" w14:textId="77777777" w:rsidTr="00FA50B6">
              <w:trPr>
                <w:cnfStyle w:val="000000100000" w:firstRow="0" w:lastRow="0" w:firstColumn="0" w:lastColumn="0" w:oddVBand="0" w:evenVBand="0" w:oddHBand="1" w:evenHBand="0" w:firstRowFirstColumn="0" w:firstRowLastColumn="0" w:lastRowFirstColumn="0" w:lastRowLastColumn="0"/>
                <w:trHeight w:val="291"/>
                <w:jc w:val="center"/>
              </w:trPr>
              <w:tc>
                <w:tcPr>
                  <w:tcW w:w="1193" w:type="dxa"/>
                  <w:vAlign w:val="center"/>
                  <w:hideMark/>
                </w:tcPr>
                <w:p w14:paraId="06FEBC29" w14:textId="77777777" w:rsidR="00916E84" w:rsidRPr="00CB0C06" w:rsidRDefault="00916E84" w:rsidP="00FA50B6">
                  <w:pPr>
                    <w:jc w:val="center"/>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1</w:t>
                  </w:r>
                </w:p>
              </w:tc>
              <w:tc>
                <w:tcPr>
                  <w:tcW w:w="1362" w:type="dxa"/>
                  <w:vAlign w:val="center"/>
                  <w:hideMark/>
                </w:tcPr>
                <w:p w14:paraId="758519A7" w14:textId="77777777" w:rsidR="00916E84" w:rsidRPr="00CB0C06" w:rsidRDefault="00916E84" w:rsidP="00FA50B6">
                  <w:pPr>
                    <w:ind w:left="95" w:hanging="95"/>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Puerto Rico </w:t>
                  </w:r>
                </w:p>
              </w:tc>
              <w:tc>
                <w:tcPr>
                  <w:tcW w:w="0" w:type="auto"/>
                  <w:vAlign w:val="center"/>
                  <w:hideMark/>
                </w:tcPr>
                <w:p w14:paraId="0E3614AE" w14:textId="77777777" w:rsidR="00916E84" w:rsidRPr="00CB0C06" w:rsidRDefault="00916E84" w:rsidP="00FA50B6">
                  <w:pPr>
                    <w:jc w:val="right"/>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7.83 </w:t>
                  </w:r>
                </w:p>
              </w:tc>
            </w:tr>
            <w:tr w:rsidR="00916E84" w:rsidRPr="00CB0C06" w14:paraId="32C546CF" w14:textId="77777777" w:rsidTr="00FA50B6">
              <w:trPr>
                <w:trHeight w:val="291"/>
                <w:jc w:val="center"/>
              </w:trPr>
              <w:tc>
                <w:tcPr>
                  <w:tcW w:w="1193" w:type="dxa"/>
                  <w:vAlign w:val="center"/>
                  <w:hideMark/>
                </w:tcPr>
                <w:p w14:paraId="3CE03C55" w14:textId="77777777" w:rsidR="00916E84" w:rsidRPr="00CB0C06" w:rsidRDefault="00916E84" w:rsidP="00FA50B6">
                  <w:pPr>
                    <w:jc w:val="center"/>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2</w:t>
                  </w:r>
                </w:p>
              </w:tc>
              <w:tc>
                <w:tcPr>
                  <w:tcW w:w="1362" w:type="dxa"/>
                  <w:vAlign w:val="center"/>
                  <w:hideMark/>
                </w:tcPr>
                <w:p w14:paraId="01775563" w14:textId="77777777" w:rsidR="00916E84" w:rsidRPr="00CB0C06" w:rsidRDefault="00916E84" w:rsidP="00FA50B6">
                  <w:pPr>
                    <w:ind w:left="95" w:hanging="95"/>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Honduras </w:t>
                  </w:r>
                </w:p>
              </w:tc>
              <w:tc>
                <w:tcPr>
                  <w:tcW w:w="0" w:type="auto"/>
                  <w:vAlign w:val="center"/>
                  <w:hideMark/>
                </w:tcPr>
                <w:p w14:paraId="5A135589" w14:textId="77777777" w:rsidR="00916E84" w:rsidRPr="00CB0C06" w:rsidRDefault="00916E84" w:rsidP="00FA50B6">
                  <w:pPr>
                    <w:jc w:val="right"/>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13.00 </w:t>
                  </w:r>
                </w:p>
              </w:tc>
            </w:tr>
            <w:tr w:rsidR="00916E84" w:rsidRPr="00CB0C06" w14:paraId="1E777FBF" w14:textId="77777777" w:rsidTr="00FA50B6">
              <w:trPr>
                <w:cnfStyle w:val="000000100000" w:firstRow="0" w:lastRow="0" w:firstColumn="0" w:lastColumn="0" w:oddVBand="0" w:evenVBand="0" w:oddHBand="1" w:evenHBand="0" w:firstRowFirstColumn="0" w:firstRowLastColumn="0" w:lastRowFirstColumn="0" w:lastRowLastColumn="0"/>
                <w:trHeight w:val="291"/>
                <w:jc w:val="center"/>
              </w:trPr>
              <w:tc>
                <w:tcPr>
                  <w:tcW w:w="1193" w:type="dxa"/>
                  <w:shd w:val="clear" w:color="auto" w:fill="73FEFF"/>
                  <w:vAlign w:val="center"/>
                  <w:hideMark/>
                </w:tcPr>
                <w:p w14:paraId="553A3091" w14:textId="77777777" w:rsidR="00916E84" w:rsidRPr="00CB0C06" w:rsidRDefault="00916E84" w:rsidP="00FA50B6">
                  <w:pPr>
                    <w:jc w:val="center"/>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3</w:t>
                  </w:r>
                </w:p>
              </w:tc>
              <w:tc>
                <w:tcPr>
                  <w:tcW w:w="1362" w:type="dxa"/>
                  <w:shd w:val="clear" w:color="auto" w:fill="73FEFF"/>
                  <w:vAlign w:val="center"/>
                  <w:hideMark/>
                </w:tcPr>
                <w:p w14:paraId="3465FB73" w14:textId="77777777" w:rsidR="00916E84" w:rsidRPr="00CB0C06" w:rsidRDefault="00916E84" w:rsidP="00FA50B6">
                  <w:pPr>
                    <w:ind w:left="95" w:hanging="95"/>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Myanmar </w:t>
                  </w:r>
                </w:p>
              </w:tc>
              <w:tc>
                <w:tcPr>
                  <w:tcW w:w="0" w:type="auto"/>
                  <w:shd w:val="clear" w:color="auto" w:fill="73FEFF"/>
                  <w:vAlign w:val="center"/>
                  <w:hideMark/>
                </w:tcPr>
                <w:p w14:paraId="476C3D46" w14:textId="77777777" w:rsidR="00916E84" w:rsidRPr="00CB0C06" w:rsidRDefault="00916E84" w:rsidP="00FA50B6">
                  <w:pPr>
                    <w:jc w:val="right"/>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13.17 </w:t>
                  </w:r>
                </w:p>
              </w:tc>
            </w:tr>
            <w:tr w:rsidR="00916E84" w:rsidRPr="00CB0C06" w14:paraId="0939E673" w14:textId="77777777" w:rsidTr="00FA50B6">
              <w:trPr>
                <w:trHeight w:val="291"/>
                <w:jc w:val="center"/>
              </w:trPr>
              <w:tc>
                <w:tcPr>
                  <w:tcW w:w="1193" w:type="dxa"/>
                  <w:vAlign w:val="center"/>
                  <w:hideMark/>
                </w:tcPr>
                <w:p w14:paraId="696C89A4" w14:textId="77777777" w:rsidR="00916E84" w:rsidRPr="00CB0C06" w:rsidRDefault="00916E84" w:rsidP="00FA50B6">
                  <w:pPr>
                    <w:jc w:val="center"/>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4</w:t>
                  </w:r>
                </w:p>
              </w:tc>
              <w:tc>
                <w:tcPr>
                  <w:tcW w:w="1362" w:type="dxa"/>
                  <w:vAlign w:val="center"/>
                  <w:hideMark/>
                </w:tcPr>
                <w:p w14:paraId="03E94ED2" w14:textId="77777777" w:rsidR="00916E84" w:rsidRPr="00CB0C06" w:rsidRDefault="00916E84" w:rsidP="00FA50B6">
                  <w:pPr>
                    <w:ind w:left="95" w:hanging="95"/>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Haiti </w:t>
                  </w:r>
                </w:p>
              </w:tc>
              <w:tc>
                <w:tcPr>
                  <w:tcW w:w="0" w:type="auto"/>
                  <w:vAlign w:val="center"/>
                  <w:hideMark/>
                </w:tcPr>
                <w:p w14:paraId="28817388" w14:textId="77777777" w:rsidR="00916E84" w:rsidRPr="00CB0C06" w:rsidRDefault="00916E84" w:rsidP="00FA50B6">
                  <w:pPr>
                    <w:jc w:val="right"/>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15.17 </w:t>
                  </w:r>
                </w:p>
              </w:tc>
            </w:tr>
            <w:tr w:rsidR="00916E84" w:rsidRPr="00CB0C06" w14:paraId="33DF5F4F" w14:textId="77777777" w:rsidTr="00FA50B6">
              <w:trPr>
                <w:cnfStyle w:val="000000100000" w:firstRow="0" w:lastRow="0" w:firstColumn="0" w:lastColumn="0" w:oddVBand="0" w:evenVBand="0" w:oddHBand="1" w:evenHBand="0" w:firstRowFirstColumn="0" w:firstRowLastColumn="0" w:lastRowFirstColumn="0" w:lastRowLastColumn="0"/>
                <w:trHeight w:val="291"/>
                <w:jc w:val="center"/>
              </w:trPr>
              <w:tc>
                <w:tcPr>
                  <w:tcW w:w="1193" w:type="dxa"/>
                  <w:shd w:val="clear" w:color="auto" w:fill="73FEFF"/>
                  <w:vAlign w:val="center"/>
                  <w:hideMark/>
                </w:tcPr>
                <w:p w14:paraId="0D4A8C8B" w14:textId="77777777" w:rsidR="00916E84" w:rsidRPr="00CB0C06" w:rsidRDefault="00916E84" w:rsidP="00FA50B6">
                  <w:pPr>
                    <w:jc w:val="center"/>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5</w:t>
                  </w:r>
                </w:p>
              </w:tc>
              <w:tc>
                <w:tcPr>
                  <w:tcW w:w="1362" w:type="dxa"/>
                  <w:shd w:val="clear" w:color="auto" w:fill="73FEFF"/>
                  <w:vAlign w:val="center"/>
                  <w:hideMark/>
                </w:tcPr>
                <w:p w14:paraId="7FFE5DE6" w14:textId="77777777" w:rsidR="00916E84" w:rsidRPr="00CB0C06" w:rsidRDefault="00916E84" w:rsidP="00FA50B6">
                  <w:pPr>
                    <w:ind w:left="95" w:hanging="95"/>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Philippines </w:t>
                  </w:r>
                </w:p>
              </w:tc>
              <w:tc>
                <w:tcPr>
                  <w:tcW w:w="0" w:type="auto"/>
                  <w:shd w:val="clear" w:color="auto" w:fill="73FEFF"/>
                  <w:vAlign w:val="center"/>
                  <w:hideMark/>
                </w:tcPr>
                <w:p w14:paraId="5C65439A" w14:textId="77777777" w:rsidR="00916E84" w:rsidRPr="00CB0C06" w:rsidRDefault="00916E84" w:rsidP="00FA50B6">
                  <w:pPr>
                    <w:jc w:val="right"/>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19.67 </w:t>
                  </w:r>
                </w:p>
              </w:tc>
            </w:tr>
            <w:tr w:rsidR="00916E84" w:rsidRPr="00CB0C06" w14:paraId="4E52266B" w14:textId="77777777" w:rsidTr="00FA50B6">
              <w:trPr>
                <w:trHeight w:val="291"/>
                <w:jc w:val="center"/>
              </w:trPr>
              <w:tc>
                <w:tcPr>
                  <w:tcW w:w="1193" w:type="dxa"/>
                  <w:vAlign w:val="center"/>
                  <w:hideMark/>
                </w:tcPr>
                <w:p w14:paraId="1B5836EA" w14:textId="77777777" w:rsidR="00916E84" w:rsidRPr="00CB0C06" w:rsidRDefault="00916E84" w:rsidP="00FA50B6">
                  <w:pPr>
                    <w:jc w:val="center"/>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6</w:t>
                  </w:r>
                </w:p>
              </w:tc>
              <w:tc>
                <w:tcPr>
                  <w:tcW w:w="1362" w:type="dxa"/>
                  <w:vAlign w:val="center"/>
                  <w:hideMark/>
                </w:tcPr>
                <w:p w14:paraId="223F60FD" w14:textId="77777777" w:rsidR="00916E84" w:rsidRPr="00CB0C06" w:rsidRDefault="00916E84" w:rsidP="00FA50B6">
                  <w:pPr>
                    <w:ind w:left="95" w:hanging="95"/>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Nicaragua </w:t>
                  </w:r>
                </w:p>
              </w:tc>
              <w:tc>
                <w:tcPr>
                  <w:tcW w:w="0" w:type="auto"/>
                  <w:vAlign w:val="center"/>
                  <w:hideMark/>
                </w:tcPr>
                <w:p w14:paraId="7478834D" w14:textId="77777777" w:rsidR="00916E84" w:rsidRPr="00CB0C06" w:rsidRDefault="00916E84" w:rsidP="00FA50B6">
                  <w:pPr>
                    <w:jc w:val="right"/>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20.33 </w:t>
                  </w:r>
                </w:p>
              </w:tc>
            </w:tr>
            <w:tr w:rsidR="00916E84" w:rsidRPr="00CB0C06" w14:paraId="6421B377" w14:textId="77777777" w:rsidTr="00FA50B6">
              <w:trPr>
                <w:cnfStyle w:val="000000100000" w:firstRow="0" w:lastRow="0" w:firstColumn="0" w:lastColumn="0" w:oddVBand="0" w:evenVBand="0" w:oddHBand="1" w:evenHBand="0" w:firstRowFirstColumn="0" w:firstRowLastColumn="0" w:lastRowFirstColumn="0" w:lastRowLastColumn="0"/>
                <w:trHeight w:val="291"/>
                <w:jc w:val="center"/>
              </w:trPr>
              <w:tc>
                <w:tcPr>
                  <w:tcW w:w="1193" w:type="dxa"/>
                  <w:vAlign w:val="center"/>
                  <w:hideMark/>
                </w:tcPr>
                <w:p w14:paraId="4098C40B" w14:textId="77777777" w:rsidR="00916E84" w:rsidRPr="00CB0C06" w:rsidRDefault="00916E84" w:rsidP="00FA50B6">
                  <w:pPr>
                    <w:jc w:val="center"/>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7</w:t>
                  </w:r>
                </w:p>
              </w:tc>
              <w:tc>
                <w:tcPr>
                  <w:tcW w:w="1362" w:type="dxa"/>
                  <w:vAlign w:val="center"/>
                  <w:hideMark/>
                </w:tcPr>
                <w:p w14:paraId="3FA5A66C" w14:textId="77777777" w:rsidR="00916E84" w:rsidRPr="00CB0C06" w:rsidRDefault="00916E84" w:rsidP="00FA50B6">
                  <w:pPr>
                    <w:ind w:left="95" w:hanging="95"/>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Bangladesh </w:t>
                  </w:r>
                </w:p>
              </w:tc>
              <w:tc>
                <w:tcPr>
                  <w:tcW w:w="0" w:type="auto"/>
                  <w:vAlign w:val="center"/>
                  <w:hideMark/>
                </w:tcPr>
                <w:p w14:paraId="50EE6190" w14:textId="77777777" w:rsidR="00916E84" w:rsidRPr="00CB0C06" w:rsidRDefault="00916E84" w:rsidP="00FA50B6">
                  <w:pPr>
                    <w:jc w:val="right"/>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26.67 </w:t>
                  </w:r>
                </w:p>
              </w:tc>
            </w:tr>
            <w:tr w:rsidR="00916E84" w:rsidRPr="00CB0C06" w14:paraId="6BCB1C7E" w14:textId="77777777" w:rsidTr="00FA50B6">
              <w:trPr>
                <w:trHeight w:val="291"/>
                <w:jc w:val="center"/>
              </w:trPr>
              <w:tc>
                <w:tcPr>
                  <w:tcW w:w="1193" w:type="dxa"/>
                  <w:vAlign w:val="center"/>
                  <w:hideMark/>
                </w:tcPr>
                <w:p w14:paraId="7BEEDA7B" w14:textId="77777777" w:rsidR="00916E84" w:rsidRPr="00CB0C06" w:rsidRDefault="00916E84" w:rsidP="00FA50B6">
                  <w:pPr>
                    <w:jc w:val="center"/>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8</w:t>
                  </w:r>
                </w:p>
              </w:tc>
              <w:tc>
                <w:tcPr>
                  <w:tcW w:w="1362" w:type="dxa"/>
                  <w:vAlign w:val="center"/>
                  <w:hideMark/>
                </w:tcPr>
                <w:p w14:paraId="1540A35D" w14:textId="77777777" w:rsidR="00916E84" w:rsidRPr="00CB0C06" w:rsidRDefault="00916E84" w:rsidP="00FA50B6">
                  <w:pPr>
                    <w:ind w:left="95" w:hanging="95"/>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Pakistan </w:t>
                  </w:r>
                </w:p>
              </w:tc>
              <w:tc>
                <w:tcPr>
                  <w:tcW w:w="0" w:type="auto"/>
                  <w:vAlign w:val="center"/>
                  <w:hideMark/>
                </w:tcPr>
                <w:p w14:paraId="6BC7D1DE" w14:textId="77777777" w:rsidR="00916E84" w:rsidRPr="00CB0C06" w:rsidRDefault="00916E84" w:rsidP="00FA50B6">
                  <w:pPr>
                    <w:jc w:val="right"/>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30.17 </w:t>
                  </w:r>
                </w:p>
              </w:tc>
            </w:tr>
            <w:tr w:rsidR="00916E84" w:rsidRPr="00CB0C06" w14:paraId="0E55FDCF" w14:textId="77777777" w:rsidTr="00FA50B6">
              <w:trPr>
                <w:cnfStyle w:val="000000100000" w:firstRow="0" w:lastRow="0" w:firstColumn="0" w:lastColumn="0" w:oddVBand="0" w:evenVBand="0" w:oddHBand="1" w:evenHBand="0" w:firstRowFirstColumn="0" w:firstRowLastColumn="0" w:lastRowFirstColumn="0" w:lastRowLastColumn="0"/>
                <w:trHeight w:val="291"/>
                <w:jc w:val="center"/>
              </w:trPr>
              <w:tc>
                <w:tcPr>
                  <w:tcW w:w="1193" w:type="dxa"/>
                  <w:shd w:val="clear" w:color="auto" w:fill="73FEFF"/>
                  <w:vAlign w:val="center"/>
                  <w:hideMark/>
                </w:tcPr>
                <w:p w14:paraId="6A110EDF" w14:textId="77777777" w:rsidR="00916E84" w:rsidRPr="00CB0C06" w:rsidRDefault="00916E84" w:rsidP="00FA50B6">
                  <w:pPr>
                    <w:jc w:val="center"/>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9</w:t>
                  </w:r>
                </w:p>
              </w:tc>
              <w:tc>
                <w:tcPr>
                  <w:tcW w:w="1362" w:type="dxa"/>
                  <w:shd w:val="clear" w:color="auto" w:fill="73FEFF"/>
                  <w:vAlign w:val="center"/>
                  <w:hideMark/>
                </w:tcPr>
                <w:p w14:paraId="2B748004" w14:textId="77777777" w:rsidR="00916E84" w:rsidRPr="00CB0C06" w:rsidRDefault="00916E84" w:rsidP="00FA50B6">
                  <w:pPr>
                    <w:ind w:left="95" w:hanging="95"/>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Vietnam </w:t>
                  </w:r>
                </w:p>
              </w:tc>
              <w:tc>
                <w:tcPr>
                  <w:tcW w:w="0" w:type="auto"/>
                  <w:shd w:val="clear" w:color="auto" w:fill="73FEFF"/>
                  <w:vAlign w:val="center"/>
                  <w:hideMark/>
                </w:tcPr>
                <w:p w14:paraId="2F5FEEB9" w14:textId="77777777" w:rsidR="00916E84" w:rsidRPr="00CB0C06" w:rsidRDefault="00916E84" w:rsidP="00FA50B6">
                  <w:pPr>
                    <w:jc w:val="right"/>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31.67 </w:t>
                  </w:r>
                </w:p>
              </w:tc>
            </w:tr>
            <w:tr w:rsidR="00916E84" w:rsidRPr="00CB0C06" w14:paraId="5777544B" w14:textId="77777777" w:rsidTr="00FA50B6">
              <w:trPr>
                <w:trHeight w:val="291"/>
                <w:jc w:val="center"/>
              </w:trPr>
              <w:tc>
                <w:tcPr>
                  <w:tcW w:w="1193" w:type="dxa"/>
                  <w:vAlign w:val="center"/>
                  <w:hideMark/>
                </w:tcPr>
                <w:p w14:paraId="13F6B66F" w14:textId="77777777" w:rsidR="00916E84" w:rsidRPr="00CB0C06" w:rsidRDefault="00916E84" w:rsidP="00FA50B6">
                  <w:pPr>
                    <w:jc w:val="center"/>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10</w:t>
                  </w:r>
                </w:p>
              </w:tc>
              <w:tc>
                <w:tcPr>
                  <w:tcW w:w="1362" w:type="dxa"/>
                  <w:vAlign w:val="center"/>
                  <w:hideMark/>
                </w:tcPr>
                <w:p w14:paraId="7AC177B1" w14:textId="77777777" w:rsidR="00916E84" w:rsidRPr="00CB0C06" w:rsidRDefault="00916E84" w:rsidP="00FA50B6">
                  <w:pPr>
                    <w:ind w:left="95" w:hanging="95"/>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Dominica </w:t>
                  </w:r>
                </w:p>
              </w:tc>
              <w:tc>
                <w:tcPr>
                  <w:tcW w:w="0" w:type="auto"/>
                  <w:vAlign w:val="center"/>
                  <w:hideMark/>
                </w:tcPr>
                <w:p w14:paraId="6B19CA6B" w14:textId="77777777" w:rsidR="00916E84" w:rsidRPr="00CB0C06" w:rsidRDefault="00916E84" w:rsidP="00FA50B6">
                  <w:pPr>
                    <w:jc w:val="right"/>
                    <w:rPr>
                      <w:rFonts w:ascii="Calibri Light" w:eastAsia="Times New Roman" w:hAnsi="Calibri Light" w:cs="Calibri Light"/>
                      <w:sz w:val="22"/>
                      <w:szCs w:val="22"/>
                      <w:lang w:eastAsia="en-GB"/>
                    </w:rPr>
                  </w:pPr>
                  <w:r w:rsidRPr="00CB0C06">
                    <w:rPr>
                      <w:rFonts w:ascii="Calibri Light" w:eastAsia="Times New Roman" w:hAnsi="Calibri Light" w:cs="Calibri Light"/>
                      <w:color w:val="000000"/>
                      <w:kern w:val="24"/>
                      <w:sz w:val="22"/>
                      <w:lang w:eastAsia="en-GB"/>
                    </w:rPr>
                    <w:t xml:space="preserve">33.00 </w:t>
                  </w:r>
                </w:p>
              </w:tc>
            </w:tr>
          </w:tbl>
          <w:p w14:paraId="17E9B0F8" w14:textId="77777777" w:rsidR="00916E84" w:rsidRPr="00CB0C06" w:rsidRDefault="00916E84" w:rsidP="00FA50B6">
            <w:pPr>
              <w:rPr>
                <w:rFonts w:ascii="Calibri Light" w:eastAsia="Calibri" w:hAnsi="Calibri Light" w:cs="Calibri Light"/>
                <w:sz w:val="22"/>
                <w:szCs w:val="22"/>
              </w:rPr>
            </w:pPr>
          </w:p>
        </w:tc>
        <w:tc>
          <w:tcPr>
            <w:tcW w:w="4563" w:type="dxa"/>
          </w:tcPr>
          <w:p w14:paraId="7B36C6E6" w14:textId="1306A848" w:rsidR="00916E84" w:rsidRPr="00CB0C06" w:rsidRDefault="00916E84" w:rsidP="00FA50B6">
            <w:pPr>
              <w:pStyle w:val="Caption"/>
              <w:rPr>
                <w:sz w:val="22"/>
                <w:szCs w:val="22"/>
              </w:rPr>
            </w:pPr>
            <w:r w:rsidRPr="00CB0C06">
              <w:rPr>
                <w:sz w:val="22"/>
                <w:szCs w:val="22"/>
              </w:rPr>
              <w:t xml:space="preserve">CRI for </w:t>
            </w:r>
            <w:r w:rsidR="00F02B40" w:rsidRPr="00CB0C06">
              <w:rPr>
                <w:sz w:val="22"/>
                <w:szCs w:val="22"/>
              </w:rPr>
              <w:t xml:space="preserve">Program Countries </w:t>
            </w:r>
            <w:r w:rsidRPr="00CB0C06">
              <w:rPr>
                <w:sz w:val="22"/>
                <w:szCs w:val="22"/>
              </w:rPr>
              <w:t>1998–2017</w:t>
            </w:r>
          </w:p>
          <w:tbl>
            <w:tblPr>
              <w:tblStyle w:val="GridTable5Dark1"/>
              <w:tblW w:w="4015" w:type="dxa"/>
              <w:jc w:val="center"/>
              <w:tblLook w:val="0420" w:firstRow="1" w:lastRow="0" w:firstColumn="0" w:lastColumn="0" w:noHBand="0" w:noVBand="1"/>
            </w:tblPr>
            <w:tblGrid>
              <w:gridCol w:w="1383"/>
              <w:gridCol w:w="1389"/>
              <w:gridCol w:w="1243"/>
            </w:tblGrid>
            <w:tr w:rsidR="00916E84" w:rsidRPr="00CB0C06" w14:paraId="10664AE4" w14:textId="77777777" w:rsidTr="00FA50B6">
              <w:trPr>
                <w:cnfStyle w:val="100000000000" w:firstRow="1" w:lastRow="0" w:firstColumn="0" w:lastColumn="0" w:oddVBand="0" w:evenVBand="0" w:oddHBand="0" w:evenHBand="0" w:firstRowFirstColumn="0" w:firstRowLastColumn="0" w:lastRowFirstColumn="0" w:lastRowLastColumn="0"/>
                <w:trHeight w:val="350"/>
                <w:jc w:val="center"/>
              </w:trPr>
              <w:tc>
                <w:tcPr>
                  <w:tcW w:w="1383" w:type="dxa"/>
                  <w:vAlign w:val="center"/>
                  <w:hideMark/>
                </w:tcPr>
                <w:p w14:paraId="7F795738" w14:textId="77777777" w:rsidR="00916E84" w:rsidRPr="00CB0C06" w:rsidRDefault="00916E84" w:rsidP="00FA50B6">
                  <w:pPr>
                    <w:rPr>
                      <w:rFonts w:ascii="Calibri Light" w:eastAsia="Times New Roman" w:hAnsi="Calibri Light" w:cs="Calibri Light"/>
                      <w:kern w:val="24"/>
                      <w:sz w:val="22"/>
                      <w:szCs w:val="22"/>
                      <w:lang w:eastAsia="en-GB"/>
                    </w:rPr>
                  </w:pPr>
                  <w:r w:rsidRPr="00CB0C06">
                    <w:rPr>
                      <w:rFonts w:ascii="Calibri Light" w:eastAsia="Times New Roman" w:hAnsi="Calibri Light" w:cs="Calibri Light"/>
                      <w:kern w:val="24"/>
                      <w:sz w:val="22"/>
                      <w:lang w:eastAsia="en-GB"/>
                    </w:rPr>
                    <w:t>CRI Rank</w:t>
                  </w:r>
                </w:p>
              </w:tc>
              <w:tc>
                <w:tcPr>
                  <w:tcW w:w="1389" w:type="dxa"/>
                  <w:vAlign w:val="center"/>
                  <w:hideMark/>
                </w:tcPr>
                <w:p w14:paraId="6D13EE4F" w14:textId="77777777" w:rsidR="00916E84" w:rsidRPr="00CB0C06" w:rsidRDefault="00916E84" w:rsidP="00FA50B6">
                  <w:pPr>
                    <w:rPr>
                      <w:rFonts w:ascii="Calibri Light" w:eastAsia="Times New Roman" w:hAnsi="Calibri Light" w:cs="Calibri Light"/>
                      <w:kern w:val="24"/>
                      <w:sz w:val="22"/>
                      <w:szCs w:val="22"/>
                      <w:lang w:eastAsia="en-GB"/>
                    </w:rPr>
                  </w:pPr>
                  <w:r w:rsidRPr="00CB0C06">
                    <w:rPr>
                      <w:rFonts w:ascii="Calibri Light" w:eastAsia="Times New Roman" w:hAnsi="Calibri Light" w:cs="Calibri Light"/>
                      <w:kern w:val="24"/>
                      <w:sz w:val="22"/>
                      <w:lang w:eastAsia="en-GB"/>
                    </w:rPr>
                    <w:t>Country</w:t>
                  </w:r>
                </w:p>
              </w:tc>
              <w:tc>
                <w:tcPr>
                  <w:tcW w:w="1243" w:type="dxa"/>
                  <w:vAlign w:val="center"/>
                  <w:hideMark/>
                </w:tcPr>
                <w:p w14:paraId="30AA4D5A" w14:textId="77777777" w:rsidR="00916E84" w:rsidRPr="00CB0C06" w:rsidRDefault="00916E84" w:rsidP="00FA50B6">
                  <w:pPr>
                    <w:rPr>
                      <w:rFonts w:ascii="Calibri Light" w:eastAsia="Times New Roman" w:hAnsi="Calibri Light" w:cs="Calibri Light"/>
                      <w:kern w:val="24"/>
                      <w:sz w:val="22"/>
                      <w:szCs w:val="22"/>
                      <w:lang w:eastAsia="en-GB"/>
                    </w:rPr>
                  </w:pPr>
                  <w:r w:rsidRPr="00CB0C06">
                    <w:rPr>
                      <w:rFonts w:ascii="Calibri Light" w:eastAsia="Times New Roman" w:hAnsi="Calibri Light" w:cs="Calibri Light"/>
                      <w:kern w:val="24"/>
                      <w:sz w:val="22"/>
                      <w:lang w:eastAsia="en-GB"/>
                    </w:rPr>
                    <w:t>CRI Score</w:t>
                  </w:r>
                </w:p>
              </w:tc>
            </w:tr>
            <w:tr w:rsidR="00916E84" w:rsidRPr="00CB0C06" w14:paraId="208733AC" w14:textId="77777777" w:rsidTr="00FA50B6">
              <w:trPr>
                <w:cnfStyle w:val="000000100000" w:firstRow="0" w:lastRow="0" w:firstColumn="0" w:lastColumn="0" w:oddVBand="0" w:evenVBand="0" w:oddHBand="1" w:evenHBand="0" w:firstRowFirstColumn="0" w:firstRowLastColumn="0" w:lastRowFirstColumn="0" w:lastRowLastColumn="0"/>
                <w:trHeight w:val="350"/>
                <w:jc w:val="center"/>
              </w:trPr>
              <w:tc>
                <w:tcPr>
                  <w:tcW w:w="1383" w:type="dxa"/>
                  <w:shd w:val="clear" w:color="auto" w:fill="73FEFF"/>
                  <w:vAlign w:val="center"/>
                  <w:hideMark/>
                </w:tcPr>
                <w:p w14:paraId="3F53D476" w14:textId="77777777" w:rsidR="00916E84" w:rsidRPr="00CB0C06" w:rsidRDefault="00916E84" w:rsidP="00FA50B6">
                  <w:pPr>
                    <w:jc w:val="cente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3</w:t>
                  </w:r>
                </w:p>
              </w:tc>
              <w:tc>
                <w:tcPr>
                  <w:tcW w:w="1389" w:type="dxa"/>
                  <w:shd w:val="clear" w:color="auto" w:fill="73FEFF"/>
                  <w:vAlign w:val="center"/>
                  <w:hideMark/>
                </w:tcPr>
                <w:p w14:paraId="0E0A7F39" w14:textId="77777777" w:rsidR="00916E84" w:rsidRPr="00CB0C06" w:rsidRDefault="00916E84" w:rsidP="00FA50B6">
                  <w:pP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Myanmar</w:t>
                  </w:r>
                </w:p>
              </w:tc>
              <w:tc>
                <w:tcPr>
                  <w:tcW w:w="1243" w:type="dxa"/>
                  <w:shd w:val="clear" w:color="auto" w:fill="73FEFF"/>
                  <w:vAlign w:val="center"/>
                  <w:hideMark/>
                </w:tcPr>
                <w:p w14:paraId="43BF64B4" w14:textId="77777777" w:rsidR="00916E84" w:rsidRPr="00CB0C06" w:rsidRDefault="00916E84" w:rsidP="00FA50B6">
                  <w:pPr>
                    <w:jc w:val="right"/>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13.17</w:t>
                  </w:r>
                </w:p>
              </w:tc>
            </w:tr>
            <w:tr w:rsidR="00916E84" w:rsidRPr="00CB0C06" w14:paraId="68A299FD" w14:textId="77777777" w:rsidTr="00FA50B6">
              <w:trPr>
                <w:trHeight w:val="350"/>
                <w:jc w:val="center"/>
              </w:trPr>
              <w:tc>
                <w:tcPr>
                  <w:tcW w:w="1383" w:type="dxa"/>
                  <w:shd w:val="clear" w:color="auto" w:fill="73FEFF"/>
                  <w:vAlign w:val="center"/>
                  <w:hideMark/>
                </w:tcPr>
                <w:p w14:paraId="7DD5FEA2" w14:textId="77777777" w:rsidR="00916E84" w:rsidRPr="00CB0C06" w:rsidRDefault="00916E84" w:rsidP="00FA50B6">
                  <w:pPr>
                    <w:jc w:val="cente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5</w:t>
                  </w:r>
                </w:p>
              </w:tc>
              <w:tc>
                <w:tcPr>
                  <w:tcW w:w="1389" w:type="dxa"/>
                  <w:shd w:val="clear" w:color="auto" w:fill="73FEFF"/>
                  <w:vAlign w:val="center"/>
                  <w:hideMark/>
                </w:tcPr>
                <w:p w14:paraId="1596930D" w14:textId="77777777" w:rsidR="00916E84" w:rsidRPr="00CB0C06" w:rsidRDefault="00916E84" w:rsidP="00FA50B6">
                  <w:pP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Philippines</w:t>
                  </w:r>
                </w:p>
              </w:tc>
              <w:tc>
                <w:tcPr>
                  <w:tcW w:w="1243" w:type="dxa"/>
                  <w:shd w:val="clear" w:color="auto" w:fill="73FEFF"/>
                  <w:vAlign w:val="center"/>
                  <w:hideMark/>
                </w:tcPr>
                <w:p w14:paraId="4C94197C" w14:textId="77777777" w:rsidR="00916E84" w:rsidRPr="00CB0C06" w:rsidRDefault="00916E84" w:rsidP="00FA50B6">
                  <w:pPr>
                    <w:jc w:val="right"/>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19.67</w:t>
                  </w:r>
                </w:p>
              </w:tc>
            </w:tr>
            <w:tr w:rsidR="00916E84" w:rsidRPr="00CB0C06" w14:paraId="494A7DE0" w14:textId="77777777" w:rsidTr="00FA50B6">
              <w:trPr>
                <w:cnfStyle w:val="000000100000" w:firstRow="0" w:lastRow="0" w:firstColumn="0" w:lastColumn="0" w:oddVBand="0" w:evenVBand="0" w:oddHBand="1" w:evenHBand="0" w:firstRowFirstColumn="0" w:firstRowLastColumn="0" w:lastRowFirstColumn="0" w:lastRowLastColumn="0"/>
                <w:trHeight w:val="350"/>
                <w:jc w:val="center"/>
              </w:trPr>
              <w:tc>
                <w:tcPr>
                  <w:tcW w:w="1383" w:type="dxa"/>
                  <w:shd w:val="clear" w:color="auto" w:fill="73FEFF"/>
                  <w:vAlign w:val="center"/>
                  <w:hideMark/>
                </w:tcPr>
                <w:p w14:paraId="40FA66FC" w14:textId="77777777" w:rsidR="00916E84" w:rsidRPr="00CB0C06" w:rsidRDefault="00916E84" w:rsidP="00FA50B6">
                  <w:pPr>
                    <w:jc w:val="cente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9</w:t>
                  </w:r>
                </w:p>
              </w:tc>
              <w:tc>
                <w:tcPr>
                  <w:tcW w:w="1389" w:type="dxa"/>
                  <w:shd w:val="clear" w:color="auto" w:fill="73FEFF"/>
                  <w:vAlign w:val="center"/>
                  <w:hideMark/>
                </w:tcPr>
                <w:p w14:paraId="614DB6D9" w14:textId="77777777" w:rsidR="00916E84" w:rsidRPr="00CB0C06" w:rsidRDefault="00916E84" w:rsidP="00FA50B6">
                  <w:pP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Vietnam</w:t>
                  </w:r>
                </w:p>
              </w:tc>
              <w:tc>
                <w:tcPr>
                  <w:tcW w:w="1243" w:type="dxa"/>
                  <w:shd w:val="clear" w:color="auto" w:fill="73FEFF"/>
                  <w:vAlign w:val="center"/>
                  <w:hideMark/>
                </w:tcPr>
                <w:p w14:paraId="7D6C92D9" w14:textId="77777777" w:rsidR="00916E84" w:rsidRPr="00CB0C06" w:rsidRDefault="00916E84" w:rsidP="00FA50B6">
                  <w:pPr>
                    <w:jc w:val="right"/>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31.67</w:t>
                  </w:r>
                </w:p>
              </w:tc>
            </w:tr>
            <w:tr w:rsidR="00916E84" w:rsidRPr="00CB0C06" w14:paraId="4C17ACF3" w14:textId="77777777" w:rsidTr="00FA50B6">
              <w:trPr>
                <w:trHeight w:val="350"/>
                <w:jc w:val="center"/>
              </w:trPr>
              <w:tc>
                <w:tcPr>
                  <w:tcW w:w="1383" w:type="dxa"/>
                  <w:shd w:val="clear" w:color="auto" w:fill="73FEFF"/>
                  <w:vAlign w:val="center"/>
                  <w:hideMark/>
                </w:tcPr>
                <w:p w14:paraId="49CBDBB5" w14:textId="77777777" w:rsidR="00916E84" w:rsidRPr="00CB0C06" w:rsidRDefault="00916E84" w:rsidP="00FA50B6">
                  <w:pPr>
                    <w:jc w:val="cente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13</w:t>
                  </w:r>
                </w:p>
              </w:tc>
              <w:tc>
                <w:tcPr>
                  <w:tcW w:w="1389" w:type="dxa"/>
                  <w:shd w:val="clear" w:color="auto" w:fill="73FEFF"/>
                  <w:vAlign w:val="center"/>
                  <w:hideMark/>
                </w:tcPr>
                <w:p w14:paraId="2CB886B9" w14:textId="77777777" w:rsidR="00916E84" w:rsidRPr="00CB0C06" w:rsidRDefault="00916E84" w:rsidP="00FA50B6">
                  <w:pP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Thailand</w:t>
                  </w:r>
                </w:p>
              </w:tc>
              <w:tc>
                <w:tcPr>
                  <w:tcW w:w="1243" w:type="dxa"/>
                  <w:shd w:val="clear" w:color="auto" w:fill="73FEFF"/>
                  <w:vAlign w:val="center"/>
                  <w:hideMark/>
                </w:tcPr>
                <w:p w14:paraId="3E152420" w14:textId="77777777" w:rsidR="00916E84" w:rsidRPr="00CB0C06" w:rsidRDefault="00916E84" w:rsidP="00FA50B6">
                  <w:pPr>
                    <w:jc w:val="right"/>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34.83</w:t>
                  </w:r>
                </w:p>
              </w:tc>
            </w:tr>
            <w:tr w:rsidR="00916E84" w:rsidRPr="00CB0C06" w14:paraId="0AC51B3B" w14:textId="77777777" w:rsidTr="00FA50B6">
              <w:trPr>
                <w:cnfStyle w:val="000000100000" w:firstRow="0" w:lastRow="0" w:firstColumn="0" w:lastColumn="0" w:oddVBand="0" w:evenVBand="0" w:oddHBand="1" w:evenHBand="0" w:firstRowFirstColumn="0" w:firstRowLastColumn="0" w:lastRowFirstColumn="0" w:lastRowLastColumn="0"/>
                <w:trHeight w:val="350"/>
                <w:jc w:val="center"/>
              </w:trPr>
              <w:tc>
                <w:tcPr>
                  <w:tcW w:w="1383" w:type="dxa"/>
                  <w:shd w:val="clear" w:color="auto" w:fill="73FEFF"/>
                  <w:vAlign w:val="center"/>
                  <w:hideMark/>
                </w:tcPr>
                <w:p w14:paraId="4352D180" w14:textId="77777777" w:rsidR="00916E84" w:rsidRPr="00CB0C06" w:rsidRDefault="00916E84" w:rsidP="00FA50B6">
                  <w:pPr>
                    <w:jc w:val="cente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19</w:t>
                  </w:r>
                </w:p>
              </w:tc>
              <w:tc>
                <w:tcPr>
                  <w:tcW w:w="1389" w:type="dxa"/>
                  <w:shd w:val="clear" w:color="auto" w:fill="73FEFF"/>
                  <w:vAlign w:val="center"/>
                  <w:hideMark/>
                </w:tcPr>
                <w:p w14:paraId="5B3BF291" w14:textId="77777777" w:rsidR="00916E84" w:rsidRPr="00CB0C06" w:rsidRDefault="00916E84" w:rsidP="00FA50B6">
                  <w:pP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Cambodia</w:t>
                  </w:r>
                </w:p>
              </w:tc>
              <w:tc>
                <w:tcPr>
                  <w:tcW w:w="1243" w:type="dxa"/>
                  <w:shd w:val="clear" w:color="auto" w:fill="73FEFF"/>
                  <w:vAlign w:val="center"/>
                  <w:hideMark/>
                </w:tcPr>
                <w:p w14:paraId="25D58110" w14:textId="77777777" w:rsidR="00916E84" w:rsidRPr="00CB0C06" w:rsidRDefault="00916E84" w:rsidP="00FA50B6">
                  <w:pPr>
                    <w:jc w:val="right"/>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39.67</w:t>
                  </w:r>
                </w:p>
              </w:tc>
            </w:tr>
            <w:tr w:rsidR="00916E84" w:rsidRPr="00CB0C06" w14:paraId="4C37E807" w14:textId="77777777" w:rsidTr="00FA50B6">
              <w:trPr>
                <w:trHeight w:val="350"/>
                <w:jc w:val="center"/>
              </w:trPr>
              <w:tc>
                <w:tcPr>
                  <w:tcW w:w="1383" w:type="dxa"/>
                  <w:vAlign w:val="center"/>
                  <w:hideMark/>
                </w:tcPr>
                <w:p w14:paraId="46B266CC" w14:textId="77777777" w:rsidR="00916E84" w:rsidRPr="00CB0C06" w:rsidRDefault="00916E84" w:rsidP="00FA50B6">
                  <w:pPr>
                    <w:jc w:val="cente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69</w:t>
                  </w:r>
                </w:p>
              </w:tc>
              <w:tc>
                <w:tcPr>
                  <w:tcW w:w="1389" w:type="dxa"/>
                  <w:vAlign w:val="center"/>
                  <w:hideMark/>
                </w:tcPr>
                <w:p w14:paraId="451E7B13" w14:textId="77777777" w:rsidR="00916E84" w:rsidRPr="00CB0C06" w:rsidRDefault="00916E84" w:rsidP="00FA50B6">
                  <w:pP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Indonesia</w:t>
                  </w:r>
                </w:p>
              </w:tc>
              <w:tc>
                <w:tcPr>
                  <w:tcW w:w="1243" w:type="dxa"/>
                  <w:vAlign w:val="center"/>
                  <w:hideMark/>
                </w:tcPr>
                <w:p w14:paraId="3D644F03" w14:textId="77777777" w:rsidR="00916E84" w:rsidRPr="00CB0C06" w:rsidRDefault="00916E84" w:rsidP="00FA50B6">
                  <w:pPr>
                    <w:jc w:val="right"/>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74.17</w:t>
                  </w:r>
                </w:p>
              </w:tc>
            </w:tr>
            <w:tr w:rsidR="00916E84" w:rsidRPr="00CB0C06" w14:paraId="6458A34A" w14:textId="77777777" w:rsidTr="00FA50B6">
              <w:trPr>
                <w:cnfStyle w:val="000000100000" w:firstRow="0" w:lastRow="0" w:firstColumn="0" w:lastColumn="0" w:oddVBand="0" w:evenVBand="0" w:oddHBand="1" w:evenHBand="0" w:firstRowFirstColumn="0" w:firstRowLastColumn="0" w:lastRowFirstColumn="0" w:lastRowLastColumn="0"/>
                <w:trHeight w:val="350"/>
                <w:jc w:val="center"/>
              </w:trPr>
              <w:tc>
                <w:tcPr>
                  <w:tcW w:w="1383" w:type="dxa"/>
                  <w:vAlign w:val="center"/>
                  <w:hideMark/>
                </w:tcPr>
                <w:p w14:paraId="17CD2864" w14:textId="77777777" w:rsidR="00916E84" w:rsidRPr="00CB0C06" w:rsidRDefault="00916E84" w:rsidP="00FA50B6">
                  <w:pPr>
                    <w:jc w:val="cente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89</w:t>
                  </w:r>
                </w:p>
              </w:tc>
              <w:tc>
                <w:tcPr>
                  <w:tcW w:w="1389" w:type="dxa"/>
                  <w:vAlign w:val="center"/>
                  <w:hideMark/>
                </w:tcPr>
                <w:p w14:paraId="3493419F" w14:textId="77777777" w:rsidR="00916E84" w:rsidRPr="00CB0C06" w:rsidRDefault="00916E84" w:rsidP="00FA50B6">
                  <w:pP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Lao PDR</w:t>
                  </w:r>
                </w:p>
              </w:tc>
              <w:tc>
                <w:tcPr>
                  <w:tcW w:w="1243" w:type="dxa"/>
                  <w:vAlign w:val="center"/>
                  <w:hideMark/>
                </w:tcPr>
                <w:p w14:paraId="10493A92" w14:textId="77777777" w:rsidR="00916E84" w:rsidRPr="00CB0C06" w:rsidRDefault="00916E84" w:rsidP="00FA50B6">
                  <w:pPr>
                    <w:jc w:val="right"/>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85.67</w:t>
                  </w:r>
                </w:p>
              </w:tc>
            </w:tr>
            <w:tr w:rsidR="00916E84" w:rsidRPr="00CB0C06" w14:paraId="0D2F2F9A" w14:textId="77777777" w:rsidTr="00FA50B6">
              <w:trPr>
                <w:trHeight w:val="350"/>
                <w:jc w:val="center"/>
              </w:trPr>
              <w:tc>
                <w:tcPr>
                  <w:tcW w:w="1383" w:type="dxa"/>
                  <w:vAlign w:val="center"/>
                  <w:hideMark/>
                </w:tcPr>
                <w:p w14:paraId="377D4D30" w14:textId="77777777" w:rsidR="00916E84" w:rsidRPr="00CB0C06" w:rsidRDefault="00916E84" w:rsidP="00FA50B6">
                  <w:pPr>
                    <w:jc w:val="cente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116</w:t>
                  </w:r>
                </w:p>
              </w:tc>
              <w:tc>
                <w:tcPr>
                  <w:tcW w:w="1389" w:type="dxa"/>
                  <w:vAlign w:val="center"/>
                  <w:hideMark/>
                </w:tcPr>
                <w:p w14:paraId="5D06F537" w14:textId="77777777" w:rsidR="00916E84" w:rsidRPr="00CB0C06" w:rsidRDefault="00916E84" w:rsidP="00FA50B6">
                  <w:pP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Malaysia</w:t>
                  </w:r>
                </w:p>
              </w:tc>
              <w:tc>
                <w:tcPr>
                  <w:tcW w:w="1243" w:type="dxa"/>
                  <w:vAlign w:val="center"/>
                  <w:hideMark/>
                </w:tcPr>
                <w:p w14:paraId="6EFA2375" w14:textId="77777777" w:rsidR="00916E84" w:rsidRPr="00CB0C06" w:rsidRDefault="00916E84" w:rsidP="00FA50B6">
                  <w:pPr>
                    <w:jc w:val="right"/>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105.50</w:t>
                  </w:r>
                </w:p>
              </w:tc>
            </w:tr>
            <w:tr w:rsidR="00916E84" w:rsidRPr="00CB0C06" w14:paraId="1E944423" w14:textId="77777777" w:rsidTr="00FA50B6">
              <w:trPr>
                <w:cnfStyle w:val="000000100000" w:firstRow="0" w:lastRow="0" w:firstColumn="0" w:lastColumn="0" w:oddVBand="0" w:evenVBand="0" w:oddHBand="1" w:evenHBand="0" w:firstRowFirstColumn="0" w:firstRowLastColumn="0" w:lastRowFirstColumn="0" w:lastRowLastColumn="0"/>
                <w:trHeight w:val="350"/>
                <w:jc w:val="center"/>
              </w:trPr>
              <w:tc>
                <w:tcPr>
                  <w:tcW w:w="1383" w:type="dxa"/>
                  <w:vAlign w:val="center"/>
                  <w:hideMark/>
                </w:tcPr>
                <w:p w14:paraId="6641D03B" w14:textId="77777777" w:rsidR="00916E84" w:rsidRPr="00CB0C06" w:rsidRDefault="00916E84" w:rsidP="00FA50B6">
                  <w:pPr>
                    <w:jc w:val="cente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177</w:t>
                  </w:r>
                </w:p>
              </w:tc>
              <w:tc>
                <w:tcPr>
                  <w:tcW w:w="1389" w:type="dxa"/>
                  <w:vAlign w:val="center"/>
                  <w:hideMark/>
                </w:tcPr>
                <w:p w14:paraId="05DE4480" w14:textId="77777777" w:rsidR="00916E84" w:rsidRPr="00CB0C06" w:rsidRDefault="00916E84" w:rsidP="00FA50B6">
                  <w:pPr>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Timor-Leste</w:t>
                  </w:r>
                </w:p>
              </w:tc>
              <w:tc>
                <w:tcPr>
                  <w:tcW w:w="1243" w:type="dxa"/>
                  <w:vAlign w:val="center"/>
                  <w:hideMark/>
                </w:tcPr>
                <w:p w14:paraId="3AF6868B" w14:textId="77777777" w:rsidR="00916E84" w:rsidRPr="00CB0C06" w:rsidRDefault="00916E84" w:rsidP="00FA50B6">
                  <w:pPr>
                    <w:jc w:val="right"/>
                    <w:rPr>
                      <w:rFonts w:ascii="Calibri Light" w:eastAsia="Times New Roman" w:hAnsi="Calibri Light" w:cs="Calibri Light"/>
                      <w:color w:val="000000"/>
                      <w:kern w:val="24"/>
                      <w:sz w:val="22"/>
                      <w:szCs w:val="22"/>
                      <w:lang w:eastAsia="en-GB"/>
                    </w:rPr>
                  </w:pPr>
                  <w:r w:rsidRPr="00CB0C06">
                    <w:rPr>
                      <w:rFonts w:ascii="Calibri Light" w:eastAsia="Times New Roman" w:hAnsi="Calibri Light" w:cs="Calibri Light"/>
                      <w:color w:val="000000"/>
                      <w:kern w:val="24"/>
                      <w:sz w:val="22"/>
                      <w:lang w:eastAsia="en-GB"/>
                    </w:rPr>
                    <w:t>171.00</w:t>
                  </w:r>
                </w:p>
              </w:tc>
            </w:tr>
          </w:tbl>
          <w:p w14:paraId="3906AAB0" w14:textId="77777777" w:rsidR="00916E84" w:rsidRPr="00CB0C06" w:rsidRDefault="00916E84" w:rsidP="00FA50B6">
            <w:pPr>
              <w:rPr>
                <w:rFonts w:ascii="Calibri Light" w:eastAsia="Calibri" w:hAnsi="Calibri Light" w:cs="Calibri Light"/>
                <w:sz w:val="22"/>
                <w:szCs w:val="22"/>
              </w:rPr>
            </w:pPr>
          </w:p>
        </w:tc>
      </w:tr>
    </w:tbl>
    <w:p w14:paraId="50CF07C9" w14:textId="77777777" w:rsidR="00916E84" w:rsidRPr="00CB0C06" w:rsidRDefault="00916E84" w:rsidP="00916E84">
      <w:pPr>
        <w:pStyle w:val="TableSourceNotes"/>
      </w:pPr>
      <w:r w:rsidRPr="00CB0C06">
        <w:t>Note: The countries with lower CRI scores are the ones most impacted by extreme weather events, both in terms of fatalities as well as economic losses that occurred.</w:t>
      </w:r>
    </w:p>
    <w:p w14:paraId="316A8EB9" w14:textId="0E09FA8C" w:rsidR="00916E84" w:rsidRPr="00CB0C06" w:rsidRDefault="00916E84" w:rsidP="00916E84">
      <w:pPr>
        <w:pStyle w:val="BodyText"/>
      </w:pPr>
      <w:r w:rsidRPr="00CB0C06">
        <w:t>Further to countries</w:t>
      </w:r>
      <w:r w:rsidR="00F02B40" w:rsidRPr="00CB0C06">
        <w:t>’</w:t>
      </w:r>
      <w:r w:rsidRPr="00CB0C06">
        <w:t xml:space="preserve"> Paris Agreement commitments, the G20 Principles for Quality Infrastructure Investment</w:t>
      </w:r>
      <w:r w:rsidRPr="00CB0C06">
        <w:rPr>
          <w:vertAlign w:val="superscript"/>
        </w:rPr>
        <w:footnoteReference w:id="75"/>
      </w:r>
      <w:r w:rsidRPr="00CB0C06">
        <w:t xml:space="preserve"> reflect the increasing number and heightened magnitude of natural </w:t>
      </w:r>
      <w:r w:rsidR="00CA2C3F">
        <w:t>hazards</w:t>
      </w:r>
      <w:r w:rsidR="00CA2C3F" w:rsidRPr="00CB0C06">
        <w:t xml:space="preserve"> </w:t>
      </w:r>
      <w:r w:rsidRPr="00CB0C06">
        <w:t>and slow onset of environmental changes. There is an urgent need to ensure long-term adaptability and build resilience of infrastructure against these risks through integrating environmental considerations in infrastructure investments through the entire project lifecycle: planning, design, finance, construction</w:t>
      </w:r>
      <w:r w:rsidR="00CA2C3F">
        <w:t xml:space="preserve"> and reconstruction</w:t>
      </w:r>
      <w:r w:rsidRPr="00CB0C06">
        <w:t>, operation and maintenance, and possible disposal.</w:t>
      </w:r>
    </w:p>
    <w:p w14:paraId="5FF22DD7" w14:textId="5E8E808D" w:rsidR="00916E84" w:rsidRPr="00CB0C06" w:rsidRDefault="00916E84" w:rsidP="00916E84">
      <w:pPr>
        <w:pStyle w:val="BodyText"/>
      </w:pPr>
      <w:r w:rsidRPr="00CB0C06">
        <w:t xml:space="preserve">For all the SEA countries, but particularly those most exposed to climate risks (i.e. low CRIs), there are consequent infrastructure-related issues around how infrastructure and related services can be climate resilient and what adaption measures are most appropriate. These issues relate to how climate resilient infrastructure is analysed, planned, designed, built and operated in ways that anticipate, prepare for, and adapt to </w:t>
      </w:r>
      <w:r w:rsidR="00CA2C3F">
        <w:t xml:space="preserve">existing hazards and </w:t>
      </w:r>
      <w:r w:rsidRPr="00CB0C06">
        <w:t xml:space="preserve">changing climate conditions. Resilient infrastructure can also withstand, respond to, and recover rapidly from disruptions caused by these climate conditions. Resilience reduces, but may not fully eliminate, the risk of climate-related disruptions. </w:t>
      </w:r>
      <w:r w:rsidR="00285C55">
        <w:t>Natural hazards</w:t>
      </w:r>
      <w:r w:rsidR="00285C55" w:rsidRPr="00CB0C06">
        <w:t xml:space="preserve"> </w:t>
      </w:r>
      <w:r w:rsidRPr="00CB0C06">
        <w:t>risks to infrastructure can be reduced by locating assets in areas that are less exposed to hazards. Risk management requires trade-offs between risk minimisation and cost, where it becomes more expensive and increasingly technically challenging to prepare for events that are very unlikely to occur.</w:t>
      </w:r>
      <w:r w:rsidR="00285C55">
        <w:t xml:space="preserve"> Probabilistic forecasting is a useful risk assessment tool for natural hazards. Decision makers need to weigh the importance of an asset functioning following a disaster (e.g. a bridge enabling people to access health services) against the costs of additional resilience.</w:t>
      </w:r>
    </w:p>
    <w:p w14:paraId="68D57AC1" w14:textId="77D1BB07" w:rsidR="00916E84" w:rsidRPr="00CB0C06" w:rsidRDefault="00916E84" w:rsidP="00916E84">
      <w:pPr>
        <w:pStyle w:val="BodyText"/>
      </w:pPr>
      <w:r w:rsidRPr="00CB0C06">
        <w:t xml:space="preserve">So that infrastructure decision-makers in the SEA countries can act effectively to strengthen the resilience in their current and future infrastructure, they need to have access to high quality information, consistent data and capacity to adapt planning to account for </w:t>
      </w:r>
      <w:r w:rsidR="00285C55">
        <w:t xml:space="preserve">existing natural hazards and those due to </w:t>
      </w:r>
      <w:r w:rsidRPr="00CB0C06">
        <w:t xml:space="preserve">climate change. As well as access to information, there needs to be the development of technical and institutional capacity to manage </w:t>
      </w:r>
      <w:r w:rsidR="00285C55">
        <w:t>natural hazard</w:t>
      </w:r>
      <w:r w:rsidRPr="00CB0C06">
        <w:t xml:space="preserve">-related risks. This capacity could include: </w:t>
      </w:r>
    </w:p>
    <w:p w14:paraId="60D31C4C" w14:textId="77777777" w:rsidR="00916E84" w:rsidRPr="00CB0C06" w:rsidRDefault="00916E84" w:rsidP="00916E84">
      <w:pPr>
        <w:pStyle w:val="ListBullet"/>
        <w:spacing w:line="240" w:lineRule="exact"/>
        <w:ind w:left="284" w:hanging="284"/>
        <w:rPr>
          <w:szCs w:val="22"/>
        </w:rPr>
      </w:pPr>
      <w:r w:rsidRPr="00CB0C06">
        <w:rPr>
          <w:szCs w:val="22"/>
        </w:rPr>
        <w:t>spatial planning frameworks to improve management of climate risks, reduce vulnerability and prevent the construction of new infrastructure in exposed areas</w:t>
      </w:r>
    </w:p>
    <w:p w14:paraId="1DF175D0" w14:textId="77777777" w:rsidR="00916E84" w:rsidRPr="00CB0C06" w:rsidRDefault="00916E84" w:rsidP="00916E84">
      <w:pPr>
        <w:pStyle w:val="ListBullet"/>
        <w:spacing w:line="240" w:lineRule="exact"/>
        <w:ind w:left="284" w:hanging="284"/>
        <w:rPr>
          <w:szCs w:val="22"/>
        </w:rPr>
      </w:pPr>
      <w:r w:rsidRPr="00CB0C06">
        <w:rPr>
          <w:szCs w:val="22"/>
        </w:rPr>
        <w:t>infrastructure projects and policy appraisals that incorporate environmental assessments that cover the life of the asset</w:t>
      </w:r>
    </w:p>
    <w:p w14:paraId="53417D1C" w14:textId="22CCF7E5" w:rsidR="00916E84" w:rsidRPr="00CB0C06" w:rsidRDefault="00916E84" w:rsidP="00916E84">
      <w:pPr>
        <w:pStyle w:val="ListBullet"/>
        <w:spacing w:line="240" w:lineRule="exact"/>
        <w:ind w:left="284" w:hanging="284"/>
        <w:rPr>
          <w:szCs w:val="22"/>
        </w:rPr>
      </w:pPr>
      <w:r w:rsidRPr="00CB0C06">
        <w:rPr>
          <w:szCs w:val="22"/>
        </w:rPr>
        <w:t>regulatory and economic standards (such as building codes</w:t>
      </w:r>
      <w:r w:rsidR="00B0623C">
        <w:rPr>
          <w:szCs w:val="22"/>
        </w:rPr>
        <w:t>, materials testing facilities, supply chains and competency based training</w:t>
      </w:r>
      <w:r w:rsidRPr="00CB0C06">
        <w:rPr>
          <w:szCs w:val="22"/>
        </w:rPr>
        <w:t xml:space="preserve">). </w:t>
      </w:r>
    </w:p>
    <w:p w14:paraId="12697F21" w14:textId="017284A9" w:rsidR="00916E84" w:rsidRPr="00CB0C06" w:rsidRDefault="00916E84" w:rsidP="00916E84">
      <w:pPr>
        <w:pStyle w:val="BodyText"/>
      </w:pPr>
      <w:r w:rsidRPr="00CB0C06">
        <w:t>DFAT’s Climate Change Action Strategy emphasises the important gender dimension to climate resilient infrastructure. Vulnerability to climate change is influenced by a range of socio-economic factors including gender, poverty and social status. Men and women may have differing needs for infrastructure services; for example, access to piped water can support female empowerment in societies where women are typically responsible for collecting water. Women and men will also be affected differently by the impacts of climate change, including disruption to infrastructure.</w:t>
      </w:r>
    </w:p>
    <w:p w14:paraId="743ED44D" w14:textId="742B671D" w:rsidR="00916E84" w:rsidRPr="00CB0C06" w:rsidRDefault="00916E84" w:rsidP="00916E84">
      <w:pPr>
        <w:pStyle w:val="BodyText"/>
      </w:pPr>
      <w:r w:rsidRPr="00CB0C06">
        <w:t>Ensuring that infrastructure is resilient is a means to achieving more resilient societies, rather than an end in itself. As such, the process of ensuring that infrastructure is resilient should account for gender issues. To achieve this, it will be important to ensure women’s meaningful participation in decision-making, and that their needs and perspectives are systematically considered in the planning and implementation of projects.</w:t>
      </w:r>
      <w:r w:rsidRPr="00CB0C06">
        <w:rPr>
          <w:vertAlign w:val="superscript"/>
        </w:rPr>
        <w:footnoteReference w:id="76"/>
      </w:r>
      <w:r w:rsidRPr="00CB0C06">
        <w:t xml:space="preserve"> </w:t>
      </w:r>
    </w:p>
    <w:p w14:paraId="29637A78" w14:textId="401FC29D" w:rsidR="00916E84" w:rsidRPr="00CB0C06" w:rsidRDefault="00916E84" w:rsidP="00916E84">
      <w:pPr>
        <w:pStyle w:val="BodyText"/>
      </w:pPr>
      <w:r w:rsidRPr="00CB0C06">
        <w:t xml:space="preserve">For the SEA countries, potential support to strengthen resilience in infrastructure will mainly be implemented through activities associated with the three thematic areas as shown below. </w:t>
      </w:r>
    </w:p>
    <w:p w14:paraId="685E2808" w14:textId="66EE8C84" w:rsidR="00916E84" w:rsidRPr="00CB0C06" w:rsidRDefault="00916E84" w:rsidP="00A011D2">
      <w:pPr>
        <w:pStyle w:val="Caption"/>
        <w:keepNext/>
        <w:rPr>
          <w:sz w:val="22"/>
          <w:szCs w:val="22"/>
        </w:rPr>
      </w:pPr>
      <w:r w:rsidRPr="00CB0C06">
        <w:rPr>
          <w:sz w:val="22"/>
          <w:szCs w:val="22"/>
        </w:rPr>
        <w:t xml:space="preserve">Possible </w:t>
      </w:r>
      <w:r w:rsidR="00F04F68">
        <w:rPr>
          <w:sz w:val="22"/>
          <w:szCs w:val="22"/>
        </w:rPr>
        <w:t>DRRCC</w:t>
      </w:r>
      <w:r w:rsidRPr="00CB0C06">
        <w:rPr>
          <w:sz w:val="22"/>
          <w:szCs w:val="22"/>
        </w:rPr>
        <w:t xml:space="preserve"> activities for </w:t>
      </w:r>
      <w:r w:rsidR="00581049" w:rsidRPr="00CB0C06">
        <w:rPr>
          <w:sz w:val="22"/>
          <w:szCs w:val="22"/>
        </w:rPr>
        <w:t>Program</w:t>
      </w:r>
      <w:r w:rsidRPr="00CB0C06">
        <w:rPr>
          <w:sz w:val="22"/>
          <w:szCs w:val="22"/>
        </w:rPr>
        <w:t xml:space="preserve"> theme</w:t>
      </w:r>
    </w:p>
    <w:tbl>
      <w:tblPr>
        <w:tblStyle w:val="GridTable4-Accent1"/>
        <w:tblW w:w="9634" w:type="dxa"/>
        <w:tblCellMar>
          <w:top w:w="57" w:type="dxa"/>
          <w:bottom w:w="57" w:type="dxa"/>
        </w:tblCellMar>
        <w:tblLook w:val="04A0" w:firstRow="1" w:lastRow="0" w:firstColumn="1" w:lastColumn="0" w:noHBand="0" w:noVBand="1"/>
      </w:tblPr>
      <w:tblGrid>
        <w:gridCol w:w="3114"/>
        <w:gridCol w:w="6520"/>
      </w:tblGrid>
      <w:tr w:rsidR="00916E84" w:rsidRPr="00CB0C06" w14:paraId="3DB23A77" w14:textId="77777777" w:rsidTr="0016668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F329DF5" w14:textId="77777777" w:rsidR="00916E84" w:rsidRPr="00CB0C06" w:rsidRDefault="00581049" w:rsidP="00A011D2">
            <w:pPr>
              <w:keepNext/>
              <w:tabs>
                <w:tab w:val="left" w:pos="284"/>
              </w:tabs>
              <w:spacing w:after="60" w:line="240" w:lineRule="auto"/>
              <w:rPr>
                <w:rFonts w:eastAsia="Times New Roman" w:cs="Times New Roman"/>
                <w:sz w:val="18"/>
              </w:rPr>
            </w:pPr>
            <w:r w:rsidRPr="00CB0C06">
              <w:rPr>
                <w:rFonts w:eastAsia="Times New Roman" w:cs="Times New Roman"/>
                <w:sz w:val="18"/>
              </w:rPr>
              <w:t>Program</w:t>
            </w:r>
            <w:r w:rsidR="00916E84" w:rsidRPr="00CB0C06">
              <w:rPr>
                <w:rFonts w:eastAsia="Times New Roman" w:cs="Times New Roman"/>
                <w:sz w:val="18"/>
              </w:rPr>
              <w:t xml:space="preserve"> Themes</w:t>
            </w:r>
          </w:p>
        </w:tc>
        <w:tc>
          <w:tcPr>
            <w:tcW w:w="6520" w:type="dxa"/>
            <w:vAlign w:val="center"/>
          </w:tcPr>
          <w:p w14:paraId="53E2C527" w14:textId="3517326E" w:rsidR="00916E84" w:rsidRPr="00CB0C06" w:rsidRDefault="00916E84" w:rsidP="00A011D2">
            <w:pPr>
              <w:keepNext/>
              <w:tabs>
                <w:tab w:val="left" w:pos="284"/>
              </w:tabs>
              <w:spacing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rPr>
            </w:pPr>
            <w:r w:rsidRPr="00CB0C06">
              <w:rPr>
                <w:rFonts w:eastAsia="Times New Roman" w:cs="Times New Roman"/>
                <w:sz w:val="18"/>
              </w:rPr>
              <w:t xml:space="preserve">Possible </w:t>
            </w:r>
            <w:r w:rsidR="00F04F68">
              <w:rPr>
                <w:rFonts w:eastAsia="Times New Roman" w:cs="Times New Roman"/>
                <w:sz w:val="18"/>
              </w:rPr>
              <w:t>DRRCC</w:t>
            </w:r>
            <w:r w:rsidRPr="00CB0C06">
              <w:rPr>
                <w:rFonts w:eastAsia="Times New Roman" w:cs="Times New Roman"/>
                <w:sz w:val="18"/>
              </w:rPr>
              <w:t xml:space="preserve"> Activities</w:t>
            </w:r>
          </w:p>
        </w:tc>
      </w:tr>
      <w:tr w:rsidR="00C7531D" w:rsidRPr="00CB0C06" w14:paraId="24C5F20A" w14:textId="77777777" w:rsidTr="00C7531D">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979C423" w14:textId="77777777" w:rsidR="00C7531D" w:rsidRPr="00CB0C06" w:rsidRDefault="00C7531D" w:rsidP="00A011D2">
            <w:pPr>
              <w:pStyle w:val="TableText"/>
              <w:keepNext/>
              <w:framePr w:hSpace="0" w:wrap="auto" w:vAnchor="margin" w:hAnchor="text" w:yAlign="inline"/>
            </w:pPr>
            <w:r w:rsidRPr="00CB0C06">
              <w:t>Planning and prioritisation of projects</w:t>
            </w:r>
          </w:p>
        </w:tc>
        <w:tc>
          <w:tcPr>
            <w:tcW w:w="6520" w:type="dxa"/>
          </w:tcPr>
          <w:p w14:paraId="4F667BE8" w14:textId="5C24AC6D" w:rsidR="00C7531D" w:rsidRPr="00CB0C06" w:rsidRDefault="00C7531D" w:rsidP="00A011D2">
            <w:pPr>
              <w:pStyle w:val="Tablebullet"/>
              <w:keepNex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TA on specific infrastructure projects to help infrastructure planners, designers, engineers and builders to measure and manage vulnerability to</w:t>
            </w:r>
            <w:r w:rsidR="00B0623C">
              <w:t xml:space="preserve"> natural hazards and</w:t>
            </w:r>
            <w:r w:rsidRPr="00CB0C06">
              <w:t xml:space="preserve"> future climatic conditions, including the appropriate inclusion of </w:t>
            </w:r>
            <w:r w:rsidR="00F04F68">
              <w:t>DRRCC</w:t>
            </w:r>
            <w:r w:rsidRPr="00CB0C06">
              <w:t xml:space="preserve"> issues into the economic assessment of projects.</w:t>
            </w:r>
          </w:p>
          <w:p w14:paraId="29AC639A" w14:textId="3FFD8E67" w:rsidR="00C7531D" w:rsidRPr="00CB0C06" w:rsidRDefault="00C7531D" w:rsidP="00A011D2">
            <w:pPr>
              <w:pStyle w:val="Tablebullet"/>
              <w:keepNex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 xml:space="preserve">TA to support the incorporation of </w:t>
            </w:r>
            <w:r w:rsidR="00F04F68">
              <w:t>DRRCC</w:t>
            </w:r>
            <w:r w:rsidRPr="00CB0C06">
              <w:t>-related planning and design aspects of a pilot/demonstration project.</w:t>
            </w:r>
          </w:p>
          <w:p w14:paraId="5575C923" w14:textId="0A5F4BD6" w:rsidR="00C7531D" w:rsidRPr="00CB0C06" w:rsidRDefault="00C7531D" w:rsidP="00A011D2">
            <w:pPr>
              <w:pStyle w:val="Tablebullet"/>
              <w:keepNex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 xml:space="preserve">Twinning arrangements for capacity building in the SEA country agency, using an Australian state-agency with expertise in analysing, planning for and implementing </w:t>
            </w:r>
            <w:r w:rsidR="00F04F68">
              <w:t>DRRCC</w:t>
            </w:r>
            <w:r w:rsidRPr="00CB0C06">
              <w:t xml:space="preserve"> initiatives in infrastructure</w:t>
            </w:r>
            <w:r w:rsidR="00B0623C">
              <w:t>, potentially including building back better and efficient reconstruction planning</w:t>
            </w:r>
            <w:r w:rsidRPr="00CB0C06">
              <w:t>. This could be piloted in a particular pilot/demonstration project, with guidelines developed for broader implementation.</w:t>
            </w:r>
          </w:p>
          <w:p w14:paraId="22B2146A" w14:textId="689D1726" w:rsidR="00C7531D" w:rsidRPr="00CB0C06" w:rsidRDefault="00C7531D" w:rsidP="00A011D2">
            <w:pPr>
              <w:pStyle w:val="Tablebullet"/>
              <w:keepNex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 xml:space="preserve">Regional Learning and Networking events could be held at the country and also wider multi-country/regional levels to highlight the project experience and build </w:t>
            </w:r>
            <w:r w:rsidR="00F04F68">
              <w:t>DRRCC</w:t>
            </w:r>
            <w:r w:rsidRPr="00CB0C06">
              <w:t>-related capacity.</w:t>
            </w:r>
          </w:p>
        </w:tc>
      </w:tr>
      <w:tr w:rsidR="00C7531D" w:rsidRPr="00CB0C06" w14:paraId="69330382" w14:textId="77777777" w:rsidTr="00C7531D">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3114" w:type="dxa"/>
          </w:tcPr>
          <w:p w14:paraId="58E320B4" w14:textId="77777777" w:rsidR="00C7531D" w:rsidRPr="00CB0C06" w:rsidRDefault="00C7531D" w:rsidP="00C7531D">
            <w:pPr>
              <w:pStyle w:val="TableText"/>
              <w:framePr w:hSpace="0" w:wrap="auto" w:vAnchor="margin" w:hAnchor="text" w:yAlign="inline"/>
            </w:pPr>
            <w:r w:rsidRPr="00CB0C06">
              <w:t>Implementation support for public infrastructure procurement</w:t>
            </w:r>
          </w:p>
          <w:p w14:paraId="1C6A86A3" w14:textId="77777777" w:rsidR="00C7531D" w:rsidRPr="00CB0C06" w:rsidRDefault="00C7531D" w:rsidP="00C7531D">
            <w:pPr>
              <w:pStyle w:val="TableText"/>
              <w:framePr w:hSpace="0" w:wrap="auto" w:vAnchor="margin" w:hAnchor="text" w:yAlign="inline"/>
            </w:pPr>
          </w:p>
        </w:tc>
        <w:tc>
          <w:tcPr>
            <w:tcW w:w="6520" w:type="dxa"/>
          </w:tcPr>
          <w:p w14:paraId="3DBBEE9C" w14:textId="7C70A496" w:rsidR="00C7531D" w:rsidRPr="00CB0C06" w:rsidRDefault="00C7531D" w:rsidP="00C7531D">
            <w:pPr>
              <w:pStyle w:val="Tablebullet"/>
              <w:spacing w:after="20" w:line="200" w:lineRule="exact"/>
              <w:ind w:left="720" w:hanging="360"/>
              <w:cnfStyle w:val="000000000000" w:firstRow="0" w:lastRow="0" w:firstColumn="0" w:lastColumn="0" w:oddVBand="0" w:evenVBand="0" w:oddHBand="0" w:evenHBand="0" w:firstRowFirstColumn="0" w:firstRowLastColumn="0" w:lastRowFirstColumn="0" w:lastRowLastColumn="0"/>
            </w:pPr>
            <w:r w:rsidRPr="00CB0C06">
              <w:t xml:space="preserve">TA for capacity building in the SEA country agency, workshops and development of </w:t>
            </w:r>
            <w:r w:rsidR="00F04F68">
              <w:t>DRRCC</w:t>
            </w:r>
            <w:r w:rsidRPr="00CB0C06">
              <w:t>-related procurement guidelines.</w:t>
            </w:r>
          </w:p>
          <w:p w14:paraId="6DBDB6E1" w14:textId="77777777" w:rsidR="00C7531D" w:rsidRPr="00CB0C06" w:rsidRDefault="00C7531D" w:rsidP="00C7531D">
            <w:pPr>
              <w:pStyle w:val="Tablebullet"/>
              <w:spacing w:after="20" w:line="200" w:lineRule="exact"/>
              <w:ind w:left="720" w:hanging="360"/>
              <w:cnfStyle w:val="000000000000" w:firstRow="0" w:lastRow="0" w:firstColumn="0" w:lastColumn="0" w:oddVBand="0" w:evenVBand="0" w:oddHBand="0" w:evenHBand="0" w:firstRowFirstColumn="0" w:firstRowLastColumn="0" w:lastRowFirstColumn="0" w:lastRowLastColumn="0"/>
            </w:pPr>
            <w:r w:rsidRPr="00CB0C06">
              <w:t>Twinning arrangements using an Australian state-agency with expertise in lifecycle costing of infrastructure projects, with application in a pilot/demonstration project.</w:t>
            </w:r>
          </w:p>
          <w:p w14:paraId="221DB845" w14:textId="745B1807" w:rsidR="00C7531D" w:rsidRPr="00CB0C06" w:rsidRDefault="00C7531D" w:rsidP="00C7531D">
            <w:pPr>
              <w:pStyle w:val="Tablebullet"/>
              <w:spacing w:after="20" w:line="200" w:lineRule="exact"/>
              <w:ind w:left="720" w:hanging="360"/>
              <w:cnfStyle w:val="000000000000" w:firstRow="0" w:lastRow="0" w:firstColumn="0" w:lastColumn="0" w:oddVBand="0" w:evenVBand="0" w:oddHBand="0" w:evenHBand="0" w:firstRowFirstColumn="0" w:firstRowLastColumn="0" w:lastRowFirstColumn="0" w:lastRowLastColumn="0"/>
            </w:pPr>
            <w:r w:rsidRPr="00CB0C06">
              <w:t xml:space="preserve">Regional Learning and Networking events could be held at the country and also wider multi-country/regional levels to highlight the project experience and build </w:t>
            </w:r>
            <w:r w:rsidR="00F04F68">
              <w:t>DRRCC</w:t>
            </w:r>
            <w:r w:rsidRPr="00CB0C06">
              <w:t>-related procurement capacity.</w:t>
            </w:r>
          </w:p>
        </w:tc>
      </w:tr>
      <w:tr w:rsidR="00C7531D" w:rsidRPr="00CB0C06" w14:paraId="5512C285" w14:textId="77777777" w:rsidTr="00C7531D">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51A8743" w14:textId="77777777" w:rsidR="00C7531D" w:rsidRPr="00CB0C06" w:rsidRDefault="00C7531D" w:rsidP="00C7531D">
            <w:pPr>
              <w:pStyle w:val="TableText"/>
              <w:framePr w:hSpace="0" w:wrap="auto" w:vAnchor="margin" w:hAnchor="text" w:yAlign="inline"/>
            </w:pPr>
            <w:r w:rsidRPr="00CB0C06">
              <w:t xml:space="preserve">Sector policy and regulation </w:t>
            </w:r>
          </w:p>
        </w:tc>
        <w:tc>
          <w:tcPr>
            <w:tcW w:w="6520" w:type="dxa"/>
          </w:tcPr>
          <w:p w14:paraId="45C40AE7" w14:textId="18856987" w:rsidR="00C7531D" w:rsidRPr="00CB0C06" w:rsidRDefault="00C7531D" w:rsidP="00C7531D">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TA on incorporation of ‘resilience-led’ rather than standards-based approach to infrastructure planning, design, construction</w:t>
            </w:r>
            <w:r w:rsidR="00B0623C">
              <w:t xml:space="preserve"> and reconstruction</w:t>
            </w:r>
            <w:r w:rsidRPr="00CB0C06">
              <w:t>, operations and maintenance.</w:t>
            </w:r>
          </w:p>
          <w:p w14:paraId="0CE31989" w14:textId="0A4F3972" w:rsidR="00C7531D" w:rsidRPr="00CB0C06" w:rsidRDefault="00C7531D" w:rsidP="00C7531D">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 xml:space="preserve">Twinning arrangements using an Australian state-agency with expertise in </w:t>
            </w:r>
            <w:r w:rsidR="00F04F68">
              <w:t>DRRCC</w:t>
            </w:r>
            <w:r w:rsidRPr="00CB0C06">
              <w:t>-related policy and regulation, with application in pilot/demonstration projects.</w:t>
            </w:r>
          </w:p>
          <w:p w14:paraId="7F575988" w14:textId="7A89A18F" w:rsidR="00C7531D" w:rsidRPr="00CB0C06" w:rsidRDefault="00C7531D" w:rsidP="00C7531D">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 xml:space="preserve">Regional Learning and Networking events could be held at the country and also wider multi-country/regional levels to highlight the project experience and build </w:t>
            </w:r>
            <w:r w:rsidR="00F04F68">
              <w:t>DRRCC</w:t>
            </w:r>
            <w:r w:rsidRPr="00CB0C06">
              <w:t>-related policy and regulatory capacity.</w:t>
            </w:r>
          </w:p>
        </w:tc>
      </w:tr>
    </w:tbl>
    <w:p w14:paraId="4BBD5BEE" w14:textId="00A32AED" w:rsidR="00916E84" w:rsidRPr="00CB0C06" w:rsidRDefault="00916E84" w:rsidP="00916E84">
      <w:pPr>
        <w:pStyle w:val="Heading1"/>
        <w:rPr>
          <w:rFonts w:eastAsia="Times New Roman"/>
        </w:rPr>
      </w:pPr>
      <w:r w:rsidRPr="00CB0C06">
        <w:rPr>
          <w:rFonts w:eastAsia="Calibri" w:cs="Times New Roman"/>
          <w:sz w:val="22"/>
        </w:rPr>
        <w:br w:type="page"/>
      </w:r>
      <w:bookmarkStart w:id="112" w:name="_Toc27746705"/>
      <w:r w:rsidRPr="00CB0C06">
        <w:rPr>
          <w:rFonts w:eastAsia="Times New Roman"/>
        </w:rPr>
        <w:t xml:space="preserve">Annex </w:t>
      </w:r>
      <w:r w:rsidR="00C22C79">
        <w:rPr>
          <w:rFonts w:eastAsia="Times New Roman"/>
        </w:rPr>
        <w:t>6</w:t>
      </w:r>
      <w:r w:rsidRPr="00CB0C06">
        <w:rPr>
          <w:rFonts w:eastAsia="Times New Roman"/>
        </w:rPr>
        <w:t>: Government to Government Partnerships</w:t>
      </w:r>
      <w:bookmarkEnd w:id="112"/>
    </w:p>
    <w:p w14:paraId="3A7C9DB7" w14:textId="77777777" w:rsidR="00916E84" w:rsidRPr="00CB0C06" w:rsidRDefault="00916E84" w:rsidP="00916E84">
      <w:pPr>
        <w:rPr>
          <w:sz w:val="22"/>
        </w:rPr>
      </w:pPr>
      <w:r w:rsidRPr="00CB0C06">
        <w:rPr>
          <w:sz w:val="22"/>
        </w:rPr>
        <w:t>There are numerous forms Government-to-Government (G2G) cooperation can take. This annex provides a brief review of relevant evaluation and organisational capacity building literature to support the choice of G2G partnerships as a delivery modality. This Program seeks to establish meaningful, long-term relationships between Australian Government infrastructure organisations and counterparts in partner countries. While these relationships will have their own intrinsic value from a geo-political and strategic perspective, they also present an opportunity to sustainably build institutional capacity in partner countries.</w:t>
      </w:r>
    </w:p>
    <w:p w14:paraId="59BB50AB" w14:textId="77777777" w:rsidR="00916E84" w:rsidRPr="00CB0C06" w:rsidRDefault="00916E84" w:rsidP="00916E84">
      <w:pPr>
        <w:rPr>
          <w:sz w:val="22"/>
        </w:rPr>
      </w:pPr>
      <w:r w:rsidRPr="00CB0C06">
        <w:rPr>
          <w:sz w:val="22"/>
        </w:rPr>
        <w:t>The form of cooperation discussed in the design consultations resembles that of a ‘twinning’ arrangement. Twinning is a form of organisational cooperation that emerged in the early 1980s in response to dissatisfaction with the results of short-term technical assistance.</w:t>
      </w:r>
      <w:r w:rsidRPr="00CB0C06">
        <w:rPr>
          <w:rStyle w:val="FootnoteReference"/>
          <w:rFonts w:ascii="Arial Nova Light" w:hAnsi="Arial Nova Light"/>
          <w:sz w:val="22"/>
        </w:rPr>
        <w:footnoteReference w:id="77"/>
      </w:r>
      <w:r w:rsidRPr="00CB0C06">
        <w:rPr>
          <w:sz w:val="22"/>
        </w:rPr>
        <w:t xml:space="preserve"> Twinning was designed to enhance capacity within the developing country organisation by partnering them with an organisation from a developed country that was essentially a ‘model’ to be replicated. The idea is to find partners who are essentially ‘in the same business’ and co-design a range of technical, policy and regulatory ‘actions’ that can be sequenced and implemented in some logical fashion agreed to by the two partners. This would often occur in phases. </w:t>
      </w:r>
    </w:p>
    <w:p w14:paraId="02128C23" w14:textId="77777777" w:rsidR="00916E84" w:rsidRPr="00CB0C06" w:rsidRDefault="00916E84" w:rsidP="00916E84">
      <w:pPr>
        <w:rPr>
          <w:sz w:val="22"/>
        </w:rPr>
      </w:pPr>
      <w:r w:rsidRPr="00CB0C06">
        <w:rPr>
          <w:sz w:val="22"/>
        </w:rPr>
        <w:t>A large number of evaluations have examined the strengths and weaknesses of this approach in contexts similar to the proposed modality.</w:t>
      </w:r>
      <w:r w:rsidRPr="00CB0C06">
        <w:rPr>
          <w:rStyle w:val="FootnoteReference"/>
          <w:rFonts w:ascii="Arial Nova Light" w:hAnsi="Arial Nova Light"/>
          <w:sz w:val="22"/>
        </w:rPr>
        <w:footnoteReference w:id="78"/>
      </w:r>
      <w:r w:rsidRPr="00CB0C06">
        <w:rPr>
          <w:sz w:val="22"/>
        </w:rPr>
        <w:t xml:space="preserve"> Recognised strengths include:</w:t>
      </w:r>
    </w:p>
    <w:p w14:paraId="1C96D04B" w14:textId="77777777" w:rsidR="00916E84" w:rsidRPr="00CB0C06" w:rsidRDefault="00916E84" w:rsidP="00916E84">
      <w:pPr>
        <w:pStyle w:val="ListBullet"/>
        <w:spacing w:line="240" w:lineRule="exact"/>
        <w:ind w:left="284" w:hanging="284"/>
        <w:rPr>
          <w:szCs w:val="22"/>
        </w:rPr>
      </w:pPr>
      <w:r w:rsidRPr="00CB0C06">
        <w:rPr>
          <w:szCs w:val="22"/>
        </w:rPr>
        <w:t>Ability to align domestic and partner country strategy and policy (e.g. in areas like customs, policing, maritime safety etc.), which is a solid basis for long-term commitment (‘relevance’).</w:t>
      </w:r>
    </w:p>
    <w:p w14:paraId="60C17BDA" w14:textId="77777777" w:rsidR="00916E84" w:rsidRPr="00CB0C06" w:rsidRDefault="00916E84" w:rsidP="00916E84">
      <w:pPr>
        <w:pStyle w:val="ListBullet"/>
        <w:spacing w:line="240" w:lineRule="exact"/>
        <w:ind w:left="284" w:hanging="284"/>
        <w:rPr>
          <w:szCs w:val="22"/>
        </w:rPr>
      </w:pPr>
      <w:r w:rsidRPr="00CB0C06">
        <w:rPr>
          <w:szCs w:val="22"/>
        </w:rPr>
        <w:t>Predictable funding due to longer term nature of partnerships (‘predictability’).</w:t>
      </w:r>
    </w:p>
    <w:p w14:paraId="79B94A49" w14:textId="77777777" w:rsidR="00916E84" w:rsidRPr="00CB0C06" w:rsidRDefault="00916E84" w:rsidP="00916E84">
      <w:pPr>
        <w:pStyle w:val="ListBullet"/>
        <w:spacing w:line="240" w:lineRule="exact"/>
        <w:ind w:left="284" w:hanging="284"/>
        <w:rPr>
          <w:szCs w:val="22"/>
        </w:rPr>
      </w:pPr>
      <w:r w:rsidRPr="00CB0C06">
        <w:rPr>
          <w:szCs w:val="22"/>
        </w:rPr>
        <w:t>The provision of practical technical advice communicated by professionals who ‘speak the same language’ and are in the ‘same business’ (‘practicality’).</w:t>
      </w:r>
    </w:p>
    <w:p w14:paraId="5463C888" w14:textId="77777777" w:rsidR="00916E84" w:rsidRPr="00CB0C06" w:rsidRDefault="00916E84" w:rsidP="00916E84">
      <w:pPr>
        <w:pStyle w:val="ListBullet"/>
        <w:spacing w:line="240" w:lineRule="exact"/>
        <w:ind w:left="284" w:hanging="284"/>
        <w:rPr>
          <w:szCs w:val="22"/>
        </w:rPr>
      </w:pPr>
      <w:r w:rsidRPr="00CB0C06">
        <w:rPr>
          <w:szCs w:val="22"/>
        </w:rPr>
        <w:t>The building of strong social capital (‘relationships’).</w:t>
      </w:r>
    </w:p>
    <w:p w14:paraId="1310E68C" w14:textId="77777777" w:rsidR="00916E84" w:rsidRPr="00CB0C06" w:rsidRDefault="00916E84" w:rsidP="00916E84">
      <w:pPr>
        <w:rPr>
          <w:sz w:val="22"/>
        </w:rPr>
      </w:pPr>
      <w:r w:rsidRPr="00CB0C06">
        <w:rPr>
          <w:sz w:val="22"/>
        </w:rPr>
        <w:t>However, evaluations have also examined circumstances where twinning did not produce the desired impacts vis-à-vis organisational learning and sustainable capacity building. A range of weaknesses have been identified, including:</w:t>
      </w:r>
    </w:p>
    <w:p w14:paraId="0A6933DF" w14:textId="77777777" w:rsidR="00916E84" w:rsidRPr="00CB0C06" w:rsidRDefault="00916E84" w:rsidP="00A928E6">
      <w:pPr>
        <w:pStyle w:val="ListBullet"/>
        <w:spacing w:line="240" w:lineRule="exact"/>
        <w:ind w:left="284" w:hanging="284"/>
        <w:rPr>
          <w:szCs w:val="22"/>
        </w:rPr>
      </w:pPr>
      <w:r w:rsidRPr="00CB0C06">
        <w:rPr>
          <w:szCs w:val="22"/>
        </w:rPr>
        <w:t>Lack of contextual understanding on both sides (e.g. political issues, cultural issues, institutional norms etc).</w:t>
      </w:r>
    </w:p>
    <w:p w14:paraId="00F7AF88" w14:textId="77777777" w:rsidR="00916E84" w:rsidRPr="00CB0C06" w:rsidRDefault="00916E84" w:rsidP="00A928E6">
      <w:pPr>
        <w:pStyle w:val="ListBullet"/>
        <w:spacing w:line="240" w:lineRule="exact"/>
        <w:ind w:left="284" w:hanging="284"/>
        <w:rPr>
          <w:szCs w:val="22"/>
        </w:rPr>
      </w:pPr>
      <w:r w:rsidRPr="00CB0C06">
        <w:rPr>
          <w:szCs w:val="22"/>
        </w:rPr>
        <w:t>Lack of a shared understanding of the scope and purpose of the partnership at the outset.</w:t>
      </w:r>
    </w:p>
    <w:p w14:paraId="3915ACC1" w14:textId="21580B35" w:rsidR="00916E84" w:rsidRPr="00CB0C06" w:rsidRDefault="00916E84" w:rsidP="00A928E6">
      <w:pPr>
        <w:pStyle w:val="ListBullet"/>
        <w:spacing w:line="240" w:lineRule="exact"/>
        <w:ind w:left="284" w:hanging="284"/>
        <w:rPr>
          <w:szCs w:val="22"/>
        </w:rPr>
      </w:pPr>
      <w:r w:rsidRPr="00CB0C06">
        <w:rPr>
          <w:szCs w:val="22"/>
        </w:rPr>
        <w:t xml:space="preserve">Inappropriate or ineffective capacity building activities i.e. activities that were either not delivered </w:t>
      </w:r>
      <w:r w:rsidR="00C44C71" w:rsidRPr="00CB0C06">
        <w:rPr>
          <w:szCs w:val="22"/>
        </w:rPr>
        <w:t>well or</w:t>
      </w:r>
      <w:r w:rsidRPr="00CB0C06">
        <w:rPr>
          <w:szCs w:val="22"/>
        </w:rPr>
        <w:t xml:space="preserve"> were not suitable considering the capacity building requirements.</w:t>
      </w:r>
    </w:p>
    <w:p w14:paraId="0F91325F" w14:textId="77777777" w:rsidR="00916E84" w:rsidRPr="00CB0C06" w:rsidRDefault="00916E84" w:rsidP="00A928E6">
      <w:pPr>
        <w:pStyle w:val="ListBullet"/>
        <w:spacing w:line="240" w:lineRule="exact"/>
        <w:ind w:left="284" w:hanging="284"/>
        <w:rPr>
          <w:szCs w:val="22"/>
        </w:rPr>
      </w:pPr>
      <w:r w:rsidRPr="00CB0C06">
        <w:rPr>
          <w:szCs w:val="22"/>
        </w:rPr>
        <w:t>Inability to address issues in the enabling environment that affect sustainability.</w:t>
      </w:r>
    </w:p>
    <w:p w14:paraId="504625AD" w14:textId="77777777" w:rsidR="00916E84" w:rsidRPr="00CB0C06" w:rsidRDefault="00916E84" w:rsidP="00A928E6">
      <w:pPr>
        <w:pStyle w:val="ListBullet"/>
        <w:spacing w:line="240" w:lineRule="exact"/>
        <w:ind w:left="284" w:hanging="284"/>
        <w:rPr>
          <w:szCs w:val="22"/>
        </w:rPr>
      </w:pPr>
      <w:r w:rsidRPr="00CB0C06">
        <w:rPr>
          <w:szCs w:val="22"/>
        </w:rPr>
        <w:t>Inexperience in facilitating organisational learning and change management processes.</w:t>
      </w:r>
    </w:p>
    <w:p w14:paraId="2E203C69" w14:textId="77777777" w:rsidR="00916E84" w:rsidRPr="00CB0C06" w:rsidRDefault="00916E84" w:rsidP="00A928E6">
      <w:pPr>
        <w:pStyle w:val="ListBullet"/>
        <w:spacing w:line="240" w:lineRule="exact"/>
        <w:ind w:left="284" w:hanging="284"/>
        <w:rPr>
          <w:szCs w:val="22"/>
        </w:rPr>
      </w:pPr>
      <w:r w:rsidRPr="00CB0C06">
        <w:rPr>
          <w:szCs w:val="22"/>
        </w:rPr>
        <w:t>Staff churn on both sides (Critical when it is middle management).</w:t>
      </w:r>
    </w:p>
    <w:p w14:paraId="25BA4477" w14:textId="77777777" w:rsidR="00916E84" w:rsidRPr="00CB0C06" w:rsidRDefault="00916E84" w:rsidP="00A928E6">
      <w:pPr>
        <w:pStyle w:val="ListBullet"/>
        <w:spacing w:line="240" w:lineRule="exact"/>
        <w:ind w:left="284" w:hanging="284"/>
        <w:rPr>
          <w:szCs w:val="22"/>
        </w:rPr>
      </w:pPr>
      <w:r w:rsidRPr="00CB0C06">
        <w:rPr>
          <w:szCs w:val="22"/>
        </w:rPr>
        <w:t>Engagement and support of senior management.</w:t>
      </w:r>
    </w:p>
    <w:p w14:paraId="75E1452C" w14:textId="77777777" w:rsidR="00916E84" w:rsidRPr="00CB0C06" w:rsidRDefault="00916E84" w:rsidP="00A928E6">
      <w:pPr>
        <w:pStyle w:val="ListBullet"/>
        <w:spacing w:line="240" w:lineRule="exact"/>
        <w:ind w:left="284" w:hanging="284"/>
        <w:rPr>
          <w:szCs w:val="22"/>
        </w:rPr>
      </w:pPr>
      <w:r w:rsidRPr="00CB0C06">
        <w:rPr>
          <w:szCs w:val="22"/>
        </w:rPr>
        <w:t xml:space="preserve">A lack of ongoing relevance at policy/strategy level. </w:t>
      </w:r>
    </w:p>
    <w:p w14:paraId="5E278ECF" w14:textId="77777777" w:rsidR="00916E84" w:rsidRPr="00CB0C06" w:rsidRDefault="00916E84" w:rsidP="00916E84">
      <w:pPr>
        <w:rPr>
          <w:sz w:val="22"/>
        </w:rPr>
      </w:pPr>
      <w:r w:rsidRPr="00CB0C06">
        <w:rPr>
          <w:sz w:val="22"/>
        </w:rPr>
        <w:t>It is important to note that many of the weaknesses listed above are common to almost all aid modalities and are not specific to the twinning modality. Due to these challenges, the concept of ‘twinning’, has given way to a more holistic organisational cooperation model which focuses on organisational learning and institutional capacity building. This approach recognises that while government agencies in developed countries may have a sound grasp of the technical and policy issues of relevance, they may not necessarily be experts in organisational development and learning in their own, or indeed, in a developing country context. This infers that cooperation between agencies should be as broad as possible, focusing not just on technical issues, but other management domains, and that additional organisational learning support may be required to assist G2G partnerships.</w:t>
      </w:r>
    </w:p>
    <w:p w14:paraId="2E9E95B5" w14:textId="57541AF7" w:rsidR="00916E84" w:rsidRPr="00CB0C06" w:rsidRDefault="00916E84" w:rsidP="00916E84">
      <w:pPr>
        <w:rPr>
          <w:sz w:val="22"/>
        </w:rPr>
      </w:pPr>
      <w:r w:rsidRPr="00CB0C06">
        <w:rPr>
          <w:sz w:val="22"/>
        </w:rPr>
        <w:t xml:space="preserve">Building on the above, there are a range of possible organisational cooperation models – these are presented in Table 1. Type 1 is the best-case scenario; Type 3 is the least desirable. </w:t>
      </w:r>
    </w:p>
    <w:p w14:paraId="1F90FD65" w14:textId="3F95732D" w:rsidR="00916E84" w:rsidRDefault="00916E84" w:rsidP="00916E84">
      <w:pPr>
        <w:pStyle w:val="Caption"/>
      </w:pPr>
      <w:r w:rsidRPr="001B320D">
        <w:t>Table 1</w:t>
      </w:r>
      <w:r w:rsidRPr="001B320D">
        <w:tab/>
        <w:t>G2G organisational cooperation models</w:t>
      </w:r>
    </w:p>
    <w:tbl>
      <w:tblPr>
        <w:tblStyle w:val="DFATTable1"/>
        <w:tblW w:w="0" w:type="auto"/>
        <w:tblLook w:val="04A0" w:firstRow="1" w:lastRow="0" w:firstColumn="1" w:lastColumn="0" w:noHBand="0" w:noVBand="1"/>
      </w:tblPr>
      <w:tblGrid>
        <w:gridCol w:w="1586"/>
        <w:gridCol w:w="2931"/>
        <w:gridCol w:w="2654"/>
        <w:gridCol w:w="2467"/>
      </w:tblGrid>
      <w:tr w:rsidR="001D37E5" w:rsidRPr="001B320D" w14:paraId="154945BD" w14:textId="77777777" w:rsidTr="00023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AFDE38" w14:textId="77777777" w:rsidR="001D37E5" w:rsidRPr="001B320D" w:rsidRDefault="001D37E5" w:rsidP="00023B2D">
            <w:pPr>
              <w:pStyle w:val="TableText"/>
              <w:framePr w:hSpace="0" w:wrap="auto" w:vAnchor="margin" w:hAnchor="text" w:yAlign="inline"/>
            </w:pPr>
          </w:p>
        </w:tc>
        <w:tc>
          <w:tcPr>
            <w:tcW w:w="0" w:type="auto"/>
          </w:tcPr>
          <w:p w14:paraId="1AECF4E5" w14:textId="77777777" w:rsidR="001D37E5" w:rsidRPr="001B320D" w:rsidRDefault="001D37E5" w:rsidP="00023B2D">
            <w:pPr>
              <w:pStyle w:val="TableText"/>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1B320D">
              <w:rPr>
                <w:b/>
                <w:color w:val="FFFFFF" w:themeColor="background1"/>
              </w:rPr>
              <w:t>Type 1</w:t>
            </w:r>
          </w:p>
        </w:tc>
        <w:tc>
          <w:tcPr>
            <w:tcW w:w="0" w:type="auto"/>
          </w:tcPr>
          <w:p w14:paraId="0F7BB3E9" w14:textId="77777777" w:rsidR="001D37E5" w:rsidRPr="001B320D" w:rsidRDefault="001D37E5" w:rsidP="00023B2D">
            <w:pPr>
              <w:pStyle w:val="TableText"/>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1B320D">
              <w:rPr>
                <w:b/>
                <w:color w:val="FFFFFF" w:themeColor="background1"/>
              </w:rPr>
              <w:t>Type 2</w:t>
            </w:r>
          </w:p>
        </w:tc>
        <w:tc>
          <w:tcPr>
            <w:tcW w:w="0" w:type="auto"/>
          </w:tcPr>
          <w:p w14:paraId="17B1A666" w14:textId="77777777" w:rsidR="001D37E5" w:rsidRPr="001B320D" w:rsidRDefault="001D37E5" w:rsidP="00023B2D">
            <w:pPr>
              <w:pStyle w:val="TableText"/>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1B320D">
              <w:rPr>
                <w:b/>
                <w:color w:val="FFFFFF" w:themeColor="background1"/>
              </w:rPr>
              <w:t>Type 3</w:t>
            </w:r>
          </w:p>
        </w:tc>
      </w:tr>
      <w:tr w:rsidR="001D37E5" w:rsidRPr="001B320D" w14:paraId="7BD11AF8" w14:textId="77777777" w:rsidTr="00023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051D5B" w14:textId="77777777" w:rsidR="001D37E5" w:rsidRPr="001B320D" w:rsidRDefault="001D37E5" w:rsidP="00023B2D">
            <w:pPr>
              <w:pStyle w:val="TableText"/>
              <w:framePr w:hSpace="0" w:wrap="auto" w:vAnchor="margin" w:hAnchor="text" w:yAlign="inline"/>
              <w:rPr>
                <w:b/>
                <w:bCs/>
              </w:rPr>
            </w:pPr>
            <w:r w:rsidRPr="001B320D">
              <w:rPr>
                <w:b/>
              </w:rPr>
              <w:t>Policy alignment</w:t>
            </w:r>
          </w:p>
        </w:tc>
        <w:tc>
          <w:tcPr>
            <w:tcW w:w="0" w:type="auto"/>
          </w:tcPr>
          <w:p w14:paraId="5A4400A7" w14:textId="77777777" w:rsidR="001D37E5" w:rsidRPr="001B320D" w:rsidRDefault="001D37E5" w:rsidP="00023B2D">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1B320D">
              <w:t>Clear alignment between domestic and partner country policy/strategy</w:t>
            </w:r>
          </w:p>
        </w:tc>
        <w:tc>
          <w:tcPr>
            <w:tcW w:w="0" w:type="auto"/>
          </w:tcPr>
          <w:p w14:paraId="7DD9E347" w14:textId="77777777" w:rsidR="001D37E5" w:rsidRPr="001B320D" w:rsidRDefault="001D37E5" w:rsidP="00023B2D">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1B320D">
              <w:t xml:space="preserve">Mandate to work in area, clear and ongoing organisational incentive to do so </w:t>
            </w:r>
          </w:p>
        </w:tc>
        <w:tc>
          <w:tcPr>
            <w:tcW w:w="0" w:type="auto"/>
          </w:tcPr>
          <w:p w14:paraId="2AF1081D" w14:textId="77777777" w:rsidR="001D37E5" w:rsidRPr="001B320D" w:rsidRDefault="001D37E5" w:rsidP="00023B2D">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1B320D">
              <w:t>Interest in cooperation but no clear policy, mandate or incentive</w:t>
            </w:r>
          </w:p>
        </w:tc>
      </w:tr>
      <w:tr w:rsidR="001D37E5" w:rsidRPr="001B320D" w14:paraId="2460575B" w14:textId="77777777" w:rsidTr="00023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04A584" w14:textId="77777777" w:rsidR="001D37E5" w:rsidRPr="001B320D" w:rsidRDefault="001D37E5" w:rsidP="00023B2D">
            <w:pPr>
              <w:pStyle w:val="TableText"/>
              <w:framePr w:hSpace="0" w:wrap="auto" w:vAnchor="margin" w:hAnchor="text" w:yAlign="inline"/>
              <w:rPr>
                <w:b/>
                <w:bCs/>
              </w:rPr>
            </w:pPr>
            <w:r w:rsidRPr="001B320D">
              <w:rPr>
                <w:b/>
              </w:rPr>
              <w:t>Technical expertise</w:t>
            </w:r>
          </w:p>
        </w:tc>
        <w:tc>
          <w:tcPr>
            <w:tcW w:w="0" w:type="auto"/>
          </w:tcPr>
          <w:p w14:paraId="6D4E7186" w14:textId="77777777" w:rsidR="001D37E5" w:rsidRPr="001B320D" w:rsidRDefault="001D37E5" w:rsidP="00023B2D">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1B320D">
              <w:t xml:space="preserve">Entirely in the ‘same business’ </w:t>
            </w:r>
          </w:p>
        </w:tc>
        <w:tc>
          <w:tcPr>
            <w:tcW w:w="0" w:type="auto"/>
          </w:tcPr>
          <w:p w14:paraId="756600D6" w14:textId="77777777" w:rsidR="001D37E5" w:rsidRPr="001B320D" w:rsidRDefault="001D37E5" w:rsidP="00023B2D">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1B320D">
              <w:t>Significant ‘business’ overlaps</w:t>
            </w:r>
          </w:p>
        </w:tc>
        <w:tc>
          <w:tcPr>
            <w:tcW w:w="0" w:type="auto"/>
          </w:tcPr>
          <w:p w14:paraId="653B05F4" w14:textId="77777777" w:rsidR="001D37E5" w:rsidRPr="001B320D" w:rsidRDefault="001D37E5" w:rsidP="00023B2D">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1B320D">
              <w:t>Only limited ‘business’ overlaps</w:t>
            </w:r>
          </w:p>
        </w:tc>
      </w:tr>
      <w:tr w:rsidR="001D37E5" w:rsidRPr="001B320D" w14:paraId="13549313" w14:textId="77777777" w:rsidTr="00023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03FF40" w14:textId="77777777" w:rsidR="001D37E5" w:rsidRPr="001B320D" w:rsidRDefault="001D37E5" w:rsidP="00023B2D">
            <w:pPr>
              <w:pStyle w:val="TableText"/>
              <w:framePr w:hSpace="0" w:wrap="auto" w:vAnchor="margin" w:hAnchor="text" w:yAlign="inline"/>
              <w:rPr>
                <w:b/>
                <w:bCs/>
              </w:rPr>
            </w:pPr>
            <w:r w:rsidRPr="001B320D">
              <w:rPr>
                <w:b/>
              </w:rPr>
              <w:t>Organisational capacity</w:t>
            </w:r>
          </w:p>
        </w:tc>
        <w:tc>
          <w:tcPr>
            <w:tcW w:w="0" w:type="auto"/>
          </w:tcPr>
          <w:p w14:paraId="7763EEC6" w14:textId="77777777" w:rsidR="001D37E5" w:rsidRPr="001B320D" w:rsidRDefault="001D37E5" w:rsidP="00023B2D">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1B320D">
              <w:t>Wide range of organisational capacities and willingness to deploy resources in non-technical areas (e.g. HR, financial management, planning etc)</w:t>
            </w:r>
          </w:p>
        </w:tc>
        <w:tc>
          <w:tcPr>
            <w:tcW w:w="0" w:type="auto"/>
          </w:tcPr>
          <w:p w14:paraId="4FCC086E" w14:textId="77777777" w:rsidR="001D37E5" w:rsidRPr="001B320D" w:rsidRDefault="001D37E5" w:rsidP="00023B2D">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1B320D">
              <w:t>Willingness to deploy limited non-technical resources to assist with organisational capacity building</w:t>
            </w:r>
          </w:p>
        </w:tc>
        <w:tc>
          <w:tcPr>
            <w:tcW w:w="0" w:type="auto"/>
          </w:tcPr>
          <w:p w14:paraId="616C5061" w14:textId="77777777" w:rsidR="001D37E5" w:rsidRPr="001B320D" w:rsidRDefault="001D37E5" w:rsidP="00023B2D">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1B320D">
              <w:t>Will only agree to deploy technical people for short-term assignments, no interest in broader organisational issues</w:t>
            </w:r>
          </w:p>
        </w:tc>
      </w:tr>
      <w:tr w:rsidR="001D37E5" w:rsidRPr="001B320D" w14:paraId="5536C7B8" w14:textId="77777777" w:rsidTr="00023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9B00B7" w14:textId="77777777" w:rsidR="001D37E5" w:rsidRPr="001B320D" w:rsidRDefault="001D37E5" w:rsidP="00023B2D">
            <w:pPr>
              <w:pStyle w:val="TableText"/>
              <w:framePr w:hSpace="0" w:wrap="auto" w:vAnchor="margin" w:hAnchor="text" w:yAlign="inline"/>
              <w:rPr>
                <w:b/>
                <w:bCs/>
              </w:rPr>
            </w:pPr>
            <w:r w:rsidRPr="001B320D">
              <w:rPr>
                <w:b/>
              </w:rPr>
              <w:t>Organisational learning</w:t>
            </w:r>
          </w:p>
        </w:tc>
        <w:tc>
          <w:tcPr>
            <w:tcW w:w="0" w:type="auto"/>
          </w:tcPr>
          <w:p w14:paraId="0B774AE5" w14:textId="77777777" w:rsidR="001D37E5" w:rsidRPr="001B320D" w:rsidRDefault="001D37E5" w:rsidP="00023B2D">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1B320D">
              <w:t>Strong endogenous organisational learning/change management experience</w:t>
            </w:r>
          </w:p>
        </w:tc>
        <w:tc>
          <w:tcPr>
            <w:tcW w:w="0" w:type="auto"/>
          </w:tcPr>
          <w:p w14:paraId="7A80E192" w14:textId="77777777" w:rsidR="001D37E5" w:rsidRPr="001B320D" w:rsidRDefault="001D37E5" w:rsidP="00023B2D">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1B320D">
              <w:t>Willingness to bring in, or work closely with, developing country organisational learning/change management experts</w:t>
            </w:r>
          </w:p>
        </w:tc>
        <w:tc>
          <w:tcPr>
            <w:tcW w:w="0" w:type="auto"/>
          </w:tcPr>
          <w:p w14:paraId="3D5A8896" w14:textId="77777777" w:rsidR="001D37E5" w:rsidRPr="001B320D" w:rsidRDefault="001D37E5" w:rsidP="00023B2D">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1B320D">
              <w:t>Will only use internal staff/ limited interest in, or appreciation of, organisational learning</w:t>
            </w:r>
          </w:p>
        </w:tc>
      </w:tr>
    </w:tbl>
    <w:p w14:paraId="191A6F8C" w14:textId="77777777" w:rsidR="00916E84" w:rsidRPr="00CB0C06" w:rsidRDefault="00916E84" w:rsidP="001D37E5">
      <w:pPr>
        <w:pStyle w:val="BodyText"/>
        <w:keepNext/>
        <w:spacing w:before="240"/>
        <w:rPr>
          <w:b/>
          <w:bCs/>
        </w:rPr>
      </w:pPr>
      <w:r w:rsidRPr="00CB0C06">
        <w:rPr>
          <w:b/>
          <w:bCs/>
        </w:rPr>
        <w:t>Government-to-government partnerships</w:t>
      </w:r>
    </w:p>
    <w:p w14:paraId="263603A9" w14:textId="77777777" w:rsidR="00916E84" w:rsidRPr="00CB0C06" w:rsidRDefault="00916E84" w:rsidP="00916E84">
      <w:pPr>
        <w:pStyle w:val="BodyText"/>
      </w:pPr>
      <w:r w:rsidRPr="00CB0C06">
        <w:rPr>
          <w:b/>
          <w:bCs/>
        </w:rPr>
        <w:t>Overview</w:t>
      </w:r>
      <w:r w:rsidRPr="00CB0C06">
        <w:t>: The following is a brief description of what a Government-to-Government Partnership (G2G) between an Australian government agency and a partner SEA government agency might look like. It is intended as a guide, with the expectation that every G2G partnership will be established with its own program of activities, based on what both government partners deem feasible and useful.</w:t>
      </w:r>
    </w:p>
    <w:p w14:paraId="01372DE9" w14:textId="77777777" w:rsidR="00916E84" w:rsidRPr="00CB0C06" w:rsidRDefault="00916E84" w:rsidP="00916E84">
      <w:pPr>
        <w:pStyle w:val="BodyText"/>
      </w:pPr>
      <w:r w:rsidRPr="00CB0C06">
        <w:rPr>
          <w:b/>
          <w:bCs/>
        </w:rPr>
        <w:t>Characteristics</w:t>
      </w:r>
      <w:r w:rsidRPr="00CB0C06">
        <w:t xml:space="preserve">: The proposed </w:t>
      </w:r>
      <w:r w:rsidR="00581049" w:rsidRPr="00CB0C06">
        <w:t>Program</w:t>
      </w:r>
      <w:r w:rsidRPr="00CB0C06">
        <w:t xml:space="preserve"> includes nine Southeast Asia (SEA) countries: Cambodia, Indonesia, Lao PDR, Malaysia, Myanmar, Philippines, Thailand, Timor-Leste and Vietnam</w:t>
      </w:r>
      <w:r w:rsidR="00410FA0" w:rsidRPr="00CB0C06">
        <w:t>, as well as, the ASEAN Post</w:t>
      </w:r>
      <w:r w:rsidRPr="00CB0C06">
        <w:t xml:space="preserve">. Partnerships are likely to be between an Australian government agency (a department, agency or organisation at federal or state level) and an agency in one </w:t>
      </w:r>
      <w:r w:rsidR="00F02B40" w:rsidRPr="00CB0C06">
        <w:t xml:space="preserve">or more </w:t>
      </w:r>
      <w:r w:rsidRPr="00CB0C06">
        <w:t>of the SEA countries working with the Program. It is also possible that more than one Australian government agency could join in partnership with one or more agencies in the SEA countries.</w:t>
      </w:r>
    </w:p>
    <w:p w14:paraId="3CE8EA02" w14:textId="77777777" w:rsidR="00916E84" w:rsidRPr="00CB0C06" w:rsidRDefault="00916E84" w:rsidP="00916E84">
      <w:pPr>
        <w:pStyle w:val="BodyText"/>
      </w:pPr>
      <w:r w:rsidRPr="00CB0C06">
        <w:rPr>
          <w:b/>
          <w:bCs/>
        </w:rPr>
        <w:t>Aim</w:t>
      </w:r>
      <w:r w:rsidRPr="00CB0C06">
        <w:t>: The aim is to share Australian expertise and experience with SEA government partners to improve decision-making towards quality infrastructure that supports equitable and inclusive economic growth. This aim will be developed through the creation of enduring partnerships on which mutual trust can be built and where Australian know-how can be shared.</w:t>
      </w:r>
    </w:p>
    <w:p w14:paraId="4E662891" w14:textId="6B6EFDD7" w:rsidR="00916E84" w:rsidRPr="00CB0C06" w:rsidRDefault="00916E84" w:rsidP="00916E84">
      <w:pPr>
        <w:pStyle w:val="BodyText"/>
      </w:pPr>
      <w:r w:rsidRPr="00CB0C06">
        <w:rPr>
          <w:b/>
          <w:bCs/>
        </w:rPr>
        <w:t>Duration</w:t>
      </w:r>
      <w:r w:rsidRPr="00CB0C06">
        <w:t xml:space="preserve">: Partnerships are intended to be long term relationships on which </w:t>
      </w:r>
      <w:r w:rsidR="00F02B40" w:rsidRPr="00CB0C06">
        <w:t>sets</w:t>
      </w:r>
      <w:r w:rsidRPr="00CB0C06">
        <w:t xml:space="preserve"> of activities are built. Agreed sets of activities between partners are typically expected to last between 1 to 2 years, with the activities funded through the Program. </w:t>
      </w:r>
      <w:r w:rsidR="00CC09EA" w:rsidRPr="00CB0C06">
        <w:t>Standalone activities will generally not be undertaken, unless linked to a specific objective of establishing a new partnership.</w:t>
      </w:r>
    </w:p>
    <w:p w14:paraId="402F1FD0" w14:textId="77777777" w:rsidR="00916E84" w:rsidRPr="00CB0C06" w:rsidRDefault="00916E84" w:rsidP="00916E84">
      <w:pPr>
        <w:pStyle w:val="BodyText"/>
      </w:pPr>
      <w:r w:rsidRPr="00CB0C06">
        <w:rPr>
          <w:b/>
          <w:bCs/>
        </w:rPr>
        <w:t>Types of engagement</w:t>
      </w:r>
      <w:r w:rsidRPr="00CB0C06">
        <w:t>: The range of activities will be determined by the G2G partners and the identified need being addressed. Partnership activities may include are but not limited to a combination of a number of the following:</w:t>
      </w:r>
    </w:p>
    <w:p w14:paraId="6AE43FEF" w14:textId="77777777" w:rsidR="00916E84" w:rsidRPr="00CB0C06" w:rsidRDefault="00916E84" w:rsidP="00916E84">
      <w:pPr>
        <w:pStyle w:val="ListBullet"/>
        <w:spacing w:line="240" w:lineRule="exact"/>
        <w:ind w:left="284" w:hanging="284"/>
        <w:rPr>
          <w:szCs w:val="22"/>
        </w:rPr>
      </w:pPr>
      <w:r w:rsidRPr="00CB0C06">
        <w:rPr>
          <w:szCs w:val="22"/>
        </w:rPr>
        <w:t>short-term secondment on a programmatic basis (potentially four to six times per year for a period of up to two weeks) from the Australian government partner to the Southeast Asian government partner</w:t>
      </w:r>
    </w:p>
    <w:p w14:paraId="517597B4" w14:textId="77777777" w:rsidR="00916E84" w:rsidRPr="00CB0C06" w:rsidRDefault="00916E84" w:rsidP="00916E84">
      <w:pPr>
        <w:pStyle w:val="ListBullet"/>
        <w:spacing w:line="240" w:lineRule="exact"/>
        <w:ind w:left="284" w:hanging="284"/>
        <w:rPr>
          <w:szCs w:val="22"/>
        </w:rPr>
      </w:pPr>
      <w:r w:rsidRPr="00CB0C06">
        <w:rPr>
          <w:szCs w:val="22"/>
        </w:rPr>
        <w:t>secondment from the Southeast Asian government partner to the Australian government partner (potentially four to six times per year for a period of up to two weeks)</w:t>
      </w:r>
    </w:p>
    <w:p w14:paraId="2749B32D" w14:textId="77777777" w:rsidR="00916E84" w:rsidRPr="00CB0C06" w:rsidRDefault="00916E84" w:rsidP="00916E84">
      <w:pPr>
        <w:pStyle w:val="ListBullet"/>
        <w:spacing w:line="240" w:lineRule="exact"/>
        <w:ind w:left="284" w:hanging="284"/>
        <w:rPr>
          <w:szCs w:val="22"/>
        </w:rPr>
      </w:pPr>
      <w:r w:rsidRPr="00CB0C06">
        <w:rPr>
          <w:szCs w:val="22"/>
        </w:rPr>
        <w:t>joint meetings or workshops in Australia or SEA, either on a country-specific basis or to include a number of the SEA countries</w:t>
      </w:r>
    </w:p>
    <w:p w14:paraId="516B9692" w14:textId="77777777" w:rsidR="00916E84" w:rsidRPr="00CB0C06" w:rsidRDefault="00916E84" w:rsidP="00916E84">
      <w:pPr>
        <w:pStyle w:val="ListBullet"/>
        <w:spacing w:line="240" w:lineRule="exact"/>
        <w:ind w:left="284" w:hanging="284"/>
        <w:rPr>
          <w:szCs w:val="22"/>
        </w:rPr>
      </w:pPr>
      <w:r w:rsidRPr="00CB0C06">
        <w:rPr>
          <w:szCs w:val="22"/>
        </w:rPr>
        <w:t>support for regional networking</w:t>
      </w:r>
    </w:p>
    <w:p w14:paraId="277C34FC" w14:textId="77777777" w:rsidR="00916E84" w:rsidRPr="00CB0C06" w:rsidRDefault="00916E84" w:rsidP="00916E84">
      <w:pPr>
        <w:pStyle w:val="ListBullet"/>
        <w:spacing w:line="240" w:lineRule="exact"/>
        <w:ind w:left="284" w:hanging="284"/>
        <w:rPr>
          <w:szCs w:val="22"/>
        </w:rPr>
      </w:pPr>
      <w:r w:rsidRPr="00CB0C06">
        <w:rPr>
          <w:szCs w:val="22"/>
        </w:rPr>
        <w:t>provision of technical advice</w:t>
      </w:r>
    </w:p>
    <w:p w14:paraId="63096822" w14:textId="77777777" w:rsidR="00916E84" w:rsidRPr="00CB0C06" w:rsidRDefault="00916E84" w:rsidP="00916E84">
      <w:pPr>
        <w:pStyle w:val="ListBullet"/>
        <w:spacing w:line="240" w:lineRule="exact"/>
        <w:ind w:left="284" w:hanging="284"/>
        <w:rPr>
          <w:szCs w:val="22"/>
        </w:rPr>
      </w:pPr>
      <w:r w:rsidRPr="00CB0C06">
        <w:rPr>
          <w:szCs w:val="22"/>
        </w:rPr>
        <w:t>study tours</w:t>
      </w:r>
    </w:p>
    <w:p w14:paraId="7AECD037" w14:textId="77777777" w:rsidR="00916E84" w:rsidRPr="00CB0C06" w:rsidRDefault="00916E84" w:rsidP="00916E84">
      <w:pPr>
        <w:pStyle w:val="ListBullet"/>
        <w:spacing w:line="240" w:lineRule="exact"/>
        <w:ind w:left="284" w:hanging="284"/>
        <w:rPr>
          <w:szCs w:val="22"/>
        </w:rPr>
      </w:pPr>
      <w:r w:rsidRPr="00CB0C06">
        <w:rPr>
          <w:szCs w:val="22"/>
        </w:rPr>
        <w:t>training in SEA or Australia</w:t>
      </w:r>
    </w:p>
    <w:p w14:paraId="69FCD573" w14:textId="77777777" w:rsidR="00916E84" w:rsidRPr="00CB0C06" w:rsidRDefault="00916E84" w:rsidP="00916E84">
      <w:pPr>
        <w:pStyle w:val="ListBullet"/>
        <w:spacing w:line="240" w:lineRule="exact"/>
        <w:ind w:left="284" w:hanging="284"/>
        <w:rPr>
          <w:szCs w:val="22"/>
        </w:rPr>
      </w:pPr>
      <w:r w:rsidRPr="00CB0C06">
        <w:rPr>
          <w:szCs w:val="22"/>
        </w:rPr>
        <w:t>development of a hotline</w:t>
      </w:r>
    </w:p>
    <w:p w14:paraId="23958634" w14:textId="77777777" w:rsidR="00916E84" w:rsidRPr="00CB0C06" w:rsidRDefault="00916E84" w:rsidP="00916E84">
      <w:pPr>
        <w:pStyle w:val="ListBullet"/>
        <w:spacing w:line="240" w:lineRule="exact"/>
        <w:ind w:left="284" w:hanging="284"/>
        <w:rPr>
          <w:szCs w:val="22"/>
        </w:rPr>
      </w:pPr>
      <w:r w:rsidRPr="00CB0C06">
        <w:rPr>
          <w:szCs w:val="22"/>
        </w:rPr>
        <w:t>development of virtual support groups or networks</w:t>
      </w:r>
    </w:p>
    <w:p w14:paraId="3A4A422C" w14:textId="77777777" w:rsidR="00916E84" w:rsidRPr="00CB0C06" w:rsidRDefault="00916E84" w:rsidP="00916E84">
      <w:pPr>
        <w:pStyle w:val="ListBullet"/>
        <w:spacing w:line="240" w:lineRule="exact"/>
        <w:ind w:left="284" w:hanging="284"/>
        <w:rPr>
          <w:szCs w:val="22"/>
        </w:rPr>
      </w:pPr>
      <w:r w:rsidRPr="00CB0C06">
        <w:rPr>
          <w:szCs w:val="22"/>
        </w:rPr>
        <w:t>ad hoc advice delivered through a range of modalities.</w:t>
      </w:r>
    </w:p>
    <w:p w14:paraId="4DD95E30" w14:textId="13173F22" w:rsidR="00916E84" w:rsidRPr="00CB0C06" w:rsidRDefault="00916E84" w:rsidP="00916E84">
      <w:pPr>
        <w:pStyle w:val="BodyText"/>
      </w:pPr>
      <w:r w:rsidRPr="00CB0C06">
        <w:rPr>
          <w:b/>
          <w:bCs/>
        </w:rPr>
        <w:t>Support provided:</w:t>
      </w:r>
      <w:r w:rsidRPr="00CB0C06">
        <w:t xml:space="preserve"> The </w:t>
      </w:r>
      <w:r w:rsidR="003E13FB" w:rsidRPr="00CB0C06">
        <w:t>P</w:t>
      </w:r>
      <w:r w:rsidRPr="00CB0C06">
        <w:t xml:space="preserve">rogram </w:t>
      </w:r>
      <w:r w:rsidR="006A4C83" w:rsidRPr="00CB0C06">
        <w:t>will provide support for the establishment and ongoing delivery of the partnerships. This will include financial and administrative support for program development, travel and deployment costs, event planning and management and monitoring and evaluation. It will also have the ability to fund specialist technical advisory services to support or complement a government partnership.</w:t>
      </w:r>
      <w:r w:rsidRPr="00CB0C06">
        <w:t xml:space="preserve">. </w:t>
      </w:r>
    </w:p>
    <w:p w14:paraId="26FF26DD" w14:textId="77777777" w:rsidR="00916E84" w:rsidRPr="00CB0C06" w:rsidRDefault="00916E84" w:rsidP="00916E84">
      <w:pPr>
        <w:pStyle w:val="BodyText"/>
      </w:pPr>
      <w:r w:rsidRPr="00CB0C06">
        <w:t xml:space="preserve">The below diagram provides more detail of how the government-to-government partnership model will work. Support for Australian government agencies will include dedicated Program resources in Australia. The Australian support resources will assist government agencies that are willing to participate in the Program, including supporting the development of the necessary institutional agreements, providing logistical support, assisting with program development, and enhancing Australian inter-agency networking. The thematic lead advisers (described in the following section) will also play an important role supporting Australian government agencies. </w:t>
      </w:r>
    </w:p>
    <w:p w14:paraId="7E8A2A5E" w14:textId="77777777" w:rsidR="00916E84" w:rsidRPr="00CB0C06" w:rsidRDefault="00916E84" w:rsidP="001D37E5">
      <w:pPr>
        <w:pStyle w:val="Caption"/>
        <w:keepNext/>
        <w:rPr>
          <w:sz w:val="22"/>
          <w:szCs w:val="22"/>
        </w:rPr>
      </w:pPr>
      <w:r w:rsidRPr="00CB0C06">
        <w:rPr>
          <w:sz w:val="22"/>
          <w:szCs w:val="22"/>
        </w:rPr>
        <w:t>Program partnership model</w:t>
      </w:r>
    </w:p>
    <w:p w14:paraId="158863BE" w14:textId="77777777" w:rsidR="00916E84" w:rsidRPr="00CB0C06" w:rsidRDefault="00916E84" w:rsidP="00916E84">
      <w:pPr>
        <w:spacing w:line="240" w:lineRule="auto"/>
        <w:rPr>
          <w:b/>
          <w:sz w:val="22"/>
        </w:rPr>
      </w:pPr>
      <w:r w:rsidRPr="00DD1827">
        <w:rPr>
          <w:noProof/>
          <w:sz w:val="22"/>
          <w:lang w:eastAsia="en-AU"/>
        </w:rPr>
        <mc:AlternateContent>
          <mc:Choice Requires="wpg">
            <w:drawing>
              <wp:inline distT="0" distB="0" distL="0" distR="0" wp14:anchorId="4E5B2D18" wp14:editId="1ADDC471">
                <wp:extent cx="5703630" cy="2313830"/>
                <wp:effectExtent l="0" t="0" r="11430" b="10795"/>
                <wp:docPr id="201" name="Group 201"/>
                <wp:cNvGraphicFramePr/>
                <a:graphic xmlns:a="http://schemas.openxmlformats.org/drawingml/2006/main">
                  <a:graphicData uri="http://schemas.microsoft.com/office/word/2010/wordprocessingGroup">
                    <wpg:wgp>
                      <wpg:cNvGrpSpPr/>
                      <wpg:grpSpPr>
                        <a:xfrm>
                          <a:off x="0" y="0"/>
                          <a:ext cx="5703630" cy="2313830"/>
                          <a:chOff x="-55656" y="80278"/>
                          <a:chExt cx="5703631" cy="2314459"/>
                        </a:xfrm>
                      </wpg:grpSpPr>
                      <wps:wsp>
                        <wps:cNvPr id="202" name="Arrow: Left 31"/>
                        <wps:cNvSpPr/>
                        <wps:spPr>
                          <a:xfrm>
                            <a:off x="3800081" y="1591301"/>
                            <a:ext cx="628650" cy="216059"/>
                          </a:xfrm>
                          <a:prstGeom prst="leftArrow">
                            <a:avLst/>
                          </a:prstGeom>
                          <a:solidFill>
                            <a:srgbClr val="409F68">
                              <a:lumMod val="60000"/>
                              <a:lumOff val="4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Arrow: Left 467"/>
                        <wps:cNvSpPr/>
                        <wps:spPr>
                          <a:xfrm rot="10800000">
                            <a:off x="1133013" y="1560446"/>
                            <a:ext cx="628650" cy="216059"/>
                          </a:xfrm>
                          <a:prstGeom prst="leftArrow">
                            <a:avLst/>
                          </a:prstGeom>
                          <a:solidFill>
                            <a:srgbClr val="409F68">
                              <a:lumMod val="60000"/>
                              <a:lumOff val="4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Rounded Corners 14"/>
                        <wps:cNvSpPr/>
                        <wps:spPr>
                          <a:xfrm>
                            <a:off x="1812446" y="1331922"/>
                            <a:ext cx="703627" cy="752174"/>
                          </a:xfrm>
                          <a:prstGeom prst="roundRect">
                            <a:avLst/>
                          </a:prstGeom>
                          <a:solidFill>
                            <a:srgbClr val="A7B739"/>
                          </a:solidFill>
                          <a:ln w="19050" cap="flat" cmpd="sng" algn="ctr">
                            <a:solidFill>
                              <a:sysClr val="window" lastClr="FFFFFF"/>
                            </a:solidFill>
                            <a:prstDash val="solid"/>
                            <a:miter lim="800000"/>
                          </a:ln>
                          <a:effectLst/>
                        </wps:spPr>
                        <wps:txbx>
                          <w:txbxContent>
                            <w:p w14:paraId="065A0963" w14:textId="77777777" w:rsidR="00873716" w:rsidRPr="005816BC" w:rsidRDefault="00873716" w:rsidP="00916E84">
                              <w:pPr>
                                <w:spacing w:line="200" w:lineRule="atLeast"/>
                                <w:contextualSpacing/>
                                <w:jc w:val="center"/>
                                <w:rPr>
                                  <w:color w:val="000000" w:themeColor="text1"/>
                                  <w:sz w:val="16"/>
                                </w:rPr>
                              </w:pPr>
                              <w:r w:rsidRPr="002D44A8">
                                <w:rPr>
                                  <w:color w:val="000000" w:themeColor="text1"/>
                                  <w:sz w:val="16"/>
                                </w:rPr>
                                <w:t xml:space="preserve">Australian </w:t>
                              </w:r>
                              <w:r w:rsidRPr="005816BC">
                                <w:rPr>
                                  <w:color w:val="000000" w:themeColor="text1"/>
                                  <w:sz w:val="16"/>
                                </w:rPr>
                                <w:t>Agencies (supply)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Rounded Corners 17"/>
                        <wps:cNvSpPr/>
                        <wps:spPr>
                          <a:xfrm>
                            <a:off x="3024077" y="1334375"/>
                            <a:ext cx="703627" cy="750176"/>
                          </a:xfrm>
                          <a:prstGeom prst="roundRect">
                            <a:avLst/>
                          </a:prstGeom>
                          <a:solidFill>
                            <a:srgbClr val="A7B739"/>
                          </a:solidFill>
                          <a:ln w="19050" cap="flat" cmpd="sng" algn="ctr">
                            <a:solidFill>
                              <a:sysClr val="window" lastClr="FFFFFF"/>
                            </a:solidFill>
                            <a:prstDash val="solid"/>
                            <a:miter lim="800000"/>
                          </a:ln>
                          <a:effectLst/>
                        </wps:spPr>
                        <wps:txbx>
                          <w:txbxContent>
                            <w:p w14:paraId="35F0208D" w14:textId="77777777" w:rsidR="00873716" w:rsidRPr="002D44A8" w:rsidRDefault="00873716" w:rsidP="00916E84">
                              <w:pPr>
                                <w:spacing w:line="200" w:lineRule="atLeast"/>
                                <w:contextualSpacing/>
                                <w:jc w:val="center"/>
                                <w:rPr>
                                  <w:color w:val="000000" w:themeColor="text1"/>
                                  <w:sz w:val="16"/>
                                </w:rPr>
                              </w:pPr>
                              <w:r w:rsidRPr="002D44A8">
                                <w:rPr>
                                  <w:color w:val="000000" w:themeColor="text1"/>
                                  <w:sz w:val="16"/>
                                </w:rPr>
                                <w:t>Southeast Asia</w:t>
                              </w:r>
                              <w:r>
                                <w:rPr>
                                  <w:color w:val="000000" w:themeColor="text1"/>
                                  <w:sz w:val="16"/>
                                </w:rPr>
                                <w:t>n</w:t>
                              </w:r>
                              <w:r w:rsidRPr="002D44A8">
                                <w:rPr>
                                  <w:color w:val="000000" w:themeColor="text1"/>
                                  <w:sz w:val="16"/>
                                </w:rPr>
                                <w:t xml:space="preserve"> </w:t>
                              </w:r>
                              <w:r>
                                <w:rPr>
                                  <w:color w:val="000000" w:themeColor="text1"/>
                                  <w:sz w:val="16"/>
                                </w:rPr>
                                <w:t>Agencies</w:t>
                              </w:r>
                              <w:r w:rsidRPr="002D44A8">
                                <w:rPr>
                                  <w:color w:val="000000" w:themeColor="text1"/>
                                  <w:sz w:val="16"/>
                                </w:rPr>
                                <w:t xml:space="preserve"> (demand)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Arrow: Left-Right 23"/>
                        <wps:cNvSpPr/>
                        <wps:spPr>
                          <a:xfrm>
                            <a:off x="2652633" y="1626284"/>
                            <a:ext cx="273195" cy="150226"/>
                          </a:xfrm>
                          <a:prstGeom prst="leftRightArrow">
                            <a:avLst/>
                          </a:prstGeom>
                          <a:solidFill>
                            <a:srgbClr val="65C5B4"/>
                          </a:solidFill>
                          <a:ln w="12700" cap="flat" cmpd="sng" algn="ctr">
                            <a:solidFill>
                              <a:srgbClr val="65C5B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Rounded Corners 29"/>
                        <wps:cNvSpPr/>
                        <wps:spPr>
                          <a:xfrm>
                            <a:off x="4002537" y="98966"/>
                            <a:ext cx="1645438" cy="2295771"/>
                          </a:xfrm>
                          <a:prstGeom prst="roundRect">
                            <a:avLst/>
                          </a:prstGeom>
                          <a:solidFill>
                            <a:srgbClr val="409F68">
                              <a:lumMod val="60000"/>
                              <a:lumOff val="40000"/>
                            </a:srgbClr>
                          </a:solidFill>
                          <a:ln w="19050" cap="flat" cmpd="sng" algn="ctr">
                            <a:solidFill>
                              <a:sysClr val="window" lastClr="FFFFFF"/>
                            </a:solidFill>
                            <a:prstDash val="solid"/>
                            <a:miter lim="800000"/>
                          </a:ln>
                          <a:effectLst/>
                        </wps:spPr>
                        <wps:txbx>
                          <w:txbxContent>
                            <w:p w14:paraId="03B2BC67" w14:textId="77777777" w:rsidR="00873716" w:rsidRPr="002D44A8" w:rsidRDefault="00873716" w:rsidP="00916E84">
                              <w:pPr>
                                <w:rPr>
                                  <w:b/>
                                  <w:color w:val="000000" w:themeColor="text1"/>
                                  <w:sz w:val="16"/>
                                </w:rPr>
                              </w:pPr>
                              <w:r w:rsidRPr="002D44A8">
                                <w:rPr>
                                  <w:b/>
                                  <w:color w:val="000000" w:themeColor="text1"/>
                                  <w:sz w:val="16"/>
                                </w:rPr>
                                <w:t>Post Relationship</w:t>
                              </w:r>
                              <w:r>
                                <w:rPr>
                                  <w:b/>
                                  <w:color w:val="000000" w:themeColor="text1"/>
                                  <w:sz w:val="16"/>
                                </w:rPr>
                                <w:t xml:space="preserve"> Role</w:t>
                              </w:r>
                            </w:p>
                            <w:p w14:paraId="7AF25FE8" w14:textId="77777777" w:rsidR="00873716" w:rsidRPr="002D44A8" w:rsidRDefault="00873716" w:rsidP="00916E84">
                              <w:pPr>
                                <w:contextualSpacing/>
                                <w:rPr>
                                  <w:color w:val="000000" w:themeColor="text1"/>
                                  <w:sz w:val="16"/>
                                </w:rPr>
                              </w:pPr>
                              <w:r w:rsidRPr="002D44A8">
                                <w:rPr>
                                  <w:color w:val="000000" w:themeColor="text1"/>
                                  <w:sz w:val="16"/>
                                </w:rPr>
                                <w:t>Support Pos</w:t>
                              </w:r>
                              <w:r>
                                <w:rPr>
                                  <w:color w:val="000000" w:themeColor="text1"/>
                                  <w:sz w:val="16"/>
                                </w:rPr>
                                <w:t>t through:</w:t>
                              </w:r>
                            </w:p>
                            <w:p w14:paraId="3F5632BB" w14:textId="77777777" w:rsidR="00873716" w:rsidRPr="002D44A8" w:rsidRDefault="00873716" w:rsidP="0069060A">
                              <w:pPr>
                                <w:pStyle w:val="ListParagraph"/>
                                <w:numPr>
                                  <w:ilvl w:val="0"/>
                                  <w:numId w:val="21"/>
                                </w:numPr>
                                <w:spacing w:line="259" w:lineRule="auto"/>
                                <w:rPr>
                                  <w:color w:val="000000" w:themeColor="text1"/>
                                  <w:sz w:val="16"/>
                                </w:rPr>
                              </w:pPr>
                              <w:r w:rsidRPr="002D44A8">
                                <w:rPr>
                                  <w:color w:val="000000" w:themeColor="text1"/>
                                  <w:sz w:val="16"/>
                                </w:rPr>
                                <w:t xml:space="preserve">Regular </w:t>
                              </w:r>
                              <w:r>
                                <w:rPr>
                                  <w:color w:val="000000" w:themeColor="text1"/>
                                  <w:sz w:val="16"/>
                                </w:rPr>
                                <w:t>SEA Partnership Program</w:t>
                              </w:r>
                              <w:r w:rsidRPr="002D44A8">
                                <w:rPr>
                                  <w:color w:val="000000" w:themeColor="text1"/>
                                  <w:sz w:val="16"/>
                                </w:rPr>
                                <w:t xml:space="preserve"> briefings</w:t>
                              </w:r>
                            </w:p>
                            <w:p w14:paraId="68E4F5B1" w14:textId="77777777" w:rsidR="00873716" w:rsidRPr="002D44A8" w:rsidRDefault="00873716" w:rsidP="0069060A">
                              <w:pPr>
                                <w:pStyle w:val="ListParagraph"/>
                                <w:numPr>
                                  <w:ilvl w:val="0"/>
                                  <w:numId w:val="21"/>
                                </w:numPr>
                                <w:spacing w:line="259" w:lineRule="auto"/>
                                <w:rPr>
                                  <w:color w:val="000000" w:themeColor="text1"/>
                                  <w:sz w:val="16"/>
                                </w:rPr>
                              </w:pPr>
                              <w:r w:rsidRPr="002D44A8">
                                <w:rPr>
                                  <w:color w:val="000000" w:themeColor="text1"/>
                                  <w:sz w:val="16"/>
                                </w:rPr>
                                <w:t xml:space="preserve">Rapid response </w:t>
                              </w:r>
                              <w:r>
                                <w:rPr>
                                  <w:color w:val="000000" w:themeColor="text1"/>
                                  <w:sz w:val="16"/>
                                </w:rPr>
                                <w:t xml:space="preserve">support </w:t>
                              </w:r>
                              <w:r w:rsidRPr="002D44A8">
                                <w:rPr>
                                  <w:color w:val="000000" w:themeColor="text1"/>
                                  <w:sz w:val="16"/>
                                </w:rPr>
                                <w:t>(</w:t>
                              </w:r>
                              <w:r>
                                <w:rPr>
                                  <w:color w:val="000000" w:themeColor="text1"/>
                                  <w:sz w:val="16"/>
                                </w:rPr>
                                <w:t>Lead a</w:t>
                              </w:r>
                              <w:r w:rsidRPr="002D44A8">
                                <w:rPr>
                                  <w:color w:val="000000" w:themeColor="text1"/>
                                  <w:sz w:val="16"/>
                                </w:rPr>
                                <w:t>dvisers)</w:t>
                              </w:r>
                            </w:p>
                            <w:p w14:paraId="32B26543" w14:textId="77777777" w:rsidR="00873716" w:rsidRPr="002D44A8" w:rsidRDefault="00873716" w:rsidP="0069060A">
                              <w:pPr>
                                <w:pStyle w:val="ListParagraph"/>
                                <w:numPr>
                                  <w:ilvl w:val="0"/>
                                  <w:numId w:val="21"/>
                                </w:numPr>
                                <w:spacing w:line="259" w:lineRule="auto"/>
                                <w:rPr>
                                  <w:color w:val="000000" w:themeColor="text1"/>
                                  <w:sz w:val="16"/>
                                </w:rPr>
                              </w:pPr>
                              <w:r w:rsidRPr="002D44A8">
                                <w:rPr>
                                  <w:color w:val="000000" w:themeColor="text1"/>
                                  <w:sz w:val="16"/>
                                </w:rPr>
                                <w:t>Short</w:t>
                              </w:r>
                              <w:r>
                                <w:rPr>
                                  <w:color w:val="000000" w:themeColor="text1"/>
                                  <w:sz w:val="16"/>
                                </w:rPr>
                                <w:t>-</w:t>
                              </w:r>
                              <w:r w:rsidRPr="002D44A8">
                                <w:rPr>
                                  <w:color w:val="000000" w:themeColor="text1"/>
                                  <w:sz w:val="16"/>
                                </w:rPr>
                                <w:t xml:space="preserve">term </w:t>
                              </w:r>
                              <w:r>
                                <w:rPr>
                                  <w:color w:val="000000" w:themeColor="text1"/>
                                  <w:sz w:val="16"/>
                                </w:rPr>
                                <w:t>technical assistance</w:t>
                              </w:r>
                              <w:r w:rsidRPr="002D44A8">
                                <w:rPr>
                                  <w:color w:val="000000" w:themeColor="text1"/>
                                  <w:sz w:val="16"/>
                                </w:rPr>
                                <w:t xml:space="preserve"> as needed</w:t>
                              </w:r>
                            </w:p>
                            <w:p w14:paraId="00E38CA4" w14:textId="77777777" w:rsidR="00873716" w:rsidRPr="002D44A8" w:rsidRDefault="00873716" w:rsidP="00916E84">
                              <w:pPr>
                                <w:rPr>
                                  <w:color w:val="000000" w:themeColor="text1"/>
                                  <w:sz w:val="16"/>
                                </w:rPr>
                              </w:pPr>
                              <w:r>
                                <w:rPr>
                                  <w:color w:val="000000" w:themeColor="text1"/>
                                  <w:sz w:val="16"/>
                                </w:rPr>
                                <w:t>In order to:</w:t>
                              </w:r>
                            </w:p>
                            <w:p w14:paraId="34972620" w14:textId="77777777" w:rsidR="00873716" w:rsidRPr="002D44A8" w:rsidRDefault="00873716" w:rsidP="0069060A">
                              <w:pPr>
                                <w:pStyle w:val="ListParagraph"/>
                                <w:numPr>
                                  <w:ilvl w:val="0"/>
                                  <w:numId w:val="22"/>
                                </w:numPr>
                                <w:spacing w:line="259" w:lineRule="auto"/>
                                <w:rPr>
                                  <w:color w:val="000000" w:themeColor="text1"/>
                                  <w:sz w:val="16"/>
                                </w:rPr>
                              </w:pPr>
                              <w:r w:rsidRPr="002D44A8">
                                <w:rPr>
                                  <w:color w:val="000000" w:themeColor="text1"/>
                                  <w:sz w:val="16"/>
                                </w:rPr>
                                <w:t>Build relationships</w:t>
                              </w:r>
                            </w:p>
                            <w:p w14:paraId="259E7C75" w14:textId="77777777" w:rsidR="00873716" w:rsidRPr="002D44A8" w:rsidRDefault="00873716" w:rsidP="0069060A">
                              <w:pPr>
                                <w:pStyle w:val="ListParagraph"/>
                                <w:numPr>
                                  <w:ilvl w:val="0"/>
                                  <w:numId w:val="22"/>
                                </w:numPr>
                                <w:spacing w:line="259" w:lineRule="auto"/>
                                <w:rPr>
                                  <w:color w:val="000000" w:themeColor="text1"/>
                                  <w:sz w:val="16"/>
                                </w:rPr>
                              </w:pPr>
                              <w:r w:rsidRPr="002D44A8">
                                <w:rPr>
                                  <w:color w:val="000000" w:themeColor="text1"/>
                                  <w:sz w:val="16"/>
                                </w:rPr>
                                <w:t>Help with program identification and design</w:t>
                              </w:r>
                            </w:p>
                            <w:p w14:paraId="4C1969E2" w14:textId="77777777" w:rsidR="00873716" w:rsidRPr="002D44A8" w:rsidRDefault="00873716" w:rsidP="0069060A">
                              <w:pPr>
                                <w:pStyle w:val="ListParagraph"/>
                                <w:numPr>
                                  <w:ilvl w:val="0"/>
                                  <w:numId w:val="22"/>
                                </w:numPr>
                                <w:spacing w:line="259" w:lineRule="auto"/>
                                <w:rPr>
                                  <w:color w:val="000000" w:themeColor="text1"/>
                                  <w:sz w:val="16"/>
                                </w:rPr>
                              </w:pPr>
                              <w:r w:rsidRPr="002D44A8">
                                <w:rPr>
                                  <w:color w:val="000000" w:themeColor="text1"/>
                                  <w:sz w:val="16"/>
                                </w:rPr>
                                <w:t>Identify short</w:t>
                              </w:r>
                              <w:r>
                                <w:rPr>
                                  <w:color w:val="000000" w:themeColor="text1"/>
                                  <w:sz w:val="16"/>
                                </w:rPr>
                                <w:t xml:space="preserve">- and </w:t>
                              </w:r>
                              <w:r w:rsidRPr="002D44A8">
                                <w:rPr>
                                  <w:color w:val="000000" w:themeColor="text1"/>
                                  <w:sz w:val="16"/>
                                </w:rPr>
                                <w:t>long</w:t>
                              </w:r>
                              <w:r>
                                <w:rPr>
                                  <w:color w:val="000000" w:themeColor="text1"/>
                                  <w:sz w:val="16"/>
                                </w:rPr>
                                <w:t>-</w:t>
                              </w:r>
                              <w:r w:rsidRPr="002D44A8">
                                <w:rPr>
                                  <w:color w:val="000000" w:themeColor="text1"/>
                                  <w:sz w:val="16"/>
                                </w:rPr>
                                <w:t>term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Arrow: Left 450"/>
                        <wps:cNvSpPr/>
                        <wps:spPr>
                          <a:xfrm rot="10800000">
                            <a:off x="2529470" y="746879"/>
                            <a:ext cx="1351158" cy="216059"/>
                          </a:xfrm>
                          <a:prstGeom prst="leftArrow">
                            <a:avLst>
                              <a:gd name="adj1" fmla="val 50000"/>
                              <a:gd name="adj2" fmla="val 49950"/>
                            </a:avLst>
                          </a:prstGeom>
                          <a:solidFill>
                            <a:srgbClr val="ACD08C"/>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Rounded Corners 466"/>
                        <wps:cNvSpPr/>
                        <wps:spPr>
                          <a:xfrm>
                            <a:off x="-55656" y="80278"/>
                            <a:ext cx="1625600" cy="2226971"/>
                          </a:xfrm>
                          <a:prstGeom prst="roundRect">
                            <a:avLst/>
                          </a:prstGeom>
                          <a:solidFill>
                            <a:srgbClr val="409F68">
                              <a:lumMod val="60000"/>
                              <a:lumOff val="40000"/>
                            </a:srgbClr>
                          </a:solidFill>
                          <a:ln w="19050" cap="flat" cmpd="sng" algn="ctr">
                            <a:solidFill>
                              <a:sysClr val="window" lastClr="FFFFFF"/>
                            </a:solidFill>
                            <a:prstDash val="solid"/>
                            <a:miter lim="800000"/>
                          </a:ln>
                          <a:effectLst/>
                        </wps:spPr>
                        <wps:txbx>
                          <w:txbxContent>
                            <w:p w14:paraId="468D8B83" w14:textId="77777777" w:rsidR="00873716" w:rsidRPr="002D44A8" w:rsidRDefault="00873716" w:rsidP="00916E84">
                              <w:pPr>
                                <w:contextualSpacing/>
                                <w:rPr>
                                  <w:b/>
                                  <w:color w:val="000000" w:themeColor="text1"/>
                                  <w:sz w:val="16"/>
                                </w:rPr>
                              </w:pPr>
                              <w:r w:rsidRPr="002D44A8">
                                <w:rPr>
                                  <w:b/>
                                  <w:color w:val="000000" w:themeColor="text1"/>
                                  <w:sz w:val="16"/>
                                </w:rPr>
                                <w:t>Australia Supply Support</w:t>
                              </w:r>
                            </w:p>
                            <w:p w14:paraId="3F2DEF31" w14:textId="77777777" w:rsidR="00873716" w:rsidRPr="002D44A8" w:rsidRDefault="00873716" w:rsidP="00916E84">
                              <w:pPr>
                                <w:contextualSpacing/>
                                <w:rPr>
                                  <w:color w:val="000000" w:themeColor="text1"/>
                                  <w:sz w:val="16"/>
                                </w:rPr>
                              </w:pPr>
                              <w:r w:rsidRPr="002D44A8">
                                <w:rPr>
                                  <w:color w:val="000000" w:themeColor="text1"/>
                                  <w:sz w:val="16"/>
                                </w:rPr>
                                <w:t>Coordinating and logistic support:</w:t>
                              </w:r>
                            </w:p>
                            <w:p w14:paraId="603DF308" w14:textId="77777777" w:rsidR="00873716" w:rsidRPr="002D44A8" w:rsidRDefault="00873716" w:rsidP="0069060A">
                              <w:pPr>
                                <w:pStyle w:val="ListParagraph"/>
                                <w:numPr>
                                  <w:ilvl w:val="0"/>
                                  <w:numId w:val="20"/>
                                </w:numPr>
                                <w:spacing w:line="259" w:lineRule="auto"/>
                                <w:rPr>
                                  <w:color w:val="000000" w:themeColor="text1"/>
                                  <w:sz w:val="16"/>
                                </w:rPr>
                              </w:pPr>
                              <w:r w:rsidRPr="002D44A8">
                                <w:rPr>
                                  <w:color w:val="000000" w:themeColor="text1"/>
                                  <w:sz w:val="16"/>
                                </w:rPr>
                                <w:t xml:space="preserve">Supporting </w:t>
                              </w:r>
                              <w:r>
                                <w:rPr>
                                  <w:color w:val="000000" w:themeColor="text1"/>
                                  <w:sz w:val="16"/>
                                </w:rPr>
                                <w:t xml:space="preserve">government-to-government </w:t>
                              </w:r>
                              <w:r w:rsidRPr="002D44A8">
                                <w:rPr>
                                  <w:color w:val="000000" w:themeColor="text1"/>
                                  <w:sz w:val="16"/>
                                </w:rPr>
                                <w:t>relationships</w:t>
                              </w:r>
                            </w:p>
                            <w:p w14:paraId="43A157A4" w14:textId="77777777" w:rsidR="00873716" w:rsidRPr="002D44A8" w:rsidRDefault="00873716" w:rsidP="0069060A">
                              <w:pPr>
                                <w:pStyle w:val="ListParagraph"/>
                                <w:numPr>
                                  <w:ilvl w:val="0"/>
                                  <w:numId w:val="20"/>
                                </w:numPr>
                                <w:spacing w:line="259" w:lineRule="auto"/>
                                <w:rPr>
                                  <w:color w:val="000000" w:themeColor="text1"/>
                                  <w:sz w:val="16"/>
                                </w:rPr>
                              </w:pPr>
                              <w:r w:rsidRPr="002D44A8">
                                <w:rPr>
                                  <w:color w:val="000000" w:themeColor="text1"/>
                                  <w:sz w:val="16"/>
                                </w:rPr>
                                <w:t>Identifying gov</w:t>
                              </w:r>
                              <w:r>
                                <w:rPr>
                                  <w:color w:val="000000" w:themeColor="text1"/>
                                  <w:sz w:val="16"/>
                                </w:rPr>
                                <w:t>ernment</w:t>
                              </w:r>
                              <w:r w:rsidRPr="002D44A8">
                                <w:rPr>
                                  <w:color w:val="000000" w:themeColor="text1"/>
                                  <w:sz w:val="16"/>
                                </w:rPr>
                                <w:t xml:space="preserve"> agencies</w:t>
                              </w:r>
                            </w:p>
                            <w:p w14:paraId="1FAC1156" w14:textId="77777777" w:rsidR="00873716" w:rsidRPr="002D44A8" w:rsidRDefault="00873716" w:rsidP="0069060A">
                              <w:pPr>
                                <w:pStyle w:val="ListParagraph"/>
                                <w:numPr>
                                  <w:ilvl w:val="0"/>
                                  <w:numId w:val="20"/>
                                </w:numPr>
                                <w:spacing w:line="259" w:lineRule="auto"/>
                                <w:rPr>
                                  <w:color w:val="000000" w:themeColor="text1"/>
                                  <w:sz w:val="16"/>
                                </w:rPr>
                              </w:pPr>
                              <w:r w:rsidRPr="002D44A8">
                                <w:rPr>
                                  <w:color w:val="000000" w:themeColor="text1"/>
                                  <w:sz w:val="16"/>
                                </w:rPr>
                                <w:t>Supporting logistics</w:t>
                              </w:r>
                            </w:p>
                            <w:p w14:paraId="2721D328" w14:textId="77777777" w:rsidR="00873716" w:rsidRPr="002D44A8" w:rsidRDefault="00873716" w:rsidP="0069060A">
                              <w:pPr>
                                <w:pStyle w:val="ListParagraph"/>
                                <w:numPr>
                                  <w:ilvl w:val="0"/>
                                  <w:numId w:val="20"/>
                                </w:numPr>
                                <w:spacing w:line="259" w:lineRule="auto"/>
                                <w:rPr>
                                  <w:color w:val="000000" w:themeColor="text1"/>
                                  <w:sz w:val="16"/>
                                </w:rPr>
                              </w:pPr>
                              <w:r w:rsidRPr="002D44A8">
                                <w:rPr>
                                  <w:color w:val="000000" w:themeColor="text1"/>
                                  <w:sz w:val="16"/>
                                </w:rPr>
                                <w:t>Coordinating gov</w:t>
                              </w:r>
                              <w:r>
                                <w:rPr>
                                  <w:color w:val="000000" w:themeColor="text1"/>
                                  <w:sz w:val="16"/>
                                </w:rPr>
                                <w:t>ernment</w:t>
                              </w:r>
                              <w:r w:rsidRPr="002D44A8">
                                <w:rPr>
                                  <w:color w:val="000000" w:themeColor="text1"/>
                                  <w:sz w:val="16"/>
                                </w:rPr>
                                <w:t xml:space="preserve"> agencies</w:t>
                              </w:r>
                            </w:p>
                            <w:p w14:paraId="57AE60E0" w14:textId="77777777" w:rsidR="00873716" w:rsidRPr="002D44A8" w:rsidRDefault="00873716" w:rsidP="0069060A">
                              <w:pPr>
                                <w:pStyle w:val="ListParagraph"/>
                                <w:numPr>
                                  <w:ilvl w:val="0"/>
                                  <w:numId w:val="20"/>
                                </w:numPr>
                                <w:spacing w:line="259" w:lineRule="auto"/>
                                <w:rPr>
                                  <w:color w:val="000000" w:themeColor="text1"/>
                                  <w:sz w:val="16"/>
                                </w:rPr>
                              </w:pPr>
                              <w:r w:rsidRPr="002D44A8">
                                <w:rPr>
                                  <w:color w:val="000000" w:themeColor="text1"/>
                                  <w:sz w:val="16"/>
                                </w:rPr>
                                <w:t>Jointly developing program of activities and 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Arrow: Left 468"/>
                        <wps:cNvSpPr/>
                        <wps:spPr>
                          <a:xfrm>
                            <a:off x="1624568" y="746968"/>
                            <a:ext cx="1107982" cy="216059"/>
                          </a:xfrm>
                          <a:prstGeom prst="leftArrow">
                            <a:avLst/>
                          </a:prstGeom>
                          <a:solidFill>
                            <a:srgbClr val="ACD08C"/>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Rounded Corners 28"/>
                        <wps:cNvSpPr/>
                        <wps:spPr>
                          <a:xfrm>
                            <a:off x="1863583" y="630443"/>
                            <a:ext cx="1800000" cy="453349"/>
                          </a:xfrm>
                          <a:prstGeom prst="roundRect">
                            <a:avLst/>
                          </a:prstGeom>
                          <a:solidFill>
                            <a:srgbClr val="ACD08C"/>
                          </a:solidFill>
                          <a:ln w="6350" cap="flat" cmpd="sng" algn="ctr">
                            <a:noFill/>
                            <a:prstDash val="solid"/>
                            <a:miter lim="800000"/>
                          </a:ln>
                          <a:effectLst/>
                        </wps:spPr>
                        <wps:txbx>
                          <w:txbxContent>
                            <w:p w14:paraId="12CE57F8" w14:textId="77777777" w:rsidR="00873716" w:rsidRPr="005816BC" w:rsidRDefault="00873716" w:rsidP="00916E84">
                              <w:pPr>
                                <w:spacing w:line="200" w:lineRule="atLeast"/>
                                <w:contextualSpacing/>
                                <w:jc w:val="center"/>
                                <w:rPr>
                                  <w:color w:val="000000" w:themeColor="text1"/>
                                  <w:sz w:val="16"/>
                                </w:rPr>
                              </w:pPr>
                              <w:r w:rsidRPr="005816BC">
                                <w:rPr>
                                  <w:color w:val="000000" w:themeColor="text1"/>
                                  <w:sz w:val="16"/>
                                </w:rPr>
                                <w:t xml:space="preserve">The SEA </w:t>
                              </w:r>
                              <w:r>
                                <w:rPr>
                                  <w:color w:val="000000" w:themeColor="text1"/>
                                  <w:sz w:val="16"/>
                                </w:rPr>
                                <w:t>Infrastructure Governance Partnership</w:t>
                              </w:r>
                              <w:r w:rsidRPr="005816BC">
                                <w:rPr>
                                  <w:color w:val="000000" w:themeColor="text1"/>
                                  <w:sz w:val="16"/>
                                </w:rPr>
                                <w:t xml:space="preserve"> (located in Bangkok)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5B2D18" id="Group 201" o:spid="_x0000_s1026" style="width:449.1pt;height:182.2pt;mso-position-horizontal-relative:char;mso-position-vertical-relative:line" coordorigin="-556,802" coordsize="57036,2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1" o:spid="_x0000_s1027" type="#_x0000_t66" style="position:absolute;left:38000;top:15913;width:6287;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" adj="3712" fillcolor="#84cea3" stroked="f" strokeweight=".5pt"/>
                <v:shape id="Arrow: Left 467" o:spid="_x0000_s1028" type="#_x0000_t66" style="position:absolute;left:11330;top:15604;width:6286;height:21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" adj="3712" fillcolor="#84cea3" stroked="f" strokeweight=".5pt"/>
                <v:roundrect id="Rectangle: Rounded Corners 14" o:spid="_x0000_s1029" style="position:absolute;left:18124;top:13319;width:7036;height:7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" fillcolor="#a7b739" strokecolor="window" strokeweight="1.5pt">
                  <v:stroke joinstyle="miter"/>
                  <v:textbox>
                    <w:txbxContent>
                      <w:p w14:paraId="065A0963" w14:textId="77777777" w:rsidR="00873716" w:rsidRPr="005816BC" w:rsidRDefault="00873716" w:rsidP="00916E84">
                        <w:pPr>
                          <w:spacing w:line="200" w:lineRule="atLeast"/>
                          <w:contextualSpacing/>
                          <w:jc w:val="center"/>
                          <w:rPr>
                            <w:color w:val="000000" w:themeColor="text1"/>
                            <w:sz w:val="16"/>
                          </w:rPr>
                        </w:pPr>
                        <w:r w:rsidRPr="002D44A8">
                          <w:rPr>
                            <w:color w:val="000000" w:themeColor="text1"/>
                            <w:sz w:val="16"/>
                          </w:rPr>
                          <w:t xml:space="preserve">Australian </w:t>
                        </w:r>
                        <w:r w:rsidRPr="005816BC">
                          <w:rPr>
                            <w:color w:val="000000" w:themeColor="text1"/>
                            <w:sz w:val="16"/>
                          </w:rPr>
                          <w:t>Agencies (supply)</w:t>
                        </w:r>
                      </w:p>
                    </w:txbxContent>
                  </v:textbox>
                </v:roundrect>
                <v:roundrect id="Rectangle: Rounded Corners 17" o:spid="_x0000_s1030" style="position:absolute;left:30240;top:13343;width:7037;height:75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" fillcolor="#a7b739" strokecolor="window" strokeweight="1.5pt">
                  <v:stroke joinstyle="miter"/>
                  <v:textbox>
                    <w:txbxContent>
                      <w:p w14:paraId="35F0208D" w14:textId="77777777" w:rsidR="00873716" w:rsidRPr="002D44A8" w:rsidRDefault="00873716" w:rsidP="00916E84">
                        <w:pPr>
                          <w:spacing w:line="200" w:lineRule="atLeast"/>
                          <w:contextualSpacing/>
                          <w:jc w:val="center"/>
                          <w:rPr>
                            <w:color w:val="000000" w:themeColor="text1"/>
                            <w:sz w:val="16"/>
                          </w:rPr>
                        </w:pPr>
                        <w:r w:rsidRPr="002D44A8">
                          <w:rPr>
                            <w:color w:val="000000" w:themeColor="text1"/>
                            <w:sz w:val="16"/>
                          </w:rPr>
                          <w:t>Southeast Asia</w:t>
                        </w:r>
                        <w:r>
                          <w:rPr>
                            <w:color w:val="000000" w:themeColor="text1"/>
                            <w:sz w:val="16"/>
                          </w:rPr>
                          <w:t>n</w:t>
                        </w:r>
                        <w:r w:rsidRPr="002D44A8">
                          <w:rPr>
                            <w:color w:val="000000" w:themeColor="text1"/>
                            <w:sz w:val="16"/>
                          </w:rPr>
                          <w:t xml:space="preserve"> </w:t>
                        </w:r>
                        <w:r>
                          <w:rPr>
                            <w:color w:val="000000" w:themeColor="text1"/>
                            <w:sz w:val="16"/>
                          </w:rPr>
                          <w:t>Agencies</w:t>
                        </w:r>
                        <w:r w:rsidRPr="002D44A8">
                          <w:rPr>
                            <w:color w:val="000000" w:themeColor="text1"/>
                            <w:sz w:val="16"/>
                          </w:rPr>
                          <w:t xml:space="preserve"> (demand)</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3" o:spid="_x0000_s1031" type="#_x0000_t69" style="position:absolute;left:26526;top:16262;width:2732;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" adj="5939" fillcolor="#65c5b4" strokecolor="#489083" strokeweight="1pt"/>
                <v:roundrect id="Rectangle: Rounded Corners 29" o:spid="_x0000_s1032" style="position:absolute;left:40025;top:989;width:16454;height:229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" fillcolor="#84cea3" strokecolor="window" strokeweight="1.5pt">
                  <v:stroke joinstyle="miter"/>
                  <v:textbox>
                    <w:txbxContent>
                      <w:p w14:paraId="03B2BC67" w14:textId="77777777" w:rsidR="00873716" w:rsidRPr="002D44A8" w:rsidRDefault="00873716" w:rsidP="00916E84">
                        <w:pPr>
                          <w:rPr>
                            <w:b/>
                            <w:color w:val="000000" w:themeColor="text1"/>
                            <w:sz w:val="16"/>
                          </w:rPr>
                        </w:pPr>
                        <w:r w:rsidRPr="002D44A8">
                          <w:rPr>
                            <w:b/>
                            <w:color w:val="000000" w:themeColor="text1"/>
                            <w:sz w:val="16"/>
                          </w:rPr>
                          <w:t>Post Relationship</w:t>
                        </w:r>
                        <w:r>
                          <w:rPr>
                            <w:b/>
                            <w:color w:val="000000" w:themeColor="text1"/>
                            <w:sz w:val="16"/>
                          </w:rPr>
                          <w:t xml:space="preserve"> Role</w:t>
                        </w:r>
                      </w:p>
                      <w:p w14:paraId="7AF25FE8" w14:textId="77777777" w:rsidR="00873716" w:rsidRPr="002D44A8" w:rsidRDefault="00873716" w:rsidP="00916E84">
                        <w:pPr>
                          <w:contextualSpacing/>
                          <w:rPr>
                            <w:color w:val="000000" w:themeColor="text1"/>
                            <w:sz w:val="16"/>
                          </w:rPr>
                        </w:pPr>
                        <w:r w:rsidRPr="002D44A8">
                          <w:rPr>
                            <w:color w:val="000000" w:themeColor="text1"/>
                            <w:sz w:val="16"/>
                          </w:rPr>
                          <w:t>Support Pos</w:t>
                        </w:r>
                        <w:r>
                          <w:rPr>
                            <w:color w:val="000000" w:themeColor="text1"/>
                            <w:sz w:val="16"/>
                          </w:rPr>
                          <w:t>t through:</w:t>
                        </w:r>
                      </w:p>
                      <w:p w14:paraId="3F5632BB" w14:textId="77777777" w:rsidR="00873716" w:rsidRPr="002D44A8" w:rsidRDefault="00873716" w:rsidP="0069060A">
                        <w:pPr>
                          <w:pStyle w:val="ListParagraph"/>
                          <w:numPr>
                            <w:ilvl w:val="0"/>
                            <w:numId w:val="21"/>
                          </w:numPr>
                          <w:spacing w:line="259" w:lineRule="auto"/>
                          <w:rPr>
                            <w:color w:val="000000" w:themeColor="text1"/>
                            <w:sz w:val="16"/>
                          </w:rPr>
                        </w:pPr>
                        <w:r w:rsidRPr="002D44A8">
                          <w:rPr>
                            <w:color w:val="000000" w:themeColor="text1"/>
                            <w:sz w:val="16"/>
                          </w:rPr>
                          <w:t xml:space="preserve">Regular </w:t>
                        </w:r>
                        <w:r>
                          <w:rPr>
                            <w:color w:val="000000" w:themeColor="text1"/>
                            <w:sz w:val="16"/>
                          </w:rPr>
                          <w:t>SEA Partnership Program</w:t>
                        </w:r>
                        <w:r w:rsidRPr="002D44A8">
                          <w:rPr>
                            <w:color w:val="000000" w:themeColor="text1"/>
                            <w:sz w:val="16"/>
                          </w:rPr>
                          <w:t xml:space="preserve"> briefings</w:t>
                        </w:r>
                      </w:p>
                      <w:p w14:paraId="68E4F5B1" w14:textId="77777777" w:rsidR="00873716" w:rsidRPr="002D44A8" w:rsidRDefault="00873716" w:rsidP="0069060A">
                        <w:pPr>
                          <w:pStyle w:val="ListParagraph"/>
                          <w:numPr>
                            <w:ilvl w:val="0"/>
                            <w:numId w:val="21"/>
                          </w:numPr>
                          <w:spacing w:line="259" w:lineRule="auto"/>
                          <w:rPr>
                            <w:color w:val="000000" w:themeColor="text1"/>
                            <w:sz w:val="16"/>
                          </w:rPr>
                        </w:pPr>
                        <w:r w:rsidRPr="002D44A8">
                          <w:rPr>
                            <w:color w:val="000000" w:themeColor="text1"/>
                            <w:sz w:val="16"/>
                          </w:rPr>
                          <w:t xml:space="preserve">Rapid response </w:t>
                        </w:r>
                        <w:r>
                          <w:rPr>
                            <w:color w:val="000000" w:themeColor="text1"/>
                            <w:sz w:val="16"/>
                          </w:rPr>
                          <w:t xml:space="preserve">support </w:t>
                        </w:r>
                        <w:r w:rsidRPr="002D44A8">
                          <w:rPr>
                            <w:color w:val="000000" w:themeColor="text1"/>
                            <w:sz w:val="16"/>
                          </w:rPr>
                          <w:t>(</w:t>
                        </w:r>
                        <w:r>
                          <w:rPr>
                            <w:color w:val="000000" w:themeColor="text1"/>
                            <w:sz w:val="16"/>
                          </w:rPr>
                          <w:t>Lead a</w:t>
                        </w:r>
                        <w:r w:rsidRPr="002D44A8">
                          <w:rPr>
                            <w:color w:val="000000" w:themeColor="text1"/>
                            <w:sz w:val="16"/>
                          </w:rPr>
                          <w:t>dvisers)</w:t>
                        </w:r>
                      </w:p>
                      <w:p w14:paraId="32B26543" w14:textId="77777777" w:rsidR="00873716" w:rsidRPr="002D44A8" w:rsidRDefault="00873716" w:rsidP="0069060A">
                        <w:pPr>
                          <w:pStyle w:val="ListParagraph"/>
                          <w:numPr>
                            <w:ilvl w:val="0"/>
                            <w:numId w:val="21"/>
                          </w:numPr>
                          <w:spacing w:line="259" w:lineRule="auto"/>
                          <w:rPr>
                            <w:color w:val="000000" w:themeColor="text1"/>
                            <w:sz w:val="16"/>
                          </w:rPr>
                        </w:pPr>
                        <w:r w:rsidRPr="002D44A8">
                          <w:rPr>
                            <w:color w:val="000000" w:themeColor="text1"/>
                            <w:sz w:val="16"/>
                          </w:rPr>
                          <w:t>Short</w:t>
                        </w:r>
                        <w:r>
                          <w:rPr>
                            <w:color w:val="000000" w:themeColor="text1"/>
                            <w:sz w:val="16"/>
                          </w:rPr>
                          <w:t>-</w:t>
                        </w:r>
                        <w:r w:rsidRPr="002D44A8">
                          <w:rPr>
                            <w:color w:val="000000" w:themeColor="text1"/>
                            <w:sz w:val="16"/>
                          </w:rPr>
                          <w:t xml:space="preserve">term </w:t>
                        </w:r>
                        <w:r>
                          <w:rPr>
                            <w:color w:val="000000" w:themeColor="text1"/>
                            <w:sz w:val="16"/>
                          </w:rPr>
                          <w:t>technical assistance</w:t>
                        </w:r>
                        <w:r w:rsidRPr="002D44A8">
                          <w:rPr>
                            <w:color w:val="000000" w:themeColor="text1"/>
                            <w:sz w:val="16"/>
                          </w:rPr>
                          <w:t xml:space="preserve"> as needed</w:t>
                        </w:r>
                      </w:p>
                      <w:p w14:paraId="00E38CA4" w14:textId="77777777" w:rsidR="00873716" w:rsidRPr="002D44A8" w:rsidRDefault="00873716" w:rsidP="00916E84">
                        <w:pPr>
                          <w:rPr>
                            <w:color w:val="000000" w:themeColor="text1"/>
                            <w:sz w:val="16"/>
                          </w:rPr>
                        </w:pPr>
                        <w:r>
                          <w:rPr>
                            <w:color w:val="000000" w:themeColor="text1"/>
                            <w:sz w:val="16"/>
                          </w:rPr>
                          <w:t>In order to:</w:t>
                        </w:r>
                      </w:p>
                      <w:p w14:paraId="34972620" w14:textId="77777777" w:rsidR="00873716" w:rsidRPr="002D44A8" w:rsidRDefault="00873716" w:rsidP="0069060A">
                        <w:pPr>
                          <w:pStyle w:val="ListParagraph"/>
                          <w:numPr>
                            <w:ilvl w:val="0"/>
                            <w:numId w:val="22"/>
                          </w:numPr>
                          <w:spacing w:line="259" w:lineRule="auto"/>
                          <w:rPr>
                            <w:color w:val="000000" w:themeColor="text1"/>
                            <w:sz w:val="16"/>
                          </w:rPr>
                        </w:pPr>
                        <w:r w:rsidRPr="002D44A8">
                          <w:rPr>
                            <w:color w:val="000000" w:themeColor="text1"/>
                            <w:sz w:val="16"/>
                          </w:rPr>
                          <w:t>Build relationships</w:t>
                        </w:r>
                      </w:p>
                      <w:p w14:paraId="259E7C75" w14:textId="77777777" w:rsidR="00873716" w:rsidRPr="002D44A8" w:rsidRDefault="00873716" w:rsidP="0069060A">
                        <w:pPr>
                          <w:pStyle w:val="ListParagraph"/>
                          <w:numPr>
                            <w:ilvl w:val="0"/>
                            <w:numId w:val="22"/>
                          </w:numPr>
                          <w:spacing w:line="259" w:lineRule="auto"/>
                          <w:rPr>
                            <w:color w:val="000000" w:themeColor="text1"/>
                            <w:sz w:val="16"/>
                          </w:rPr>
                        </w:pPr>
                        <w:r w:rsidRPr="002D44A8">
                          <w:rPr>
                            <w:color w:val="000000" w:themeColor="text1"/>
                            <w:sz w:val="16"/>
                          </w:rPr>
                          <w:t>Help with program identification and design</w:t>
                        </w:r>
                      </w:p>
                      <w:p w14:paraId="4C1969E2" w14:textId="77777777" w:rsidR="00873716" w:rsidRPr="002D44A8" w:rsidRDefault="00873716" w:rsidP="0069060A">
                        <w:pPr>
                          <w:pStyle w:val="ListParagraph"/>
                          <w:numPr>
                            <w:ilvl w:val="0"/>
                            <w:numId w:val="22"/>
                          </w:numPr>
                          <w:spacing w:line="259" w:lineRule="auto"/>
                          <w:rPr>
                            <w:color w:val="000000" w:themeColor="text1"/>
                            <w:sz w:val="16"/>
                          </w:rPr>
                        </w:pPr>
                        <w:r w:rsidRPr="002D44A8">
                          <w:rPr>
                            <w:color w:val="000000" w:themeColor="text1"/>
                            <w:sz w:val="16"/>
                          </w:rPr>
                          <w:t>Identify short</w:t>
                        </w:r>
                        <w:r>
                          <w:rPr>
                            <w:color w:val="000000" w:themeColor="text1"/>
                            <w:sz w:val="16"/>
                          </w:rPr>
                          <w:t xml:space="preserve">- and </w:t>
                        </w:r>
                        <w:r w:rsidRPr="002D44A8">
                          <w:rPr>
                            <w:color w:val="000000" w:themeColor="text1"/>
                            <w:sz w:val="16"/>
                          </w:rPr>
                          <w:t>long</w:t>
                        </w:r>
                        <w:r>
                          <w:rPr>
                            <w:color w:val="000000" w:themeColor="text1"/>
                            <w:sz w:val="16"/>
                          </w:rPr>
                          <w:t>-</w:t>
                        </w:r>
                        <w:r w:rsidRPr="002D44A8">
                          <w:rPr>
                            <w:color w:val="000000" w:themeColor="text1"/>
                            <w:sz w:val="16"/>
                          </w:rPr>
                          <w:t>term needs</w:t>
                        </w:r>
                      </w:p>
                    </w:txbxContent>
                  </v:textbox>
                </v:roundrect>
                <v:shape id="Arrow: Left 450" o:spid="_x0000_s1033" type="#_x0000_t66" style="position:absolute;left:25294;top:7468;width:13512;height:21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" adj="1725" fillcolor="#acd08c" stroked="f" strokeweight=".5pt"/>
                <v:roundrect id="Rectangle: Rounded Corners 466" o:spid="_x0000_s1034" style="position:absolute;left:-556;top:802;width:16255;height:22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" fillcolor="#84cea3" strokecolor="window" strokeweight="1.5pt">
                  <v:stroke joinstyle="miter"/>
                  <v:textbox>
                    <w:txbxContent>
                      <w:p w14:paraId="468D8B83" w14:textId="77777777" w:rsidR="00873716" w:rsidRPr="002D44A8" w:rsidRDefault="00873716" w:rsidP="00916E84">
                        <w:pPr>
                          <w:contextualSpacing/>
                          <w:rPr>
                            <w:b/>
                            <w:color w:val="000000" w:themeColor="text1"/>
                            <w:sz w:val="16"/>
                          </w:rPr>
                        </w:pPr>
                        <w:r w:rsidRPr="002D44A8">
                          <w:rPr>
                            <w:b/>
                            <w:color w:val="000000" w:themeColor="text1"/>
                            <w:sz w:val="16"/>
                          </w:rPr>
                          <w:t>Australia Supply Support</w:t>
                        </w:r>
                      </w:p>
                      <w:p w14:paraId="3F2DEF31" w14:textId="77777777" w:rsidR="00873716" w:rsidRPr="002D44A8" w:rsidRDefault="00873716" w:rsidP="00916E84">
                        <w:pPr>
                          <w:contextualSpacing/>
                          <w:rPr>
                            <w:color w:val="000000" w:themeColor="text1"/>
                            <w:sz w:val="16"/>
                          </w:rPr>
                        </w:pPr>
                        <w:r w:rsidRPr="002D44A8">
                          <w:rPr>
                            <w:color w:val="000000" w:themeColor="text1"/>
                            <w:sz w:val="16"/>
                          </w:rPr>
                          <w:t>Coordinating and logistic support:</w:t>
                        </w:r>
                      </w:p>
                      <w:p w14:paraId="603DF308" w14:textId="77777777" w:rsidR="00873716" w:rsidRPr="002D44A8" w:rsidRDefault="00873716" w:rsidP="0069060A">
                        <w:pPr>
                          <w:pStyle w:val="ListParagraph"/>
                          <w:numPr>
                            <w:ilvl w:val="0"/>
                            <w:numId w:val="20"/>
                          </w:numPr>
                          <w:spacing w:line="259" w:lineRule="auto"/>
                          <w:rPr>
                            <w:color w:val="000000" w:themeColor="text1"/>
                            <w:sz w:val="16"/>
                          </w:rPr>
                        </w:pPr>
                        <w:r w:rsidRPr="002D44A8">
                          <w:rPr>
                            <w:color w:val="000000" w:themeColor="text1"/>
                            <w:sz w:val="16"/>
                          </w:rPr>
                          <w:t xml:space="preserve">Supporting </w:t>
                        </w:r>
                        <w:r>
                          <w:rPr>
                            <w:color w:val="000000" w:themeColor="text1"/>
                            <w:sz w:val="16"/>
                          </w:rPr>
                          <w:t xml:space="preserve">government-to-government </w:t>
                        </w:r>
                        <w:r w:rsidRPr="002D44A8">
                          <w:rPr>
                            <w:color w:val="000000" w:themeColor="text1"/>
                            <w:sz w:val="16"/>
                          </w:rPr>
                          <w:t>relationships</w:t>
                        </w:r>
                      </w:p>
                      <w:p w14:paraId="43A157A4" w14:textId="77777777" w:rsidR="00873716" w:rsidRPr="002D44A8" w:rsidRDefault="00873716" w:rsidP="0069060A">
                        <w:pPr>
                          <w:pStyle w:val="ListParagraph"/>
                          <w:numPr>
                            <w:ilvl w:val="0"/>
                            <w:numId w:val="20"/>
                          </w:numPr>
                          <w:spacing w:line="259" w:lineRule="auto"/>
                          <w:rPr>
                            <w:color w:val="000000" w:themeColor="text1"/>
                            <w:sz w:val="16"/>
                          </w:rPr>
                        </w:pPr>
                        <w:r w:rsidRPr="002D44A8">
                          <w:rPr>
                            <w:color w:val="000000" w:themeColor="text1"/>
                            <w:sz w:val="16"/>
                          </w:rPr>
                          <w:t>Identifying gov</w:t>
                        </w:r>
                        <w:r>
                          <w:rPr>
                            <w:color w:val="000000" w:themeColor="text1"/>
                            <w:sz w:val="16"/>
                          </w:rPr>
                          <w:t>ernment</w:t>
                        </w:r>
                        <w:r w:rsidRPr="002D44A8">
                          <w:rPr>
                            <w:color w:val="000000" w:themeColor="text1"/>
                            <w:sz w:val="16"/>
                          </w:rPr>
                          <w:t xml:space="preserve"> agencies</w:t>
                        </w:r>
                      </w:p>
                      <w:p w14:paraId="1FAC1156" w14:textId="77777777" w:rsidR="00873716" w:rsidRPr="002D44A8" w:rsidRDefault="00873716" w:rsidP="0069060A">
                        <w:pPr>
                          <w:pStyle w:val="ListParagraph"/>
                          <w:numPr>
                            <w:ilvl w:val="0"/>
                            <w:numId w:val="20"/>
                          </w:numPr>
                          <w:spacing w:line="259" w:lineRule="auto"/>
                          <w:rPr>
                            <w:color w:val="000000" w:themeColor="text1"/>
                            <w:sz w:val="16"/>
                          </w:rPr>
                        </w:pPr>
                        <w:r w:rsidRPr="002D44A8">
                          <w:rPr>
                            <w:color w:val="000000" w:themeColor="text1"/>
                            <w:sz w:val="16"/>
                          </w:rPr>
                          <w:t>Supporting logistics</w:t>
                        </w:r>
                      </w:p>
                      <w:p w14:paraId="2721D328" w14:textId="77777777" w:rsidR="00873716" w:rsidRPr="002D44A8" w:rsidRDefault="00873716" w:rsidP="0069060A">
                        <w:pPr>
                          <w:pStyle w:val="ListParagraph"/>
                          <w:numPr>
                            <w:ilvl w:val="0"/>
                            <w:numId w:val="20"/>
                          </w:numPr>
                          <w:spacing w:line="259" w:lineRule="auto"/>
                          <w:rPr>
                            <w:color w:val="000000" w:themeColor="text1"/>
                            <w:sz w:val="16"/>
                          </w:rPr>
                        </w:pPr>
                        <w:r w:rsidRPr="002D44A8">
                          <w:rPr>
                            <w:color w:val="000000" w:themeColor="text1"/>
                            <w:sz w:val="16"/>
                          </w:rPr>
                          <w:t>Coordinating gov</w:t>
                        </w:r>
                        <w:r>
                          <w:rPr>
                            <w:color w:val="000000" w:themeColor="text1"/>
                            <w:sz w:val="16"/>
                          </w:rPr>
                          <w:t>ernment</w:t>
                        </w:r>
                        <w:r w:rsidRPr="002D44A8">
                          <w:rPr>
                            <w:color w:val="000000" w:themeColor="text1"/>
                            <w:sz w:val="16"/>
                          </w:rPr>
                          <w:t xml:space="preserve"> agencies</w:t>
                        </w:r>
                      </w:p>
                      <w:p w14:paraId="57AE60E0" w14:textId="77777777" w:rsidR="00873716" w:rsidRPr="002D44A8" w:rsidRDefault="00873716" w:rsidP="0069060A">
                        <w:pPr>
                          <w:pStyle w:val="ListParagraph"/>
                          <w:numPr>
                            <w:ilvl w:val="0"/>
                            <w:numId w:val="20"/>
                          </w:numPr>
                          <w:spacing w:line="259" w:lineRule="auto"/>
                          <w:rPr>
                            <w:color w:val="000000" w:themeColor="text1"/>
                            <w:sz w:val="16"/>
                          </w:rPr>
                        </w:pPr>
                        <w:r w:rsidRPr="002D44A8">
                          <w:rPr>
                            <w:color w:val="000000" w:themeColor="text1"/>
                            <w:sz w:val="16"/>
                          </w:rPr>
                          <w:t>Jointly developing program of activities and inputs</w:t>
                        </w:r>
                      </w:p>
                    </w:txbxContent>
                  </v:textbox>
                </v:roundrect>
                <v:shape id="Arrow: Left 468" o:spid="_x0000_s1035" type="#_x0000_t66" style="position:absolute;left:16245;top:7469;width:1108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" adj="2106" fillcolor="#acd08c" stroked="f" strokeweight=".5pt"/>
                <v:roundrect id="Rectangle: Rounded Corners 28" o:spid="_x0000_s1036" style="position:absolute;left:18635;top:6304;width:18000;height:4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" fillcolor="#acd08c" stroked="f" strokeweight=".5pt">
                  <v:stroke joinstyle="miter"/>
                  <v:textbox>
                    <w:txbxContent>
                      <w:p w14:paraId="12CE57F8" w14:textId="77777777" w:rsidR="00873716" w:rsidRPr="005816BC" w:rsidRDefault="00873716" w:rsidP="00916E84">
                        <w:pPr>
                          <w:spacing w:line="200" w:lineRule="atLeast"/>
                          <w:contextualSpacing/>
                          <w:jc w:val="center"/>
                          <w:rPr>
                            <w:color w:val="000000" w:themeColor="text1"/>
                            <w:sz w:val="16"/>
                          </w:rPr>
                        </w:pPr>
                        <w:r w:rsidRPr="005816BC">
                          <w:rPr>
                            <w:color w:val="000000" w:themeColor="text1"/>
                            <w:sz w:val="16"/>
                          </w:rPr>
                          <w:t xml:space="preserve">The SEA </w:t>
                        </w:r>
                        <w:r>
                          <w:rPr>
                            <w:color w:val="000000" w:themeColor="text1"/>
                            <w:sz w:val="16"/>
                          </w:rPr>
                          <w:t>Infrastructure Governance Partnership</w:t>
                        </w:r>
                        <w:r w:rsidRPr="005816BC">
                          <w:rPr>
                            <w:color w:val="000000" w:themeColor="text1"/>
                            <w:sz w:val="16"/>
                          </w:rPr>
                          <w:t xml:space="preserve"> (located in Bangkok)</w:t>
                        </w:r>
                      </w:p>
                    </w:txbxContent>
                  </v:textbox>
                </v:roundrect>
                <w10:anchorlock/>
              </v:group>
            </w:pict>
          </mc:Fallback>
        </mc:AlternateContent>
      </w:r>
    </w:p>
    <w:p w14:paraId="0E141CCB" w14:textId="77777777" w:rsidR="00916E84" w:rsidRPr="00CB0C06" w:rsidRDefault="00916E84" w:rsidP="00916E84">
      <w:pPr>
        <w:spacing w:line="240" w:lineRule="auto"/>
        <w:rPr>
          <w:sz w:val="22"/>
        </w:rPr>
      </w:pPr>
      <w:r w:rsidRPr="00DD1827">
        <w:rPr>
          <w:noProof/>
          <w:sz w:val="22"/>
          <w:lang w:eastAsia="en-AU"/>
        </w:rPr>
        <mc:AlternateContent>
          <mc:Choice Requires="wpg">
            <w:drawing>
              <wp:inline distT="0" distB="0" distL="0" distR="0" wp14:anchorId="48C5EAE8" wp14:editId="6BD1A789">
                <wp:extent cx="5691687" cy="3037400"/>
                <wp:effectExtent l="0" t="0" r="4445" b="0"/>
                <wp:docPr id="212" name="Group 212"/>
                <wp:cNvGraphicFramePr/>
                <a:graphic xmlns:a="http://schemas.openxmlformats.org/drawingml/2006/main">
                  <a:graphicData uri="http://schemas.microsoft.com/office/word/2010/wordprocessingGroup">
                    <wpg:wgp>
                      <wpg:cNvGrpSpPr/>
                      <wpg:grpSpPr>
                        <a:xfrm>
                          <a:off x="0" y="0"/>
                          <a:ext cx="5691687" cy="3037400"/>
                          <a:chOff x="54114" y="194365"/>
                          <a:chExt cx="6113172" cy="3181678"/>
                        </a:xfrm>
                      </wpg:grpSpPr>
                      <wps:wsp>
                        <wps:cNvPr id="213" name="Text Box 213"/>
                        <wps:cNvSpPr txBox="1"/>
                        <wps:spPr>
                          <a:xfrm>
                            <a:off x="54114" y="194378"/>
                            <a:ext cx="2981237" cy="2107224"/>
                          </a:xfrm>
                          <a:prstGeom prst="rect">
                            <a:avLst/>
                          </a:prstGeom>
                          <a:solidFill>
                            <a:srgbClr val="D3875F">
                              <a:lumMod val="40000"/>
                              <a:lumOff val="60000"/>
                            </a:srgbClr>
                          </a:solidFill>
                          <a:ln w="6350">
                            <a:noFill/>
                          </a:ln>
                        </wps:spPr>
                        <wps:txbx>
                          <w:txbxContent>
                            <w:p w14:paraId="64B31D13" w14:textId="77777777" w:rsidR="00873716" w:rsidRPr="002D44A8" w:rsidRDefault="00873716" w:rsidP="00916E84">
                              <w:pPr>
                                <w:contextualSpacing/>
                                <w:rPr>
                                  <w:b/>
                                  <w:sz w:val="16"/>
                                </w:rPr>
                              </w:pPr>
                              <w:r>
                                <w:rPr>
                                  <w:b/>
                                  <w:sz w:val="16"/>
                                </w:rPr>
                                <w:t>R</w:t>
                              </w:r>
                              <w:r w:rsidRPr="002D44A8">
                                <w:rPr>
                                  <w:b/>
                                  <w:sz w:val="16"/>
                                </w:rPr>
                                <w:t>ole</w:t>
                              </w:r>
                              <w:r>
                                <w:rPr>
                                  <w:b/>
                                  <w:sz w:val="16"/>
                                </w:rPr>
                                <w:t xml:space="preserve"> of the Program</w:t>
                              </w:r>
                            </w:p>
                            <w:p w14:paraId="466F4508"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Facilitate government-to-government partnerships (demand and supply)</w:t>
                              </w:r>
                            </w:p>
                            <w:p w14:paraId="35B829A9" w14:textId="77777777" w:rsidR="00873716" w:rsidRPr="005816BC" w:rsidRDefault="00873716" w:rsidP="0069060A">
                              <w:pPr>
                                <w:pStyle w:val="ListParagraph"/>
                                <w:numPr>
                                  <w:ilvl w:val="0"/>
                                  <w:numId w:val="15"/>
                                </w:numPr>
                                <w:spacing w:line="259" w:lineRule="auto"/>
                                <w:ind w:left="527" w:hanging="357"/>
                                <w:rPr>
                                  <w:sz w:val="16"/>
                                </w:rPr>
                              </w:pPr>
                              <w:r>
                                <w:rPr>
                                  <w:sz w:val="16"/>
                                </w:rPr>
                                <w:t xml:space="preserve">Facilitate </w:t>
                              </w:r>
                              <w:r w:rsidRPr="005816BC">
                                <w:rPr>
                                  <w:sz w:val="16"/>
                                </w:rPr>
                                <w:t xml:space="preserve">long-term </w:t>
                              </w:r>
                              <w:r>
                                <w:rPr>
                                  <w:sz w:val="16"/>
                                </w:rPr>
                                <w:t xml:space="preserve">G2G </w:t>
                              </w:r>
                              <w:r w:rsidRPr="005816BC">
                                <w:rPr>
                                  <w:sz w:val="16"/>
                                </w:rPr>
                                <w:t>programs with specific outcomes</w:t>
                              </w:r>
                            </w:p>
                            <w:p w14:paraId="7523057E"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Support Post with engagement and technical inputs</w:t>
                              </w:r>
                            </w:p>
                            <w:p w14:paraId="5B96AF74"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 xml:space="preserve">Provide rapid response capacity </w:t>
                              </w:r>
                            </w:p>
                            <w:p w14:paraId="3ED5D892"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Coordinate and support Australian government agencies</w:t>
                              </w:r>
                            </w:p>
                            <w:p w14:paraId="2CE2344E"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Manage and coordinate relationships with multilateral development banks, private sector, bilateral, regional and global programs.</w:t>
                              </w:r>
                            </w:p>
                            <w:p w14:paraId="7CFD50F3"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Assist with program / activity planning</w:t>
                              </w:r>
                            </w:p>
                            <w:p w14:paraId="1D177876"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Logistics and support for government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54114" y="2402241"/>
                            <a:ext cx="2994711" cy="963559"/>
                          </a:xfrm>
                          <a:prstGeom prst="rect">
                            <a:avLst/>
                          </a:prstGeom>
                          <a:solidFill>
                            <a:srgbClr val="D3875F">
                              <a:lumMod val="40000"/>
                              <a:lumOff val="60000"/>
                            </a:srgbClr>
                          </a:solidFill>
                          <a:ln w="6350">
                            <a:noFill/>
                          </a:ln>
                        </wps:spPr>
                        <wps:txbx>
                          <w:txbxContent>
                            <w:p w14:paraId="2A085B67" w14:textId="77777777" w:rsidR="00873716" w:rsidRPr="002D44A8" w:rsidRDefault="00873716" w:rsidP="00916E84">
                              <w:pPr>
                                <w:rPr>
                                  <w:b/>
                                  <w:sz w:val="16"/>
                                </w:rPr>
                              </w:pPr>
                              <w:r>
                                <w:rPr>
                                  <w:b/>
                                  <w:sz w:val="16"/>
                                </w:rPr>
                                <w:t>SEA Country G</w:t>
                              </w:r>
                              <w:r w:rsidRPr="002D44A8">
                                <w:rPr>
                                  <w:b/>
                                  <w:sz w:val="16"/>
                                </w:rPr>
                                <w:t>roup</w:t>
                              </w:r>
                              <w:r>
                                <w:rPr>
                                  <w:b/>
                                  <w:sz w:val="16"/>
                                </w:rPr>
                                <w:t>ing:</w:t>
                              </w:r>
                            </w:p>
                            <w:p w14:paraId="1DA74288" w14:textId="77777777" w:rsidR="00873716" w:rsidRPr="002D44A8" w:rsidRDefault="00873716" w:rsidP="0069060A">
                              <w:pPr>
                                <w:pStyle w:val="ListParagraph"/>
                                <w:numPr>
                                  <w:ilvl w:val="0"/>
                                  <w:numId w:val="16"/>
                                </w:numPr>
                                <w:spacing w:line="259" w:lineRule="auto"/>
                                <w:rPr>
                                  <w:sz w:val="16"/>
                                </w:rPr>
                              </w:pPr>
                              <w:r w:rsidRPr="002D44A8">
                                <w:rPr>
                                  <w:sz w:val="16"/>
                                </w:rPr>
                                <w:t>Thailand</w:t>
                              </w:r>
                              <w:r>
                                <w:rPr>
                                  <w:sz w:val="16"/>
                                </w:rPr>
                                <w:t xml:space="preserve"> </w:t>
                              </w:r>
                              <w:r w:rsidRPr="002D44A8">
                                <w:rPr>
                                  <w:sz w:val="16"/>
                                </w:rPr>
                                <w:t>/ Malaysia</w:t>
                              </w:r>
                            </w:p>
                            <w:p w14:paraId="34B01327" w14:textId="77777777" w:rsidR="00873716" w:rsidRPr="002D44A8" w:rsidRDefault="00873716" w:rsidP="0069060A">
                              <w:pPr>
                                <w:pStyle w:val="ListParagraph"/>
                                <w:numPr>
                                  <w:ilvl w:val="0"/>
                                  <w:numId w:val="16"/>
                                </w:numPr>
                                <w:spacing w:line="259" w:lineRule="auto"/>
                                <w:rPr>
                                  <w:sz w:val="16"/>
                                </w:rPr>
                              </w:pPr>
                              <w:r w:rsidRPr="002D44A8">
                                <w:rPr>
                                  <w:sz w:val="16"/>
                                </w:rPr>
                                <w:t>Indonesia</w:t>
                              </w:r>
                              <w:r>
                                <w:rPr>
                                  <w:sz w:val="16"/>
                                </w:rPr>
                                <w:t xml:space="preserve"> </w:t>
                              </w:r>
                              <w:r w:rsidRPr="002D44A8">
                                <w:rPr>
                                  <w:sz w:val="16"/>
                                </w:rPr>
                                <w:t>/</w:t>
                              </w:r>
                              <w:r>
                                <w:rPr>
                                  <w:sz w:val="16"/>
                                </w:rPr>
                                <w:t xml:space="preserve"> </w:t>
                              </w:r>
                              <w:r w:rsidRPr="002D44A8">
                                <w:rPr>
                                  <w:sz w:val="16"/>
                                </w:rPr>
                                <w:t>Philippines</w:t>
                              </w:r>
                              <w:r>
                                <w:rPr>
                                  <w:sz w:val="16"/>
                                </w:rPr>
                                <w:t xml:space="preserve"> </w:t>
                              </w:r>
                              <w:r w:rsidRPr="002D44A8">
                                <w:rPr>
                                  <w:sz w:val="16"/>
                                </w:rPr>
                                <w:t>/</w:t>
                              </w:r>
                              <w:r>
                                <w:rPr>
                                  <w:sz w:val="16"/>
                                </w:rPr>
                                <w:t xml:space="preserve"> </w:t>
                              </w:r>
                              <w:r w:rsidRPr="002D44A8">
                                <w:rPr>
                                  <w:sz w:val="16"/>
                                </w:rPr>
                                <w:t>Vietnam</w:t>
                              </w:r>
                            </w:p>
                            <w:p w14:paraId="61DB9E66" w14:textId="77777777" w:rsidR="00873716" w:rsidRPr="002D44A8" w:rsidRDefault="00873716" w:rsidP="0069060A">
                              <w:pPr>
                                <w:pStyle w:val="ListParagraph"/>
                                <w:numPr>
                                  <w:ilvl w:val="0"/>
                                  <w:numId w:val="16"/>
                                </w:numPr>
                                <w:spacing w:line="259" w:lineRule="auto"/>
                                <w:rPr>
                                  <w:sz w:val="16"/>
                                </w:rPr>
                              </w:pPr>
                              <w:r w:rsidRPr="00E74187">
                                <w:rPr>
                                  <w:sz w:val="16"/>
                                </w:rPr>
                                <w:t>Cambodia</w:t>
                              </w:r>
                              <w:r>
                                <w:rPr>
                                  <w:sz w:val="16"/>
                                </w:rPr>
                                <w:t xml:space="preserve"> /</w:t>
                              </w:r>
                              <w:r w:rsidRPr="00E74187">
                                <w:rPr>
                                  <w:sz w:val="16"/>
                                </w:rPr>
                                <w:t xml:space="preserve"> Lao PDR</w:t>
                              </w:r>
                              <w:r>
                                <w:rPr>
                                  <w:sz w:val="16"/>
                                </w:rPr>
                                <w:t xml:space="preserve"> /</w:t>
                              </w:r>
                              <w:r w:rsidRPr="00E74187">
                                <w:rPr>
                                  <w:sz w:val="16"/>
                                </w:rPr>
                                <w:t xml:space="preserve"> Myanmar</w:t>
                              </w:r>
                              <w:r>
                                <w:rPr>
                                  <w:sz w:val="16"/>
                                </w:rPr>
                                <w:t xml:space="preserve"> /</w:t>
                              </w:r>
                              <w:r w:rsidRPr="00E74187">
                                <w:rPr>
                                  <w:sz w:val="16"/>
                                </w:rPr>
                                <w:t xml:space="preserve"> Timor-Leste</w:t>
                              </w:r>
                            </w:p>
                            <w:p w14:paraId="4158AA16" w14:textId="77777777" w:rsidR="00873716" w:rsidRPr="002D44A8" w:rsidRDefault="00873716" w:rsidP="00916E84">
                              <w:pPr>
                                <w:ind w:left="-360"/>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3132363" y="1928674"/>
                            <a:ext cx="3034923" cy="1447369"/>
                          </a:xfrm>
                          <a:prstGeom prst="rect">
                            <a:avLst/>
                          </a:prstGeom>
                          <a:solidFill>
                            <a:srgbClr val="D3875F">
                              <a:lumMod val="40000"/>
                              <a:lumOff val="60000"/>
                            </a:srgbClr>
                          </a:solidFill>
                          <a:ln w="6350">
                            <a:noFill/>
                          </a:ln>
                        </wps:spPr>
                        <wps:txbx>
                          <w:txbxContent>
                            <w:p w14:paraId="711D573C" w14:textId="77777777" w:rsidR="00873716" w:rsidRPr="002D44A8" w:rsidRDefault="00873716" w:rsidP="00916E84">
                              <w:pPr>
                                <w:rPr>
                                  <w:b/>
                                  <w:sz w:val="16"/>
                                </w:rPr>
                              </w:pPr>
                              <w:r>
                                <w:rPr>
                                  <w:b/>
                                  <w:sz w:val="16"/>
                                </w:rPr>
                                <w:t>Program</w:t>
                              </w:r>
                              <w:r w:rsidRPr="002D44A8">
                                <w:rPr>
                                  <w:b/>
                                  <w:sz w:val="16"/>
                                </w:rPr>
                                <w:t xml:space="preserve"> Resourcing</w:t>
                              </w:r>
                            </w:p>
                            <w:p w14:paraId="0DA899E7" w14:textId="77777777" w:rsidR="00873716" w:rsidRDefault="00873716" w:rsidP="0069060A">
                              <w:pPr>
                                <w:pStyle w:val="ListParagraph"/>
                                <w:numPr>
                                  <w:ilvl w:val="0"/>
                                  <w:numId w:val="17"/>
                                </w:numPr>
                                <w:spacing w:line="259" w:lineRule="auto"/>
                                <w:rPr>
                                  <w:sz w:val="16"/>
                                </w:rPr>
                              </w:pPr>
                              <w:r>
                                <w:rPr>
                                  <w:sz w:val="16"/>
                                </w:rPr>
                                <w:t xml:space="preserve">Bangkok </w:t>
                              </w:r>
                              <w:r w:rsidRPr="002D44A8">
                                <w:rPr>
                                  <w:sz w:val="16"/>
                                </w:rPr>
                                <w:t xml:space="preserve">Regional </w:t>
                              </w:r>
                              <w:r>
                                <w:rPr>
                                  <w:sz w:val="16"/>
                                </w:rPr>
                                <w:t>Hub:</w:t>
                              </w:r>
                              <w:r w:rsidRPr="002D44A8">
                                <w:rPr>
                                  <w:sz w:val="16"/>
                                </w:rPr>
                                <w:t xml:space="preserve"> </w:t>
                              </w:r>
                            </w:p>
                            <w:p w14:paraId="1824F0BD" w14:textId="77777777" w:rsidR="00873716" w:rsidRPr="006D1E49" w:rsidRDefault="00873716" w:rsidP="0069060A">
                              <w:pPr>
                                <w:pStyle w:val="ListParagraph"/>
                                <w:numPr>
                                  <w:ilvl w:val="0"/>
                                  <w:numId w:val="19"/>
                                </w:numPr>
                                <w:spacing w:line="259" w:lineRule="auto"/>
                                <w:rPr>
                                  <w:sz w:val="16"/>
                                </w:rPr>
                              </w:pPr>
                              <w:r w:rsidRPr="006D1E49">
                                <w:rPr>
                                  <w:sz w:val="16"/>
                                </w:rPr>
                                <w:t>Led by DFAT</w:t>
                              </w:r>
                            </w:p>
                            <w:p w14:paraId="5C343084" w14:textId="77777777" w:rsidR="00873716" w:rsidRPr="006D1E49" w:rsidRDefault="00873716" w:rsidP="0069060A">
                              <w:pPr>
                                <w:pStyle w:val="ListParagraph"/>
                                <w:numPr>
                                  <w:ilvl w:val="0"/>
                                  <w:numId w:val="19"/>
                                </w:numPr>
                                <w:spacing w:line="259" w:lineRule="auto"/>
                                <w:rPr>
                                  <w:sz w:val="16"/>
                                </w:rPr>
                              </w:pPr>
                              <w:r w:rsidRPr="006D1E49">
                                <w:rPr>
                                  <w:sz w:val="16"/>
                                </w:rPr>
                                <w:t>Implemented by contractor</w:t>
                              </w:r>
                            </w:p>
                            <w:p w14:paraId="59361816" w14:textId="77777777" w:rsidR="00873716" w:rsidRPr="006D1E49" w:rsidRDefault="00873716" w:rsidP="0069060A">
                              <w:pPr>
                                <w:pStyle w:val="ListParagraph"/>
                                <w:numPr>
                                  <w:ilvl w:val="0"/>
                                  <w:numId w:val="18"/>
                                </w:numPr>
                                <w:spacing w:line="259" w:lineRule="auto"/>
                                <w:rPr>
                                  <w:sz w:val="16"/>
                                </w:rPr>
                              </w:pPr>
                              <w:r w:rsidRPr="006D1E49">
                                <w:rPr>
                                  <w:sz w:val="16"/>
                                </w:rPr>
                                <w:t xml:space="preserve">Post supported across </w:t>
                              </w:r>
                              <w:r>
                                <w:rPr>
                                  <w:sz w:val="16"/>
                                </w:rPr>
                                <w:t>nine</w:t>
                              </w:r>
                              <w:r w:rsidRPr="006D1E49">
                                <w:rPr>
                                  <w:sz w:val="16"/>
                                </w:rPr>
                                <w:t xml:space="preserve"> countries</w:t>
                              </w:r>
                            </w:p>
                            <w:p w14:paraId="0B46DF8F" w14:textId="77777777" w:rsidR="00873716" w:rsidRPr="006D1E49" w:rsidRDefault="00873716" w:rsidP="0069060A">
                              <w:pPr>
                                <w:pStyle w:val="ListParagraph"/>
                                <w:numPr>
                                  <w:ilvl w:val="0"/>
                                  <w:numId w:val="18"/>
                                </w:numPr>
                                <w:spacing w:line="259" w:lineRule="auto"/>
                                <w:rPr>
                                  <w:sz w:val="16"/>
                                </w:rPr>
                              </w:pPr>
                              <w:r w:rsidRPr="006D1E49">
                                <w:rPr>
                                  <w:sz w:val="16"/>
                                </w:rPr>
                                <w:t>Thematic lead advisers provide initial engagement</w:t>
                              </w:r>
                            </w:p>
                            <w:p w14:paraId="38FB2314" w14:textId="77777777" w:rsidR="00873716" w:rsidRPr="006D1E49" w:rsidRDefault="00873716" w:rsidP="0069060A">
                              <w:pPr>
                                <w:pStyle w:val="ListParagraph"/>
                                <w:numPr>
                                  <w:ilvl w:val="0"/>
                                  <w:numId w:val="18"/>
                                </w:numPr>
                                <w:spacing w:line="259" w:lineRule="auto"/>
                                <w:rPr>
                                  <w:sz w:val="16"/>
                                </w:rPr>
                              </w:pPr>
                              <w:r w:rsidRPr="006D1E49">
                                <w:rPr>
                                  <w:sz w:val="16"/>
                                </w:rPr>
                                <w:t>Australia-based DFAT coordinator to manage Australian government partnership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3132043" y="194365"/>
                            <a:ext cx="3034619" cy="1665799"/>
                          </a:xfrm>
                          <a:prstGeom prst="rect">
                            <a:avLst/>
                          </a:prstGeom>
                          <a:solidFill>
                            <a:srgbClr val="D3875F">
                              <a:lumMod val="40000"/>
                              <a:lumOff val="60000"/>
                            </a:srgbClr>
                          </a:solidFill>
                          <a:ln w="6350">
                            <a:noFill/>
                          </a:ln>
                        </wps:spPr>
                        <wps:txbx>
                          <w:txbxContent>
                            <w:p w14:paraId="0A482D6D" w14:textId="77777777" w:rsidR="00873716" w:rsidRDefault="00873716" w:rsidP="00916E84">
                              <w:pPr>
                                <w:spacing w:line="200" w:lineRule="exact"/>
                                <w:contextualSpacing/>
                                <w:rPr>
                                  <w:b/>
                                  <w:bCs/>
                                  <w:sz w:val="16"/>
                                </w:rPr>
                              </w:pPr>
                              <w:r w:rsidRPr="002D44A8">
                                <w:rPr>
                                  <w:b/>
                                  <w:bCs/>
                                  <w:sz w:val="16"/>
                                </w:rPr>
                                <w:t>Governance Board</w:t>
                              </w:r>
                            </w:p>
                            <w:p w14:paraId="0E037615" w14:textId="77777777" w:rsidR="00873716" w:rsidRDefault="00873716" w:rsidP="0069060A">
                              <w:pPr>
                                <w:pStyle w:val="ListParagraph"/>
                                <w:numPr>
                                  <w:ilvl w:val="0"/>
                                  <w:numId w:val="16"/>
                                </w:numPr>
                                <w:spacing w:line="259" w:lineRule="auto"/>
                                <w:rPr>
                                  <w:sz w:val="16"/>
                                </w:rPr>
                              </w:pPr>
                              <w:r w:rsidRPr="0075394D">
                                <w:rPr>
                                  <w:b/>
                                  <w:bCs/>
                                  <w:sz w:val="16"/>
                                </w:rPr>
                                <w:t>Responsibility:</w:t>
                              </w:r>
                              <w:r w:rsidRPr="0075394D">
                                <w:rPr>
                                  <w:sz w:val="16"/>
                                </w:rPr>
                                <w:t xml:space="preserve"> responsible for providing overall strategic direction for the Program and is accountable for direction.</w:t>
                              </w:r>
                            </w:p>
                            <w:p w14:paraId="35D5C20C" w14:textId="0124B475" w:rsidR="00873716" w:rsidRDefault="00873716" w:rsidP="0069060A">
                              <w:pPr>
                                <w:pStyle w:val="ListParagraph"/>
                                <w:numPr>
                                  <w:ilvl w:val="0"/>
                                  <w:numId w:val="16"/>
                                </w:numPr>
                                <w:spacing w:line="259" w:lineRule="auto"/>
                                <w:rPr>
                                  <w:sz w:val="16"/>
                                </w:rPr>
                              </w:pPr>
                              <w:r w:rsidRPr="0075394D">
                                <w:rPr>
                                  <w:b/>
                                  <w:bCs/>
                                  <w:sz w:val="16"/>
                                </w:rPr>
                                <w:t>Composition</w:t>
                              </w:r>
                              <w:r>
                                <w:rPr>
                                  <w:b/>
                                  <w:bCs/>
                                  <w:sz w:val="16"/>
                                </w:rPr>
                                <w:t xml:space="preserve">: </w:t>
                              </w:r>
                              <w:r w:rsidRPr="0075394D">
                                <w:rPr>
                                  <w:sz w:val="16"/>
                                </w:rPr>
                                <w:t>Canberra DFAT appointee, Independent Representative (external expert with knowledge of Southeast Asia Infrastructure)</w:t>
                              </w:r>
                              <w:r>
                                <w:rPr>
                                  <w:sz w:val="16"/>
                                </w:rPr>
                                <w:t xml:space="preserve"> and representative of the private sector</w:t>
                              </w:r>
                              <w:r w:rsidRPr="0075394D">
                                <w:rPr>
                                  <w:sz w:val="16"/>
                                </w:rPr>
                                <w:t>.</w:t>
                              </w:r>
                            </w:p>
                            <w:p w14:paraId="64820599" w14:textId="77777777" w:rsidR="00873716" w:rsidRPr="0075394D" w:rsidRDefault="00873716" w:rsidP="0069060A">
                              <w:pPr>
                                <w:pStyle w:val="ListParagraph"/>
                                <w:numPr>
                                  <w:ilvl w:val="0"/>
                                  <w:numId w:val="16"/>
                                </w:numPr>
                                <w:spacing w:line="259" w:lineRule="auto"/>
                                <w:rPr>
                                  <w:sz w:val="16"/>
                                </w:rPr>
                              </w:pPr>
                              <w:r w:rsidRPr="0075394D">
                                <w:rPr>
                                  <w:b/>
                                  <w:bCs/>
                                  <w:sz w:val="16"/>
                                </w:rPr>
                                <w:t>Function:</w:t>
                              </w:r>
                              <w:r w:rsidRPr="0075394D">
                                <w:rPr>
                                  <w:sz w:val="16"/>
                                </w:rPr>
                                <w:t xml:space="preserve"> Review performance and provide strategic advice. The board may direct the balance of spending between countries, sectors, themes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C5EAE8" id="Group 212" o:spid="_x0000_s1037" style="width:448.15pt;height:239.15pt;mso-position-horizontal-relative:char;mso-position-vertical-relative:line" coordorigin="541,1943" coordsize="61131,3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">
                <v:shapetype id="_x0000_t202" coordsize="21600,21600" o:spt="202" path="m,l,21600r21600,l21600,xe">
                  <v:stroke joinstyle="miter"/>
                  <v:path gradientshapeok="t" o:connecttype="rect"/>
                </v:shapetype>
                <v:shape id="Text Box 213" o:spid="_x0000_s1038" type="#_x0000_t202" style="position:absolute;left:541;top:1943;width:29812;height:2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" fillcolor="#edcfbf" stroked="f" strokeweight=".5pt">
                  <v:textbox>
                    <w:txbxContent>
                      <w:p w14:paraId="64B31D13" w14:textId="77777777" w:rsidR="00873716" w:rsidRPr="002D44A8" w:rsidRDefault="00873716" w:rsidP="00916E84">
                        <w:pPr>
                          <w:contextualSpacing/>
                          <w:rPr>
                            <w:b/>
                            <w:sz w:val="16"/>
                          </w:rPr>
                        </w:pPr>
                        <w:r>
                          <w:rPr>
                            <w:b/>
                            <w:sz w:val="16"/>
                          </w:rPr>
                          <w:t>R</w:t>
                        </w:r>
                        <w:r w:rsidRPr="002D44A8">
                          <w:rPr>
                            <w:b/>
                            <w:sz w:val="16"/>
                          </w:rPr>
                          <w:t>ole</w:t>
                        </w:r>
                        <w:r>
                          <w:rPr>
                            <w:b/>
                            <w:sz w:val="16"/>
                          </w:rPr>
                          <w:t xml:space="preserve"> of the Program</w:t>
                        </w:r>
                      </w:p>
                      <w:p w14:paraId="466F4508"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Facilitate government-to-government partnerships (demand and supply)</w:t>
                        </w:r>
                      </w:p>
                      <w:p w14:paraId="35B829A9" w14:textId="77777777" w:rsidR="00873716" w:rsidRPr="005816BC" w:rsidRDefault="00873716" w:rsidP="0069060A">
                        <w:pPr>
                          <w:pStyle w:val="ListParagraph"/>
                          <w:numPr>
                            <w:ilvl w:val="0"/>
                            <w:numId w:val="15"/>
                          </w:numPr>
                          <w:spacing w:line="259" w:lineRule="auto"/>
                          <w:ind w:left="527" w:hanging="357"/>
                          <w:rPr>
                            <w:sz w:val="16"/>
                          </w:rPr>
                        </w:pPr>
                        <w:r>
                          <w:rPr>
                            <w:sz w:val="16"/>
                          </w:rPr>
                          <w:t xml:space="preserve">Facilitate </w:t>
                        </w:r>
                        <w:r w:rsidRPr="005816BC">
                          <w:rPr>
                            <w:sz w:val="16"/>
                          </w:rPr>
                          <w:t xml:space="preserve">long-term </w:t>
                        </w:r>
                        <w:r>
                          <w:rPr>
                            <w:sz w:val="16"/>
                          </w:rPr>
                          <w:t xml:space="preserve">G2G </w:t>
                        </w:r>
                        <w:r w:rsidRPr="005816BC">
                          <w:rPr>
                            <w:sz w:val="16"/>
                          </w:rPr>
                          <w:t>programs with specific outcomes</w:t>
                        </w:r>
                      </w:p>
                      <w:p w14:paraId="7523057E"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Support Post with engagement and technical inputs</w:t>
                        </w:r>
                      </w:p>
                      <w:p w14:paraId="5B96AF74"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 xml:space="preserve">Provide rapid response capacity </w:t>
                        </w:r>
                      </w:p>
                      <w:p w14:paraId="3ED5D892"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Coordinate and support Australian government agencies</w:t>
                        </w:r>
                      </w:p>
                      <w:p w14:paraId="2CE2344E"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Manage and coordinate relationships with multilateral development banks, private sector, bilateral, regional and global programs.</w:t>
                        </w:r>
                      </w:p>
                      <w:p w14:paraId="7CFD50F3"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Assist with program / activity planning</w:t>
                        </w:r>
                      </w:p>
                      <w:p w14:paraId="1D177876" w14:textId="77777777" w:rsidR="00873716" w:rsidRPr="005816BC" w:rsidRDefault="00873716" w:rsidP="0069060A">
                        <w:pPr>
                          <w:pStyle w:val="ListParagraph"/>
                          <w:numPr>
                            <w:ilvl w:val="0"/>
                            <w:numId w:val="15"/>
                          </w:numPr>
                          <w:spacing w:line="259" w:lineRule="auto"/>
                          <w:ind w:left="527" w:hanging="357"/>
                          <w:rPr>
                            <w:sz w:val="16"/>
                          </w:rPr>
                        </w:pPr>
                        <w:r w:rsidRPr="005816BC">
                          <w:rPr>
                            <w:sz w:val="16"/>
                          </w:rPr>
                          <w:t>Logistics and support for government agencies</w:t>
                        </w:r>
                      </w:p>
                    </w:txbxContent>
                  </v:textbox>
                </v:shape>
                <v:shape id="Text Box 214" o:spid="_x0000_s1039" type="#_x0000_t202" style="position:absolute;left:541;top:24022;width:29947;height:9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" fillcolor="#edcfbf" stroked="f" strokeweight=".5pt">
                  <v:textbox>
                    <w:txbxContent>
                      <w:p w14:paraId="2A085B67" w14:textId="77777777" w:rsidR="00873716" w:rsidRPr="002D44A8" w:rsidRDefault="00873716" w:rsidP="00916E84">
                        <w:pPr>
                          <w:rPr>
                            <w:b/>
                            <w:sz w:val="16"/>
                          </w:rPr>
                        </w:pPr>
                        <w:r>
                          <w:rPr>
                            <w:b/>
                            <w:sz w:val="16"/>
                          </w:rPr>
                          <w:t>SEA Country G</w:t>
                        </w:r>
                        <w:r w:rsidRPr="002D44A8">
                          <w:rPr>
                            <w:b/>
                            <w:sz w:val="16"/>
                          </w:rPr>
                          <w:t>roup</w:t>
                        </w:r>
                        <w:r>
                          <w:rPr>
                            <w:b/>
                            <w:sz w:val="16"/>
                          </w:rPr>
                          <w:t>ing:</w:t>
                        </w:r>
                      </w:p>
                      <w:p w14:paraId="1DA74288" w14:textId="77777777" w:rsidR="00873716" w:rsidRPr="002D44A8" w:rsidRDefault="00873716" w:rsidP="0069060A">
                        <w:pPr>
                          <w:pStyle w:val="ListParagraph"/>
                          <w:numPr>
                            <w:ilvl w:val="0"/>
                            <w:numId w:val="16"/>
                          </w:numPr>
                          <w:spacing w:line="259" w:lineRule="auto"/>
                          <w:rPr>
                            <w:sz w:val="16"/>
                          </w:rPr>
                        </w:pPr>
                        <w:r w:rsidRPr="002D44A8">
                          <w:rPr>
                            <w:sz w:val="16"/>
                          </w:rPr>
                          <w:t>Thailand</w:t>
                        </w:r>
                        <w:r>
                          <w:rPr>
                            <w:sz w:val="16"/>
                          </w:rPr>
                          <w:t xml:space="preserve"> </w:t>
                        </w:r>
                        <w:r w:rsidRPr="002D44A8">
                          <w:rPr>
                            <w:sz w:val="16"/>
                          </w:rPr>
                          <w:t>/ Malaysia</w:t>
                        </w:r>
                      </w:p>
                      <w:p w14:paraId="34B01327" w14:textId="77777777" w:rsidR="00873716" w:rsidRPr="002D44A8" w:rsidRDefault="00873716" w:rsidP="0069060A">
                        <w:pPr>
                          <w:pStyle w:val="ListParagraph"/>
                          <w:numPr>
                            <w:ilvl w:val="0"/>
                            <w:numId w:val="16"/>
                          </w:numPr>
                          <w:spacing w:line="259" w:lineRule="auto"/>
                          <w:rPr>
                            <w:sz w:val="16"/>
                          </w:rPr>
                        </w:pPr>
                        <w:r w:rsidRPr="002D44A8">
                          <w:rPr>
                            <w:sz w:val="16"/>
                          </w:rPr>
                          <w:t>Indonesia</w:t>
                        </w:r>
                        <w:r>
                          <w:rPr>
                            <w:sz w:val="16"/>
                          </w:rPr>
                          <w:t xml:space="preserve"> </w:t>
                        </w:r>
                        <w:r w:rsidRPr="002D44A8">
                          <w:rPr>
                            <w:sz w:val="16"/>
                          </w:rPr>
                          <w:t>/</w:t>
                        </w:r>
                        <w:r>
                          <w:rPr>
                            <w:sz w:val="16"/>
                          </w:rPr>
                          <w:t xml:space="preserve"> </w:t>
                        </w:r>
                        <w:r w:rsidRPr="002D44A8">
                          <w:rPr>
                            <w:sz w:val="16"/>
                          </w:rPr>
                          <w:t>Philippines</w:t>
                        </w:r>
                        <w:r>
                          <w:rPr>
                            <w:sz w:val="16"/>
                          </w:rPr>
                          <w:t xml:space="preserve"> </w:t>
                        </w:r>
                        <w:r w:rsidRPr="002D44A8">
                          <w:rPr>
                            <w:sz w:val="16"/>
                          </w:rPr>
                          <w:t>/</w:t>
                        </w:r>
                        <w:r>
                          <w:rPr>
                            <w:sz w:val="16"/>
                          </w:rPr>
                          <w:t xml:space="preserve"> </w:t>
                        </w:r>
                        <w:r w:rsidRPr="002D44A8">
                          <w:rPr>
                            <w:sz w:val="16"/>
                          </w:rPr>
                          <w:t>Vietnam</w:t>
                        </w:r>
                      </w:p>
                      <w:p w14:paraId="61DB9E66" w14:textId="77777777" w:rsidR="00873716" w:rsidRPr="002D44A8" w:rsidRDefault="00873716" w:rsidP="0069060A">
                        <w:pPr>
                          <w:pStyle w:val="ListParagraph"/>
                          <w:numPr>
                            <w:ilvl w:val="0"/>
                            <w:numId w:val="16"/>
                          </w:numPr>
                          <w:spacing w:line="259" w:lineRule="auto"/>
                          <w:rPr>
                            <w:sz w:val="16"/>
                          </w:rPr>
                        </w:pPr>
                        <w:r w:rsidRPr="00E74187">
                          <w:rPr>
                            <w:sz w:val="16"/>
                          </w:rPr>
                          <w:t>Cambodia</w:t>
                        </w:r>
                        <w:r>
                          <w:rPr>
                            <w:sz w:val="16"/>
                          </w:rPr>
                          <w:t xml:space="preserve"> /</w:t>
                        </w:r>
                        <w:r w:rsidRPr="00E74187">
                          <w:rPr>
                            <w:sz w:val="16"/>
                          </w:rPr>
                          <w:t xml:space="preserve"> Lao PDR</w:t>
                        </w:r>
                        <w:r>
                          <w:rPr>
                            <w:sz w:val="16"/>
                          </w:rPr>
                          <w:t xml:space="preserve"> /</w:t>
                        </w:r>
                        <w:r w:rsidRPr="00E74187">
                          <w:rPr>
                            <w:sz w:val="16"/>
                          </w:rPr>
                          <w:t xml:space="preserve"> Myanmar</w:t>
                        </w:r>
                        <w:r>
                          <w:rPr>
                            <w:sz w:val="16"/>
                          </w:rPr>
                          <w:t xml:space="preserve"> /</w:t>
                        </w:r>
                        <w:r w:rsidRPr="00E74187">
                          <w:rPr>
                            <w:sz w:val="16"/>
                          </w:rPr>
                          <w:t xml:space="preserve"> Timor-Leste</w:t>
                        </w:r>
                      </w:p>
                      <w:p w14:paraId="4158AA16" w14:textId="77777777" w:rsidR="00873716" w:rsidRPr="002D44A8" w:rsidRDefault="00873716" w:rsidP="00916E84">
                        <w:pPr>
                          <w:ind w:left="-360"/>
                          <w:rPr>
                            <w:sz w:val="16"/>
                          </w:rPr>
                        </w:pPr>
                      </w:p>
                    </w:txbxContent>
                  </v:textbox>
                </v:shape>
                <v:shape id="Text Box 215" o:spid="_x0000_s1040" type="#_x0000_t202" style="position:absolute;left:31323;top:19286;width:30349;height:1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" fillcolor="#edcfbf" stroked="f" strokeweight=".5pt">
                  <v:textbox>
                    <w:txbxContent>
                      <w:p w14:paraId="711D573C" w14:textId="77777777" w:rsidR="00873716" w:rsidRPr="002D44A8" w:rsidRDefault="00873716" w:rsidP="00916E84">
                        <w:pPr>
                          <w:rPr>
                            <w:b/>
                            <w:sz w:val="16"/>
                          </w:rPr>
                        </w:pPr>
                        <w:r>
                          <w:rPr>
                            <w:b/>
                            <w:sz w:val="16"/>
                          </w:rPr>
                          <w:t>Program</w:t>
                        </w:r>
                        <w:r w:rsidRPr="002D44A8">
                          <w:rPr>
                            <w:b/>
                            <w:sz w:val="16"/>
                          </w:rPr>
                          <w:t xml:space="preserve"> Resourcing</w:t>
                        </w:r>
                      </w:p>
                      <w:p w14:paraId="0DA899E7" w14:textId="77777777" w:rsidR="00873716" w:rsidRDefault="00873716" w:rsidP="0069060A">
                        <w:pPr>
                          <w:pStyle w:val="ListParagraph"/>
                          <w:numPr>
                            <w:ilvl w:val="0"/>
                            <w:numId w:val="17"/>
                          </w:numPr>
                          <w:spacing w:line="259" w:lineRule="auto"/>
                          <w:rPr>
                            <w:sz w:val="16"/>
                          </w:rPr>
                        </w:pPr>
                        <w:r>
                          <w:rPr>
                            <w:sz w:val="16"/>
                          </w:rPr>
                          <w:t xml:space="preserve">Bangkok </w:t>
                        </w:r>
                        <w:r w:rsidRPr="002D44A8">
                          <w:rPr>
                            <w:sz w:val="16"/>
                          </w:rPr>
                          <w:t xml:space="preserve">Regional </w:t>
                        </w:r>
                        <w:r>
                          <w:rPr>
                            <w:sz w:val="16"/>
                          </w:rPr>
                          <w:t>Hub:</w:t>
                        </w:r>
                        <w:r w:rsidRPr="002D44A8">
                          <w:rPr>
                            <w:sz w:val="16"/>
                          </w:rPr>
                          <w:t xml:space="preserve"> </w:t>
                        </w:r>
                      </w:p>
                      <w:p w14:paraId="1824F0BD" w14:textId="77777777" w:rsidR="00873716" w:rsidRPr="006D1E49" w:rsidRDefault="00873716" w:rsidP="0069060A">
                        <w:pPr>
                          <w:pStyle w:val="ListParagraph"/>
                          <w:numPr>
                            <w:ilvl w:val="0"/>
                            <w:numId w:val="19"/>
                          </w:numPr>
                          <w:spacing w:line="259" w:lineRule="auto"/>
                          <w:rPr>
                            <w:sz w:val="16"/>
                          </w:rPr>
                        </w:pPr>
                        <w:r w:rsidRPr="006D1E49">
                          <w:rPr>
                            <w:sz w:val="16"/>
                          </w:rPr>
                          <w:t>Led by DFAT</w:t>
                        </w:r>
                      </w:p>
                      <w:p w14:paraId="5C343084" w14:textId="77777777" w:rsidR="00873716" w:rsidRPr="006D1E49" w:rsidRDefault="00873716" w:rsidP="0069060A">
                        <w:pPr>
                          <w:pStyle w:val="ListParagraph"/>
                          <w:numPr>
                            <w:ilvl w:val="0"/>
                            <w:numId w:val="19"/>
                          </w:numPr>
                          <w:spacing w:line="259" w:lineRule="auto"/>
                          <w:rPr>
                            <w:sz w:val="16"/>
                          </w:rPr>
                        </w:pPr>
                        <w:r w:rsidRPr="006D1E49">
                          <w:rPr>
                            <w:sz w:val="16"/>
                          </w:rPr>
                          <w:t>Implemented by contractor</w:t>
                        </w:r>
                      </w:p>
                      <w:p w14:paraId="59361816" w14:textId="77777777" w:rsidR="00873716" w:rsidRPr="006D1E49" w:rsidRDefault="00873716" w:rsidP="0069060A">
                        <w:pPr>
                          <w:pStyle w:val="ListParagraph"/>
                          <w:numPr>
                            <w:ilvl w:val="0"/>
                            <w:numId w:val="18"/>
                          </w:numPr>
                          <w:spacing w:line="259" w:lineRule="auto"/>
                          <w:rPr>
                            <w:sz w:val="16"/>
                          </w:rPr>
                        </w:pPr>
                        <w:r w:rsidRPr="006D1E49">
                          <w:rPr>
                            <w:sz w:val="16"/>
                          </w:rPr>
                          <w:t xml:space="preserve">Post supported across </w:t>
                        </w:r>
                        <w:r>
                          <w:rPr>
                            <w:sz w:val="16"/>
                          </w:rPr>
                          <w:t>nine</w:t>
                        </w:r>
                        <w:r w:rsidRPr="006D1E49">
                          <w:rPr>
                            <w:sz w:val="16"/>
                          </w:rPr>
                          <w:t xml:space="preserve"> countries</w:t>
                        </w:r>
                      </w:p>
                      <w:p w14:paraId="0B46DF8F" w14:textId="77777777" w:rsidR="00873716" w:rsidRPr="006D1E49" w:rsidRDefault="00873716" w:rsidP="0069060A">
                        <w:pPr>
                          <w:pStyle w:val="ListParagraph"/>
                          <w:numPr>
                            <w:ilvl w:val="0"/>
                            <w:numId w:val="18"/>
                          </w:numPr>
                          <w:spacing w:line="259" w:lineRule="auto"/>
                          <w:rPr>
                            <w:sz w:val="16"/>
                          </w:rPr>
                        </w:pPr>
                        <w:r w:rsidRPr="006D1E49">
                          <w:rPr>
                            <w:sz w:val="16"/>
                          </w:rPr>
                          <w:t>Thematic lead advisers provide initial engagement</w:t>
                        </w:r>
                      </w:p>
                      <w:p w14:paraId="38FB2314" w14:textId="77777777" w:rsidR="00873716" w:rsidRPr="006D1E49" w:rsidRDefault="00873716" w:rsidP="0069060A">
                        <w:pPr>
                          <w:pStyle w:val="ListParagraph"/>
                          <w:numPr>
                            <w:ilvl w:val="0"/>
                            <w:numId w:val="18"/>
                          </w:numPr>
                          <w:spacing w:line="259" w:lineRule="auto"/>
                          <w:rPr>
                            <w:sz w:val="16"/>
                          </w:rPr>
                        </w:pPr>
                        <w:r w:rsidRPr="006D1E49">
                          <w:rPr>
                            <w:sz w:val="16"/>
                          </w:rPr>
                          <w:t>Australia-based DFAT coordinator to manage Australian government partnership relationships</w:t>
                        </w:r>
                      </w:p>
                    </w:txbxContent>
                  </v:textbox>
                </v:shape>
                <v:shape id="Text Box 216" o:spid="_x0000_s1041" type="#_x0000_t202" style="position:absolute;left:31320;top:1943;width:30346;height:1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" fillcolor="#edcfbf" stroked="f" strokeweight=".5pt">
                  <v:textbox>
                    <w:txbxContent>
                      <w:p w14:paraId="0A482D6D" w14:textId="77777777" w:rsidR="00873716" w:rsidRDefault="00873716" w:rsidP="00916E84">
                        <w:pPr>
                          <w:spacing w:line="200" w:lineRule="exact"/>
                          <w:contextualSpacing/>
                          <w:rPr>
                            <w:b/>
                            <w:bCs/>
                            <w:sz w:val="16"/>
                          </w:rPr>
                        </w:pPr>
                        <w:r w:rsidRPr="002D44A8">
                          <w:rPr>
                            <w:b/>
                            <w:bCs/>
                            <w:sz w:val="16"/>
                          </w:rPr>
                          <w:t>Governance Board</w:t>
                        </w:r>
                      </w:p>
                      <w:p w14:paraId="0E037615" w14:textId="77777777" w:rsidR="00873716" w:rsidRDefault="00873716" w:rsidP="0069060A">
                        <w:pPr>
                          <w:pStyle w:val="ListParagraph"/>
                          <w:numPr>
                            <w:ilvl w:val="0"/>
                            <w:numId w:val="16"/>
                          </w:numPr>
                          <w:spacing w:line="259" w:lineRule="auto"/>
                          <w:rPr>
                            <w:sz w:val="16"/>
                          </w:rPr>
                        </w:pPr>
                        <w:r w:rsidRPr="0075394D">
                          <w:rPr>
                            <w:b/>
                            <w:bCs/>
                            <w:sz w:val="16"/>
                          </w:rPr>
                          <w:t>Responsibility:</w:t>
                        </w:r>
                        <w:r w:rsidRPr="0075394D">
                          <w:rPr>
                            <w:sz w:val="16"/>
                          </w:rPr>
                          <w:t xml:space="preserve"> responsible for providing overall strategic direction for the Program and is accountable for direction.</w:t>
                        </w:r>
                      </w:p>
                      <w:p w14:paraId="35D5C20C" w14:textId="0124B475" w:rsidR="00873716" w:rsidRDefault="00873716" w:rsidP="0069060A">
                        <w:pPr>
                          <w:pStyle w:val="ListParagraph"/>
                          <w:numPr>
                            <w:ilvl w:val="0"/>
                            <w:numId w:val="16"/>
                          </w:numPr>
                          <w:spacing w:line="259" w:lineRule="auto"/>
                          <w:rPr>
                            <w:sz w:val="16"/>
                          </w:rPr>
                        </w:pPr>
                        <w:r w:rsidRPr="0075394D">
                          <w:rPr>
                            <w:b/>
                            <w:bCs/>
                            <w:sz w:val="16"/>
                          </w:rPr>
                          <w:t>Composition</w:t>
                        </w:r>
                        <w:r>
                          <w:rPr>
                            <w:b/>
                            <w:bCs/>
                            <w:sz w:val="16"/>
                          </w:rPr>
                          <w:t xml:space="preserve">: </w:t>
                        </w:r>
                        <w:r w:rsidRPr="0075394D">
                          <w:rPr>
                            <w:sz w:val="16"/>
                          </w:rPr>
                          <w:t>Canberra DFAT appointee, Independent Representative (external expert with knowledge of Southeast Asia Infrastructure)</w:t>
                        </w:r>
                        <w:r>
                          <w:rPr>
                            <w:sz w:val="16"/>
                          </w:rPr>
                          <w:t xml:space="preserve"> and representative of the private sector</w:t>
                        </w:r>
                        <w:r w:rsidRPr="0075394D">
                          <w:rPr>
                            <w:sz w:val="16"/>
                          </w:rPr>
                          <w:t>.</w:t>
                        </w:r>
                      </w:p>
                      <w:p w14:paraId="64820599" w14:textId="77777777" w:rsidR="00873716" w:rsidRPr="0075394D" w:rsidRDefault="00873716" w:rsidP="0069060A">
                        <w:pPr>
                          <w:pStyle w:val="ListParagraph"/>
                          <w:numPr>
                            <w:ilvl w:val="0"/>
                            <w:numId w:val="16"/>
                          </w:numPr>
                          <w:spacing w:line="259" w:lineRule="auto"/>
                          <w:rPr>
                            <w:sz w:val="16"/>
                          </w:rPr>
                        </w:pPr>
                        <w:r w:rsidRPr="0075394D">
                          <w:rPr>
                            <w:b/>
                            <w:bCs/>
                            <w:sz w:val="16"/>
                          </w:rPr>
                          <w:t>Function:</w:t>
                        </w:r>
                        <w:r w:rsidRPr="0075394D">
                          <w:rPr>
                            <w:sz w:val="16"/>
                          </w:rPr>
                          <w:t xml:space="preserve"> Review performance and provide strategic advice. The board may direct the balance of spending between countries, sectors, themes etc.</w:t>
                        </w:r>
                      </w:p>
                    </w:txbxContent>
                  </v:textbox>
                </v:shape>
                <w10:anchorlock/>
              </v:group>
            </w:pict>
          </mc:Fallback>
        </mc:AlternateContent>
      </w:r>
    </w:p>
    <w:p w14:paraId="34A14E12" w14:textId="3DAF54FE" w:rsidR="00916E84" w:rsidRPr="00CB0C06" w:rsidRDefault="00916E84" w:rsidP="00916E84">
      <w:pPr>
        <w:pStyle w:val="BodyText"/>
        <w:spacing w:before="240"/>
      </w:pPr>
      <w:r w:rsidRPr="00CB0C06">
        <w:t xml:space="preserve">During fieldwork in SEA, across the nine countries a range of SEA government agencies identified strong demand for G2G </w:t>
      </w:r>
      <w:r w:rsidR="00CC09EA" w:rsidRPr="00CB0C06">
        <w:t>p</w:t>
      </w:r>
      <w:r w:rsidRPr="00CB0C06">
        <w:t xml:space="preserve">artnerships. G2G </w:t>
      </w:r>
      <w:r w:rsidR="00CC09EA" w:rsidRPr="00CB0C06">
        <w:t>p</w:t>
      </w:r>
      <w:r w:rsidRPr="00CB0C06">
        <w:t xml:space="preserve">artnerships were seen by SEA agencies as a foundation on which relationships could be built that would support improved infrastructure outcomes. SEA government agencies that were consulted had a range of responsibilities, but often faced broadly similar difficulties regarding implementing infrastructure investments. </w:t>
      </w:r>
    </w:p>
    <w:p w14:paraId="4D270462" w14:textId="6B90EF6C" w:rsidR="00916E84" w:rsidRPr="00CB0C06" w:rsidRDefault="00916E84" w:rsidP="00916E84">
      <w:pPr>
        <w:pStyle w:val="Heading1"/>
      </w:pPr>
      <w:r w:rsidRPr="00CB0C06">
        <w:rPr>
          <w:sz w:val="22"/>
        </w:rPr>
        <w:br w:type="page"/>
      </w:r>
      <w:bookmarkStart w:id="113" w:name="_Toc27746706"/>
      <w:r w:rsidRPr="00CB0C06">
        <w:t xml:space="preserve">Annex </w:t>
      </w:r>
      <w:r w:rsidR="00023B90">
        <w:t>7</w:t>
      </w:r>
      <w:r w:rsidRPr="00CB0C06">
        <w:t>: ‘Minimum Sufficient’ M&amp;E Framework</w:t>
      </w:r>
      <w:bookmarkEnd w:id="113"/>
    </w:p>
    <w:p w14:paraId="6CE00348" w14:textId="4C27F8E6" w:rsidR="00916E84" w:rsidRPr="00CB0C06" w:rsidRDefault="00916E84" w:rsidP="00A928E6">
      <w:pPr>
        <w:pStyle w:val="BodyText"/>
      </w:pPr>
      <w:r w:rsidRPr="00CB0C06">
        <w:t xml:space="preserve">This investment is a strategic, outcomes-focused </w:t>
      </w:r>
      <w:r w:rsidR="00784368" w:rsidRPr="00CB0C06">
        <w:t>p</w:t>
      </w:r>
      <w:r w:rsidRPr="00CB0C06">
        <w:t xml:space="preserve">rogram that seeks </w:t>
      </w:r>
      <w:r w:rsidR="00332DDE" w:rsidRPr="00CB0C06">
        <w:t>‘i</w:t>
      </w:r>
      <w:r w:rsidR="00332DDE" w:rsidRPr="00CB0C06">
        <w:rPr>
          <w:rFonts w:ascii="Calibri Light" w:hAnsi="Calibri Light" w:cs="Calibri Light"/>
          <w:bCs/>
        </w:rPr>
        <w:t>mproved decision-making towards quality infrastructure underpinned by strong government-to-government partnerships’</w:t>
      </w:r>
      <w:r w:rsidR="00332DDE" w:rsidRPr="00CB0C06" w:rsidDel="00332DDE">
        <w:t xml:space="preserve"> </w:t>
      </w:r>
      <w:r w:rsidRPr="00CB0C06">
        <w:t xml:space="preserve">in </w:t>
      </w:r>
      <w:r w:rsidR="00332DDE" w:rsidRPr="00CB0C06">
        <w:t xml:space="preserve">up to </w:t>
      </w:r>
      <w:r w:rsidRPr="00CB0C06">
        <w:t xml:space="preserve">nine partner countries. In order to </w:t>
      </w:r>
      <w:r w:rsidR="00332DDE" w:rsidRPr="00CB0C06">
        <w:t>achieve this</w:t>
      </w:r>
      <w:r w:rsidRPr="00CB0C06">
        <w:t xml:space="preserve">, the Program will foster collaboration between Australian and counterpart government officials to assist decision-makers to increasingly embed GESI and </w:t>
      </w:r>
      <w:r w:rsidR="00F04F68">
        <w:t>DRRCC</w:t>
      </w:r>
      <w:r w:rsidRPr="00CB0C06">
        <w:t xml:space="preserve"> into infrastructure decision-making processes and improve planning, procurement, and sector policies and regulations.</w:t>
      </w:r>
    </w:p>
    <w:p w14:paraId="68EADFA2" w14:textId="77777777" w:rsidR="00916E84" w:rsidRPr="00CB0C06" w:rsidRDefault="00916E84" w:rsidP="00916E84">
      <w:pPr>
        <w:pStyle w:val="BodyText"/>
      </w:pPr>
      <w:r w:rsidRPr="00CB0C06">
        <w:t xml:space="preserve">The infrastructure decision-making context in each country is unique and the capabilities of counterpart agencies are variable. In order to be effective, the Program will need to make decisions on packages of activities that are appropriate for the situational context in each country. In order to maintain strategic focus, the Program will also need to critically reflect on its own performance and management, including the quality of relationships and ‘ways of working’. Further, the Program will need to generate evidence and learnings at the activity and ‘package’ levels. </w:t>
      </w:r>
    </w:p>
    <w:p w14:paraId="15923B12" w14:textId="77777777" w:rsidR="00916E84" w:rsidRPr="00CB0C06" w:rsidRDefault="00916E84" w:rsidP="00916E84">
      <w:pPr>
        <w:pStyle w:val="BodyText"/>
      </w:pPr>
      <w:r w:rsidRPr="00CB0C06">
        <w:t xml:space="preserve">The primary purpose of Monitoring and Evaluation (M&amp;E) within the Program therefore is to generate useful, timely and relevant information to report progress towards outcomes and that can inform decision-making at the Country, Program, and Activity levels. </w:t>
      </w:r>
      <w:r w:rsidR="00132BF2" w:rsidRPr="00CB0C06">
        <w:t>Important also</w:t>
      </w:r>
      <w:r w:rsidR="00B67C67" w:rsidRPr="00CB0C06">
        <w:t xml:space="preserve"> is the monitoring of safeguards and that these comply with the Environmental and Social Management Framework (ESMF)</w:t>
      </w:r>
      <w:r w:rsidR="00132BF2" w:rsidRPr="00CB0C06">
        <w:t xml:space="preserve">. </w:t>
      </w:r>
    </w:p>
    <w:p w14:paraId="25F0E6A0" w14:textId="323DE2E5" w:rsidR="00916E84" w:rsidRPr="00CB0C06" w:rsidRDefault="00916E84" w:rsidP="00916E84">
      <w:pPr>
        <w:pStyle w:val="BodyText"/>
      </w:pPr>
      <w:r w:rsidRPr="00CB0C06">
        <w:t xml:space="preserve">This Annex provides an outline of the proposed MEF for the Program, defines key terms, and discusses quality assurance and reporting issues and expectations. It also includes details of key M&amp;E tasks during the inception period, presents </w:t>
      </w:r>
      <w:r w:rsidR="00332DDE" w:rsidRPr="00CB0C06">
        <w:t xml:space="preserve">initial suggested </w:t>
      </w:r>
      <w:r w:rsidRPr="00CB0C06">
        <w:t>performance targets and indicators, discusses implementation roles and responsibilities and presents an indicative budget. It is a provisional document in that the managing contractor will be expected to draft a comprehensive and up to date MEF and M&amp;E Manual during the inception period</w:t>
      </w:r>
      <w:r w:rsidR="00332DDE" w:rsidRPr="00CB0C06">
        <w:t xml:space="preserve"> informed by baselin</w:t>
      </w:r>
      <w:r w:rsidR="00D659D8" w:rsidRPr="00CB0C06">
        <w:t>e</w:t>
      </w:r>
      <w:r w:rsidR="00332DDE" w:rsidRPr="00CB0C06">
        <w:t xml:space="preserve"> analysis</w:t>
      </w:r>
      <w:r w:rsidRPr="00CB0C06">
        <w:t xml:space="preserve">. The expectations regarding this are discussed in this Annex. This Annex should be read in conjunction </w:t>
      </w:r>
      <w:r w:rsidR="00784368" w:rsidRPr="00CB0C06">
        <w:t xml:space="preserve">with </w:t>
      </w:r>
      <w:r w:rsidRPr="00CB0C06">
        <w:t xml:space="preserve">Annex </w:t>
      </w:r>
      <w:r w:rsidR="00FA7928">
        <w:t>9</w:t>
      </w:r>
      <w:r w:rsidRPr="00CB0C06">
        <w:t xml:space="preserve">: Theory of Change </w:t>
      </w:r>
      <w:r w:rsidR="00332DDE" w:rsidRPr="00CB0C06">
        <w:t>of</w:t>
      </w:r>
      <w:r w:rsidRPr="00CB0C06">
        <w:t xml:space="preserve"> the Program. </w:t>
      </w:r>
    </w:p>
    <w:p w14:paraId="25CC4DBC" w14:textId="77777777" w:rsidR="00916E84" w:rsidRPr="00CB0C06" w:rsidRDefault="00916E84" w:rsidP="00916E84">
      <w:pPr>
        <w:pStyle w:val="Heading5"/>
      </w:pPr>
      <w:r w:rsidRPr="00CB0C06">
        <w:t>Definitions</w:t>
      </w:r>
    </w:p>
    <w:p w14:paraId="29CEF552" w14:textId="77777777" w:rsidR="00916E84" w:rsidRPr="00CB0C06" w:rsidRDefault="00916E84" w:rsidP="00916E84">
      <w:pPr>
        <w:pStyle w:val="BodyText"/>
      </w:pPr>
      <w:r w:rsidRPr="00CB0C06">
        <w:t>It is important to distinguish between monitoring</w:t>
      </w:r>
      <w:r w:rsidR="00784368" w:rsidRPr="00CB0C06">
        <w:t>,</w:t>
      </w:r>
      <w:r w:rsidRPr="00CB0C06">
        <w:t xml:space="preserve"> and evaluation</w:t>
      </w:r>
      <w:r w:rsidR="00784368" w:rsidRPr="00CB0C06">
        <w:t>,</w:t>
      </w:r>
      <w:r w:rsidRPr="00CB0C06">
        <w:t xml:space="preserve"> so the distinct but complementary roles of each can be properly understood. </w:t>
      </w:r>
    </w:p>
    <w:p w14:paraId="03A62455" w14:textId="77777777" w:rsidR="00916E84" w:rsidRPr="00CB0C06" w:rsidRDefault="00916E84" w:rsidP="00916E84">
      <w:pPr>
        <w:pStyle w:val="BodyText"/>
      </w:pPr>
      <w:r w:rsidRPr="00CB0C06">
        <w:rPr>
          <w:b/>
        </w:rPr>
        <w:t>Monitoring</w:t>
      </w:r>
      <w:r w:rsidRPr="00CB0C06">
        <w:rPr>
          <w:i/>
        </w:rPr>
        <w:t xml:space="preserve"> </w:t>
      </w:r>
      <w:r w:rsidRPr="00CB0C06">
        <w:t xml:space="preserve">is a continuous function that uses the systematic collection of data on specified indicators to provide management, and the main stakeholders of an intervention, with indications of the extent of progress and achievement of objectives and progress in the use of allocated funds. Data might include financial data pertaining to spend and allocation, input and output-related data, process data or contextual data of relevance to the intervention. Monitoring is an ongoing process to collect, analyse, and communicate data related to progress and performance. It provides information that can be used to make adjustments to continuously improve performance. </w:t>
      </w:r>
    </w:p>
    <w:p w14:paraId="17CC86AE" w14:textId="77777777" w:rsidR="00916E84" w:rsidRPr="00CB0C06" w:rsidRDefault="00916E84" w:rsidP="00916E84">
      <w:pPr>
        <w:pStyle w:val="BodyText"/>
      </w:pPr>
      <w:r w:rsidRPr="00CB0C06">
        <w:rPr>
          <w:b/>
          <w:bCs/>
          <w:iCs/>
        </w:rPr>
        <w:t>Evaluation</w:t>
      </w:r>
      <w:r w:rsidRPr="00CB0C06">
        <w:rPr>
          <w:b/>
          <w:bCs/>
        </w:rPr>
        <w:t xml:space="preserve"> </w:t>
      </w:r>
      <w:r w:rsidRPr="00CB0C06">
        <w:t xml:space="preserve">is a discontinuous function that involves making value judgements about performance with reference to some pre-determined evaluation criteria. The data required for an evaluation is typically collected through the use of research methods, which may be qualitative and/or quantitative in nature. Evaluation generates knowledge and understanding that is specific to a program. The questions informing evaluation depend on the field of investigation, </w:t>
      </w:r>
      <w:r w:rsidRPr="00CB0C06">
        <w:rPr>
          <w:i/>
          <w:iCs/>
        </w:rPr>
        <w:t>i.e</w:t>
      </w:r>
      <w:r w:rsidRPr="00CB0C06">
        <w:t xml:space="preserve">. they arise from the evaluation itself and the needs of stakeholders. </w:t>
      </w:r>
    </w:p>
    <w:p w14:paraId="1C5784B9" w14:textId="77777777" w:rsidR="00916E84" w:rsidRPr="00CB0C06" w:rsidRDefault="00916E84" w:rsidP="00916E84">
      <w:pPr>
        <w:pStyle w:val="Heading5"/>
      </w:pPr>
      <w:r w:rsidRPr="00CB0C06">
        <w:t>Components of the M&amp;E Framework</w:t>
      </w:r>
    </w:p>
    <w:p w14:paraId="648B79EF" w14:textId="77777777" w:rsidR="00916E84" w:rsidRPr="00CB0C06" w:rsidRDefault="00916E84" w:rsidP="00916E84">
      <w:pPr>
        <w:pStyle w:val="BodyText"/>
      </w:pPr>
      <w:r w:rsidRPr="00CB0C06">
        <w:t xml:space="preserve">Drawing on the above definitions and the need for Country, Program and Activity-Level M&amp;E, there are five specific components of the Program’s MEF, these are: Country-Level Monitoring, Program Monitoring, Activity Monitoring, Program Evaluation, and Activity Evaluation. </w:t>
      </w:r>
      <w:r w:rsidR="00132BF2" w:rsidRPr="00CB0C06">
        <w:t xml:space="preserve">At each level the monitoring of safeguard effectiveness is required. </w:t>
      </w:r>
      <w:r w:rsidRPr="00CB0C06">
        <w:t>The Table below defines each of these components and articulates the key evaluation/monitoring questions that are relevant to each.</w:t>
      </w:r>
    </w:p>
    <w:p w14:paraId="65E70E6D" w14:textId="77777777" w:rsidR="00916E84" w:rsidRPr="00CB0C06" w:rsidRDefault="00916E84" w:rsidP="00B02D85">
      <w:r w:rsidRPr="00CB0C06">
        <w:t xml:space="preserve">M&amp;E framework components and key M&amp;E questions </w:t>
      </w:r>
    </w:p>
    <w:tbl>
      <w:tblPr>
        <w:tblStyle w:val="DFATTable1111"/>
        <w:tblpPr w:leftFromText="180" w:rightFromText="180" w:vertAnchor="text" w:tblpY="1"/>
        <w:tblOverlap w:val="never"/>
        <w:tblW w:w="0" w:type="auto"/>
        <w:tblLook w:val="04A0" w:firstRow="1" w:lastRow="0" w:firstColumn="1" w:lastColumn="0" w:noHBand="0" w:noVBand="1"/>
      </w:tblPr>
      <w:tblGrid>
        <w:gridCol w:w="1275"/>
        <w:gridCol w:w="2549"/>
        <w:gridCol w:w="5814"/>
      </w:tblGrid>
      <w:tr w:rsidR="00AD7BA5" w:rsidRPr="00CB0C06" w14:paraId="71399D63" w14:textId="77777777" w:rsidTr="00AD7B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C216B59" w14:textId="77777777" w:rsidR="00916E84" w:rsidRPr="00CB0C06" w:rsidRDefault="00916E84" w:rsidP="00AD7BA5">
            <w:pPr>
              <w:pStyle w:val="TableText"/>
              <w:framePr w:hSpace="0" w:wrap="auto" w:vAnchor="margin" w:hAnchor="text" w:yAlign="inline"/>
              <w:rPr>
                <w:b/>
                <w:color w:val="FFFFFF" w:themeColor="background1"/>
              </w:rPr>
            </w:pPr>
            <w:r w:rsidRPr="00CB0C06">
              <w:rPr>
                <w:b/>
                <w:color w:val="FFFFFF" w:themeColor="background1"/>
              </w:rPr>
              <w:t>Component</w:t>
            </w:r>
          </w:p>
        </w:tc>
        <w:tc>
          <w:tcPr>
            <w:tcW w:w="2549" w:type="dxa"/>
            <w:vAlign w:val="center"/>
          </w:tcPr>
          <w:p w14:paraId="592029EB" w14:textId="77777777" w:rsidR="00916E84" w:rsidRPr="00CB0C06" w:rsidRDefault="00916E84" w:rsidP="00AD7BA5">
            <w:pPr>
              <w:pStyle w:val="TableText"/>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CB0C06">
              <w:rPr>
                <w:b/>
                <w:color w:val="FFFFFF" w:themeColor="background1"/>
              </w:rPr>
              <w:t>Definition</w:t>
            </w:r>
          </w:p>
        </w:tc>
        <w:tc>
          <w:tcPr>
            <w:tcW w:w="5814" w:type="dxa"/>
            <w:vAlign w:val="center"/>
          </w:tcPr>
          <w:p w14:paraId="41F50E7D" w14:textId="77777777" w:rsidR="00916E84" w:rsidRPr="00CB0C06" w:rsidRDefault="00916E84" w:rsidP="00AD7BA5">
            <w:pPr>
              <w:pStyle w:val="TableText"/>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CB0C06">
              <w:rPr>
                <w:b/>
                <w:color w:val="FFFFFF" w:themeColor="background1"/>
              </w:rPr>
              <w:t>Key M&amp;E Questions</w:t>
            </w:r>
          </w:p>
        </w:tc>
      </w:tr>
      <w:tr w:rsidR="00AD7BA5" w:rsidRPr="00CB0C06" w14:paraId="599C0587" w14:textId="77777777" w:rsidTr="00AD7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7BFD9" w14:textId="77777777" w:rsidR="00916E84" w:rsidRPr="00CB0C06" w:rsidRDefault="00916E84" w:rsidP="00AD7BA5">
            <w:pPr>
              <w:pStyle w:val="TableText"/>
              <w:framePr w:hSpace="0" w:wrap="auto" w:vAnchor="margin" w:hAnchor="text" w:yAlign="inline"/>
            </w:pPr>
            <w:r w:rsidRPr="00CB0C06">
              <w:t>Country-Level Monitoring</w:t>
            </w:r>
          </w:p>
        </w:tc>
        <w:tc>
          <w:tcPr>
            <w:tcW w:w="2549" w:type="dxa"/>
          </w:tcPr>
          <w:p w14:paraId="2367BC6E" w14:textId="5644FF71" w:rsidR="00916E84" w:rsidRPr="00CB0C06" w:rsidRDefault="00916E84" w:rsidP="00AD7BA5">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 xml:space="preserve">Includes monitoring the situational context pertaining to infrastructure decision-making in each partner country, particularly in the areas of GESI, </w:t>
            </w:r>
            <w:r w:rsidR="00F04F68">
              <w:t>DRRCC</w:t>
            </w:r>
            <w:r w:rsidRPr="00CB0C06">
              <w:t xml:space="preserve"> and, planning, procurement and sector policies and regulations</w:t>
            </w:r>
          </w:p>
        </w:tc>
        <w:tc>
          <w:tcPr>
            <w:tcW w:w="5814" w:type="dxa"/>
          </w:tcPr>
          <w:p w14:paraId="5DB47E35" w14:textId="77777777" w:rsidR="00916E84" w:rsidRPr="00CB0C06" w:rsidRDefault="00916E84" w:rsidP="00AD7BA5">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What important regional, political, policy or regulatory issues may have an impact on the Program activities in country X?</w:t>
            </w:r>
          </w:p>
          <w:p w14:paraId="705AA492" w14:textId="77777777" w:rsidR="00916E84" w:rsidRPr="00CB0C06" w:rsidRDefault="00916E84" w:rsidP="00AD7BA5">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What organisational issues in key partner agencies may have an impact on the Program activities in country X?</w:t>
            </w:r>
          </w:p>
          <w:p w14:paraId="606875C4" w14:textId="77777777" w:rsidR="00916E84" w:rsidRPr="00CB0C06" w:rsidRDefault="00916E84" w:rsidP="00AD7BA5">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What financial issues may have an impact on the Program activities in country X?</w:t>
            </w:r>
          </w:p>
          <w:p w14:paraId="227ABC71" w14:textId="77777777" w:rsidR="00916E84" w:rsidRPr="00CB0C06" w:rsidRDefault="00916E84" w:rsidP="00AD7BA5">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What activities of other infrastructure sector actors (e.g. ASEAN, private sector, MDB’s, emerging donors) have an impact on the Program’s activities in country X?</w:t>
            </w:r>
          </w:p>
        </w:tc>
      </w:tr>
      <w:tr w:rsidR="00AD7BA5" w:rsidRPr="00CB0C06" w14:paraId="39852A8C" w14:textId="77777777" w:rsidTr="00AD7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8CFB03" w14:textId="77777777" w:rsidR="00916E84" w:rsidRPr="00CB0C06" w:rsidRDefault="00916E84" w:rsidP="00AD7BA5">
            <w:pPr>
              <w:pStyle w:val="TableText"/>
              <w:framePr w:hSpace="0" w:wrap="auto" w:vAnchor="margin" w:hAnchor="text" w:yAlign="inline"/>
            </w:pPr>
            <w:r w:rsidRPr="00CB0C06">
              <w:t>Program Monitoring</w:t>
            </w:r>
          </w:p>
        </w:tc>
        <w:tc>
          <w:tcPr>
            <w:tcW w:w="2549" w:type="dxa"/>
          </w:tcPr>
          <w:p w14:paraId="28867C4E" w14:textId="77777777" w:rsidR="00916E84" w:rsidRPr="00CB0C06" w:rsidRDefault="00916E84" w:rsidP="00AD7BA5">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Includes monitoring the overall performance of the Program, the achievement of results and the strategic management of the Program</w:t>
            </w:r>
          </w:p>
        </w:tc>
        <w:tc>
          <w:tcPr>
            <w:tcW w:w="5814" w:type="dxa"/>
          </w:tcPr>
          <w:p w14:paraId="4A5B8A7C" w14:textId="77777777" w:rsidR="00916E84" w:rsidRPr="00CB0C06" w:rsidRDefault="00916E84" w:rsidP="00AD7BA5">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pPr>
            <w:r w:rsidRPr="00CB0C06">
              <w:t>What developments at the country-level may be affecting Program performance?</w:t>
            </w:r>
          </w:p>
          <w:p w14:paraId="34DCA232" w14:textId="77777777" w:rsidR="00916E84" w:rsidRPr="00CB0C06" w:rsidRDefault="00916E84" w:rsidP="00AD7BA5">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pPr>
            <w:r w:rsidRPr="00CB0C06">
              <w:t xml:space="preserve">What issues within Australian Government partner organisations may be affecting performance? </w:t>
            </w:r>
          </w:p>
          <w:p w14:paraId="0F472844" w14:textId="77777777" w:rsidR="00916E84" w:rsidRPr="00CB0C06" w:rsidRDefault="00916E84" w:rsidP="00AD7BA5">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pPr>
            <w:r w:rsidRPr="00CB0C06">
              <w:t>What Program-level organisational, relationship or management issues are impeding implementation?</w:t>
            </w:r>
          </w:p>
          <w:p w14:paraId="37E072D9" w14:textId="4E56790B" w:rsidR="00916E84" w:rsidRPr="00CB0C06" w:rsidRDefault="00916E84" w:rsidP="00AD7BA5">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pPr>
            <w:r w:rsidRPr="00CB0C06">
              <w:t xml:space="preserve">Are decision-makers increasingly aware of the importance of GESI and </w:t>
            </w:r>
            <w:r w:rsidR="00F04F68">
              <w:t>DRRCC</w:t>
            </w:r>
            <w:r w:rsidRPr="00CB0C06">
              <w:t xml:space="preserve"> and the importance of rigorous planning, transparent procurement, efficient cost –of-service delivery, and VfM?</w:t>
            </w:r>
          </w:p>
          <w:p w14:paraId="38A2C6E0" w14:textId="77777777" w:rsidR="00DF539C" w:rsidRPr="00CB0C06" w:rsidRDefault="00DF539C" w:rsidP="00AD7BA5">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pPr>
            <w:r w:rsidRPr="00CB0C06">
              <w:t>Are quality relationships between Australian and Southeast Asian counterparts being established?</w:t>
            </w:r>
          </w:p>
          <w:p w14:paraId="57B44342" w14:textId="77777777" w:rsidR="00DF539C" w:rsidRPr="00CB0C06" w:rsidRDefault="00DF539C" w:rsidP="00AD7BA5">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pPr>
            <w:r w:rsidRPr="00CB0C06">
              <w:t>Are decision-makers</w:t>
            </w:r>
            <w:r w:rsidR="00D659D8" w:rsidRPr="00CB0C06">
              <w:t xml:space="preserve"> adjusting practice informed by Program activities and engagements?</w:t>
            </w:r>
          </w:p>
        </w:tc>
      </w:tr>
      <w:tr w:rsidR="00AD7BA5" w:rsidRPr="00CB0C06" w14:paraId="0C894541" w14:textId="77777777" w:rsidTr="00AD7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BE0218" w14:textId="77777777" w:rsidR="00916E84" w:rsidRPr="00CB0C06" w:rsidRDefault="00916E84" w:rsidP="00AD7BA5">
            <w:pPr>
              <w:pStyle w:val="TableText"/>
              <w:framePr w:hSpace="0" w:wrap="auto" w:vAnchor="margin" w:hAnchor="text" w:yAlign="inline"/>
            </w:pPr>
            <w:r w:rsidRPr="00CB0C06">
              <w:t>Activity Monitoring</w:t>
            </w:r>
          </w:p>
        </w:tc>
        <w:tc>
          <w:tcPr>
            <w:tcW w:w="2549" w:type="dxa"/>
          </w:tcPr>
          <w:p w14:paraId="48632643" w14:textId="77777777" w:rsidR="00916E84" w:rsidRPr="00CB0C06" w:rsidRDefault="00916E84" w:rsidP="00AD7BA5">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 xml:space="preserve">Includes the selection and design of foundation and influencing activities, and data on their performance </w:t>
            </w:r>
          </w:p>
        </w:tc>
        <w:tc>
          <w:tcPr>
            <w:tcW w:w="5814" w:type="dxa"/>
          </w:tcPr>
          <w:p w14:paraId="1EBFC67D" w14:textId="77777777" w:rsidR="00916E84" w:rsidRPr="00CB0C06" w:rsidRDefault="00916E84" w:rsidP="00AD7BA5">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Are the criteria for activity selection appropriate?</w:t>
            </w:r>
          </w:p>
          <w:p w14:paraId="3E2E5D56" w14:textId="77777777" w:rsidR="00916E84" w:rsidRPr="00CB0C06" w:rsidRDefault="00916E84" w:rsidP="00AD7BA5">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Have these criteria been consistently applied?</w:t>
            </w:r>
          </w:p>
          <w:p w14:paraId="13BF815D" w14:textId="77777777" w:rsidR="00916E84" w:rsidRPr="00CB0C06" w:rsidRDefault="00916E84" w:rsidP="00AD7BA5">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Are the foundational and influencing activities being delivered in accordance with expectations?</w:t>
            </w:r>
          </w:p>
          <w:p w14:paraId="34D28D73" w14:textId="77777777" w:rsidR="00916E84" w:rsidRPr="00CB0C06" w:rsidRDefault="00916E84" w:rsidP="00AD7BA5">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Is there evidence that these activities are achieving results?</w:t>
            </w:r>
          </w:p>
        </w:tc>
      </w:tr>
      <w:tr w:rsidR="00AD7BA5" w:rsidRPr="00CB0C06" w14:paraId="46759C27" w14:textId="77777777" w:rsidTr="00AD7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32853D" w14:textId="77777777" w:rsidR="00916E84" w:rsidRPr="00CB0C06" w:rsidRDefault="00916E84" w:rsidP="00AD7BA5">
            <w:pPr>
              <w:pStyle w:val="TableText"/>
              <w:framePr w:hSpace="0" w:wrap="auto" w:vAnchor="margin" w:hAnchor="text" w:yAlign="inline"/>
            </w:pPr>
            <w:r w:rsidRPr="00CB0C06">
              <w:t>Program Evaluation</w:t>
            </w:r>
          </w:p>
        </w:tc>
        <w:tc>
          <w:tcPr>
            <w:tcW w:w="2549" w:type="dxa"/>
          </w:tcPr>
          <w:p w14:paraId="722E3898" w14:textId="77777777" w:rsidR="00916E84" w:rsidRPr="00CB0C06" w:rsidRDefault="00916E84" w:rsidP="00AD7BA5">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Includes assessing the performance of the Program against key agreed evaluation criteria</w:t>
            </w:r>
          </w:p>
        </w:tc>
        <w:tc>
          <w:tcPr>
            <w:tcW w:w="5814" w:type="dxa"/>
          </w:tcPr>
          <w:p w14:paraId="723E0B56" w14:textId="77777777" w:rsidR="00916E84" w:rsidRPr="00CB0C06" w:rsidRDefault="00916E84" w:rsidP="00AD7BA5">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pPr>
            <w:r w:rsidRPr="00CB0C06">
              <w:t>How relevant is the Program considering emerging priorities in partner countries?</w:t>
            </w:r>
          </w:p>
          <w:p w14:paraId="5145E6A4" w14:textId="1DE36513" w:rsidR="00916E84" w:rsidRPr="00CB0C06" w:rsidRDefault="00916E84" w:rsidP="00AD7BA5">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pPr>
            <w:r w:rsidRPr="00CB0C06">
              <w:t>Is the Program being implement</w:t>
            </w:r>
            <w:r w:rsidR="00DF539C" w:rsidRPr="00CB0C06">
              <w:t>ed</w:t>
            </w:r>
            <w:r w:rsidR="00784368" w:rsidRPr="00CB0C06">
              <w:t xml:space="preserve"> </w:t>
            </w:r>
            <w:r w:rsidRPr="00CB0C06">
              <w:t>efficiently and with an eye to VfM?</w:t>
            </w:r>
          </w:p>
          <w:p w14:paraId="01ADF9EC" w14:textId="77777777" w:rsidR="00916E84" w:rsidRPr="00CB0C06" w:rsidRDefault="00916E84" w:rsidP="00AD7BA5">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pPr>
            <w:r w:rsidRPr="00CB0C06">
              <w:t>How effectively has the Program fostered collaboration between Australian and counterpart country agencies?</w:t>
            </w:r>
          </w:p>
          <w:p w14:paraId="0A598C22" w14:textId="36376AE8" w:rsidR="00916E84" w:rsidRPr="00CB0C06" w:rsidRDefault="00916E84" w:rsidP="00AD7BA5">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pPr>
            <w:r w:rsidRPr="00CB0C06">
              <w:t xml:space="preserve">How effectively has the Program assisted decision-makers embed GESI and </w:t>
            </w:r>
            <w:r w:rsidR="00F04F68">
              <w:t>DRRCC</w:t>
            </w:r>
            <w:r w:rsidRPr="00CB0C06">
              <w:t xml:space="preserve"> into infrastructure decision-making?</w:t>
            </w:r>
          </w:p>
          <w:p w14:paraId="2861AD14" w14:textId="727965D9" w:rsidR="00916E84" w:rsidRPr="00CB0C06" w:rsidRDefault="00916E84" w:rsidP="00AD7BA5">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pPr>
            <w:r w:rsidRPr="00CB0C06">
              <w:t xml:space="preserve">How effectively has the Program assisted decision-makers continually </w:t>
            </w:r>
            <w:r w:rsidR="00DF539C" w:rsidRPr="00CB0C06">
              <w:t xml:space="preserve">improve </w:t>
            </w:r>
            <w:r w:rsidRPr="00CB0C06">
              <w:t>planning, procurement, and sector policies and regulations?</w:t>
            </w:r>
          </w:p>
          <w:p w14:paraId="46398FA1" w14:textId="77777777" w:rsidR="00916E84" w:rsidRPr="00CB0C06" w:rsidRDefault="00916E84" w:rsidP="00AD7BA5">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pPr>
            <w:r w:rsidRPr="00CB0C06">
              <w:t>What is the likelihood that the benefits of the Program’s interventions will persist after funding ceases?</w:t>
            </w:r>
          </w:p>
          <w:p w14:paraId="2947E6FF" w14:textId="77777777" w:rsidR="00916E84" w:rsidRPr="00CB0C06" w:rsidRDefault="00916E84" w:rsidP="00AD7BA5">
            <w:pPr>
              <w:pStyle w:val="Tablebullet"/>
              <w:spacing w:after="20" w:line="200" w:lineRule="exact"/>
              <w:ind w:left="720" w:hanging="360"/>
              <w:cnfStyle w:val="000000010000" w:firstRow="0" w:lastRow="0" w:firstColumn="0" w:lastColumn="0" w:oddVBand="0" w:evenVBand="0" w:oddHBand="0" w:evenHBand="1" w:firstRowFirstColumn="0" w:firstRowLastColumn="0" w:lastRowFirstColumn="0" w:lastRowLastColumn="0"/>
            </w:pPr>
            <w:r w:rsidRPr="00CB0C06">
              <w:t>How coherent are the Program’s investments at the portfolio level in each country?</w:t>
            </w:r>
          </w:p>
        </w:tc>
      </w:tr>
      <w:tr w:rsidR="00AD7BA5" w:rsidRPr="00CB0C06" w14:paraId="27E3B1DD" w14:textId="77777777" w:rsidTr="00AD7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F46401" w14:textId="77777777" w:rsidR="00916E84" w:rsidRPr="00CB0C06" w:rsidRDefault="00916E84" w:rsidP="00AD7BA5">
            <w:pPr>
              <w:pStyle w:val="TableText"/>
              <w:framePr w:hSpace="0" w:wrap="auto" w:vAnchor="margin" w:hAnchor="text" w:yAlign="inline"/>
            </w:pPr>
            <w:r w:rsidRPr="00CB0C06">
              <w:t>Activity Evaluation</w:t>
            </w:r>
          </w:p>
        </w:tc>
        <w:tc>
          <w:tcPr>
            <w:tcW w:w="2549" w:type="dxa"/>
          </w:tcPr>
          <w:p w14:paraId="42AD3A0D" w14:textId="77777777" w:rsidR="00916E84" w:rsidRPr="00CB0C06" w:rsidRDefault="00916E84" w:rsidP="00AD7BA5">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Includes assessing the performance of activities against OECD-DAC evaluation criteria</w:t>
            </w:r>
          </w:p>
        </w:tc>
        <w:tc>
          <w:tcPr>
            <w:tcW w:w="5814" w:type="dxa"/>
          </w:tcPr>
          <w:p w14:paraId="0A98EDB3" w14:textId="77777777" w:rsidR="00916E84" w:rsidRPr="00CB0C06" w:rsidRDefault="00916E84" w:rsidP="00AD7BA5">
            <w:pPr>
              <w:pStyle w:val="Tablebullet"/>
              <w:spacing w:after="20" w:line="200" w:lineRule="exact"/>
              <w:ind w:left="720" w:hanging="360"/>
              <w:cnfStyle w:val="000000100000" w:firstRow="0" w:lastRow="0" w:firstColumn="0" w:lastColumn="0" w:oddVBand="0" w:evenVBand="0" w:oddHBand="1" w:evenHBand="0" w:firstRowFirstColumn="0" w:firstRowLastColumn="0" w:lastRowFirstColumn="0" w:lastRowLastColumn="0"/>
            </w:pPr>
            <w:r w:rsidRPr="00CB0C06">
              <w:t>How relevant, efficient, effective and sustainable is the Activity?</w:t>
            </w:r>
          </w:p>
        </w:tc>
      </w:tr>
    </w:tbl>
    <w:p w14:paraId="652B29D9" w14:textId="77777777" w:rsidR="00916E84" w:rsidRPr="00CB0C06" w:rsidRDefault="00916E84" w:rsidP="00916E84">
      <w:pPr>
        <w:pStyle w:val="Heading5"/>
      </w:pPr>
      <w:r w:rsidRPr="00CB0C06">
        <w:t>M&amp;E manual</w:t>
      </w:r>
    </w:p>
    <w:p w14:paraId="43F15D5F" w14:textId="77777777" w:rsidR="00916E84" w:rsidRPr="00CB0C06" w:rsidRDefault="00916E84" w:rsidP="00916E84">
      <w:pPr>
        <w:pStyle w:val="BodyText"/>
      </w:pPr>
      <w:r w:rsidRPr="00CB0C06">
        <w:t>The managing contractor will work closely with the DFAT Program Director and Bangkok-based activity and relationship managers’ in the development of an M&amp;E Manual to support implementation. The M&amp;E Manual will outline how the MEF components will be operationalised, including how data will be collected in response to the key evaluation and monitoring questions, and how evidence will be used to iteratively improve implementation</w:t>
      </w:r>
      <w:r w:rsidR="00784368" w:rsidRPr="00CB0C06">
        <w:t>, including by informing the Governance Board</w:t>
      </w:r>
      <w:r w:rsidRPr="00CB0C06">
        <w:t xml:space="preserve">. </w:t>
      </w:r>
    </w:p>
    <w:p w14:paraId="1D97E2CD" w14:textId="77777777" w:rsidR="00916E84" w:rsidRPr="00CB0C06" w:rsidRDefault="00916E84" w:rsidP="00916E84">
      <w:pPr>
        <w:pStyle w:val="BodyText"/>
      </w:pPr>
      <w:r w:rsidRPr="00CB0C06">
        <w:t>The M&amp;E Manual will consist of the following:</w:t>
      </w:r>
    </w:p>
    <w:p w14:paraId="66E48B6B" w14:textId="364526AD" w:rsidR="00916E84" w:rsidRPr="00CB0C06" w:rsidRDefault="00916E84" w:rsidP="00916E84">
      <w:pPr>
        <w:pStyle w:val="BodyText"/>
      </w:pPr>
      <w:r w:rsidRPr="00CB0C06">
        <w:rPr>
          <w:b/>
          <w:bCs/>
        </w:rPr>
        <w:t>Purpose</w:t>
      </w:r>
      <w:r w:rsidRPr="00CB0C06">
        <w:t xml:space="preserve">: </w:t>
      </w:r>
      <w:r w:rsidR="00784368" w:rsidRPr="00CB0C06">
        <w:t>A</w:t>
      </w:r>
      <w:r w:rsidRPr="00CB0C06">
        <w:t xml:space="preserve">rticulation of the overall purpose of M&amp;E in the Program. The primary purpose </w:t>
      </w:r>
      <w:r w:rsidR="00784368" w:rsidRPr="00CB0C06">
        <w:t xml:space="preserve">of M&amp;E </w:t>
      </w:r>
      <w:r w:rsidRPr="00CB0C06">
        <w:t>is organisational learning and the generation of information at the Country, Program and Activity levels that can inform decision-making and effective implementation. A secondary purpose is accountability for implementation and expenditure. A tertiary purpose is the production of generic knowledge in the areas of governance and infrastructure that can be used by stakeholders.</w:t>
      </w:r>
    </w:p>
    <w:p w14:paraId="68C56382" w14:textId="0599B242" w:rsidR="00916E84" w:rsidRPr="00CB0C06" w:rsidRDefault="00916E84" w:rsidP="00916E84">
      <w:pPr>
        <w:pStyle w:val="BodyText"/>
      </w:pPr>
      <w:r w:rsidRPr="00CB0C06">
        <w:rPr>
          <w:b/>
          <w:bCs/>
        </w:rPr>
        <w:t>Theory of change</w:t>
      </w:r>
      <w:r w:rsidRPr="00CB0C06">
        <w:t xml:space="preserve">: </w:t>
      </w:r>
      <w:r w:rsidR="00784368" w:rsidRPr="00CB0C06">
        <w:t>P</w:t>
      </w:r>
      <w:r w:rsidRPr="00CB0C06">
        <w:t>resentation of a ToC, which captures the key elements of the change process and clearly presents the outcome pathways</w:t>
      </w:r>
      <w:r w:rsidR="00534E2B" w:rsidRPr="00CB0C06">
        <w:t xml:space="preserve"> at the </w:t>
      </w:r>
      <w:r w:rsidR="00784368" w:rsidRPr="00CB0C06">
        <w:t>P</w:t>
      </w:r>
      <w:r w:rsidR="00534E2B" w:rsidRPr="00CB0C06">
        <w:t>rogram level</w:t>
      </w:r>
      <w:r w:rsidRPr="00CB0C06">
        <w:t xml:space="preserve">. This should include updating the ToC presented in this design to ensure it is as contemporary and relevant as possible at the time of implementation, including updating risks and assumptions and outcome pathways if necessary. </w:t>
      </w:r>
      <w:r w:rsidR="00534E2B" w:rsidRPr="00CB0C06">
        <w:t xml:space="preserve">Once the </w:t>
      </w:r>
      <w:r w:rsidR="00784368" w:rsidRPr="00CB0C06">
        <w:t>P</w:t>
      </w:r>
      <w:r w:rsidR="00534E2B" w:rsidRPr="00CB0C06">
        <w:t xml:space="preserve">rogram level ToC has been finalised and after the relevant political economic analysis has been conducted, the contracted M&amp;E team will develop ToC’s for the respective outcome areas and for activities as they are developed. The M&amp;E Manual will outline how this process will unfold, including assigning roles and responsibilities. </w:t>
      </w:r>
    </w:p>
    <w:p w14:paraId="778751AF" w14:textId="74584545" w:rsidR="00132BF2" w:rsidRPr="00CB0C06" w:rsidRDefault="00916E84" w:rsidP="00132BF2">
      <w:pPr>
        <w:rPr>
          <w:sz w:val="22"/>
        </w:rPr>
      </w:pPr>
      <w:r w:rsidRPr="00CB0C06">
        <w:rPr>
          <w:b/>
          <w:bCs/>
        </w:rPr>
        <w:t>MEF:</w:t>
      </w:r>
      <w:r w:rsidRPr="00CB0C06">
        <w:t xml:space="preserve"> </w:t>
      </w:r>
      <w:r w:rsidR="00784368" w:rsidRPr="00CB0C06">
        <w:t>A</w:t>
      </w:r>
      <w:r w:rsidRPr="00CB0C06">
        <w:t xml:space="preserve">n outline of the various components of the MEF and their relationship to each other, with associated key M&amp;E Questions. This should involve clearly defining the different components of the MEF, any evaluation criteria used, and the meaning of key M&amp;E questions. </w:t>
      </w:r>
      <w:r w:rsidR="00132BF2" w:rsidRPr="00CB0C06">
        <w:t>This will include p</w:t>
      </w:r>
      <w:r w:rsidR="00132BF2" w:rsidRPr="00CB0C06">
        <w:rPr>
          <w:sz w:val="22"/>
        </w:rPr>
        <w:t xml:space="preserve">rovisions for monitoring of safeguard effectiveness.  </w:t>
      </w:r>
    </w:p>
    <w:p w14:paraId="7687D918" w14:textId="77777777" w:rsidR="00916E84" w:rsidRPr="00CB0C06" w:rsidRDefault="00916E84" w:rsidP="00916E84">
      <w:pPr>
        <w:pStyle w:val="BodyText"/>
      </w:pPr>
      <w:r w:rsidRPr="00CB0C06">
        <w:rPr>
          <w:b/>
          <w:bCs/>
        </w:rPr>
        <w:t>Implementation and data collection processes</w:t>
      </w:r>
      <w:r w:rsidRPr="00CB0C06">
        <w:t xml:space="preserve">: for Country, Program and Activity-Level M&amp;E. This should include information on the frequency </w:t>
      </w:r>
      <w:r w:rsidR="00784368" w:rsidRPr="00CB0C06">
        <w:t xml:space="preserve">and methodology </w:t>
      </w:r>
      <w:r w:rsidRPr="00CB0C06">
        <w:t>of data collection at the various levels, constraints that may be faced collecting data, expectations regarding the quality of data and any evaluability issues. It should also include a program of evaluation over the course of the initiative, including how and when Activity and Program-level evaluations will be conducted and the approaches and methodologies that may be appropriate. Importantly, this section should clearly explain who is responsible for data collection and synthesis.</w:t>
      </w:r>
    </w:p>
    <w:p w14:paraId="54A05F02" w14:textId="19DBFD28" w:rsidR="00916E84" w:rsidRPr="00CB0C06" w:rsidRDefault="00916E84" w:rsidP="00916E84">
      <w:pPr>
        <w:pStyle w:val="BodyText"/>
      </w:pPr>
      <w:r w:rsidRPr="00CB0C06">
        <w:rPr>
          <w:b/>
          <w:bCs/>
        </w:rPr>
        <w:t>Learning strategy</w:t>
      </w:r>
      <w:r w:rsidRPr="00CB0C06">
        <w:t xml:space="preserve">: </w:t>
      </w:r>
      <w:r w:rsidR="00784368" w:rsidRPr="00CB0C06">
        <w:t>A</w:t>
      </w:r>
      <w:r w:rsidRPr="00CB0C06">
        <w:t xml:space="preserve">rticulation of an organisational learning strategy for the Program, including when and how the knowledge generated by M&amp;E will be disseminated and used to improve implementation. This should outline the key role senior staff (management and advisers) play in facilitating learning within the Program. The learning strategy should take into consideration the wide geographical range of the Program, the many different contexts within which the </w:t>
      </w:r>
      <w:r w:rsidR="003E13FB" w:rsidRPr="00CB0C06">
        <w:t>P</w:t>
      </w:r>
      <w:r w:rsidRPr="00CB0C06">
        <w:t xml:space="preserve">rogram will operate and the different capabilities of stakeholders and the Program’s staff. It should outline key learning and knowledge dissemination processes (both formal and informal) and how communication products will be used to facilitate learning within and outside of the </w:t>
      </w:r>
      <w:r w:rsidR="003E13FB" w:rsidRPr="00CB0C06">
        <w:t>P</w:t>
      </w:r>
      <w:r w:rsidRPr="00CB0C06">
        <w:t xml:space="preserve">rogram – including within DFAT. </w:t>
      </w:r>
    </w:p>
    <w:p w14:paraId="2769C225" w14:textId="77777777" w:rsidR="00916E84" w:rsidRPr="00CB0C06" w:rsidRDefault="00916E84" w:rsidP="00916E84">
      <w:pPr>
        <w:pStyle w:val="BodyText"/>
      </w:pPr>
      <w:r w:rsidRPr="00CB0C06">
        <w:rPr>
          <w:b/>
          <w:bCs/>
        </w:rPr>
        <w:t>Rubrics</w:t>
      </w:r>
      <w:r w:rsidRPr="00CB0C06">
        <w:t>: that clearly outline evaluative criteria for Program and Activity-Level evaluation and align to DFAT’s Aid Quality rubric.</w:t>
      </w:r>
    </w:p>
    <w:p w14:paraId="1F49C6EE" w14:textId="278B9BFC" w:rsidR="00916E84" w:rsidRPr="00CB0C06" w:rsidRDefault="00916E84" w:rsidP="00916E84">
      <w:pPr>
        <w:pStyle w:val="BodyText"/>
      </w:pPr>
      <w:r w:rsidRPr="00CB0C06">
        <w:rPr>
          <w:b/>
          <w:bCs/>
        </w:rPr>
        <w:t>Baselines</w:t>
      </w:r>
      <w:r w:rsidRPr="00CB0C06">
        <w:t xml:space="preserve">: for each of the partner country programs based on the most contemporary assessment of performance and capability in each of the three outcome areas. The collection of baseline data will be a key foundation activity during the inception stage. These baselines are the foundation upon which performance indicators and targets will be developed. </w:t>
      </w:r>
      <w:r w:rsidR="00534E2B" w:rsidRPr="00CB0C06">
        <w:t>The baselines will draw on qualitative and quantitative data and be complemented by political econom</w:t>
      </w:r>
      <w:r w:rsidR="00D659D8" w:rsidRPr="00CB0C06">
        <w:t>y</w:t>
      </w:r>
      <w:r w:rsidR="00534E2B" w:rsidRPr="00CB0C06">
        <w:t xml:space="preserve"> analysis. </w:t>
      </w:r>
    </w:p>
    <w:p w14:paraId="6C6168DB" w14:textId="31EBCBB8" w:rsidR="00916E84" w:rsidRPr="00CB0C06" w:rsidRDefault="00916E84" w:rsidP="00916E84">
      <w:pPr>
        <w:pStyle w:val="BodyText"/>
      </w:pPr>
      <w:r w:rsidRPr="00CB0C06">
        <w:rPr>
          <w:b/>
          <w:bCs/>
        </w:rPr>
        <w:t>Performance indicators and targets</w:t>
      </w:r>
      <w:r w:rsidRPr="00CB0C06">
        <w:t>: that are relevant and feasible to each country, drawing on the baseline information. Provisional targets and indicators are included in the Table below, these can be tested and updated during the inception phase. Targets should be feasible and based on empirical information gathered during the inception stage through foundation activities. Performance indicators should be:</w:t>
      </w:r>
    </w:p>
    <w:p w14:paraId="700095F0" w14:textId="77777777" w:rsidR="00916E84" w:rsidRPr="00CB0C06" w:rsidRDefault="00916E84" w:rsidP="00916E84">
      <w:pPr>
        <w:pStyle w:val="ListBullet"/>
        <w:spacing w:line="240" w:lineRule="exact"/>
        <w:rPr>
          <w:szCs w:val="22"/>
        </w:rPr>
      </w:pPr>
      <w:r w:rsidRPr="00CB0C06">
        <w:rPr>
          <w:szCs w:val="22"/>
        </w:rPr>
        <w:t>Specific – appropriate, conceptually grounded, easily interpretable and applicable to monitoring</w:t>
      </w:r>
    </w:p>
    <w:p w14:paraId="6185061B" w14:textId="77777777" w:rsidR="00916E84" w:rsidRPr="00CB0C06" w:rsidRDefault="00916E84" w:rsidP="00916E84">
      <w:pPr>
        <w:pStyle w:val="ListBullet"/>
        <w:spacing w:line="240" w:lineRule="exact"/>
        <w:rPr>
          <w:szCs w:val="22"/>
        </w:rPr>
      </w:pPr>
      <w:r w:rsidRPr="00CB0C06">
        <w:rPr>
          <w:szCs w:val="22"/>
        </w:rPr>
        <w:t>Measurable – quantitatively and/or qualitatively and capable of demonstrating trends over time</w:t>
      </w:r>
    </w:p>
    <w:p w14:paraId="474825A1" w14:textId="77777777" w:rsidR="00916E84" w:rsidRPr="00CB0C06" w:rsidRDefault="00916E84" w:rsidP="00916E84">
      <w:pPr>
        <w:pStyle w:val="ListBullet"/>
        <w:spacing w:line="240" w:lineRule="exact"/>
        <w:rPr>
          <w:szCs w:val="22"/>
        </w:rPr>
      </w:pPr>
      <w:r w:rsidRPr="00CB0C06">
        <w:rPr>
          <w:szCs w:val="22"/>
        </w:rPr>
        <w:t>Available – at Country, Program and Activity levels over time</w:t>
      </w:r>
    </w:p>
    <w:p w14:paraId="35D879F0" w14:textId="77777777" w:rsidR="00916E84" w:rsidRPr="00CB0C06" w:rsidRDefault="00916E84" w:rsidP="00916E84">
      <w:pPr>
        <w:pStyle w:val="ListBullet"/>
        <w:spacing w:line="240" w:lineRule="exact"/>
        <w:rPr>
          <w:szCs w:val="22"/>
        </w:rPr>
      </w:pPr>
      <w:r w:rsidRPr="00CB0C06">
        <w:rPr>
          <w:szCs w:val="22"/>
        </w:rPr>
        <w:t xml:space="preserve">Relevant – to the purpose of M&amp;E </w:t>
      </w:r>
      <w:r w:rsidRPr="00CB0C06">
        <w:rPr>
          <w:i/>
          <w:iCs/>
          <w:szCs w:val="22"/>
        </w:rPr>
        <w:t>i.e</w:t>
      </w:r>
      <w:r w:rsidRPr="00CB0C06">
        <w:rPr>
          <w:szCs w:val="22"/>
        </w:rPr>
        <w:t>. learning and accountability</w:t>
      </w:r>
    </w:p>
    <w:p w14:paraId="4CCACDF8" w14:textId="77777777" w:rsidR="00916E84" w:rsidRPr="00CB0C06" w:rsidRDefault="00916E84" w:rsidP="00916E84">
      <w:pPr>
        <w:pStyle w:val="ListBullet"/>
        <w:spacing w:line="240" w:lineRule="exact"/>
        <w:rPr>
          <w:szCs w:val="22"/>
        </w:rPr>
      </w:pPr>
      <w:r w:rsidRPr="00CB0C06">
        <w:rPr>
          <w:szCs w:val="22"/>
        </w:rPr>
        <w:t xml:space="preserve">Timely – allow for assessment over time. </w:t>
      </w:r>
    </w:p>
    <w:p w14:paraId="1B4C7E82" w14:textId="77777777" w:rsidR="00916E84" w:rsidRPr="00CB0C06" w:rsidRDefault="00916E84" w:rsidP="00916E84">
      <w:pPr>
        <w:pStyle w:val="BodyText"/>
      </w:pPr>
      <w:r w:rsidRPr="00CB0C06">
        <w:rPr>
          <w:b/>
          <w:bCs/>
        </w:rPr>
        <w:t>Management arrangements</w:t>
      </w:r>
      <w:r w:rsidRPr="00CB0C06">
        <w:t>: including articulating the roles and responsibilities for M&amp;E. This includes responsibility for the full suite of M&amp;E activities and processes, including overseeing M&amp;E Plan implementation, quality assurance, Activity and Program-level evaluation and learning.</w:t>
      </w:r>
    </w:p>
    <w:p w14:paraId="609E0BC7" w14:textId="3DF31C06" w:rsidR="00916E84" w:rsidRPr="00CB0C06" w:rsidRDefault="00916E84" w:rsidP="00916E84">
      <w:pPr>
        <w:pStyle w:val="BodyText"/>
      </w:pPr>
      <w:r w:rsidRPr="00CB0C06">
        <w:rPr>
          <w:b/>
          <w:bCs/>
        </w:rPr>
        <w:t>Workplan:</w:t>
      </w:r>
      <w:r w:rsidRPr="00CB0C06">
        <w:t xml:space="preserve"> </w:t>
      </w:r>
      <w:r w:rsidR="00F80219" w:rsidRPr="00CB0C06">
        <w:t>A</w:t>
      </w:r>
      <w:r w:rsidRPr="00CB0C06">
        <w:t>nnual workplan of M&amp;E activities in the five different component areas.</w:t>
      </w:r>
    </w:p>
    <w:p w14:paraId="2A36C73B" w14:textId="3286E547" w:rsidR="00916E84" w:rsidRPr="00CB0C06" w:rsidRDefault="00916E84" w:rsidP="00916E84">
      <w:pPr>
        <w:pStyle w:val="BodyText"/>
      </w:pPr>
      <w:r w:rsidRPr="00CB0C06">
        <w:t xml:space="preserve">The M&amp;E Manual will be finalised after mobilisation and will be the major output of the inception period. The performance targets and indicators will only be developed after baselines have been completed. </w:t>
      </w:r>
    </w:p>
    <w:p w14:paraId="1285F888" w14:textId="77777777" w:rsidR="00916E84" w:rsidRPr="00CB0C06" w:rsidRDefault="00916E84" w:rsidP="00916E84">
      <w:pPr>
        <w:pStyle w:val="Caption"/>
      </w:pPr>
      <w:r w:rsidRPr="00CB0C06">
        <w:t>Provisional targets and indicators</w:t>
      </w:r>
    </w:p>
    <w:tbl>
      <w:tblPr>
        <w:tblStyle w:val="DFATTable11"/>
        <w:tblpPr w:leftFromText="180" w:rightFromText="180" w:vertAnchor="text" w:tblpY="1"/>
        <w:tblOverlap w:val="never"/>
        <w:tblW w:w="0" w:type="auto"/>
        <w:tblLook w:val="04A0" w:firstRow="1" w:lastRow="0" w:firstColumn="1" w:lastColumn="0" w:noHBand="0" w:noVBand="1"/>
      </w:tblPr>
      <w:tblGrid>
        <w:gridCol w:w="2830"/>
        <w:gridCol w:w="2833"/>
        <w:gridCol w:w="3965"/>
      </w:tblGrid>
      <w:tr w:rsidR="00AD7BA5" w:rsidRPr="00CB0C06" w14:paraId="188D5D66" w14:textId="77777777" w:rsidTr="000342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tcPr>
          <w:p w14:paraId="389C2192" w14:textId="77777777" w:rsidR="00916E84" w:rsidRPr="00CB0C06" w:rsidRDefault="00916E84" w:rsidP="00AD7BA5">
            <w:pPr>
              <w:pStyle w:val="TableText"/>
              <w:framePr w:hSpace="0" w:wrap="auto" w:vAnchor="margin" w:hAnchor="text" w:yAlign="inline"/>
              <w:rPr>
                <w:b/>
                <w:color w:val="FFFFFF" w:themeColor="background1"/>
              </w:rPr>
            </w:pPr>
            <w:r w:rsidRPr="00CB0C06">
              <w:rPr>
                <w:b/>
                <w:color w:val="FFFFFF" w:themeColor="background1"/>
              </w:rPr>
              <w:t>Outcome</w:t>
            </w:r>
          </w:p>
        </w:tc>
        <w:tc>
          <w:tcPr>
            <w:tcW w:w="283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58C09F4D" w14:textId="77777777" w:rsidR="00916E84" w:rsidRPr="00CB0C06" w:rsidRDefault="00916E84" w:rsidP="00AD7BA5">
            <w:pPr>
              <w:pStyle w:val="TableText"/>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CB0C06">
              <w:rPr>
                <w:b/>
                <w:color w:val="FFFFFF" w:themeColor="background1"/>
              </w:rPr>
              <w:t>Target</w:t>
            </w:r>
          </w:p>
        </w:tc>
        <w:tc>
          <w:tcPr>
            <w:tcW w:w="3965"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vAlign w:val="center"/>
          </w:tcPr>
          <w:p w14:paraId="70AC2ED4" w14:textId="77777777" w:rsidR="00916E84" w:rsidRPr="00CB0C06" w:rsidRDefault="00916E84" w:rsidP="00AD7BA5">
            <w:pPr>
              <w:pStyle w:val="TableText"/>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CB0C06">
              <w:rPr>
                <w:b/>
                <w:color w:val="FFFFFF" w:themeColor="background1"/>
              </w:rPr>
              <w:t>Indicator</w:t>
            </w:r>
          </w:p>
        </w:tc>
      </w:tr>
      <w:tr w:rsidR="009805BD" w:rsidRPr="00CB0C06" w14:paraId="10A701C4" w14:textId="77777777" w:rsidTr="00034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themeColor="background1"/>
            </w:tcBorders>
          </w:tcPr>
          <w:p w14:paraId="0244D891" w14:textId="77777777" w:rsidR="009805BD" w:rsidRPr="00CB0C06" w:rsidRDefault="009805BD" w:rsidP="00AD7BA5">
            <w:pPr>
              <w:pStyle w:val="TableText"/>
              <w:framePr w:hSpace="0" w:wrap="auto" w:vAnchor="margin" w:hAnchor="text" w:yAlign="inline"/>
            </w:pPr>
            <w:r w:rsidRPr="00CB0C06">
              <w:t>End-of-Investment Outcome – Improved decision-making towards quality infrastructure underpinned by strong G2G partnerships</w:t>
            </w:r>
          </w:p>
        </w:tc>
        <w:tc>
          <w:tcPr>
            <w:tcW w:w="2833" w:type="dxa"/>
            <w:tcBorders>
              <w:top w:val="single" w:sz="4" w:space="0" w:color="FFFFFF" w:themeColor="background1"/>
            </w:tcBorders>
          </w:tcPr>
          <w:p w14:paraId="2634E33B" w14:textId="1CF23E4F" w:rsidR="009805BD" w:rsidRPr="00CB0C06" w:rsidRDefault="00460BB6" w:rsidP="00784368">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 xml:space="preserve">By the end of Year </w:t>
            </w:r>
            <w:r w:rsidR="007E686B" w:rsidRPr="00CB0C06">
              <w:t>4</w:t>
            </w:r>
            <w:r w:rsidRPr="00CB0C06">
              <w:t xml:space="preserve">, at least </w:t>
            </w:r>
            <w:r w:rsidR="007E686B" w:rsidRPr="00CB0C06">
              <w:t>one project or policy in four initial priority countries</w:t>
            </w:r>
            <w:r w:rsidRPr="00CB0C06">
              <w:t xml:space="preserve"> </w:t>
            </w:r>
            <w:r w:rsidR="007E686B" w:rsidRPr="00CB0C06">
              <w:t xml:space="preserve"> incorporate an assessment of GESI and </w:t>
            </w:r>
            <w:r w:rsidR="00F04F68">
              <w:t>DRRCC</w:t>
            </w:r>
            <w:r w:rsidR="007E686B" w:rsidRPr="00CB0C06">
              <w:t xml:space="preserve"> and are informed by improved planning, procurement or sector regulations</w:t>
            </w:r>
          </w:p>
        </w:tc>
        <w:tc>
          <w:tcPr>
            <w:tcW w:w="3965" w:type="dxa"/>
            <w:tcBorders>
              <w:top w:val="single" w:sz="4" w:space="0" w:color="FFFFFF" w:themeColor="background1"/>
            </w:tcBorders>
          </w:tcPr>
          <w:p w14:paraId="55FE1CE3" w14:textId="6C1638A5" w:rsidR="007E686B" w:rsidRPr="00CB0C06" w:rsidRDefault="007E686B" w:rsidP="00BB5CA3">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 xml:space="preserve">Number of infrastructure policies or projects that incorporate an assessment of GESI and </w:t>
            </w:r>
            <w:r w:rsidR="00F04F68">
              <w:t>DRRCC</w:t>
            </w:r>
            <w:r w:rsidRPr="00CB0C06">
              <w:t xml:space="preserve"> and are informed by improved planning, procurement or sector regulations, in countries where G2G partnerships exist.</w:t>
            </w:r>
          </w:p>
        </w:tc>
      </w:tr>
      <w:tr w:rsidR="00AD7BA5" w:rsidRPr="00CB0C06" w14:paraId="3B172875" w14:textId="77777777" w:rsidTr="00034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FFFFFF" w:themeColor="background1"/>
            </w:tcBorders>
          </w:tcPr>
          <w:p w14:paraId="71FB72C0" w14:textId="1D669030" w:rsidR="00916E84" w:rsidRPr="00CB0C06" w:rsidRDefault="009805BD" w:rsidP="00AD7BA5">
            <w:pPr>
              <w:pStyle w:val="TableText"/>
              <w:framePr w:hSpace="0" w:wrap="auto" w:vAnchor="margin" w:hAnchor="text" w:yAlign="inline"/>
            </w:pPr>
            <w:r w:rsidRPr="00CB0C06">
              <w:t xml:space="preserve">Intermediate Outcome (IO) 1 - </w:t>
            </w:r>
            <w:r w:rsidR="00916E84" w:rsidRPr="00CB0C06">
              <w:t xml:space="preserve"> – Decision-makers increasingly embed GESI and </w:t>
            </w:r>
            <w:r w:rsidR="00F04F68">
              <w:t>DRRCC</w:t>
            </w:r>
            <w:r w:rsidR="00916E84" w:rsidRPr="00CB0C06">
              <w:t xml:space="preserve"> in infrastructure decision-making processes</w:t>
            </w:r>
          </w:p>
          <w:p w14:paraId="566E1294" w14:textId="77777777" w:rsidR="007F5AE3" w:rsidRPr="00CB0C06" w:rsidRDefault="007F5AE3" w:rsidP="00AD7BA5">
            <w:pPr>
              <w:pStyle w:val="TableText"/>
              <w:framePr w:hSpace="0" w:wrap="auto" w:vAnchor="margin" w:hAnchor="text" w:yAlign="inline"/>
            </w:pPr>
          </w:p>
        </w:tc>
        <w:tc>
          <w:tcPr>
            <w:tcW w:w="2833" w:type="dxa"/>
            <w:tcBorders>
              <w:top w:val="single" w:sz="4" w:space="0" w:color="FFFFFF" w:themeColor="background1"/>
            </w:tcBorders>
          </w:tcPr>
          <w:p w14:paraId="57CBA815" w14:textId="7E06E8BE" w:rsidR="000C0ACF" w:rsidRPr="00CB0C06" w:rsidRDefault="0073217C" w:rsidP="00BB5CA3">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By the end of Year 4, a</w:t>
            </w:r>
            <w:r w:rsidR="00916E84" w:rsidRPr="00CB0C06">
              <w:t>t least f</w:t>
            </w:r>
            <w:r w:rsidR="00921762" w:rsidRPr="00CB0C06">
              <w:t>our</w:t>
            </w:r>
            <w:r w:rsidR="00021D6D" w:rsidRPr="00CB0C06">
              <w:t xml:space="preserve"> </w:t>
            </w:r>
            <w:r w:rsidR="00916E84" w:rsidRPr="00CB0C06">
              <w:t xml:space="preserve">countries have </w:t>
            </w:r>
            <w:r w:rsidR="00B21EC9" w:rsidRPr="00CB0C06">
              <w:t xml:space="preserve"> adjusted behaviour or decision-making processes </w:t>
            </w:r>
          </w:p>
        </w:tc>
        <w:tc>
          <w:tcPr>
            <w:tcW w:w="3965" w:type="dxa"/>
            <w:tcBorders>
              <w:top w:val="single" w:sz="4" w:space="0" w:color="FFFFFF" w:themeColor="background1"/>
            </w:tcBorders>
          </w:tcPr>
          <w:p w14:paraId="3AFC122F" w14:textId="277CB41D" w:rsidR="00916E84" w:rsidRPr="00CB0C06" w:rsidRDefault="00916E84" w:rsidP="00AD7BA5">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 xml:space="preserve">Number of countries that have </w:t>
            </w:r>
            <w:r w:rsidR="00FD508C" w:rsidRPr="00CB0C06">
              <w:t xml:space="preserve">embedded  GESI and </w:t>
            </w:r>
            <w:r w:rsidR="00F04F68">
              <w:t>DRRCC</w:t>
            </w:r>
            <w:r w:rsidR="00FD508C" w:rsidRPr="00CB0C06">
              <w:t xml:space="preserve"> into</w:t>
            </w:r>
            <w:r w:rsidR="003D45A2" w:rsidRPr="00CB0C06">
              <w:t xml:space="preserve"> decision-making processes</w:t>
            </w:r>
            <w:r w:rsidR="00B21EC9" w:rsidRPr="00CB0C06">
              <w:t xml:space="preserve"> (policy and regulatory environment or practices)</w:t>
            </w:r>
            <w:r w:rsidR="003D45A2" w:rsidRPr="00CB0C06">
              <w:t xml:space="preserve"> </w:t>
            </w:r>
            <w:r w:rsidRPr="00CB0C06">
              <w:t xml:space="preserve"> </w:t>
            </w:r>
          </w:p>
          <w:p w14:paraId="735265C5" w14:textId="25697D50" w:rsidR="00916E84" w:rsidRPr="00CB0C06" w:rsidRDefault="00916E84" w:rsidP="00BB5CA3">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p>
        </w:tc>
      </w:tr>
      <w:tr w:rsidR="009805BD" w:rsidRPr="00CB0C06" w14:paraId="222430F7" w14:textId="77777777" w:rsidTr="00034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277EDF2" w14:textId="77777777" w:rsidR="009805BD" w:rsidRPr="00CB0C06" w:rsidDel="009805BD" w:rsidRDefault="009805BD" w:rsidP="00AD7BA5">
            <w:pPr>
              <w:pStyle w:val="TableText"/>
              <w:framePr w:hSpace="0" w:wrap="auto" w:vAnchor="margin" w:hAnchor="text" w:yAlign="inline"/>
            </w:pPr>
            <w:r w:rsidRPr="00CB0C06">
              <w:t>IO 2 – Australian and SEA Infrastructure agencies cooperate on policy advice and implementation</w:t>
            </w:r>
          </w:p>
        </w:tc>
        <w:tc>
          <w:tcPr>
            <w:tcW w:w="2833" w:type="dxa"/>
          </w:tcPr>
          <w:p w14:paraId="4DEFFD6F" w14:textId="243573B3" w:rsidR="009805BD" w:rsidRPr="00CB0C06" w:rsidRDefault="0065708E" w:rsidP="00BB5CA3">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 xml:space="preserve">At the end of Year 3 there are at least </w:t>
            </w:r>
            <w:r w:rsidR="00B21EC9" w:rsidRPr="00CB0C06">
              <w:t>five</w:t>
            </w:r>
            <w:r w:rsidRPr="00CB0C06">
              <w:t xml:space="preserve"> high</w:t>
            </w:r>
            <w:r w:rsidR="00FA2152" w:rsidRPr="00CB0C06">
              <w:t>-</w:t>
            </w:r>
            <w:r w:rsidRPr="00CB0C06">
              <w:t>quality partnerships between Australian and SEA agencies</w:t>
            </w:r>
            <w:r w:rsidR="00FA2152" w:rsidRPr="00CB0C06">
              <w:t xml:space="preserve"> that focus on infrastructure policy advice and implementation</w:t>
            </w:r>
          </w:p>
        </w:tc>
        <w:tc>
          <w:tcPr>
            <w:tcW w:w="3965" w:type="dxa"/>
          </w:tcPr>
          <w:p w14:paraId="0ADA5EBA" w14:textId="77777777" w:rsidR="00FA2152" w:rsidRPr="00CB0C06" w:rsidRDefault="0065708E" w:rsidP="00AD7BA5">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Number of high-quality partnerships</w:t>
            </w:r>
            <w:r w:rsidR="00FA2152" w:rsidRPr="00CB0C06">
              <w:t xml:space="preserve"> as indicated by:</w:t>
            </w:r>
          </w:p>
          <w:p w14:paraId="7670B00D" w14:textId="77777777" w:rsidR="00616B49" w:rsidRPr="00CB0C06" w:rsidRDefault="00616B49" w:rsidP="00616B49">
            <w:pPr>
              <w:pStyle w:val="TableText"/>
              <w:framePr w:hSpace="0" w:wrap="auto" w:vAnchor="margin" w:hAnchor="text" w:yAlign="inline"/>
              <w:numPr>
                <w:ilvl w:val="0"/>
                <w:numId w:val="43"/>
              </w:numPr>
              <w:cnfStyle w:val="000000100000" w:firstRow="0" w:lastRow="0" w:firstColumn="0" w:lastColumn="0" w:oddVBand="0" w:evenVBand="0" w:oddHBand="1" w:evenHBand="0" w:firstRowFirstColumn="0" w:firstRowLastColumn="0" w:lastRowFirstColumn="0" w:lastRowLastColumn="0"/>
            </w:pPr>
            <w:r w:rsidRPr="00CB0C06">
              <w:t>Joint networking and learning events</w:t>
            </w:r>
          </w:p>
          <w:p w14:paraId="5C1EE28D" w14:textId="77777777" w:rsidR="00616B49" w:rsidRPr="00CB0C06" w:rsidRDefault="00616B49" w:rsidP="00616B49">
            <w:pPr>
              <w:pStyle w:val="TableText"/>
              <w:framePr w:hSpace="0" w:wrap="auto" w:vAnchor="margin" w:hAnchor="text" w:yAlign="inline"/>
              <w:numPr>
                <w:ilvl w:val="0"/>
                <w:numId w:val="43"/>
              </w:numPr>
              <w:cnfStyle w:val="000000100000" w:firstRow="0" w:lastRow="0" w:firstColumn="0" w:lastColumn="0" w:oddVBand="0" w:evenVBand="0" w:oddHBand="1" w:evenHBand="0" w:firstRowFirstColumn="0" w:firstRowLastColumn="0" w:lastRowFirstColumn="0" w:lastRowLastColumn="0"/>
            </w:pPr>
            <w:r w:rsidRPr="00CB0C06">
              <w:t>Number of secondments</w:t>
            </w:r>
          </w:p>
          <w:p w14:paraId="27E61091" w14:textId="77777777" w:rsidR="00616B49" w:rsidRPr="00CB0C06" w:rsidRDefault="00616B49" w:rsidP="00616B49">
            <w:pPr>
              <w:pStyle w:val="TableText"/>
              <w:framePr w:hSpace="0" w:wrap="auto" w:vAnchor="margin" w:hAnchor="text" w:yAlign="inline"/>
              <w:numPr>
                <w:ilvl w:val="0"/>
                <w:numId w:val="43"/>
              </w:numPr>
              <w:cnfStyle w:val="000000100000" w:firstRow="0" w:lastRow="0" w:firstColumn="0" w:lastColumn="0" w:oddVBand="0" w:evenVBand="0" w:oddHBand="1" w:evenHBand="0" w:firstRowFirstColumn="0" w:firstRowLastColumn="0" w:lastRowFirstColumn="0" w:lastRowLastColumn="0"/>
            </w:pPr>
            <w:r w:rsidRPr="00CB0C06">
              <w:t>Ongoing human resource support</w:t>
            </w:r>
          </w:p>
          <w:p w14:paraId="4016603F" w14:textId="77777777" w:rsidR="00616B49" w:rsidRPr="00CB0C06" w:rsidRDefault="00616B49" w:rsidP="00616B49">
            <w:pPr>
              <w:pStyle w:val="TableText"/>
              <w:framePr w:hSpace="0" w:wrap="auto" w:vAnchor="margin" w:hAnchor="text" w:yAlign="inline"/>
              <w:numPr>
                <w:ilvl w:val="0"/>
                <w:numId w:val="43"/>
              </w:numPr>
              <w:cnfStyle w:val="000000100000" w:firstRow="0" w:lastRow="0" w:firstColumn="0" w:lastColumn="0" w:oddVBand="0" w:evenVBand="0" w:oddHBand="1" w:evenHBand="0" w:firstRowFirstColumn="0" w:firstRowLastColumn="0" w:lastRowFirstColumn="0" w:lastRowLastColumn="0"/>
            </w:pPr>
            <w:r w:rsidRPr="00CB0C06">
              <w:t>Policy alignment</w:t>
            </w:r>
          </w:p>
          <w:p w14:paraId="344DA79E" w14:textId="3CC3BBF4" w:rsidR="0065708E" w:rsidRPr="00CB0C06" w:rsidRDefault="00616B49" w:rsidP="00034202">
            <w:pPr>
              <w:pStyle w:val="TableText"/>
              <w:framePr w:hSpace="0" w:wrap="auto" w:vAnchor="margin" w:hAnchor="text" w:yAlign="inline"/>
              <w:numPr>
                <w:ilvl w:val="0"/>
                <w:numId w:val="43"/>
              </w:numPr>
              <w:cnfStyle w:val="000000100000" w:firstRow="0" w:lastRow="0" w:firstColumn="0" w:lastColumn="0" w:oddVBand="0" w:evenVBand="0" w:oddHBand="1" w:evenHBand="0" w:firstRowFirstColumn="0" w:firstRowLastColumn="0" w:lastRowFirstColumn="0" w:lastRowLastColumn="0"/>
            </w:pPr>
            <w:r w:rsidRPr="00CB0C06">
              <w:t>Harmonised systems and processes</w:t>
            </w:r>
            <w:r w:rsidRPr="00CB0C06" w:rsidDel="00B21EC9">
              <w:t xml:space="preserve"> </w:t>
            </w:r>
          </w:p>
        </w:tc>
      </w:tr>
      <w:tr w:rsidR="00AD7BA5" w:rsidRPr="00CB0C06" w14:paraId="737DBD93" w14:textId="77777777" w:rsidTr="00034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1774207" w14:textId="0C49A3D8" w:rsidR="00916E84" w:rsidRPr="00CB0C06" w:rsidRDefault="009805BD" w:rsidP="00BB5CA3">
            <w:pPr>
              <w:pStyle w:val="TableText"/>
              <w:framePr w:hSpace="0" w:wrap="auto" w:vAnchor="margin" w:hAnchor="text" w:yAlign="inline"/>
            </w:pPr>
            <w:r w:rsidRPr="00CB0C06">
              <w:t xml:space="preserve">IO 3 - </w:t>
            </w:r>
            <w:r w:rsidR="00916E84" w:rsidRPr="00CB0C06">
              <w:t>Decision-makers improve planning, procurement, and sector policies and regulations</w:t>
            </w:r>
          </w:p>
        </w:tc>
        <w:tc>
          <w:tcPr>
            <w:tcW w:w="2833" w:type="dxa"/>
          </w:tcPr>
          <w:p w14:paraId="372CFFA1" w14:textId="0333FCDC" w:rsidR="00916E84" w:rsidRPr="00CB0C06" w:rsidRDefault="0073217C" w:rsidP="00BB5CA3">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By the end of Year 4, a</w:t>
            </w:r>
            <w:r w:rsidR="00916E84" w:rsidRPr="00CB0C06">
              <w:t>t least f</w:t>
            </w:r>
            <w:r w:rsidR="00921762" w:rsidRPr="00CB0C06">
              <w:t>our</w:t>
            </w:r>
            <w:r w:rsidR="00021D6D" w:rsidRPr="00CB0C06">
              <w:t xml:space="preserve"> </w:t>
            </w:r>
            <w:r w:rsidR="00916E84" w:rsidRPr="00CB0C06">
              <w:t xml:space="preserve">countries have </w:t>
            </w:r>
            <w:r w:rsidR="000C0ACF" w:rsidRPr="00CB0C06">
              <w:t>improved policy and/or practice</w:t>
            </w:r>
          </w:p>
        </w:tc>
        <w:tc>
          <w:tcPr>
            <w:tcW w:w="3965" w:type="dxa"/>
          </w:tcPr>
          <w:p w14:paraId="616ED211" w14:textId="7A6312FA" w:rsidR="00916E84" w:rsidRPr="00CB0C06" w:rsidRDefault="00916E84" w:rsidP="00AD7BA5">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 xml:space="preserve">Number of countries that </w:t>
            </w:r>
            <w:r w:rsidR="000C0ACF" w:rsidRPr="00CB0C06">
              <w:t>have improved</w:t>
            </w:r>
            <w:r w:rsidR="00B21EC9" w:rsidRPr="00CB0C06">
              <w:t xml:space="preserve"> policy and/or practice to</w:t>
            </w:r>
            <w:r w:rsidR="000C0ACF" w:rsidRPr="00CB0C06">
              <w:t xml:space="preserve"> incorporate</w:t>
            </w:r>
            <w:r w:rsidR="00B21EC9" w:rsidRPr="00CB0C06">
              <w:t xml:space="preserve">  </w:t>
            </w:r>
            <w:r w:rsidRPr="00CB0C06">
              <w:t xml:space="preserve">rigorous planning and prioritisation processes, competitive and VfM based procurement </w:t>
            </w:r>
            <w:r w:rsidR="000C0ACF" w:rsidRPr="00CB0C06">
              <w:t>or sectoral regulation that supports efficient cost of service delivery</w:t>
            </w:r>
          </w:p>
        </w:tc>
      </w:tr>
      <w:tr w:rsidR="00AD7BA5" w:rsidRPr="00CB0C06" w14:paraId="407D2BF6" w14:textId="77777777" w:rsidTr="00034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9DEA3B8" w14:textId="5B7FAA74" w:rsidR="00916E84" w:rsidRPr="00CB0C06" w:rsidRDefault="00916E84" w:rsidP="00BB5CA3">
            <w:pPr>
              <w:pStyle w:val="TableText"/>
              <w:framePr w:hSpace="0" w:wrap="auto" w:vAnchor="margin" w:hAnchor="text" w:yAlign="inline"/>
            </w:pPr>
            <w:r w:rsidRPr="00CB0C06">
              <w:t xml:space="preserve">IO </w:t>
            </w:r>
            <w:r w:rsidR="000E1406" w:rsidRPr="00CB0C06">
              <w:t>4</w:t>
            </w:r>
            <w:r w:rsidRPr="00CB0C06">
              <w:t xml:space="preserve"> – </w:t>
            </w:r>
            <w:r w:rsidR="000E1406" w:rsidRPr="00CB0C06">
              <w:t xml:space="preserve">New practices are established that facilitate the provision of GESI and </w:t>
            </w:r>
            <w:r w:rsidR="00F04F68">
              <w:t>DRRCC</w:t>
            </w:r>
            <w:r w:rsidR="000E1406" w:rsidRPr="00CB0C06">
              <w:t>-related advice to decision-makers including partnerships with women, ethnic minorities, marginalised and vulnerable groups</w:t>
            </w:r>
          </w:p>
        </w:tc>
        <w:tc>
          <w:tcPr>
            <w:tcW w:w="2833" w:type="dxa"/>
          </w:tcPr>
          <w:p w14:paraId="2D3B924D" w14:textId="1B22B27E" w:rsidR="00916E84" w:rsidRPr="00034202" w:rsidRDefault="009E16B3" w:rsidP="00395368">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By the end of Year3, m</w:t>
            </w:r>
            <w:r w:rsidR="00FD508C" w:rsidRPr="00CB0C06">
              <w:t>ore than 80% of decision-makers surveyed demonstrated changed behaviour or practice</w:t>
            </w:r>
            <w:r w:rsidR="00916E84" w:rsidRPr="00034202">
              <w:t>a</w:t>
            </w:r>
          </w:p>
        </w:tc>
        <w:tc>
          <w:tcPr>
            <w:tcW w:w="3965" w:type="dxa"/>
          </w:tcPr>
          <w:p w14:paraId="704C76F9" w14:textId="6299B63B" w:rsidR="00916E84" w:rsidRPr="00CB0C06" w:rsidRDefault="000C0ACF" w:rsidP="00AD7BA5">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 xml:space="preserve">Number of </w:t>
            </w:r>
            <w:r w:rsidR="009E16B3" w:rsidRPr="00CB0C06">
              <w:t>decision-makers</w:t>
            </w:r>
            <w:r w:rsidRPr="00CB0C06">
              <w:t xml:space="preserve"> that have</w:t>
            </w:r>
            <w:r w:rsidR="00FD508C" w:rsidRPr="00CB0C06">
              <w:t xml:space="preserve"> demonstrated changed</w:t>
            </w:r>
            <w:r w:rsidRPr="00CB0C06">
              <w:t xml:space="preserve"> behaviour or </w:t>
            </w:r>
            <w:r w:rsidR="00FD508C" w:rsidRPr="00CB0C06">
              <w:t>practice that</w:t>
            </w:r>
            <w:r w:rsidRPr="00CB0C06">
              <w:t xml:space="preserve"> better consider GESI and </w:t>
            </w:r>
            <w:r w:rsidR="00F04F68">
              <w:t>DRRCC</w:t>
            </w:r>
            <w:r w:rsidR="00FD508C" w:rsidRPr="00CB0C06">
              <w:t xml:space="preserve"> in infrastructure decision making.</w:t>
            </w:r>
          </w:p>
        </w:tc>
      </w:tr>
      <w:tr w:rsidR="00AD7BA5" w:rsidRPr="00CB0C06" w14:paraId="3A9B6CAA" w14:textId="77777777" w:rsidTr="00034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D0C5FCD" w14:textId="523A8A89" w:rsidR="00916E84" w:rsidRPr="00CB0C06" w:rsidRDefault="00916E84" w:rsidP="00BB5CA3">
            <w:pPr>
              <w:pStyle w:val="TableText"/>
              <w:framePr w:hSpace="0" w:wrap="auto" w:vAnchor="margin" w:hAnchor="text" w:yAlign="inline"/>
            </w:pPr>
            <w:r w:rsidRPr="00CB0C06">
              <w:t xml:space="preserve">IO </w:t>
            </w:r>
            <w:r w:rsidR="00A025E1" w:rsidRPr="00CB0C06">
              <w:t>5</w:t>
            </w:r>
            <w:r w:rsidRPr="00CB0C06">
              <w:t xml:space="preserve"> –</w:t>
            </w:r>
            <w:r w:rsidR="00A025E1" w:rsidRPr="00CB0C06">
              <w:t>O</w:t>
            </w:r>
            <w:r w:rsidRPr="00CB0C06">
              <w:t>rganisational cooperation between Australian and Southeast Asian infrastructure agencies is established</w:t>
            </w:r>
          </w:p>
        </w:tc>
        <w:tc>
          <w:tcPr>
            <w:tcW w:w="2833" w:type="dxa"/>
          </w:tcPr>
          <w:p w14:paraId="7EC3F05E" w14:textId="0D584F8C" w:rsidR="00916E84" w:rsidRPr="00CB0C06" w:rsidRDefault="00916E84" w:rsidP="00395368">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 xml:space="preserve">In Years 2 and onward, there are at least </w:t>
            </w:r>
            <w:r w:rsidR="009E16B3" w:rsidRPr="00CB0C06">
              <w:t>five</w:t>
            </w:r>
            <w:r w:rsidR="00021D6D" w:rsidRPr="00CB0C06">
              <w:t xml:space="preserve"> </w:t>
            </w:r>
            <w:r w:rsidRPr="00CB0C06">
              <w:t>such partnerships</w:t>
            </w:r>
          </w:p>
        </w:tc>
        <w:tc>
          <w:tcPr>
            <w:tcW w:w="3965" w:type="dxa"/>
          </w:tcPr>
          <w:p w14:paraId="3DE94F7E" w14:textId="0FF05C9E" w:rsidR="00916E84" w:rsidRPr="00CB0C06" w:rsidRDefault="00916E84" w:rsidP="00DD1827">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 xml:space="preserve">Number of partnerships between Australian and SEA agencies that have operated (or have </w:t>
            </w:r>
            <w:r w:rsidR="009E16B3" w:rsidRPr="00CB0C06">
              <w:t xml:space="preserve">plans </w:t>
            </w:r>
            <w:r w:rsidRPr="00CB0C06">
              <w:t>to operate) for over one year</w:t>
            </w:r>
          </w:p>
        </w:tc>
      </w:tr>
      <w:tr w:rsidR="00AD7BA5" w:rsidRPr="00CB0C06" w14:paraId="3087C83A" w14:textId="77777777" w:rsidTr="00034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7A49211" w14:textId="1EE85FBD" w:rsidR="00916E84" w:rsidRPr="00CB0C06" w:rsidRDefault="00916E84" w:rsidP="00AD7BA5">
            <w:pPr>
              <w:pStyle w:val="TableText"/>
              <w:framePr w:hSpace="0" w:wrap="auto" w:vAnchor="margin" w:hAnchor="text" w:yAlign="inline"/>
            </w:pPr>
            <w:r w:rsidRPr="00CB0C06">
              <w:t xml:space="preserve">IO </w:t>
            </w:r>
            <w:r w:rsidR="00A025E1" w:rsidRPr="00CB0C06">
              <w:t>6</w:t>
            </w:r>
            <w:r w:rsidRPr="00CB0C06">
              <w:t xml:space="preserve"> – </w:t>
            </w:r>
            <w:r w:rsidR="00A025E1" w:rsidRPr="00CB0C06">
              <w:t xml:space="preserve">New practices are established that facilitate the provision of advice on </w:t>
            </w:r>
            <w:r w:rsidRPr="00CB0C06">
              <w:t xml:space="preserve"> rigorous planning, transparent procurement, efficient cost –of-service delivery, and VfM to decision-makers</w:t>
            </w:r>
          </w:p>
        </w:tc>
        <w:tc>
          <w:tcPr>
            <w:tcW w:w="2833" w:type="dxa"/>
          </w:tcPr>
          <w:p w14:paraId="7F848DFC" w14:textId="52227582" w:rsidR="00916E84" w:rsidRPr="00CB0C06" w:rsidRDefault="00D22525" w:rsidP="00BB5CA3">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By the end of Year</w:t>
            </w:r>
            <w:r w:rsidR="009E16B3" w:rsidRPr="00CB0C06">
              <w:t>3</w:t>
            </w:r>
            <w:r w:rsidRPr="00CB0C06">
              <w:t xml:space="preserve">, </w:t>
            </w:r>
            <w:r w:rsidR="009E16B3" w:rsidRPr="00CB0C06">
              <w:t>more than 80% of decision-makers surveyed demonstrated changed behaviour or practice</w:t>
            </w:r>
            <w:r w:rsidR="009E16B3" w:rsidRPr="00034202">
              <w:t>a</w:t>
            </w:r>
          </w:p>
        </w:tc>
        <w:tc>
          <w:tcPr>
            <w:tcW w:w="3965" w:type="dxa"/>
          </w:tcPr>
          <w:p w14:paraId="1B47E779" w14:textId="0F02D59F" w:rsidR="00916E84" w:rsidRPr="00CB0C06" w:rsidRDefault="00D22525" w:rsidP="00395368">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Number of decision-makers</w:t>
            </w:r>
            <w:r w:rsidR="009E16B3" w:rsidRPr="00CB0C06">
              <w:t xml:space="preserve"> that have demonstrated changed behaviour or practice to improve rigorous planning and prioritisation processes, competitive and VfM based procurement or sectoral regulation that supports efficient cost of service delivery</w:t>
            </w:r>
          </w:p>
        </w:tc>
      </w:tr>
      <w:tr w:rsidR="00AD7BA5" w:rsidRPr="00CB0C06" w14:paraId="3C4C90B2" w14:textId="77777777" w:rsidTr="00034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19268B" w14:textId="5AA2BE38" w:rsidR="00916E84" w:rsidRPr="00CB0C06" w:rsidRDefault="0028058D" w:rsidP="00AD7BA5">
            <w:pPr>
              <w:pStyle w:val="TableText"/>
              <w:framePr w:hSpace="0" w:wrap="auto" w:vAnchor="margin" w:hAnchor="text" w:yAlign="inline"/>
            </w:pPr>
            <w:r w:rsidRPr="00CB0C06">
              <w:t>IO 7</w:t>
            </w:r>
            <w:r w:rsidR="00916E84" w:rsidRPr="00CB0C06">
              <w:t xml:space="preserve"> – Decision-makers increas</w:t>
            </w:r>
            <w:r w:rsidRPr="00CB0C06">
              <w:t xml:space="preserve">e their knowledge of infrastructure-related GESI and </w:t>
            </w:r>
            <w:r w:rsidR="00F04F68">
              <w:t>DRRCC</w:t>
            </w:r>
            <w:r w:rsidRPr="00CB0C06">
              <w:t xml:space="preserve"> issues</w:t>
            </w:r>
          </w:p>
        </w:tc>
        <w:tc>
          <w:tcPr>
            <w:tcW w:w="2833" w:type="dxa"/>
          </w:tcPr>
          <w:p w14:paraId="33E89BA8" w14:textId="2F735E0D" w:rsidR="00916E84" w:rsidRPr="00CB0C06" w:rsidRDefault="00E45D4A" w:rsidP="00AD7BA5">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 xml:space="preserve">At the end of </w:t>
            </w:r>
            <w:r w:rsidR="00916E84" w:rsidRPr="00CB0C06">
              <w:t xml:space="preserve"> Year </w:t>
            </w:r>
            <w:r w:rsidR="0065708E" w:rsidRPr="00CB0C06">
              <w:t>1</w:t>
            </w:r>
            <w:r w:rsidR="00916E84" w:rsidRPr="00CB0C06">
              <w:t xml:space="preserve">, more than </w:t>
            </w:r>
            <w:r w:rsidRPr="00CB0C06">
              <w:t xml:space="preserve">80% of decision-makers surveyed confirm that their knowledge of GESI and </w:t>
            </w:r>
            <w:r w:rsidR="00F04F68">
              <w:t>DRRCC</w:t>
            </w:r>
            <w:r w:rsidRPr="00CB0C06">
              <w:t xml:space="preserve"> issues has increased and that their attitudes have changed</w:t>
            </w:r>
          </w:p>
        </w:tc>
        <w:tc>
          <w:tcPr>
            <w:tcW w:w="3965" w:type="dxa"/>
          </w:tcPr>
          <w:p w14:paraId="7DA84ADA" w14:textId="6134134D" w:rsidR="00916E84" w:rsidRPr="00CB0C06" w:rsidRDefault="00916E84" w:rsidP="00AD7BA5">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 xml:space="preserve">Number </w:t>
            </w:r>
            <w:r w:rsidR="00E45D4A" w:rsidRPr="00CB0C06">
              <w:t xml:space="preserve">of decision-makers with increased knowledge (including by country and agency) </w:t>
            </w:r>
            <w:r w:rsidR="0065708E" w:rsidRPr="00CB0C06">
              <w:t>and changed attitudes</w:t>
            </w:r>
          </w:p>
        </w:tc>
      </w:tr>
      <w:tr w:rsidR="0028058D" w:rsidRPr="00CB0C06" w14:paraId="3E691D69" w14:textId="77777777" w:rsidTr="00034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57CE1C" w14:textId="77777777" w:rsidR="0028058D" w:rsidRPr="00CB0C06" w:rsidRDefault="0028058D" w:rsidP="00AD7BA5">
            <w:pPr>
              <w:pStyle w:val="TableText"/>
              <w:framePr w:hSpace="0" w:wrap="auto" w:vAnchor="margin" w:hAnchor="text" w:yAlign="inline"/>
            </w:pPr>
            <w:r w:rsidRPr="00CB0C06">
              <w:t>IO 8 – Australian and SEA infrastructure agencies are increasingly knowledgeable of the benefits of organisational cooperation</w:t>
            </w:r>
          </w:p>
        </w:tc>
        <w:tc>
          <w:tcPr>
            <w:tcW w:w="2833" w:type="dxa"/>
          </w:tcPr>
          <w:p w14:paraId="238AF306" w14:textId="77777777" w:rsidR="0028058D" w:rsidRPr="00CB0C06" w:rsidRDefault="00E45D4A" w:rsidP="00AD7BA5">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At the end of Year 1, at least than 80% of those surveyed confirm that their knowledge of the benefits of organisational cooperation have increased and their attitudes have changed</w:t>
            </w:r>
          </w:p>
        </w:tc>
        <w:tc>
          <w:tcPr>
            <w:tcW w:w="3965" w:type="dxa"/>
          </w:tcPr>
          <w:p w14:paraId="2499E168" w14:textId="77777777" w:rsidR="0028058D" w:rsidRPr="00CB0C06" w:rsidRDefault="00E45D4A" w:rsidP="00AD7BA5">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CB0C06">
              <w:t>Number of Australian and SEA agencies whose knowledge of the benefits of organisational cooperation have increased</w:t>
            </w:r>
          </w:p>
        </w:tc>
      </w:tr>
      <w:tr w:rsidR="00AD7BA5" w:rsidRPr="00CB0C06" w14:paraId="06F2C312" w14:textId="77777777" w:rsidTr="00034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62A1F9C" w14:textId="777BF8A5" w:rsidR="00916E84" w:rsidRPr="00CB0C06" w:rsidRDefault="0028058D" w:rsidP="00BB5CA3">
            <w:pPr>
              <w:pStyle w:val="TableText"/>
              <w:framePr w:hSpace="0" w:wrap="auto" w:vAnchor="margin" w:hAnchor="text" w:yAlign="inline"/>
            </w:pPr>
            <w:r w:rsidRPr="00CB0C06">
              <w:t>IO 9</w:t>
            </w:r>
            <w:r w:rsidR="00916E84" w:rsidRPr="00CB0C06">
              <w:t xml:space="preserve"> – Decision-makers </w:t>
            </w:r>
            <w:r w:rsidRPr="00CB0C06">
              <w:t>knowledge of</w:t>
            </w:r>
            <w:r w:rsidR="008F4E0F" w:rsidRPr="00CB0C06">
              <w:t xml:space="preserve"> </w:t>
            </w:r>
            <w:r w:rsidR="00916E84" w:rsidRPr="00CB0C06">
              <w:t>the importance of planning, transparent procurement, efficient cost –of-service delivery, and VfM</w:t>
            </w:r>
            <w:r w:rsidRPr="00CB0C06">
              <w:t xml:space="preserve"> is increased</w:t>
            </w:r>
          </w:p>
        </w:tc>
        <w:tc>
          <w:tcPr>
            <w:tcW w:w="2833" w:type="dxa"/>
          </w:tcPr>
          <w:p w14:paraId="190B537B" w14:textId="6FD066B2" w:rsidR="00916E84" w:rsidRPr="00CB0C06" w:rsidRDefault="0065708E" w:rsidP="00AD7BA5">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At the end of</w:t>
            </w:r>
            <w:r w:rsidR="00916E84" w:rsidRPr="00CB0C06">
              <w:t xml:space="preserve"> Year 1, more than 50% of those surveyed confirm </w:t>
            </w:r>
            <w:r w:rsidR="00E45D4A" w:rsidRPr="00CB0C06">
              <w:t>their knowledge has increased</w:t>
            </w:r>
          </w:p>
        </w:tc>
        <w:tc>
          <w:tcPr>
            <w:tcW w:w="3965" w:type="dxa"/>
          </w:tcPr>
          <w:p w14:paraId="628E44D0" w14:textId="1C69A442" w:rsidR="00916E84" w:rsidRPr="00CB0C06" w:rsidRDefault="00916E84" w:rsidP="00BB5CA3">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CB0C06">
              <w:t xml:space="preserve">Number of decision-makers whose </w:t>
            </w:r>
            <w:r w:rsidR="00E45D4A" w:rsidRPr="00CB0C06">
              <w:t xml:space="preserve">knowledge and </w:t>
            </w:r>
            <w:r w:rsidRPr="00CB0C06">
              <w:t xml:space="preserve">attitudes </w:t>
            </w:r>
            <w:r w:rsidR="009E16B3" w:rsidRPr="00CB0C06">
              <w:t>of rigorous planning and prioritisation processes, competitive and VfM based procurement or sectoral regulation that supports efficient cost of service delivery has increased.</w:t>
            </w:r>
          </w:p>
        </w:tc>
      </w:tr>
    </w:tbl>
    <w:p w14:paraId="2A324569" w14:textId="79F8C250" w:rsidR="00916E84" w:rsidRPr="00CB0C06" w:rsidRDefault="00916E84" w:rsidP="00916E84">
      <w:pPr>
        <w:pStyle w:val="Heading5"/>
      </w:pPr>
      <w:r w:rsidRPr="00CB0C06">
        <w:t xml:space="preserve">Strategic </w:t>
      </w:r>
      <w:r w:rsidR="00B5136B" w:rsidRPr="00CB0C06">
        <w:t>advice</w:t>
      </w:r>
      <w:r w:rsidR="00021D6D" w:rsidRPr="00CB0C06">
        <w:t xml:space="preserve"> </w:t>
      </w:r>
      <w:r w:rsidRPr="00CB0C06">
        <w:t>and quality assurance</w:t>
      </w:r>
    </w:p>
    <w:p w14:paraId="659D85A3" w14:textId="31131801" w:rsidR="00916E84" w:rsidRPr="00CB0C06" w:rsidRDefault="00916E84" w:rsidP="00916E84">
      <w:pPr>
        <w:pStyle w:val="BodyText"/>
      </w:pPr>
      <w:r w:rsidRPr="00CB0C06">
        <w:t xml:space="preserve">Quality assurance is a key issue for a complex program in multiple countries with multiple M&amp;E components. For this reason, the Program’s implementation team will be supported by an independent Strategic </w:t>
      </w:r>
      <w:r w:rsidR="00B5136B" w:rsidRPr="00CB0C06">
        <w:t>Advisory</w:t>
      </w:r>
      <w:r w:rsidR="00021D6D" w:rsidRPr="00CB0C06">
        <w:t xml:space="preserve"> </w:t>
      </w:r>
      <w:r w:rsidRPr="00CB0C06">
        <w:t>Team (S</w:t>
      </w:r>
      <w:r w:rsidR="00B5136B" w:rsidRPr="00CB0C06">
        <w:t>A</w:t>
      </w:r>
      <w:r w:rsidRPr="00CB0C06">
        <w:t>T). The S</w:t>
      </w:r>
      <w:r w:rsidR="00B5136B" w:rsidRPr="00CB0C06">
        <w:t>A</w:t>
      </w:r>
      <w:r w:rsidRPr="00CB0C06">
        <w:t>T will provide a range of strategic monitoring and quality assurance services for the managing contractor and DFAT</w:t>
      </w:r>
      <w:r w:rsidR="00F80219" w:rsidRPr="00CB0C06">
        <w:t>,</w:t>
      </w:r>
      <w:r w:rsidRPr="00CB0C06">
        <w:t xml:space="preserve"> and will be comprised of experts in GESI and </w:t>
      </w:r>
      <w:r w:rsidR="00F04F68">
        <w:t>DRRCC</w:t>
      </w:r>
      <w:r w:rsidRPr="00CB0C06">
        <w:t xml:space="preserve"> in infrastructure, aid delivery, M&amp;E, </w:t>
      </w:r>
      <w:r w:rsidR="00132BF2" w:rsidRPr="00CB0C06">
        <w:t xml:space="preserve">safeguard effectiveness </w:t>
      </w:r>
      <w:r w:rsidRPr="00CB0C06">
        <w:t>and institutional capacity building. The S</w:t>
      </w:r>
      <w:r w:rsidR="00B5136B" w:rsidRPr="00CB0C06">
        <w:t>A</w:t>
      </w:r>
      <w:r w:rsidRPr="00CB0C06">
        <w:t xml:space="preserve">T is an independent resource that will support the DFAT </w:t>
      </w:r>
      <w:r w:rsidR="00F80219" w:rsidRPr="00CB0C06">
        <w:t>Program</w:t>
      </w:r>
      <w:r w:rsidRPr="00CB0C06">
        <w:t xml:space="preserve"> Director and managing contractor in a range of areas, including:</w:t>
      </w:r>
    </w:p>
    <w:p w14:paraId="671CBCC4" w14:textId="77777777" w:rsidR="00916E84" w:rsidRPr="00CB0C06" w:rsidRDefault="00916E84" w:rsidP="0082765D">
      <w:pPr>
        <w:pStyle w:val="ListBullet"/>
        <w:tabs>
          <w:tab w:val="clear" w:pos="284"/>
          <w:tab w:val="left" w:pos="426"/>
        </w:tabs>
        <w:spacing w:line="240" w:lineRule="exact"/>
        <w:rPr>
          <w:szCs w:val="22"/>
        </w:rPr>
      </w:pPr>
      <w:r w:rsidRPr="00CB0C06">
        <w:rPr>
          <w:szCs w:val="22"/>
        </w:rPr>
        <w:t>Program-Level strategic monitoring (</w:t>
      </w:r>
      <w:r w:rsidRPr="00CB0C06">
        <w:rPr>
          <w:i/>
          <w:iCs/>
          <w:szCs w:val="22"/>
        </w:rPr>
        <w:t>i.e</w:t>
      </w:r>
      <w:r w:rsidRPr="00CB0C06">
        <w:rPr>
          <w:szCs w:val="22"/>
        </w:rPr>
        <w:t>. strategic direction, relationships, team performance, communication)</w:t>
      </w:r>
    </w:p>
    <w:p w14:paraId="5482A363" w14:textId="77777777" w:rsidR="00916E84" w:rsidRPr="00CB0C06" w:rsidRDefault="00916E84" w:rsidP="0082765D">
      <w:pPr>
        <w:pStyle w:val="ListBullet"/>
        <w:tabs>
          <w:tab w:val="clear" w:pos="284"/>
          <w:tab w:val="left" w:pos="426"/>
        </w:tabs>
        <w:spacing w:line="240" w:lineRule="exact"/>
        <w:rPr>
          <w:szCs w:val="22"/>
        </w:rPr>
      </w:pPr>
      <w:r w:rsidRPr="00CB0C06">
        <w:rPr>
          <w:szCs w:val="22"/>
        </w:rPr>
        <w:t>Quality assurance of technical outputs (</w:t>
      </w:r>
      <w:r w:rsidRPr="00CB0C06">
        <w:rPr>
          <w:i/>
          <w:iCs/>
          <w:szCs w:val="22"/>
        </w:rPr>
        <w:t>i.e</w:t>
      </w:r>
      <w:r w:rsidRPr="00CB0C06">
        <w:rPr>
          <w:szCs w:val="22"/>
        </w:rPr>
        <w:t xml:space="preserve">. baselines, </w:t>
      </w:r>
      <w:r w:rsidR="009659A2" w:rsidRPr="00CB0C06">
        <w:rPr>
          <w:szCs w:val="22"/>
        </w:rPr>
        <w:t xml:space="preserve">political economic analysis, </w:t>
      </w:r>
      <w:r w:rsidRPr="00CB0C06">
        <w:rPr>
          <w:szCs w:val="22"/>
        </w:rPr>
        <w:t>M&amp;E Manual, reports, technical products)</w:t>
      </w:r>
    </w:p>
    <w:p w14:paraId="32C2F44B" w14:textId="77777777" w:rsidR="00916E84" w:rsidRPr="00CB0C06" w:rsidRDefault="00916E84" w:rsidP="0082765D">
      <w:pPr>
        <w:pStyle w:val="ListBullet"/>
        <w:tabs>
          <w:tab w:val="clear" w:pos="284"/>
          <w:tab w:val="left" w:pos="426"/>
        </w:tabs>
        <w:spacing w:line="240" w:lineRule="exact"/>
        <w:rPr>
          <w:szCs w:val="22"/>
        </w:rPr>
      </w:pPr>
      <w:r w:rsidRPr="00CB0C06">
        <w:rPr>
          <w:szCs w:val="22"/>
        </w:rPr>
        <w:t>Advice on institutional capacity building and fostering strong government-to-government relationships</w:t>
      </w:r>
    </w:p>
    <w:p w14:paraId="685A4AEE" w14:textId="4D573F06" w:rsidR="00420B2D" w:rsidRPr="00420B2D" w:rsidRDefault="00916E84" w:rsidP="00420B2D">
      <w:pPr>
        <w:pStyle w:val="ListBullet"/>
        <w:tabs>
          <w:tab w:val="clear" w:pos="284"/>
          <w:tab w:val="left" w:pos="426"/>
        </w:tabs>
        <w:spacing w:line="240" w:lineRule="exact"/>
        <w:rPr>
          <w:szCs w:val="22"/>
        </w:rPr>
      </w:pPr>
      <w:r w:rsidRPr="00420B2D">
        <w:rPr>
          <w:szCs w:val="22"/>
        </w:rPr>
        <w:t xml:space="preserve">Advice on the integration of GESI and </w:t>
      </w:r>
      <w:r w:rsidR="00F04F68" w:rsidRPr="00420B2D">
        <w:rPr>
          <w:szCs w:val="22"/>
        </w:rPr>
        <w:t>DRRCC</w:t>
      </w:r>
      <w:r w:rsidRPr="00420B2D">
        <w:rPr>
          <w:szCs w:val="22"/>
        </w:rPr>
        <w:t>.</w:t>
      </w:r>
    </w:p>
    <w:p w14:paraId="2347D287" w14:textId="5A3B6DE0" w:rsidR="00420B2D" w:rsidRPr="00CB0C06" w:rsidRDefault="00420B2D" w:rsidP="00A011D2">
      <w:pPr>
        <w:pStyle w:val="BodyText"/>
      </w:pPr>
      <w:r>
        <w:t xml:space="preserve">Consideration will also be given to establishing “critical friendships” with other similar programs. For example, </w:t>
      </w:r>
      <w:r w:rsidRPr="009B4169">
        <w:t xml:space="preserve">the ACCC’s Competition Law Implementation Program (CLIP) has had significant success in helping SEA countries establish effective competition policies and laws. CLIP is a useful exemplar of successful G2G partnerships in the region. The CLIP team has also established useful in-country linkages. The Program will consider ways to more formally draw lessons and insights from other </w:t>
      </w:r>
      <w:r w:rsidR="00EA77DC" w:rsidRPr="009B4169">
        <w:t>programs</w:t>
      </w:r>
      <w:r w:rsidRPr="009B4169">
        <w:t xml:space="preserve"> such as CLIP. </w:t>
      </w:r>
      <w:r w:rsidR="00EA77DC" w:rsidRPr="009B4169">
        <w:t>This could include appointing an ACCC CLIP representative on the SEAIGP Strategic Advisory Team (SAT) or to participate in reviews.</w:t>
      </w:r>
      <w:r w:rsidR="00EA77DC">
        <w:rPr>
          <w:rFonts w:cstheme="minorHAnsi"/>
          <w:color w:val="000000" w:themeColor="text1"/>
        </w:rPr>
        <w:t xml:space="preserve"> </w:t>
      </w:r>
      <w:r>
        <w:t xml:space="preserve"> </w:t>
      </w:r>
    </w:p>
    <w:p w14:paraId="58764EEF" w14:textId="77777777" w:rsidR="00916E84" w:rsidRPr="00CB0C06" w:rsidRDefault="00916E84" w:rsidP="00916E84">
      <w:pPr>
        <w:pStyle w:val="Heading5"/>
      </w:pPr>
      <w:r w:rsidRPr="00CB0C06">
        <w:t>Important M&amp;E activities during Inception Phase</w:t>
      </w:r>
    </w:p>
    <w:p w14:paraId="4DBF1232" w14:textId="77777777" w:rsidR="00916E84" w:rsidRPr="00CB0C06" w:rsidRDefault="00916E84" w:rsidP="00916E84">
      <w:pPr>
        <w:pStyle w:val="BodyText"/>
      </w:pPr>
      <w:r w:rsidRPr="00CB0C06">
        <w:t>A range of important M&amp;E activities will be conducted during the inception phase. It is imperative that these activities be prioritised and conducted to the highest standard to ensure a solid foundation for implementation can be built. Key M&amp;E activities during the Inception phase will include:</w:t>
      </w:r>
    </w:p>
    <w:p w14:paraId="3629ED2B" w14:textId="77777777" w:rsidR="00916E84" w:rsidRPr="00CB0C06" w:rsidRDefault="00916E84" w:rsidP="00916E84">
      <w:pPr>
        <w:pStyle w:val="Heading6"/>
        <w:rPr>
          <w:color w:val="495965" w:themeColor="text2"/>
        </w:rPr>
      </w:pPr>
      <w:r w:rsidRPr="00CB0C06">
        <w:rPr>
          <w:color w:val="495965" w:themeColor="text2"/>
        </w:rPr>
        <w:t>Research informing baseline development</w:t>
      </w:r>
    </w:p>
    <w:p w14:paraId="017C5EC5" w14:textId="77777777" w:rsidR="00916E84" w:rsidRPr="00CB0C06" w:rsidRDefault="00916E84" w:rsidP="00916E84">
      <w:pPr>
        <w:pStyle w:val="BodyText"/>
      </w:pPr>
      <w:r w:rsidRPr="00CB0C06">
        <w:t xml:space="preserve">As soon as possible after mobilisation, the Program’s M&amp;E staff with the assistance of short-term advisers will conduct research </w:t>
      </w:r>
      <w:r w:rsidR="009659A2" w:rsidRPr="00CB0C06">
        <w:t xml:space="preserve">and political economic analysis </w:t>
      </w:r>
      <w:r w:rsidRPr="00CB0C06">
        <w:t>that will assist with establishing baselines in the three outcomes areas for each partner country. This research will build on the knowledge already generated through this design process. This research will include updated information on:</w:t>
      </w:r>
    </w:p>
    <w:p w14:paraId="1B4C5E5F" w14:textId="77777777" w:rsidR="00916E84" w:rsidRPr="00CB0C06" w:rsidRDefault="00916E84" w:rsidP="00916E84">
      <w:pPr>
        <w:pStyle w:val="ListBullet"/>
        <w:tabs>
          <w:tab w:val="clear" w:pos="284"/>
          <w:tab w:val="left" w:pos="426"/>
        </w:tabs>
        <w:spacing w:line="240" w:lineRule="exact"/>
        <w:rPr>
          <w:szCs w:val="22"/>
        </w:rPr>
      </w:pPr>
      <w:r w:rsidRPr="00CB0C06">
        <w:rPr>
          <w:szCs w:val="22"/>
        </w:rPr>
        <w:t>The status and quality of infrastructure partnerships between Australian and SEA partners (if any).</w:t>
      </w:r>
    </w:p>
    <w:p w14:paraId="5BCD1BD5" w14:textId="0D4DBF84" w:rsidR="00916E84" w:rsidRPr="00CB0C06" w:rsidRDefault="00916E84" w:rsidP="00916E84">
      <w:pPr>
        <w:pStyle w:val="ListBullet"/>
        <w:tabs>
          <w:tab w:val="clear" w:pos="284"/>
          <w:tab w:val="left" w:pos="426"/>
        </w:tabs>
        <w:spacing w:line="240" w:lineRule="exact"/>
        <w:rPr>
          <w:szCs w:val="22"/>
        </w:rPr>
      </w:pPr>
      <w:r w:rsidRPr="00CB0C06">
        <w:rPr>
          <w:szCs w:val="22"/>
        </w:rPr>
        <w:t xml:space="preserve">The extent to which GESI and </w:t>
      </w:r>
      <w:r w:rsidR="00F04F68">
        <w:rPr>
          <w:szCs w:val="22"/>
        </w:rPr>
        <w:t>DRRCC</w:t>
      </w:r>
      <w:r w:rsidRPr="00CB0C06">
        <w:rPr>
          <w:szCs w:val="22"/>
        </w:rPr>
        <w:t xml:space="preserve"> is presently embedded into planning, procurement and sector policies and regulations in partner countries. This should include a detailed explanation of the infrastructure decision-making processes in partner agencies, the role of key agencies, the deficiencies with regard to GESI and </w:t>
      </w:r>
      <w:r w:rsidR="00F04F68">
        <w:rPr>
          <w:szCs w:val="22"/>
        </w:rPr>
        <w:t>DRRCC</w:t>
      </w:r>
      <w:r w:rsidRPr="00CB0C06">
        <w:rPr>
          <w:szCs w:val="22"/>
        </w:rPr>
        <w:t xml:space="preserve">, and the constraints to embedding GESI and </w:t>
      </w:r>
      <w:r w:rsidR="00F04F68">
        <w:rPr>
          <w:szCs w:val="22"/>
        </w:rPr>
        <w:t>DRRCC</w:t>
      </w:r>
      <w:r w:rsidRPr="00CB0C06">
        <w:rPr>
          <w:szCs w:val="22"/>
        </w:rPr>
        <w:t xml:space="preserve"> within the partner’s organisational and institutional setting (capacity constraints, socio-cultural issues, political-economic issues etc).</w:t>
      </w:r>
    </w:p>
    <w:p w14:paraId="66B19DFE" w14:textId="77777777" w:rsidR="00916E84" w:rsidRPr="00CB0C06" w:rsidRDefault="00916E84" w:rsidP="00916E84">
      <w:pPr>
        <w:pStyle w:val="ListBullet"/>
        <w:tabs>
          <w:tab w:val="clear" w:pos="284"/>
          <w:tab w:val="left" w:pos="426"/>
        </w:tabs>
        <w:spacing w:line="240" w:lineRule="exact"/>
        <w:rPr>
          <w:szCs w:val="22"/>
        </w:rPr>
      </w:pPr>
      <w:r w:rsidRPr="00CB0C06">
        <w:rPr>
          <w:szCs w:val="22"/>
        </w:rPr>
        <w:t>The extent to which rigorous planning, transparent procurement, efficient cost-of-service delivery and VfM are embedded into the planning, procurement and sector policies and regulations of partner countries, including the constraints in these areas within the partners</w:t>
      </w:r>
      <w:r w:rsidR="00F80219" w:rsidRPr="00CB0C06">
        <w:rPr>
          <w:szCs w:val="22"/>
        </w:rPr>
        <w:t>’</w:t>
      </w:r>
      <w:r w:rsidRPr="00CB0C06">
        <w:rPr>
          <w:szCs w:val="22"/>
        </w:rPr>
        <w:t xml:space="preserve"> organisational and institutional setting (capacity constraints, socio-cultural issues, political-economic issues etc).</w:t>
      </w:r>
    </w:p>
    <w:p w14:paraId="4707191A" w14:textId="77777777" w:rsidR="00916E84" w:rsidRPr="00CB0C06" w:rsidRDefault="00916E84" w:rsidP="00916E84">
      <w:pPr>
        <w:pStyle w:val="BodyText"/>
      </w:pPr>
      <w:r w:rsidRPr="00CB0C06">
        <w:t xml:space="preserve">This information will be used to update the ToC (if needed) and will assist with formulating indicators and targets that can feasibly be achieved within the life of the Program in each of the partner countries. </w:t>
      </w:r>
    </w:p>
    <w:p w14:paraId="765ACFA3" w14:textId="77777777" w:rsidR="00916E84" w:rsidRPr="00CB0C06" w:rsidRDefault="00916E84" w:rsidP="00916E84">
      <w:pPr>
        <w:pStyle w:val="Heading6"/>
        <w:rPr>
          <w:color w:val="495965" w:themeColor="text2"/>
        </w:rPr>
      </w:pPr>
      <w:r w:rsidRPr="00CB0C06">
        <w:rPr>
          <w:color w:val="495965" w:themeColor="text2"/>
        </w:rPr>
        <w:t>Theory of change workshop</w:t>
      </w:r>
    </w:p>
    <w:p w14:paraId="14DC8E36" w14:textId="77777777" w:rsidR="00916E84" w:rsidRPr="00CB0C06" w:rsidRDefault="00916E84" w:rsidP="00916E84">
      <w:pPr>
        <w:pStyle w:val="BodyText"/>
      </w:pPr>
      <w:r w:rsidRPr="00CB0C06">
        <w:t>DFAT and the managing contractor will facilitate a ToC workshop early on in the inception period, where the ToC will be interrogated and revised based on knowledge emerging from foundation activities. Participants should include representatives from Program management, DFAT, the managing contractor, Australian government partners and other key partners. It will provide an opportunity for stakeholders to develop a shared understanding of the initiative and their role in facilitating change.</w:t>
      </w:r>
    </w:p>
    <w:p w14:paraId="6C4879F7" w14:textId="77777777" w:rsidR="00916E84" w:rsidRPr="00CB0C06" w:rsidRDefault="00916E84" w:rsidP="00916E84">
      <w:pPr>
        <w:pStyle w:val="Heading6"/>
        <w:rPr>
          <w:color w:val="495965" w:themeColor="text2"/>
        </w:rPr>
      </w:pPr>
      <w:r w:rsidRPr="00CB0C06">
        <w:rPr>
          <w:color w:val="495965" w:themeColor="text2"/>
        </w:rPr>
        <w:t>Ways of working</w:t>
      </w:r>
    </w:p>
    <w:p w14:paraId="337BFC75" w14:textId="77777777" w:rsidR="00916E84" w:rsidRPr="00CB0C06" w:rsidRDefault="00916E84" w:rsidP="00916E84">
      <w:pPr>
        <w:pStyle w:val="BodyText"/>
      </w:pPr>
      <w:r w:rsidRPr="00CB0C06">
        <w:t>Program monitoring is an important component of the MEF. It is imperative that each implementation partner (i.e. DFAT, Australian Government agency, Managing Contractor) understands their roles and responsibilities with regard to implementation, management, and governance. Early on in the inception period, Program staff, DFAT stakeholders and Australian agency partners will participate in a ‘Ways of Working’ workshop alongside the ToC workshop. This workshop will clearly outline the roles and responsibilities of each partner in the aforementioned areas. This will include delineating lines of responsibility for relationship management, strategic program management, risk management identification and mitigation, reporting and other key management areas. It will establish clear lines of communication between the partners and provide an opportunity for the development of a ‘one team’ approach to implementation.</w:t>
      </w:r>
    </w:p>
    <w:p w14:paraId="3690D492" w14:textId="77777777" w:rsidR="00916E84" w:rsidRPr="00CB0C06" w:rsidRDefault="00916E84" w:rsidP="00916E84">
      <w:pPr>
        <w:pStyle w:val="Heading6"/>
        <w:rPr>
          <w:color w:val="495965" w:themeColor="text2"/>
        </w:rPr>
      </w:pPr>
      <w:r w:rsidRPr="00CB0C06">
        <w:rPr>
          <w:color w:val="495965" w:themeColor="text2"/>
        </w:rPr>
        <w:t>M&amp;E manual</w:t>
      </w:r>
    </w:p>
    <w:p w14:paraId="6D37A420" w14:textId="77777777" w:rsidR="00916E84" w:rsidRPr="00CB0C06" w:rsidRDefault="00916E84" w:rsidP="00916E84">
      <w:pPr>
        <w:pStyle w:val="BodyText"/>
      </w:pPr>
      <w:r w:rsidRPr="00CB0C06">
        <w:t xml:space="preserve">An M&amp;E Manual which includes the information outlined under ‘Implementation’ will be developed upon completion of the three abovementioned tasks. </w:t>
      </w:r>
    </w:p>
    <w:p w14:paraId="0AA05D95" w14:textId="77777777" w:rsidR="00916E84" w:rsidRPr="00CB0C06" w:rsidRDefault="00916E84" w:rsidP="00916E84">
      <w:pPr>
        <w:pStyle w:val="Heading5"/>
      </w:pPr>
      <w:r w:rsidRPr="00CB0C06">
        <w:t>Reporting</w:t>
      </w:r>
    </w:p>
    <w:p w14:paraId="4532DDA4" w14:textId="4D13AC8A" w:rsidR="00916E84" w:rsidRDefault="00916E84" w:rsidP="00916E84">
      <w:pPr>
        <w:pStyle w:val="BodyText"/>
      </w:pPr>
      <w:r w:rsidRPr="00CB0C06">
        <w:t xml:space="preserve">Reporting requirements will be established during the ‘Ways of Working’ workshop. From the outset, reporting will focus on explaining progress towards </w:t>
      </w:r>
      <w:r w:rsidR="00F80219" w:rsidRPr="00CB0C06">
        <w:t>the E</w:t>
      </w:r>
      <w:r w:rsidRPr="00CB0C06">
        <w:t>nd-of-</w:t>
      </w:r>
      <w:r w:rsidR="00F80219" w:rsidRPr="00CB0C06">
        <w:t>Investment O</w:t>
      </w:r>
      <w:r w:rsidRPr="00CB0C06">
        <w:t>utcome, reflecting on Program-level performance and generally explaining how implementation risks have been identified and mitigated over the reporting period</w:t>
      </w:r>
      <w:r w:rsidR="00132BF2" w:rsidRPr="00CB0C06">
        <w:t>, including managing safeguards</w:t>
      </w:r>
      <w:r w:rsidRPr="00CB0C06">
        <w:t xml:space="preserve">. This will include discussing the ongoing relevance and efficacy of the ToC and the outcome pathways outlined therein, including the associated assumptions and risks. It will also include using Program-level monitoring data to critically reflect on performance in a range of areas such as: the efficiency and effectiveness of management arrangements, quality of partnerships and relationships, governance arrangements, strategic programme management, and human resource management. </w:t>
      </w:r>
    </w:p>
    <w:p w14:paraId="06CF064C" w14:textId="6F9AB583" w:rsidR="00EA77DC" w:rsidRDefault="00EA77DC" w:rsidP="00A011D2">
      <w:pPr>
        <w:pStyle w:val="Heading5"/>
      </w:pPr>
      <w:r>
        <w:t>End of Year One Stocktake</w:t>
      </w:r>
    </w:p>
    <w:p w14:paraId="1D325F7F" w14:textId="0CC38D72" w:rsidR="00EA77DC" w:rsidRPr="00541FAB" w:rsidRDefault="00541FAB" w:rsidP="00A011D2">
      <w:r w:rsidRPr="009B4169">
        <w:rPr>
          <w:sz w:val="22"/>
        </w:rPr>
        <w:t>A stocktake at the end of year one will be completed that will focus on what is and is not working. This is not intended to be a full scale review, but will support early adjustments to approach and resourcing leaving three years for continued implementation.  This would not take the place of a mid-term review. But recognises that some useful adjustments may be able to be made at the end of Year 1 in advance of that review. The Program M&amp;E will need to consider how best to structure the stocktake and how it will intersect with the SAT and Governance Board.</w:t>
      </w:r>
    </w:p>
    <w:p w14:paraId="4B6DC57A" w14:textId="77777777" w:rsidR="00916E84" w:rsidRPr="00CB0C06" w:rsidRDefault="00916E84" w:rsidP="00916E84">
      <w:pPr>
        <w:pStyle w:val="Heading5"/>
      </w:pPr>
      <w:r w:rsidRPr="00CB0C06">
        <w:t xml:space="preserve">Implementation </w:t>
      </w:r>
    </w:p>
    <w:p w14:paraId="4D3DBE8C" w14:textId="1D8183BC" w:rsidR="00916E84" w:rsidRPr="00CB0C06" w:rsidRDefault="00916E84" w:rsidP="00916E84">
      <w:pPr>
        <w:pStyle w:val="BodyText"/>
      </w:pPr>
      <w:r w:rsidRPr="00CB0C06">
        <w:t xml:space="preserve">The responsibility for the implementation of the Program’s M&amp;E will rest with the managing contractor. A range of long and short-term inputs will be used to support implementation. It is expected that the managing contractor will supply the services of one full-time, senior M&amp;E Director (ARF C4) who will be supported by a locally engaged M&amp;E Manager (ARF C2) who will assist the M&amp;E Director with operational activities. The in-house M&amp;E </w:t>
      </w:r>
      <w:r w:rsidR="00CD4BF4" w:rsidRPr="00CB0C06">
        <w:t xml:space="preserve">team </w:t>
      </w:r>
      <w:r w:rsidRPr="00CB0C06">
        <w:t>will manage all aspects of M&amp;E including:</w:t>
      </w:r>
    </w:p>
    <w:p w14:paraId="54C3E9E8" w14:textId="77777777" w:rsidR="00916E84" w:rsidRPr="00CB0C06" w:rsidRDefault="00916E84" w:rsidP="00916E84">
      <w:pPr>
        <w:pStyle w:val="ListBullet"/>
        <w:spacing w:line="240" w:lineRule="exact"/>
        <w:ind w:left="284" w:hanging="284"/>
        <w:rPr>
          <w:szCs w:val="22"/>
        </w:rPr>
      </w:pPr>
      <w:r w:rsidRPr="00CB0C06">
        <w:rPr>
          <w:szCs w:val="22"/>
        </w:rPr>
        <w:t>drafting the M&amp;E Manual and overseeing implementation of the M&amp;E Plan</w:t>
      </w:r>
    </w:p>
    <w:p w14:paraId="7AF15C71" w14:textId="0CA78D1B" w:rsidR="00916E84" w:rsidRPr="00CB0C06" w:rsidRDefault="00916E84" w:rsidP="00916E84">
      <w:pPr>
        <w:pStyle w:val="ListBullet"/>
        <w:spacing w:line="240" w:lineRule="exact"/>
        <w:ind w:left="284" w:hanging="284"/>
        <w:rPr>
          <w:szCs w:val="22"/>
        </w:rPr>
      </w:pPr>
      <w:r w:rsidRPr="00CB0C06">
        <w:rPr>
          <w:szCs w:val="22"/>
        </w:rPr>
        <w:t>drafting ToRs for STA inputs and quality assuring performance</w:t>
      </w:r>
    </w:p>
    <w:p w14:paraId="18746239" w14:textId="77777777" w:rsidR="00916E84" w:rsidRPr="00CB0C06" w:rsidRDefault="00916E84" w:rsidP="00916E84">
      <w:pPr>
        <w:pStyle w:val="ListBullet"/>
        <w:spacing w:line="240" w:lineRule="exact"/>
        <w:ind w:left="284" w:hanging="284"/>
        <w:rPr>
          <w:szCs w:val="22"/>
        </w:rPr>
      </w:pPr>
      <w:r w:rsidRPr="00CB0C06">
        <w:rPr>
          <w:szCs w:val="22"/>
        </w:rPr>
        <w:t>leading with all aspects of activity monitoring</w:t>
      </w:r>
    </w:p>
    <w:p w14:paraId="43E8F242" w14:textId="77777777" w:rsidR="00916E84" w:rsidRPr="00CB0C06" w:rsidRDefault="00916E84" w:rsidP="00916E84">
      <w:pPr>
        <w:pStyle w:val="ListBullet"/>
        <w:spacing w:line="240" w:lineRule="exact"/>
        <w:ind w:left="284" w:hanging="284"/>
        <w:rPr>
          <w:szCs w:val="22"/>
        </w:rPr>
      </w:pPr>
      <w:r w:rsidRPr="00CB0C06">
        <w:rPr>
          <w:szCs w:val="22"/>
        </w:rPr>
        <w:t>assisting the Program Director and Strategic Advisory Team with all aspects of Program Monitoring</w:t>
      </w:r>
    </w:p>
    <w:p w14:paraId="5AA2A7BD" w14:textId="12DCF511" w:rsidR="00916E84" w:rsidRPr="00CB0C06" w:rsidRDefault="00916E84" w:rsidP="00916E84">
      <w:pPr>
        <w:pStyle w:val="ListBullet"/>
        <w:spacing w:line="240" w:lineRule="exact"/>
        <w:ind w:left="284" w:hanging="284"/>
        <w:rPr>
          <w:szCs w:val="22"/>
        </w:rPr>
      </w:pPr>
      <w:r w:rsidRPr="00CB0C06">
        <w:rPr>
          <w:szCs w:val="22"/>
        </w:rPr>
        <w:t>designing an Evaluation Strategy and managing all aspects of activity and Program-level evaluation, including drafting ToRs and quality assuring outputs</w:t>
      </w:r>
    </w:p>
    <w:p w14:paraId="2D09EEBA" w14:textId="77777777" w:rsidR="00916E84" w:rsidRPr="00CB0C06" w:rsidRDefault="00916E84" w:rsidP="00916E84">
      <w:pPr>
        <w:pStyle w:val="ListBullet"/>
        <w:spacing w:line="240" w:lineRule="exact"/>
        <w:ind w:left="284" w:hanging="284"/>
        <w:rPr>
          <w:szCs w:val="22"/>
        </w:rPr>
      </w:pPr>
      <w:r w:rsidRPr="00CB0C06">
        <w:rPr>
          <w:szCs w:val="22"/>
        </w:rPr>
        <w:t>assisting the Program Director with organisational learning activities</w:t>
      </w:r>
    </w:p>
    <w:p w14:paraId="71183314" w14:textId="77777777" w:rsidR="00916E84" w:rsidRPr="00CB0C06" w:rsidRDefault="00916E84" w:rsidP="00916E84">
      <w:pPr>
        <w:pStyle w:val="ListBullet"/>
        <w:spacing w:line="240" w:lineRule="exact"/>
        <w:ind w:left="284" w:hanging="284"/>
        <w:rPr>
          <w:szCs w:val="22"/>
        </w:rPr>
      </w:pPr>
      <w:r w:rsidRPr="00CB0C06">
        <w:rPr>
          <w:szCs w:val="22"/>
        </w:rPr>
        <w:t>assisting the Program Director with strategic communications</w:t>
      </w:r>
    </w:p>
    <w:p w14:paraId="486C7A7B" w14:textId="77777777" w:rsidR="00916E84" w:rsidRPr="00CB0C06" w:rsidRDefault="00916E84" w:rsidP="00916E84">
      <w:pPr>
        <w:pStyle w:val="ListBullet"/>
        <w:spacing w:line="240" w:lineRule="exact"/>
        <w:ind w:left="284" w:hanging="284"/>
        <w:rPr>
          <w:szCs w:val="22"/>
        </w:rPr>
      </w:pPr>
      <w:r w:rsidRPr="00CB0C06">
        <w:rPr>
          <w:szCs w:val="22"/>
        </w:rPr>
        <w:t>assisting the Program Director with reporting</w:t>
      </w:r>
    </w:p>
    <w:p w14:paraId="04A39009" w14:textId="41B23FC1" w:rsidR="00916E84" w:rsidRPr="00CB0C06" w:rsidRDefault="00916E84" w:rsidP="00916E84">
      <w:pPr>
        <w:pStyle w:val="ListBullet"/>
        <w:spacing w:line="240" w:lineRule="exact"/>
        <w:ind w:left="284" w:hanging="284"/>
        <w:rPr>
          <w:szCs w:val="22"/>
        </w:rPr>
      </w:pPr>
      <w:r w:rsidRPr="00CB0C06">
        <w:rPr>
          <w:szCs w:val="22"/>
        </w:rPr>
        <w:t>assisting the Program Director manage S</w:t>
      </w:r>
      <w:r w:rsidR="006D0F5C" w:rsidRPr="00CB0C06">
        <w:rPr>
          <w:szCs w:val="22"/>
        </w:rPr>
        <w:t>A</w:t>
      </w:r>
      <w:r w:rsidRPr="00CB0C06">
        <w:rPr>
          <w:szCs w:val="22"/>
        </w:rPr>
        <w:t xml:space="preserve">T inputs. </w:t>
      </w:r>
    </w:p>
    <w:p w14:paraId="11D96A76" w14:textId="77777777" w:rsidR="00916E84" w:rsidRPr="00CB0C06" w:rsidRDefault="00916E84" w:rsidP="00916E84">
      <w:pPr>
        <w:pStyle w:val="BodyText"/>
      </w:pPr>
      <w:r w:rsidRPr="00CB0C06">
        <w:t>The Program will also need to draw on a range of short-term inputs to deliver the multi-component MEF. These inputs will be particularly important during the inception phase as there are a range of foundation activities that need to be completed before the M&amp;E Manual can be finalised. The swift deployment of these resources early on after mobilisation will be required to fulfil inception period outcomes. STA activities will include:</w:t>
      </w:r>
    </w:p>
    <w:p w14:paraId="5CD5E564" w14:textId="77777777" w:rsidR="00916E84" w:rsidRPr="00CB0C06" w:rsidRDefault="00916E84" w:rsidP="00916E84">
      <w:pPr>
        <w:pStyle w:val="ListBullet"/>
        <w:spacing w:line="240" w:lineRule="exact"/>
        <w:rPr>
          <w:szCs w:val="22"/>
        </w:rPr>
      </w:pPr>
      <w:r w:rsidRPr="00CB0C06">
        <w:rPr>
          <w:szCs w:val="22"/>
        </w:rPr>
        <w:t>baseline development</w:t>
      </w:r>
    </w:p>
    <w:p w14:paraId="14CE13D5" w14:textId="77777777" w:rsidR="00916E84" w:rsidRPr="00CB0C06" w:rsidRDefault="00916E84" w:rsidP="00916E84">
      <w:pPr>
        <w:pStyle w:val="ListBullet"/>
        <w:spacing w:line="240" w:lineRule="exact"/>
        <w:rPr>
          <w:szCs w:val="22"/>
        </w:rPr>
      </w:pPr>
      <w:r w:rsidRPr="00CB0C06">
        <w:rPr>
          <w:szCs w:val="22"/>
        </w:rPr>
        <w:t>ToC and ‘ways of working’ workshop facilitation</w:t>
      </w:r>
    </w:p>
    <w:p w14:paraId="40DB9870" w14:textId="77777777" w:rsidR="00916E84" w:rsidRPr="00CB0C06" w:rsidRDefault="00916E84" w:rsidP="00916E84">
      <w:pPr>
        <w:pStyle w:val="ListBullet"/>
        <w:spacing w:line="240" w:lineRule="exact"/>
        <w:rPr>
          <w:szCs w:val="22"/>
        </w:rPr>
      </w:pPr>
      <w:r w:rsidRPr="00CB0C06">
        <w:rPr>
          <w:szCs w:val="22"/>
        </w:rPr>
        <w:t>Program evaluation (including mid-term review)</w:t>
      </w:r>
    </w:p>
    <w:p w14:paraId="4373D428" w14:textId="77777777" w:rsidR="00916E84" w:rsidRPr="00CB0C06" w:rsidRDefault="00916E84" w:rsidP="00916E84">
      <w:pPr>
        <w:pStyle w:val="ListBullet"/>
        <w:spacing w:line="240" w:lineRule="exact"/>
        <w:rPr>
          <w:szCs w:val="22"/>
        </w:rPr>
      </w:pPr>
      <w:r w:rsidRPr="00CB0C06">
        <w:rPr>
          <w:szCs w:val="22"/>
        </w:rPr>
        <w:t>activity-level evaluation</w:t>
      </w:r>
    </w:p>
    <w:p w14:paraId="4D9EE9B5" w14:textId="77777777" w:rsidR="00916E84" w:rsidRPr="00CB0C06" w:rsidRDefault="00916E84" w:rsidP="00916E84">
      <w:pPr>
        <w:pStyle w:val="ListBullet"/>
        <w:spacing w:line="240" w:lineRule="exact"/>
        <w:rPr>
          <w:szCs w:val="22"/>
        </w:rPr>
      </w:pPr>
      <w:r w:rsidRPr="00CB0C06">
        <w:rPr>
          <w:szCs w:val="22"/>
        </w:rPr>
        <w:t>organisational learning and institutional capacity building support</w:t>
      </w:r>
    </w:p>
    <w:p w14:paraId="6478A329" w14:textId="77777777" w:rsidR="00916E84" w:rsidRPr="00CB0C06" w:rsidRDefault="00916E84" w:rsidP="00916E84">
      <w:pPr>
        <w:pStyle w:val="ListBullet"/>
        <w:spacing w:line="240" w:lineRule="exact"/>
        <w:rPr>
          <w:szCs w:val="22"/>
        </w:rPr>
      </w:pPr>
      <w:r w:rsidRPr="00CB0C06">
        <w:rPr>
          <w:szCs w:val="22"/>
        </w:rPr>
        <w:t>partnership surveys</w:t>
      </w:r>
    </w:p>
    <w:p w14:paraId="03185701" w14:textId="77777777" w:rsidR="00916E84" w:rsidRPr="00CB0C06" w:rsidRDefault="00916E84" w:rsidP="00916E84">
      <w:pPr>
        <w:pStyle w:val="ListBullet"/>
        <w:spacing w:line="240" w:lineRule="exact"/>
        <w:rPr>
          <w:szCs w:val="22"/>
        </w:rPr>
      </w:pPr>
      <w:r w:rsidRPr="00CB0C06">
        <w:rPr>
          <w:szCs w:val="22"/>
        </w:rPr>
        <w:t>partnership M&amp;E capacity building.</w:t>
      </w:r>
    </w:p>
    <w:p w14:paraId="57CE858C" w14:textId="77777777" w:rsidR="00916E84" w:rsidRPr="00CB0C06" w:rsidRDefault="00916E84" w:rsidP="00916E84">
      <w:pPr>
        <w:pStyle w:val="BodyText"/>
      </w:pPr>
      <w:r w:rsidRPr="00CB0C06">
        <w:t xml:space="preserve">The M&amp;E manual will include a STA workplan which will outline specific STA inputs over the course of the initiative and how these inputs will be managed effectively by the M&amp;E team. </w:t>
      </w:r>
    </w:p>
    <w:p w14:paraId="45EE8208" w14:textId="4767FD90" w:rsidR="00916E84" w:rsidRPr="00CB0C06" w:rsidRDefault="00916E84" w:rsidP="00916E84">
      <w:pPr>
        <w:pStyle w:val="Heading1"/>
        <w:rPr>
          <w:rFonts w:eastAsia="Times New Roman"/>
        </w:rPr>
      </w:pPr>
      <w:r w:rsidRPr="00CB0C06">
        <w:rPr>
          <w:rFonts w:eastAsia="Calibri" w:cs="Times New Roman"/>
          <w:sz w:val="22"/>
        </w:rPr>
        <w:br w:type="page"/>
      </w:r>
      <w:bookmarkStart w:id="114" w:name="_Toc27746707"/>
      <w:r w:rsidRPr="00CB0C06">
        <w:rPr>
          <w:rFonts w:eastAsia="Times New Roman"/>
        </w:rPr>
        <w:t xml:space="preserve">Annex </w:t>
      </w:r>
      <w:r w:rsidR="00023B90">
        <w:rPr>
          <w:rFonts w:eastAsia="Times New Roman"/>
        </w:rPr>
        <w:t>8</w:t>
      </w:r>
      <w:r w:rsidRPr="00CB0C06">
        <w:rPr>
          <w:rFonts w:eastAsia="Times New Roman"/>
        </w:rPr>
        <w:t>: Proposed Early Activities (i.e. work program)</w:t>
      </w:r>
      <w:bookmarkEnd w:id="114"/>
    </w:p>
    <w:p w14:paraId="69FF4385" w14:textId="6F7B109D" w:rsidR="00916E84" w:rsidRPr="00CB0C06" w:rsidRDefault="00916E84" w:rsidP="00916E84">
      <w:pPr>
        <w:rPr>
          <w:sz w:val="22"/>
        </w:rPr>
      </w:pPr>
      <w:r w:rsidRPr="00CB0C06">
        <w:rPr>
          <w:sz w:val="22"/>
        </w:rPr>
        <w:t xml:space="preserve">During </w:t>
      </w:r>
      <w:r w:rsidR="004D2793" w:rsidRPr="00CB0C06">
        <w:rPr>
          <w:sz w:val="22"/>
        </w:rPr>
        <w:t>the</w:t>
      </w:r>
      <w:r w:rsidRPr="00CB0C06">
        <w:rPr>
          <w:sz w:val="22"/>
        </w:rPr>
        <w:t xml:space="preserve"> Program, the work plan will consist of two main groups of activities: Foundation and Influencing. The Foundation activities consist of those that are necessary to establish and maintain the Program, while the Influencing activities contribute to </w:t>
      </w:r>
      <w:r w:rsidR="004D2793" w:rsidRPr="00CB0C06">
        <w:rPr>
          <w:sz w:val="22"/>
        </w:rPr>
        <w:t>the achievement of program</w:t>
      </w:r>
      <w:r w:rsidRPr="00CB0C06">
        <w:rPr>
          <w:sz w:val="22"/>
        </w:rPr>
        <w:t xml:space="preserve"> outcome</w:t>
      </w:r>
      <w:r w:rsidR="004D2793" w:rsidRPr="00CB0C06">
        <w:rPr>
          <w:sz w:val="22"/>
        </w:rPr>
        <w:t>s</w:t>
      </w:r>
      <w:r w:rsidRPr="00CB0C06">
        <w:rPr>
          <w:sz w:val="22"/>
        </w:rPr>
        <w:t xml:space="preserve">. </w:t>
      </w:r>
    </w:p>
    <w:p w14:paraId="00CE44A0" w14:textId="1E0F3D99" w:rsidR="00EE3DD8" w:rsidRPr="00CB0C06" w:rsidRDefault="00EE3DD8" w:rsidP="00916E84">
      <w:pPr>
        <w:rPr>
          <w:sz w:val="22"/>
        </w:rPr>
      </w:pPr>
      <w:r w:rsidRPr="00CB0C06">
        <w:rPr>
          <w:sz w:val="22"/>
        </w:rPr>
        <w:t xml:space="preserve">The first 12 months will include a </w:t>
      </w:r>
      <w:r w:rsidR="001E7485" w:rsidRPr="00CB0C06">
        <w:rPr>
          <w:sz w:val="22"/>
        </w:rPr>
        <w:t>three</w:t>
      </w:r>
      <w:r w:rsidRPr="00CB0C06">
        <w:rPr>
          <w:sz w:val="22"/>
        </w:rPr>
        <w:t xml:space="preserve"> </w:t>
      </w:r>
      <w:r w:rsidR="001E7485" w:rsidRPr="00CB0C06">
        <w:rPr>
          <w:sz w:val="22"/>
        </w:rPr>
        <w:t>-month</w:t>
      </w:r>
      <w:r w:rsidRPr="00CB0C06">
        <w:rPr>
          <w:sz w:val="22"/>
        </w:rPr>
        <w:t xml:space="preserve"> inception phase</w:t>
      </w:r>
      <w:r w:rsidR="003D45A2" w:rsidRPr="00CB0C06">
        <w:rPr>
          <w:sz w:val="22"/>
        </w:rPr>
        <w:t xml:space="preserve">. </w:t>
      </w:r>
    </w:p>
    <w:p w14:paraId="042B528B" w14:textId="77777777" w:rsidR="00CD4BF4" w:rsidRPr="00CB0C06" w:rsidRDefault="00CD4BF4" w:rsidP="00916E84">
      <w:pPr>
        <w:rPr>
          <w:b/>
          <w:bCs/>
          <w:sz w:val="22"/>
        </w:rPr>
      </w:pPr>
      <w:r w:rsidRPr="00CB0C06">
        <w:rPr>
          <w:b/>
          <w:bCs/>
          <w:sz w:val="22"/>
        </w:rPr>
        <w:t>Inception</w:t>
      </w:r>
      <w:r w:rsidR="003D45A2" w:rsidRPr="00CB0C06">
        <w:rPr>
          <w:b/>
          <w:bCs/>
          <w:sz w:val="22"/>
        </w:rPr>
        <w:t xml:space="preserve"> (Initial 3 months)</w:t>
      </w:r>
    </w:p>
    <w:p w14:paraId="0D0A5C9E" w14:textId="77777777" w:rsidR="00CD4BF4" w:rsidRPr="00CB0C06" w:rsidRDefault="00CD4BF4" w:rsidP="00CD4BF4">
      <w:pPr>
        <w:rPr>
          <w:sz w:val="22"/>
        </w:rPr>
      </w:pPr>
      <w:r w:rsidRPr="00CB0C06">
        <w:rPr>
          <w:sz w:val="22"/>
        </w:rPr>
        <w:t>Activities undertaken during the three month</w:t>
      </w:r>
      <w:r w:rsidR="003D45A2" w:rsidRPr="00CB0C06">
        <w:rPr>
          <w:sz w:val="22"/>
        </w:rPr>
        <w:t xml:space="preserve"> inception phase will </w:t>
      </w:r>
      <w:r w:rsidRPr="00CB0C06">
        <w:rPr>
          <w:sz w:val="22"/>
        </w:rPr>
        <w:t xml:space="preserve">focus on the start-up and establishment of the Program Hub in Bangkok, including mobilising staff and identifying and fitting out of office space. Activities </w:t>
      </w:r>
      <w:r w:rsidR="00487508" w:rsidRPr="00CB0C06">
        <w:rPr>
          <w:sz w:val="22"/>
        </w:rPr>
        <w:t>completed during this period will include:</w:t>
      </w:r>
    </w:p>
    <w:p w14:paraId="618FC842" w14:textId="7B776097" w:rsidR="00CD4BF4" w:rsidRPr="00CB0C06" w:rsidRDefault="00CD4BF4" w:rsidP="00CD4BF4">
      <w:pPr>
        <w:pStyle w:val="ListBullet"/>
        <w:spacing w:line="240" w:lineRule="exact"/>
      </w:pPr>
      <w:r w:rsidRPr="00CB0C06">
        <w:t xml:space="preserve">Mobilisation of the management team,: </w:t>
      </w:r>
    </w:p>
    <w:p w14:paraId="69E14667" w14:textId="77777777" w:rsidR="00CD4BF4" w:rsidRPr="00CB0C06" w:rsidRDefault="00CD4BF4" w:rsidP="00CD4BF4">
      <w:pPr>
        <w:pStyle w:val="ListBullet"/>
        <w:spacing w:line="240" w:lineRule="exact"/>
        <w:ind w:left="284" w:hanging="284"/>
        <w:rPr>
          <w:szCs w:val="22"/>
        </w:rPr>
      </w:pPr>
      <w:r w:rsidRPr="00CB0C06">
        <w:rPr>
          <w:szCs w:val="22"/>
        </w:rPr>
        <w:t xml:space="preserve">Establishment </w:t>
      </w:r>
      <w:r w:rsidR="00487508" w:rsidRPr="00CB0C06">
        <w:rPr>
          <w:szCs w:val="22"/>
        </w:rPr>
        <w:t xml:space="preserve">of the corporate </w:t>
      </w:r>
      <w:r w:rsidRPr="00CB0C06">
        <w:rPr>
          <w:szCs w:val="22"/>
        </w:rPr>
        <w:t xml:space="preserve">office, </w:t>
      </w:r>
      <w:r w:rsidR="00487508" w:rsidRPr="00CB0C06">
        <w:rPr>
          <w:szCs w:val="22"/>
        </w:rPr>
        <w:t xml:space="preserve">including hiring administrative staff </w:t>
      </w:r>
      <w:r w:rsidRPr="00CB0C06">
        <w:rPr>
          <w:szCs w:val="22"/>
        </w:rPr>
        <w:t xml:space="preserve">to support </w:t>
      </w:r>
      <w:r w:rsidR="00487508" w:rsidRPr="00CB0C06">
        <w:rPr>
          <w:szCs w:val="22"/>
        </w:rPr>
        <w:t>the Program</w:t>
      </w:r>
      <w:r w:rsidRPr="00CB0C06">
        <w:rPr>
          <w:szCs w:val="22"/>
        </w:rPr>
        <w:t>.</w:t>
      </w:r>
    </w:p>
    <w:p w14:paraId="0256CAF8" w14:textId="77777777" w:rsidR="00CD4BF4" w:rsidRPr="00CB0C06" w:rsidRDefault="00CD4BF4" w:rsidP="00CD4BF4">
      <w:pPr>
        <w:pStyle w:val="ListBullet"/>
        <w:spacing w:line="240" w:lineRule="exact"/>
        <w:ind w:left="284" w:hanging="284"/>
        <w:rPr>
          <w:szCs w:val="22"/>
        </w:rPr>
      </w:pPr>
      <w:r w:rsidRPr="00CB0C06">
        <w:rPr>
          <w:szCs w:val="22"/>
        </w:rPr>
        <w:t xml:space="preserve">Team-building activities. It is essential for the success of the Program that the DFAT and contracted staff think and act as one team from the first day. In the first two weeks of mobilisation, a team building program will </w:t>
      </w:r>
      <w:r w:rsidR="004D2793" w:rsidRPr="00CB0C06">
        <w:rPr>
          <w:szCs w:val="22"/>
        </w:rPr>
        <w:t xml:space="preserve">be </w:t>
      </w:r>
      <w:r w:rsidRPr="00CB0C06">
        <w:rPr>
          <w:szCs w:val="22"/>
        </w:rPr>
        <w:t>organised by an experienced team-building professional. The program will centre on the design of the Inception Plan. A second one-week session will be organised after three months.</w:t>
      </w:r>
    </w:p>
    <w:p w14:paraId="56B52EA2" w14:textId="77777777" w:rsidR="003E5362" w:rsidRPr="00CB0C06" w:rsidRDefault="003E5362" w:rsidP="00CD4BF4">
      <w:pPr>
        <w:pStyle w:val="ListBullet"/>
        <w:spacing w:line="240" w:lineRule="exact"/>
        <w:ind w:left="284" w:hanging="284"/>
        <w:rPr>
          <w:szCs w:val="22"/>
        </w:rPr>
      </w:pPr>
      <w:r w:rsidRPr="00CB0C06">
        <w:rPr>
          <w:szCs w:val="22"/>
        </w:rPr>
        <w:t>Preparation of the Program Operation Manual</w:t>
      </w:r>
    </w:p>
    <w:p w14:paraId="7FCAF2F0" w14:textId="77777777" w:rsidR="00CD4BF4" w:rsidRPr="00CB0C06" w:rsidRDefault="00CD4BF4" w:rsidP="00CD4BF4">
      <w:pPr>
        <w:pStyle w:val="ListBullet"/>
        <w:spacing w:line="240" w:lineRule="exact"/>
        <w:ind w:left="284" w:hanging="284"/>
        <w:rPr>
          <w:szCs w:val="22"/>
        </w:rPr>
      </w:pPr>
      <w:r w:rsidRPr="00CB0C06">
        <w:rPr>
          <w:szCs w:val="22"/>
        </w:rPr>
        <w:t xml:space="preserve">Preparation of a </w:t>
      </w:r>
      <w:r w:rsidR="003D45A2" w:rsidRPr="00CB0C06">
        <w:rPr>
          <w:szCs w:val="22"/>
        </w:rPr>
        <w:t>Foundation</w:t>
      </w:r>
      <w:r w:rsidRPr="00CB0C06">
        <w:rPr>
          <w:szCs w:val="22"/>
        </w:rPr>
        <w:t xml:space="preserve"> Plan. This is to be completed within </w:t>
      </w:r>
      <w:r w:rsidR="00487508" w:rsidRPr="00CB0C06">
        <w:rPr>
          <w:szCs w:val="22"/>
        </w:rPr>
        <w:t>two</w:t>
      </w:r>
      <w:r w:rsidRPr="00CB0C06">
        <w:rPr>
          <w:szCs w:val="22"/>
        </w:rPr>
        <w:t xml:space="preserve"> month</w:t>
      </w:r>
      <w:r w:rsidR="00487508" w:rsidRPr="00CB0C06">
        <w:rPr>
          <w:szCs w:val="22"/>
        </w:rPr>
        <w:t>s</w:t>
      </w:r>
      <w:r w:rsidRPr="00CB0C06">
        <w:rPr>
          <w:szCs w:val="22"/>
        </w:rPr>
        <w:t xml:space="preserve"> of mobilisation and details the activities of the </w:t>
      </w:r>
      <w:r w:rsidRPr="00CB0C06">
        <w:rPr>
          <w:lang w:eastAsia="en-AU"/>
        </w:rPr>
        <w:t>Program</w:t>
      </w:r>
      <w:r w:rsidRPr="00CB0C06">
        <w:rPr>
          <w:szCs w:val="22"/>
        </w:rPr>
        <w:t xml:space="preserve"> during the </w:t>
      </w:r>
      <w:r w:rsidR="004D2793" w:rsidRPr="00CB0C06">
        <w:rPr>
          <w:szCs w:val="22"/>
        </w:rPr>
        <w:t>first year of operation</w:t>
      </w:r>
      <w:r w:rsidR="00487508" w:rsidRPr="00CB0C06">
        <w:rPr>
          <w:szCs w:val="22"/>
        </w:rPr>
        <w:t xml:space="preserve">, including an initial set of Foundation activities and plans to undertake the Political Economy Analysis, </w:t>
      </w:r>
      <w:r w:rsidR="004D2793" w:rsidRPr="00CB0C06">
        <w:rPr>
          <w:szCs w:val="22"/>
        </w:rPr>
        <w:t>timeframes for</w:t>
      </w:r>
      <w:r w:rsidR="00487508" w:rsidRPr="00CB0C06">
        <w:rPr>
          <w:szCs w:val="22"/>
        </w:rPr>
        <w:t xml:space="preserve"> all facility plans and manuals, and an </w:t>
      </w:r>
      <w:r w:rsidR="004D2793" w:rsidRPr="00CB0C06">
        <w:rPr>
          <w:szCs w:val="22"/>
        </w:rPr>
        <w:t>initial</w:t>
      </w:r>
      <w:r w:rsidR="00487508" w:rsidRPr="00CB0C06">
        <w:rPr>
          <w:szCs w:val="22"/>
        </w:rPr>
        <w:t xml:space="preserve"> set of Regional Learning and Networking activities to promote the Program to the region, potentially leveraging G2G partners existing pipeline of events.</w:t>
      </w:r>
    </w:p>
    <w:p w14:paraId="27D6DC39" w14:textId="77777777" w:rsidR="004D2793" w:rsidRPr="00034202" w:rsidRDefault="004D2793" w:rsidP="00916E84">
      <w:pPr>
        <w:rPr>
          <w:bCs/>
          <w:sz w:val="22"/>
        </w:rPr>
      </w:pPr>
      <w:r w:rsidRPr="00034202">
        <w:rPr>
          <w:bCs/>
          <w:sz w:val="22"/>
        </w:rPr>
        <w:t>Key early foundation and influencing work is to include the following, subject to the Foundation Plan</w:t>
      </w:r>
    </w:p>
    <w:p w14:paraId="78CB3412" w14:textId="77777777" w:rsidR="00916E84" w:rsidRPr="00CB0C06" w:rsidRDefault="00916E84" w:rsidP="00916E84">
      <w:pPr>
        <w:rPr>
          <w:b/>
          <w:bCs/>
          <w:sz w:val="22"/>
        </w:rPr>
      </w:pPr>
      <w:r w:rsidRPr="00CB0C06">
        <w:rPr>
          <w:b/>
          <w:bCs/>
          <w:sz w:val="22"/>
        </w:rPr>
        <w:t>Foundation</w:t>
      </w:r>
      <w:r w:rsidR="003D45A2" w:rsidRPr="00CB0C06">
        <w:rPr>
          <w:b/>
          <w:bCs/>
          <w:sz w:val="22"/>
        </w:rPr>
        <w:t xml:space="preserve"> </w:t>
      </w:r>
    </w:p>
    <w:p w14:paraId="434765D4" w14:textId="0F41E473" w:rsidR="00916E84" w:rsidRPr="00CB0C06" w:rsidRDefault="00916E84" w:rsidP="0082765D">
      <w:pPr>
        <w:pStyle w:val="ListBullet"/>
        <w:spacing w:line="240" w:lineRule="exact"/>
        <w:ind w:left="284" w:hanging="284"/>
        <w:rPr>
          <w:szCs w:val="22"/>
        </w:rPr>
      </w:pPr>
      <w:r w:rsidRPr="00CB0C06">
        <w:rPr>
          <w:szCs w:val="22"/>
        </w:rPr>
        <w:t>First annual work plan</w:t>
      </w:r>
    </w:p>
    <w:p w14:paraId="251A59D2" w14:textId="77777777" w:rsidR="00916E84" w:rsidRPr="00CB0C06" w:rsidRDefault="00916E84" w:rsidP="0082765D">
      <w:pPr>
        <w:pStyle w:val="ListBullet"/>
        <w:spacing w:line="240" w:lineRule="exact"/>
        <w:ind w:left="284" w:hanging="284"/>
        <w:rPr>
          <w:szCs w:val="22"/>
        </w:rPr>
      </w:pPr>
      <w:r w:rsidRPr="00CB0C06">
        <w:rPr>
          <w:szCs w:val="22"/>
        </w:rPr>
        <w:t xml:space="preserve">Design of the Monitoring, Evaluation and Learning framework and plan. </w:t>
      </w:r>
    </w:p>
    <w:p w14:paraId="7EF4A507" w14:textId="77777777" w:rsidR="00524963" w:rsidRPr="00CB0C06" w:rsidRDefault="00175F4F" w:rsidP="0082765D">
      <w:pPr>
        <w:pStyle w:val="ListBullet"/>
        <w:spacing w:line="240" w:lineRule="exact"/>
        <w:ind w:left="284" w:hanging="284"/>
        <w:rPr>
          <w:szCs w:val="22"/>
        </w:rPr>
      </w:pPr>
      <w:r w:rsidRPr="00CB0C06">
        <w:rPr>
          <w:szCs w:val="22"/>
        </w:rPr>
        <w:t>Development of an Environmental and Social Management Framework (ESMF).</w:t>
      </w:r>
    </w:p>
    <w:p w14:paraId="0A6BF249" w14:textId="22E3607F" w:rsidR="00530573" w:rsidRPr="00CB0C06" w:rsidRDefault="00916E84" w:rsidP="0082765D">
      <w:pPr>
        <w:pStyle w:val="ListBullet"/>
        <w:spacing w:line="240" w:lineRule="exact"/>
        <w:ind w:left="284" w:hanging="284"/>
        <w:rPr>
          <w:szCs w:val="22"/>
        </w:rPr>
      </w:pPr>
      <w:r w:rsidRPr="00CB0C06">
        <w:rPr>
          <w:szCs w:val="22"/>
        </w:rPr>
        <w:t xml:space="preserve">Design of a GESI and </w:t>
      </w:r>
      <w:r w:rsidR="00F04F68">
        <w:rPr>
          <w:szCs w:val="22"/>
        </w:rPr>
        <w:t>DRRCC</w:t>
      </w:r>
      <w:r w:rsidRPr="00CB0C06">
        <w:rPr>
          <w:szCs w:val="22"/>
        </w:rPr>
        <w:t xml:space="preserve"> strategy with key activities and outputs</w:t>
      </w:r>
    </w:p>
    <w:p w14:paraId="6A3A8DFE" w14:textId="77777777" w:rsidR="00530573" w:rsidRPr="00CB0C06" w:rsidRDefault="00530573" w:rsidP="0082765D">
      <w:pPr>
        <w:pStyle w:val="ListBullet"/>
        <w:spacing w:line="240" w:lineRule="exact"/>
        <w:ind w:left="284" w:hanging="284"/>
        <w:rPr>
          <w:szCs w:val="22"/>
        </w:rPr>
      </w:pPr>
      <w:r w:rsidRPr="00CB0C06">
        <w:rPr>
          <w:szCs w:val="22"/>
        </w:rPr>
        <w:t>PEA and Engagement Strategies for each country and ASEAN</w:t>
      </w:r>
    </w:p>
    <w:p w14:paraId="6366414F" w14:textId="77777777" w:rsidR="00530573" w:rsidRPr="00CB0C06" w:rsidRDefault="00530573" w:rsidP="0082765D">
      <w:pPr>
        <w:pStyle w:val="ListBullet"/>
        <w:spacing w:line="240" w:lineRule="exact"/>
        <w:ind w:left="284" w:hanging="284"/>
        <w:rPr>
          <w:szCs w:val="22"/>
        </w:rPr>
      </w:pPr>
      <w:r w:rsidRPr="00CB0C06">
        <w:rPr>
          <w:szCs w:val="22"/>
        </w:rPr>
        <w:t>Sustainability Strategy</w:t>
      </w:r>
    </w:p>
    <w:p w14:paraId="64E44D16" w14:textId="77777777" w:rsidR="00530573" w:rsidRPr="00CB0C06" w:rsidRDefault="00530573" w:rsidP="0082765D">
      <w:pPr>
        <w:pStyle w:val="ListBullet"/>
        <w:spacing w:line="240" w:lineRule="exact"/>
        <w:ind w:left="284" w:hanging="284"/>
        <w:rPr>
          <w:szCs w:val="22"/>
        </w:rPr>
      </w:pPr>
      <w:r w:rsidRPr="00CB0C06">
        <w:rPr>
          <w:szCs w:val="22"/>
        </w:rPr>
        <w:t>Private Sector Engagement Strategy</w:t>
      </w:r>
    </w:p>
    <w:p w14:paraId="256E3995" w14:textId="6DE5B90F" w:rsidR="00916E84" w:rsidRPr="00CB0C06" w:rsidRDefault="00530573" w:rsidP="0082765D">
      <w:pPr>
        <w:pStyle w:val="ListBullet"/>
        <w:spacing w:line="240" w:lineRule="exact"/>
        <w:ind w:left="284" w:hanging="284"/>
        <w:rPr>
          <w:szCs w:val="22"/>
        </w:rPr>
      </w:pPr>
      <w:r w:rsidRPr="00CB0C06">
        <w:rPr>
          <w:szCs w:val="22"/>
        </w:rPr>
        <w:t>Communication and Public Affairs Strategy</w:t>
      </w:r>
    </w:p>
    <w:p w14:paraId="10A3D4E2" w14:textId="77777777" w:rsidR="00916E84" w:rsidRPr="00CB0C06" w:rsidRDefault="00916E84" w:rsidP="0082765D">
      <w:pPr>
        <w:pStyle w:val="ListBullet"/>
        <w:spacing w:line="240" w:lineRule="exact"/>
        <w:ind w:left="284" w:hanging="284"/>
        <w:rPr>
          <w:szCs w:val="22"/>
        </w:rPr>
      </w:pPr>
      <w:r w:rsidRPr="00CB0C06">
        <w:rPr>
          <w:szCs w:val="22"/>
        </w:rPr>
        <w:t>Visits by the Program Director and lead advisers to all nine countries to introduce the Program to the Australian Posts, the governments, relevant donors and link with bilateral, regional and global programs of interest to Australia and the Program.</w:t>
      </w:r>
    </w:p>
    <w:p w14:paraId="782AAE13" w14:textId="77777777" w:rsidR="006466C2" w:rsidRPr="00CB0C06" w:rsidRDefault="006466C2" w:rsidP="0082765D">
      <w:pPr>
        <w:pStyle w:val="ListBullet"/>
        <w:spacing w:line="240" w:lineRule="exact"/>
        <w:ind w:left="284" w:hanging="284"/>
        <w:rPr>
          <w:szCs w:val="22"/>
        </w:rPr>
      </w:pPr>
      <w:r w:rsidRPr="00CB0C06">
        <w:rPr>
          <w:szCs w:val="22"/>
        </w:rPr>
        <w:t>Establishment of the Strategic Advisory Team</w:t>
      </w:r>
    </w:p>
    <w:p w14:paraId="18651627" w14:textId="77777777" w:rsidR="00916E84" w:rsidRPr="00CB0C06" w:rsidRDefault="00916E84" w:rsidP="00916E84">
      <w:pPr>
        <w:rPr>
          <w:b/>
          <w:bCs/>
          <w:sz w:val="22"/>
        </w:rPr>
      </w:pPr>
      <w:r w:rsidRPr="00CB0C06">
        <w:rPr>
          <w:b/>
          <w:bCs/>
          <w:sz w:val="22"/>
        </w:rPr>
        <w:t>Influencing</w:t>
      </w:r>
      <w:r w:rsidR="003D45A2" w:rsidRPr="00CB0C06">
        <w:rPr>
          <w:b/>
          <w:bCs/>
          <w:sz w:val="22"/>
        </w:rPr>
        <w:t xml:space="preserve"> </w:t>
      </w:r>
    </w:p>
    <w:p w14:paraId="790F8465" w14:textId="3642F809" w:rsidR="00916E84" w:rsidRPr="00CB0C06" w:rsidRDefault="00916E84" w:rsidP="00916E84">
      <w:pPr>
        <w:rPr>
          <w:sz w:val="22"/>
        </w:rPr>
      </w:pPr>
      <w:r w:rsidRPr="00CB0C06">
        <w:rPr>
          <w:sz w:val="22"/>
        </w:rPr>
        <w:t xml:space="preserve">Influencing activities contribute directly to the </w:t>
      </w:r>
      <w:r w:rsidR="001E33F0" w:rsidRPr="00CB0C06">
        <w:rPr>
          <w:sz w:val="22"/>
        </w:rPr>
        <w:t>end-of-investment outcome</w:t>
      </w:r>
      <w:r w:rsidRPr="00CB0C06">
        <w:rPr>
          <w:sz w:val="22"/>
        </w:rPr>
        <w:t>.</w:t>
      </w:r>
      <w:r w:rsidR="008F4E0F" w:rsidRPr="00CB0C06">
        <w:rPr>
          <w:sz w:val="22"/>
        </w:rPr>
        <w:t xml:space="preserve"> </w:t>
      </w:r>
      <w:r w:rsidRPr="00CB0C06">
        <w:rPr>
          <w:sz w:val="22"/>
        </w:rPr>
        <w:t>Many influencing activities will start late in year 1 and in year 2, as it takes time to mobilise, get exposure in the region and in Australia, and build up credibility. The Program can, however, hit the ground running with the following activities:</w:t>
      </w:r>
    </w:p>
    <w:p w14:paraId="635719AA" w14:textId="0E5DA181" w:rsidR="00916E84" w:rsidRPr="00CB0C06" w:rsidRDefault="00916E84" w:rsidP="0082765D">
      <w:pPr>
        <w:pStyle w:val="ListBullet"/>
        <w:spacing w:line="240" w:lineRule="exact"/>
        <w:ind w:left="284" w:hanging="284"/>
        <w:rPr>
          <w:szCs w:val="22"/>
        </w:rPr>
      </w:pPr>
      <w:r w:rsidRPr="00CB0C06">
        <w:rPr>
          <w:szCs w:val="22"/>
        </w:rPr>
        <w:t xml:space="preserve">Support for </w:t>
      </w:r>
      <w:r w:rsidR="00686295" w:rsidRPr="00CB0C06">
        <w:rPr>
          <w:szCs w:val="22"/>
        </w:rPr>
        <w:t xml:space="preserve">supplementary analysis of GESI and </w:t>
      </w:r>
      <w:r w:rsidR="00F04F68">
        <w:rPr>
          <w:szCs w:val="22"/>
        </w:rPr>
        <w:t>DRRCC</w:t>
      </w:r>
      <w:r w:rsidRPr="00CB0C06">
        <w:rPr>
          <w:szCs w:val="22"/>
        </w:rPr>
        <w:t xml:space="preserve"> for two projects </w:t>
      </w:r>
      <w:r w:rsidR="00686295" w:rsidRPr="00CB0C06">
        <w:rPr>
          <w:szCs w:val="22"/>
        </w:rPr>
        <w:t>ideally drawn from the Rolling Priority Pipeline for Potential Projects</w:t>
      </w:r>
      <w:r w:rsidRPr="00CB0C06">
        <w:rPr>
          <w:szCs w:val="22"/>
        </w:rPr>
        <w:t xml:space="preserve">. These two studies will </w:t>
      </w:r>
      <w:r w:rsidR="00686295" w:rsidRPr="00CB0C06">
        <w:rPr>
          <w:szCs w:val="22"/>
        </w:rPr>
        <w:t xml:space="preserve">aim to </w:t>
      </w:r>
      <w:r w:rsidRPr="00CB0C06">
        <w:rPr>
          <w:szCs w:val="22"/>
        </w:rPr>
        <w:t>demonstrate</w:t>
      </w:r>
      <w:r w:rsidR="00686295" w:rsidRPr="00CB0C06">
        <w:rPr>
          <w:szCs w:val="22"/>
        </w:rPr>
        <w:t xml:space="preserve"> economic and value for money benefits of adherence to core parts of</w:t>
      </w:r>
      <w:r w:rsidRPr="00CB0C06">
        <w:rPr>
          <w:szCs w:val="22"/>
        </w:rPr>
        <w:t xml:space="preserve"> the G20 </w:t>
      </w:r>
      <w:r w:rsidR="00686295" w:rsidRPr="00CB0C06">
        <w:rPr>
          <w:szCs w:val="22"/>
        </w:rPr>
        <w:t>principle for QII</w:t>
      </w:r>
      <w:r w:rsidRPr="00CB0C06">
        <w:rPr>
          <w:szCs w:val="22"/>
        </w:rPr>
        <w:t>. It is estimated that these studies can start in the middle of year 1 and be completed 12 months</w:t>
      </w:r>
      <w:r w:rsidR="00686295" w:rsidRPr="00CB0C06">
        <w:rPr>
          <w:szCs w:val="22"/>
        </w:rPr>
        <w:t xml:space="preserve"> after</w:t>
      </w:r>
      <w:r w:rsidRPr="00CB0C06">
        <w:rPr>
          <w:szCs w:val="22"/>
        </w:rPr>
        <w:t xml:space="preserve">. The preparatory work to be done during the first </w:t>
      </w:r>
      <w:r w:rsidR="00C13102" w:rsidRPr="00CB0C06">
        <w:rPr>
          <w:szCs w:val="22"/>
        </w:rPr>
        <w:t xml:space="preserve">12 </w:t>
      </w:r>
      <w:r w:rsidRPr="00CB0C06">
        <w:rPr>
          <w:szCs w:val="22"/>
        </w:rPr>
        <w:t>months</w:t>
      </w:r>
      <w:r w:rsidR="00021D6D" w:rsidRPr="00CB0C06">
        <w:rPr>
          <w:szCs w:val="22"/>
        </w:rPr>
        <w:t xml:space="preserve"> </w:t>
      </w:r>
      <w:r w:rsidRPr="00CB0C06">
        <w:rPr>
          <w:szCs w:val="22"/>
        </w:rPr>
        <w:t>are:</w:t>
      </w:r>
    </w:p>
    <w:p w14:paraId="1F807C15" w14:textId="77777777" w:rsidR="00916E84" w:rsidRPr="00CB0C06" w:rsidRDefault="00916E84" w:rsidP="0069060A">
      <w:pPr>
        <w:pStyle w:val="ListParagraph"/>
        <w:numPr>
          <w:ilvl w:val="1"/>
          <w:numId w:val="24"/>
        </w:numPr>
        <w:ind w:left="709"/>
        <w:rPr>
          <w:sz w:val="22"/>
        </w:rPr>
      </w:pPr>
      <w:r w:rsidRPr="00CB0C06">
        <w:rPr>
          <w:sz w:val="22"/>
        </w:rPr>
        <w:t>identification of suitable projects, including preparation status and identification of gaps and needs</w:t>
      </w:r>
    </w:p>
    <w:p w14:paraId="1F24E5A2" w14:textId="73B80E3A" w:rsidR="00916E84" w:rsidRPr="00CB0C06" w:rsidRDefault="00916E84" w:rsidP="0069060A">
      <w:pPr>
        <w:pStyle w:val="ListParagraph"/>
        <w:numPr>
          <w:ilvl w:val="1"/>
          <w:numId w:val="24"/>
        </w:numPr>
        <w:ind w:left="709"/>
        <w:rPr>
          <w:sz w:val="22"/>
        </w:rPr>
      </w:pPr>
      <w:r w:rsidRPr="00CB0C06">
        <w:rPr>
          <w:sz w:val="22"/>
        </w:rPr>
        <w:t>drafting of ToRs for the consulting team</w:t>
      </w:r>
    </w:p>
    <w:p w14:paraId="658A2D93" w14:textId="77777777" w:rsidR="00916E84" w:rsidRPr="00CB0C06" w:rsidRDefault="00916E84" w:rsidP="0069060A">
      <w:pPr>
        <w:pStyle w:val="ListParagraph"/>
        <w:numPr>
          <w:ilvl w:val="1"/>
          <w:numId w:val="24"/>
        </w:numPr>
        <w:ind w:left="709"/>
        <w:rPr>
          <w:sz w:val="22"/>
        </w:rPr>
      </w:pPr>
      <w:r w:rsidRPr="00CB0C06">
        <w:rPr>
          <w:sz w:val="22"/>
        </w:rPr>
        <w:t>tendering and contracting process</w:t>
      </w:r>
    </w:p>
    <w:p w14:paraId="01034350" w14:textId="77777777" w:rsidR="00916E84" w:rsidRPr="00CB0C06" w:rsidRDefault="00916E84" w:rsidP="0069060A">
      <w:pPr>
        <w:pStyle w:val="ListParagraph"/>
        <w:numPr>
          <w:ilvl w:val="1"/>
          <w:numId w:val="24"/>
        </w:numPr>
        <w:ind w:left="709"/>
        <w:rPr>
          <w:sz w:val="22"/>
        </w:rPr>
      </w:pPr>
      <w:r w:rsidRPr="00CB0C06">
        <w:rPr>
          <w:sz w:val="22"/>
        </w:rPr>
        <w:t>mobilisation.</w:t>
      </w:r>
    </w:p>
    <w:p w14:paraId="7539FE8B" w14:textId="545D272E" w:rsidR="00916E84" w:rsidRPr="00CB0C06" w:rsidRDefault="00916E84" w:rsidP="0082765D">
      <w:pPr>
        <w:pStyle w:val="ListBullet"/>
        <w:spacing w:line="240" w:lineRule="exact"/>
        <w:ind w:left="284" w:hanging="284"/>
        <w:rPr>
          <w:szCs w:val="22"/>
        </w:rPr>
      </w:pPr>
      <w:r w:rsidRPr="00CB0C06">
        <w:rPr>
          <w:szCs w:val="22"/>
        </w:rPr>
        <w:t xml:space="preserve">Visits of all countries and Posts foreseen </w:t>
      </w:r>
      <w:r w:rsidR="00686295" w:rsidRPr="00CB0C06">
        <w:rPr>
          <w:szCs w:val="22"/>
        </w:rPr>
        <w:t xml:space="preserve">during </w:t>
      </w:r>
      <w:r w:rsidRPr="00CB0C06">
        <w:rPr>
          <w:szCs w:val="22"/>
        </w:rPr>
        <w:t xml:space="preserve">the Foundation stage are expected to result in a number of Quick Response requests. Six of those have been budgeted but given the fact that the marginal costs of these quick response visits are low, more could be fielded. The binding constraint is the time availability of Program staff (see Annex </w:t>
      </w:r>
      <w:r w:rsidR="00FA7928">
        <w:rPr>
          <w:szCs w:val="22"/>
        </w:rPr>
        <w:t>1</w:t>
      </w:r>
      <w:r w:rsidR="00FA7928" w:rsidRPr="00CB0C06">
        <w:rPr>
          <w:szCs w:val="22"/>
        </w:rPr>
        <w:t xml:space="preserve"> </w:t>
      </w:r>
      <w:r w:rsidRPr="00CB0C06">
        <w:rPr>
          <w:szCs w:val="22"/>
        </w:rPr>
        <w:t xml:space="preserve">for a list of early entry points identified during the design fieldwork). </w:t>
      </w:r>
    </w:p>
    <w:p w14:paraId="58E9C2E2" w14:textId="2D8DDE36" w:rsidR="00916E84" w:rsidRPr="00CB0C06" w:rsidRDefault="00916E84" w:rsidP="0082765D">
      <w:pPr>
        <w:pStyle w:val="ListBullet"/>
        <w:spacing w:line="240" w:lineRule="exact"/>
        <w:ind w:left="284" w:hanging="284"/>
        <w:rPr>
          <w:szCs w:val="22"/>
        </w:rPr>
      </w:pPr>
      <w:r w:rsidRPr="00CB0C06">
        <w:rPr>
          <w:szCs w:val="22"/>
        </w:rPr>
        <w:t xml:space="preserve">The Program will initiate four Regional Learning and Networking events during the first year. Ideally, two of those will be at senior level (minister, vice-minister or director-general). Of those two, one will be hosted by the Australian government, in Australia. The other senior-level meeting will be co-hosted by the Australian government together with another regional country. The topics of the two high-level events will centre around policies and practices to improve decision-making on quality </w:t>
      </w:r>
      <w:r w:rsidR="00686295" w:rsidRPr="00CB0C06">
        <w:rPr>
          <w:szCs w:val="22"/>
        </w:rPr>
        <w:t>infrastructure</w:t>
      </w:r>
      <w:r w:rsidRPr="00CB0C06">
        <w:rPr>
          <w:szCs w:val="22"/>
        </w:rPr>
        <w:t>. The other two regional learning and networking events in the first year will be at technical or working level, focusing on specific topics of interest to a number (or all) of the countries in the region. These workshops should be co-hosted with a regional government to maximise networking and learning opportunities.</w:t>
      </w:r>
    </w:p>
    <w:p w14:paraId="0EF3BB3F" w14:textId="3C55F766" w:rsidR="00916E84" w:rsidRPr="00CB0C06" w:rsidRDefault="00916E84">
      <w:pPr>
        <w:pStyle w:val="ListBullet"/>
        <w:spacing w:line="240" w:lineRule="exact"/>
        <w:ind w:left="284" w:hanging="284"/>
        <w:rPr>
          <w:szCs w:val="22"/>
        </w:rPr>
      </w:pPr>
      <w:r w:rsidRPr="00CB0C06">
        <w:rPr>
          <w:szCs w:val="22"/>
        </w:rPr>
        <w:t>A select number of projects</w:t>
      </w:r>
      <w:r w:rsidR="00C1057D" w:rsidRPr="00CB0C06">
        <w:rPr>
          <w:szCs w:val="22"/>
        </w:rPr>
        <w:t xml:space="preserve"> (</w:t>
      </w:r>
      <w:r w:rsidRPr="00CB0C06">
        <w:rPr>
          <w:szCs w:val="22"/>
        </w:rPr>
        <w:t>e.g. from the ASEAN, AIIB and Global Infrastructure Hub infrastructure pipelines</w:t>
      </w:r>
      <w:r w:rsidR="00C1057D" w:rsidRPr="00CB0C06">
        <w:rPr>
          <w:szCs w:val="22"/>
        </w:rPr>
        <w:t>)</w:t>
      </w:r>
      <w:r w:rsidRPr="00CB0C06">
        <w:rPr>
          <w:szCs w:val="22"/>
        </w:rPr>
        <w:t xml:space="preserve"> </w:t>
      </w:r>
      <w:r w:rsidR="00C1057D" w:rsidRPr="00CB0C06">
        <w:rPr>
          <w:szCs w:val="22"/>
        </w:rPr>
        <w:t xml:space="preserve">will </w:t>
      </w:r>
      <w:r w:rsidRPr="00CB0C06">
        <w:rPr>
          <w:szCs w:val="22"/>
        </w:rPr>
        <w:t xml:space="preserve">be analysed against the G20 principles (GESI and </w:t>
      </w:r>
      <w:r w:rsidR="00F04F68">
        <w:rPr>
          <w:szCs w:val="22"/>
        </w:rPr>
        <w:t>DRRCC</w:t>
      </w:r>
      <w:r w:rsidRPr="00CB0C06">
        <w:rPr>
          <w:szCs w:val="22"/>
        </w:rPr>
        <w:t xml:space="preserve">). Essentially, a gap assessment of what it would take to get the projects up to the G20 principles ambition. </w:t>
      </w:r>
      <w:r w:rsidR="00C1057D" w:rsidRPr="00CB0C06">
        <w:rPr>
          <w:szCs w:val="22"/>
        </w:rPr>
        <w:t>The o</w:t>
      </w:r>
      <w:r w:rsidRPr="00CB0C06">
        <w:rPr>
          <w:szCs w:val="22"/>
        </w:rPr>
        <w:t>bjective</w:t>
      </w:r>
      <w:r w:rsidR="00C1057D" w:rsidRPr="00CB0C06">
        <w:rPr>
          <w:szCs w:val="22"/>
        </w:rPr>
        <w:t xml:space="preserve"> of this work</w:t>
      </w:r>
      <w:r w:rsidRPr="00CB0C06">
        <w:rPr>
          <w:szCs w:val="22"/>
        </w:rPr>
        <w:t xml:space="preserve"> is to generate a body of evidence, using real examples, of the steps required for infrastructure planning, procurement and sector policy and regulations to be executed in line with the G20 principles.</w:t>
      </w:r>
      <w:r w:rsidR="00C1057D" w:rsidRPr="00CB0C06">
        <w:rPr>
          <w:szCs w:val="22"/>
        </w:rPr>
        <w:t xml:space="preserve"> The body of evidence will be presented at a regional learning event.</w:t>
      </w:r>
    </w:p>
    <w:p w14:paraId="37632A37" w14:textId="6F39FC24" w:rsidR="00916E84" w:rsidRPr="00CB0C06" w:rsidRDefault="00916E84" w:rsidP="0082765D">
      <w:pPr>
        <w:pStyle w:val="ListBullet"/>
        <w:spacing w:line="240" w:lineRule="exact"/>
        <w:ind w:left="284" w:hanging="284"/>
        <w:rPr>
          <w:szCs w:val="22"/>
        </w:rPr>
      </w:pPr>
      <w:r w:rsidRPr="00CB0C06">
        <w:rPr>
          <w:szCs w:val="22"/>
        </w:rPr>
        <w:t xml:space="preserve">In the first year, the Program will support </w:t>
      </w:r>
      <w:r w:rsidR="00C1057D" w:rsidRPr="00CB0C06">
        <w:rPr>
          <w:szCs w:val="22"/>
        </w:rPr>
        <w:t xml:space="preserve">three-five </w:t>
      </w:r>
      <w:r w:rsidRPr="00CB0C06">
        <w:rPr>
          <w:szCs w:val="22"/>
        </w:rPr>
        <w:t xml:space="preserve">Australian government agencies to enable them to become the primary G2G partners. This support will include </w:t>
      </w:r>
      <w:r w:rsidR="00C1057D" w:rsidRPr="00CB0C06">
        <w:rPr>
          <w:szCs w:val="22"/>
        </w:rPr>
        <w:t>resources and actions</w:t>
      </w:r>
      <w:r w:rsidRPr="00CB0C06">
        <w:rPr>
          <w:szCs w:val="22"/>
        </w:rPr>
        <w:t xml:space="preserve"> necessary to enable the Australian agency to work effectively as a counterpart to the regional governments. </w:t>
      </w:r>
    </w:p>
    <w:p w14:paraId="72576103" w14:textId="77777777" w:rsidR="00916E84" w:rsidRPr="00CB0C06" w:rsidRDefault="00644289" w:rsidP="00916E84">
      <w:pPr>
        <w:rPr>
          <w:b/>
          <w:bCs/>
          <w:sz w:val="22"/>
        </w:rPr>
      </w:pPr>
      <w:r w:rsidRPr="00CB0C06">
        <w:rPr>
          <w:b/>
          <w:bCs/>
          <w:sz w:val="22"/>
        </w:rPr>
        <w:t xml:space="preserve">Establishment of </w:t>
      </w:r>
      <w:r w:rsidR="00916E84" w:rsidRPr="00CB0C06">
        <w:rPr>
          <w:b/>
          <w:bCs/>
          <w:sz w:val="22"/>
        </w:rPr>
        <w:t>Strategic advisory team</w:t>
      </w:r>
    </w:p>
    <w:p w14:paraId="1D31928C" w14:textId="4D5ED43B" w:rsidR="00916E84" w:rsidRPr="00CB0C06" w:rsidRDefault="00916E84" w:rsidP="00916E84">
      <w:pPr>
        <w:rPr>
          <w:sz w:val="22"/>
        </w:rPr>
      </w:pPr>
      <w:r w:rsidRPr="00CB0C06">
        <w:rPr>
          <w:sz w:val="22"/>
        </w:rPr>
        <w:t xml:space="preserve">The Strategic Advisory Team will support the implementation of Program activities and ensure that end-of-Program outcomes are achieved and serve as an early-warning system for issues and problems. The Strategic Advisory Team will consist of three people, who will visit the Program in Bangkok three to four times a year, together with field visits as deemed necessary. The Strategic Advisory Team will report directly to the Program Director and provide reports to the Board. During the first four months, the ToR’s for the Strategic Advisory Team will be drafted and agreed upon in the management team and the recruitment process will be completed. The Strategic Advisory Team will meet in Bangkok for the first time after five months to review and discuss the </w:t>
      </w:r>
      <w:r w:rsidR="00644289" w:rsidRPr="00CB0C06">
        <w:rPr>
          <w:sz w:val="22"/>
        </w:rPr>
        <w:t>Foundation Plan and first year work</w:t>
      </w:r>
      <w:r w:rsidRPr="00CB0C06">
        <w:rPr>
          <w:sz w:val="22"/>
        </w:rPr>
        <w:t xml:space="preserve"> plan. </w:t>
      </w:r>
    </w:p>
    <w:p w14:paraId="11CFD26A" w14:textId="4A00CB9A" w:rsidR="00916E84" w:rsidRPr="00CB0C06" w:rsidRDefault="00BB5CA3" w:rsidP="00B02D85">
      <w:pPr>
        <w:rPr>
          <w:b/>
          <w:sz w:val="22"/>
        </w:rPr>
      </w:pPr>
      <w:r w:rsidRPr="00CB0C06">
        <w:rPr>
          <w:b/>
          <w:sz w:val="22"/>
        </w:rPr>
        <w:t>Possible use of ‘off the shelf’ t</w:t>
      </w:r>
      <w:r w:rsidR="001E7485" w:rsidRPr="00CB0C06">
        <w:rPr>
          <w:b/>
          <w:sz w:val="22"/>
        </w:rPr>
        <w:t>ools and technical solutions</w:t>
      </w:r>
    </w:p>
    <w:p w14:paraId="6CC7DFE8" w14:textId="6CB78876" w:rsidR="001E7485" w:rsidRPr="00CB0C06" w:rsidRDefault="001E7485">
      <w:pPr>
        <w:rPr>
          <w:sz w:val="22"/>
        </w:rPr>
      </w:pPr>
      <w:r w:rsidRPr="00CB0C06">
        <w:rPr>
          <w:sz w:val="22"/>
        </w:rPr>
        <w:t xml:space="preserve">Decision-makers require reliable information inputs and fast simulations for estimating technical, economic, and financial impacts of ‘new’ actions. The Program </w:t>
      </w:r>
      <w:r w:rsidR="00BB5CA3" w:rsidRPr="00CB0C06">
        <w:rPr>
          <w:sz w:val="22"/>
        </w:rPr>
        <w:t>aims to support</w:t>
      </w:r>
      <w:r w:rsidRPr="00CB0C06">
        <w:rPr>
          <w:sz w:val="22"/>
        </w:rPr>
        <w:t xml:space="preserve"> SEA partner agencies </w:t>
      </w:r>
      <w:r w:rsidR="00BB5CA3" w:rsidRPr="00CB0C06">
        <w:rPr>
          <w:sz w:val="22"/>
        </w:rPr>
        <w:t>improve</w:t>
      </w:r>
      <w:r w:rsidRPr="00CB0C06">
        <w:rPr>
          <w:sz w:val="22"/>
        </w:rPr>
        <w:t xml:space="preserve"> competenc</w:t>
      </w:r>
      <w:r w:rsidR="00BB5CA3" w:rsidRPr="00CB0C06">
        <w:rPr>
          <w:sz w:val="22"/>
        </w:rPr>
        <w:t>ies</w:t>
      </w:r>
      <w:r w:rsidRPr="00CB0C06">
        <w:rPr>
          <w:sz w:val="22"/>
        </w:rPr>
        <w:t xml:space="preserve"> </w:t>
      </w:r>
      <w:r w:rsidR="00BB5CA3" w:rsidRPr="00CB0C06">
        <w:rPr>
          <w:sz w:val="22"/>
        </w:rPr>
        <w:t>that impact</w:t>
      </w:r>
      <w:r w:rsidRPr="00CB0C06">
        <w:rPr>
          <w:sz w:val="22"/>
        </w:rPr>
        <w:t xml:space="preserve"> project performance</w:t>
      </w:r>
      <w:r w:rsidR="00BB5CA3" w:rsidRPr="00CB0C06">
        <w:rPr>
          <w:sz w:val="22"/>
        </w:rPr>
        <w:t xml:space="preserve">. This is includes </w:t>
      </w:r>
      <w:r w:rsidRPr="00CB0C06">
        <w:rPr>
          <w:sz w:val="22"/>
        </w:rPr>
        <w:t xml:space="preserve">the </w:t>
      </w:r>
      <w:r w:rsidR="00BB5CA3" w:rsidRPr="00CB0C06">
        <w:rPr>
          <w:sz w:val="22"/>
        </w:rPr>
        <w:t xml:space="preserve">software and hardware </w:t>
      </w:r>
      <w:r w:rsidRPr="00CB0C06">
        <w:rPr>
          <w:sz w:val="22"/>
        </w:rPr>
        <w:t>required to help their teams and stakeholders arrive at ‘principles-led</w:t>
      </w:r>
      <w:r w:rsidR="00BB5CA3" w:rsidRPr="00CB0C06">
        <w:rPr>
          <w:sz w:val="22"/>
        </w:rPr>
        <w:t xml:space="preserve"> quality</w:t>
      </w:r>
      <w:r w:rsidRPr="00CB0C06">
        <w:rPr>
          <w:sz w:val="22"/>
        </w:rPr>
        <w:t xml:space="preserve"> infrastructure’ solutions that meet their need.</w:t>
      </w:r>
      <w:r w:rsidR="00BB5CA3" w:rsidRPr="00CB0C06">
        <w:rPr>
          <w:sz w:val="22"/>
        </w:rPr>
        <w:t xml:space="preserve"> Many countries and organisations have developed tools to assist.</w:t>
      </w:r>
    </w:p>
    <w:p w14:paraId="4AE5B859" w14:textId="30CF2639" w:rsidR="00CC16B6" w:rsidRPr="00CB0C06" w:rsidRDefault="00BB5CA3" w:rsidP="001E7485">
      <w:pPr>
        <w:rPr>
          <w:sz w:val="22"/>
        </w:rPr>
      </w:pPr>
      <w:r w:rsidRPr="00CB0C06">
        <w:rPr>
          <w:sz w:val="22"/>
        </w:rPr>
        <w:t>T</w:t>
      </w:r>
      <w:r w:rsidR="001E7485" w:rsidRPr="00CB0C06">
        <w:rPr>
          <w:sz w:val="22"/>
        </w:rPr>
        <w:t xml:space="preserve">he </w:t>
      </w:r>
      <w:r w:rsidR="001E0468" w:rsidRPr="00CB0C06">
        <w:rPr>
          <w:sz w:val="22"/>
        </w:rPr>
        <w:t>Program</w:t>
      </w:r>
      <w:r w:rsidR="001E7485" w:rsidRPr="00CB0C06">
        <w:rPr>
          <w:sz w:val="22"/>
        </w:rPr>
        <w:t xml:space="preserve"> will consider the availability of tools and technical solutions and whether there is scope to support </w:t>
      </w:r>
      <w:r w:rsidR="001E0468" w:rsidRPr="00CB0C06">
        <w:rPr>
          <w:sz w:val="22"/>
        </w:rPr>
        <w:t>Program</w:t>
      </w:r>
      <w:r w:rsidR="001E7485" w:rsidRPr="00CB0C06">
        <w:rPr>
          <w:sz w:val="22"/>
        </w:rPr>
        <w:t xml:space="preserve"> core activities through provision of partners with ‘off-the-shelf’ software or hardware (licenses, training etc</w:t>
      </w:r>
      <w:r w:rsidR="00CC16B6" w:rsidRPr="00CB0C06">
        <w:rPr>
          <w:sz w:val="22"/>
        </w:rPr>
        <w:t>. see for example SOURCE Software (https://public.sif-source.org/)</w:t>
      </w:r>
      <w:r w:rsidR="001E7485" w:rsidRPr="00CB0C06">
        <w:rPr>
          <w:sz w:val="22"/>
        </w:rPr>
        <w:t xml:space="preserve">). In doing so, the implementing team will need to be mindful that </w:t>
      </w:r>
      <w:r w:rsidRPr="00CB0C06">
        <w:rPr>
          <w:sz w:val="22"/>
        </w:rPr>
        <w:t xml:space="preserve">the </w:t>
      </w:r>
      <w:r w:rsidR="001E7485" w:rsidRPr="00CB0C06">
        <w:rPr>
          <w:sz w:val="22"/>
        </w:rPr>
        <w:t>same set of instruments can have different effects in different contexts</w:t>
      </w:r>
      <w:r w:rsidRPr="00CB0C06">
        <w:rPr>
          <w:sz w:val="22"/>
        </w:rPr>
        <w:t>.</w:t>
      </w:r>
      <w:r w:rsidR="001E7485" w:rsidRPr="00CB0C06">
        <w:rPr>
          <w:sz w:val="22"/>
        </w:rPr>
        <w:t xml:space="preserve"> </w:t>
      </w:r>
      <w:r w:rsidR="00CC16B6" w:rsidRPr="00CB0C06">
        <w:rPr>
          <w:sz w:val="22"/>
        </w:rPr>
        <w:t xml:space="preserve">In this regard the Program’s Political economy analysis </w:t>
      </w:r>
      <w:r w:rsidRPr="00CB0C06">
        <w:rPr>
          <w:sz w:val="22"/>
        </w:rPr>
        <w:t xml:space="preserve">in year one </w:t>
      </w:r>
      <w:r w:rsidR="00CC16B6" w:rsidRPr="00CB0C06">
        <w:rPr>
          <w:sz w:val="22"/>
        </w:rPr>
        <w:t xml:space="preserve">will help </w:t>
      </w:r>
      <w:r w:rsidR="001E7485" w:rsidRPr="00CB0C06">
        <w:rPr>
          <w:sz w:val="22"/>
        </w:rPr>
        <w:t xml:space="preserve">to </w:t>
      </w:r>
      <w:r w:rsidR="00CC16B6" w:rsidRPr="00CB0C06">
        <w:rPr>
          <w:sz w:val="22"/>
        </w:rPr>
        <w:t>consider</w:t>
      </w:r>
      <w:r w:rsidR="001E7485" w:rsidRPr="00CB0C06">
        <w:rPr>
          <w:sz w:val="22"/>
        </w:rPr>
        <w:t xml:space="preserve"> </w:t>
      </w:r>
      <w:r w:rsidRPr="00CB0C06">
        <w:rPr>
          <w:sz w:val="22"/>
        </w:rPr>
        <w:t xml:space="preserve">whether adoption of such an approach is appropriate and fit-for-purpose. </w:t>
      </w:r>
    </w:p>
    <w:p w14:paraId="622285CB" w14:textId="6B882566" w:rsidR="00916E84" w:rsidRPr="00CB0C06" w:rsidRDefault="00916E84" w:rsidP="00916E84">
      <w:pPr>
        <w:pStyle w:val="Heading1"/>
        <w:rPr>
          <w:rFonts w:eastAsia="Times New Roman"/>
        </w:rPr>
      </w:pPr>
      <w:r w:rsidRPr="00CB0C06">
        <w:rPr>
          <w:sz w:val="22"/>
        </w:rPr>
        <w:br w:type="page"/>
      </w:r>
      <w:bookmarkStart w:id="115" w:name="_Toc27746708"/>
      <w:r w:rsidRPr="00CB0C06">
        <w:rPr>
          <w:rFonts w:eastAsia="Times New Roman"/>
        </w:rPr>
        <w:t xml:space="preserve">Annex </w:t>
      </w:r>
      <w:r w:rsidR="00023B90">
        <w:rPr>
          <w:rFonts w:eastAsia="Times New Roman"/>
        </w:rPr>
        <w:t>9</w:t>
      </w:r>
      <w:r w:rsidRPr="00CB0C06">
        <w:rPr>
          <w:rFonts w:eastAsia="Times New Roman"/>
        </w:rPr>
        <w:t>: Theory of Change</w:t>
      </w:r>
      <w:bookmarkEnd w:id="115"/>
    </w:p>
    <w:p w14:paraId="6173B77A" w14:textId="610FABB8" w:rsidR="00916E84" w:rsidRPr="00CB0C06" w:rsidRDefault="00916E84" w:rsidP="00916E84">
      <w:pPr>
        <w:pStyle w:val="BodyText"/>
      </w:pPr>
      <w:r w:rsidRPr="00CB0C06">
        <w:t>This Annex outlines the Theory of Change (ToC)</w:t>
      </w:r>
      <w:r w:rsidR="00581049" w:rsidRPr="00CB0C06">
        <w:t xml:space="preserve"> that underpins the Program</w:t>
      </w:r>
      <w:r w:rsidRPr="00CB0C06">
        <w:t>.</w:t>
      </w:r>
    </w:p>
    <w:p w14:paraId="126C1CA7" w14:textId="77777777" w:rsidR="00E26180" w:rsidRPr="00CB0C06" w:rsidRDefault="00E26180" w:rsidP="00916E84">
      <w:pPr>
        <w:pStyle w:val="BodyText"/>
      </w:pPr>
      <w:r w:rsidRPr="00034202">
        <w:rPr>
          <w:noProof/>
          <w:lang w:eastAsia="en-AU"/>
        </w:rPr>
        <w:drawing>
          <wp:inline distT="0" distB="0" distL="0" distR="0" wp14:anchorId="18B1A939" wp14:editId="546A232E">
            <wp:extent cx="6120000" cy="54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20000" cy="5400000"/>
                    </a:xfrm>
                    <a:prstGeom prst="rect">
                      <a:avLst/>
                    </a:prstGeom>
                    <a:noFill/>
                    <a:ln>
                      <a:noFill/>
                    </a:ln>
                  </pic:spPr>
                </pic:pic>
              </a:graphicData>
            </a:graphic>
          </wp:inline>
        </w:drawing>
      </w:r>
    </w:p>
    <w:p w14:paraId="0F4541CD" w14:textId="017AC460" w:rsidR="00916E84" w:rsidRPr="00034202" w:rsidRDefault="00916E84" w:rsidP="00034202">
      <w:pPr>
        <w:spacing w:after="120" w:line="240" w:lineRule="auto"/>
      </w:pPr>
      <w:r w:rsidRPr="00034202">
        <w:t>The goal of the Program is</w:t>
      </w:r>
      <w:r w:rsidR="00867198" w:rsidRPr="00034202">
        <w:t xml:space="preserve"> to contribute to</w:t>
      </w:r>
      <w:r w:rsidRPr="00034202">
        <w:t xml:space="preserve"> ‘</w:t>
      </w:r>
      <w:r w:rsidR="009257F2" w:rsidRPr="00034202">
        <w:t>Quality infrastructure development that drives inclusive growth in Southeast Asia</w:t>
      </w:r>
      <w:r w:rsidR="00867198" w:rsidRPr="00034202">
        <w:t>’</w:t>
      </w:r>
      <w:r w:rsidR="0065205D" w:rsidRPr="00034202">
        <w:t>.</w:t>
      </w:r>
      <w:r w:rsidR="009257F2" w:rsidRPr="00034202" w:rsidDel="009257F2">
        <w:t xml:space="preserve"> </w:t>
      </w:r>
      <w:r w:rsidRPr="00034202">
        <w:t xml:space="preserve">Increasingly, infrastructure leaders, investors and developers are </w:t>
      </w:r>
      <w:r w:rsidR="00021D6D" w:rsidRPr="00034202">
        <w:t>recognizing</w:t>
      </w:r>
      <w:r w:rsidR="008F4E0F" w:rsidRPr="00034202">
        <w:t xml:space="preserve"> </w:t>
      </w:r>
      <w:r w:rsidRPr="00034202">
        <w:t xml:space="preserve">the need to not only increase the quantity of infrastructure investment globally to drive economic growth, but also the </w:t>
      </w:r>
      <w:r w:rsidRPr="00034202">
        <w:rPr>
          <w:bCs/>
        </w:rPr>
        <w:t>quality of such investment</w:t>
      </w:r>
      <w:r w:rsidRPr="00034202">
        <w:t xml:space="preserve"> to ensure that growth and development is inclusive. This </w:t>
      </w:r>
      <w:r w:rsidR="00021D6D" w:rsidRPr="00034202">
        <w:t>recognizes</w:t>
      </w:r>
      <w:r w:rsidR="008F4E0F" w:rsidRPr="00034202">
        <w:t xml:space="preserve"> </w:t>
      </w:r>
      <w:r w:rsidRPr="00034202">
        <w:t>the need to plan infrastructure around the evolving needs of people in a resilient way. The G20 principles place social and environmental considerations at the heart of infrastructure planning, procurement and sector policy, and the design of the Program is consistent with that approach.</w:t>
      </w:r>
    </w:p>
    <w:p w14:paraId="6EFA20B3" w14:textId="77777777" w:rsidR="00916E84" w:rsidRPr="00034202" w:rsidRDefault="00916E84" w:rsidP="00916E84">
      <w:pPr>
        <w:pStyle w:val="BodyText"/>
      </w:pPr>
      <w:r w:rsidRPr="00034202">
        <w:t>Based on the above, ‘quality infrastructure’ has the following characteristics:</w:t>
      </w:r>
    </w:p>
    <w:p w14:paraId="0CC55AF5" w14:textId="77777777" w:rsidR="00916E84" w:rsidRPr="00034202" w:rsidRDefault="00916E84" w:rsidP="00916E84">
      <w:pPr>
        <w:pStyle w:val="ListBullet"/>
        <w:spacing w:line="240" w:lineRule="exact"/>
        <w:rPr>
          <w:szCs w:val="22"/>
        </w:rPr>
      </w:pPr>
      <w:r w:rsidRPr="00034202">
        <w:rPr>
          <w:szCs w:val="22"/>
        </w:rPr>
        <w:t>it has a positive impact on sustainable growth and development</w:t>
      </w:r>
    </w:p>
    <w:p w14:paraId="0A3F1A16" w14:textId="77777777" w:rsidR="00916E84" w:rsidRPr="00034202" w:rsidRDefault="00916E84" w:rsidP="00916E84">
      <w:pPr>
        <w:pStyle w:val="ListBullet"/>
        <w:spacing w:line="240" w:lineRule="exact"/>
        <w:rPr>
          <w:szCs w:val="22"/>
        </w:rPr>
      </w:pPr>
      <w:r w:rsidRPr="00034202">
        <w:rPr>
          <w:szCs w:val="22"/>
        </w:rPr>
        <w:t>it raises economic efficiency in view of life-cycle costs</w:t>
      </w:r>
    </w:p>
    <w:p w14:paraId="31D8707F" w14:textId="77777777" w:rsidR="00916E84" w:rsidRPr="00034202" w:rsidRDefault="00916E84" w:rsidP="00916E84">
      <w:pPr>
        <w:pStyle w:val="ListBullet"/>
        <w:spacing w:line="240" w:lineRule="exact"/>
        <w:rPr>
          <w:szCs w:val="22"/>
        </w:rPr>
      </w:pPr>
      <w:r w:rsidRPr="00034202">
        <w:rPr>
          <w:szCs w:val="22"/>
        </w:rPr>
        <w:t>it incorporates social and environmental considerations</w:t>
      </w:r>
    </w:p>
    <w:p w14:paraId="57607BF2" w14:textId="77777777" w:rsidR="00916E84" w:rsidRPr="00034202" w:rsidRDefault="00916E84" w:rsidP="00916E84">
      <w:pPr>
        <w:pStyle w:val="ListBullet"/>
        <w:spacing w:line="240" w:lineRule="exact"/>
        <w:rPr>
          <w:szCs w:val="22"/>
        </w:rPr>
      </w:pPr>
      <w:r w:rsidRPr="00034202">
        <w:rPr>
          <w:szCs w:val="22"/>
        </w:rPr>
        <w:t>it builds resilience against natural disasters</w:t>
      </w:r>
    </w:p>
    <w:p w14:paraId="2B7FDB84" w14:textId="77777777" w:rsidR="00916E84" w:rsidRPr="00034202" w:rsidRDefault="00916E84" w:rsidP="00916E84">
      <w:pPr>
        <w:pStyle w:val="ListBullet"/>
        <w:spacing w:line="240" w:lineRule="exact"/>
        <w:rPr>
          <w:szCs w:val="22"/>
        </w:rPr>
      </w:pPr>
      <w:r w:rsidRPr="00034202">
        <w:rPr>
          <w:szCs w:val="22"/>
        </w:rPr>
        <w:t>it has sound governance arrangements.</w:t>
      </w:r>
    </w:p>
    <w:p w14:paraId="6315204E" w14:textId="4CA87DA2" w:rsidR="00916E84" w:rsidRPr="00CB0C06" w:rsidRDefault="00916E84" w:rsidP="00916E84">
      <w:pPr>
        <w:pStyle w:val="BodyText"/>
      </w:pPr>
      <w:r w:rsidRPr="00034202">
        <w:t>A necessary prerequisite for the provision of higher quality infrastructure is improved decision-making, and this is where the Program will focus</w:t>
      </w:r>
      <w:r w:rsidRPr="00CB0C06">
        <w:t xml:space="preserve">. Australia, as an adherent to the G20 Principles, and with its significant experience in delivering high-quality infrastructure, can draw on its resources and experience to support its Southeast Asian partners improve decision-making. </w:t>
      </w:r>
    </w:p>
    <w:p w14:paraId="3C8549DF" w14:textId="7F956427" w:rsidR="00867198" w:rsidRPr="00CB0C06" w:rsidRDefault="00916E84" w:rsidP="00916E84">
      <w:pPr>
        <w:pStyle w:val="BodyText"/>
      </w:pPr>
      <w:r w:rsidRPr="00CB0C06">
        <w:t xml:space="preserve">The Program will contribute to the achievement of the abovementioned goal by focusing on </w:t>
      </w:r>
      <w:r w:rsidR="00A34FF7" w:rsidRPr="00CB0C06">
        <w:t xml:space="preserve">one </w:t>
      </w:r>
      <w:r w:rsidR="00867198" w:rsidRPr="00CB0C06">
        <w:t xml:space="preserve">clear end-of-investment outcome, which is ‘Improved decision-making towards quality infrastructure underpinned by strong government-to-government </w:t>
      </w:r>
      <w:r w:rsidR="008F4E0F" w:rsidRPr="00CB0C06">
        <w:t>partnerships</w:t>
      </w:r>
      <w:r w:rsidR="00867198" w:rsidRPr="00CB0C06">
        <w:t>.</w:t>
      </w:r>
    </w:p>
    <w:p w14:paraId="606FBB50" w14:textId="18006D9B" w:rsidR="00867198" w:rsidRPr="00CB0C06" w:rsidRDefault="00867198" w:rsidP="00867198">
      <w:pPr>
        <w:pStyle w:val="BodyText"/>
      </w:pPr>
      <w:r w:rsidRPr="00CB0C06">
        <w:t xml:space="preserve">Improved decision-making towards quality infrastructure is crucial to the achievement of the long-term goal. Australia can play an important role in assisting counterparts improve decision-making through proposed government-to-government partnerships. Australia will support its Southeast Asia counterparts improve decision-making in two key areas, namely: embedding GESI and </w:t>
      </w:r>
      <w:r w:rsidR="00F04F68">
        <w:t>DRRCC</w:t>
      </w:r>
      <w:r w:rsidRPr="00CB0C06">
        <w:t xml:space="preserve"> into infrastructure decision-making processes and improving planning, procurement and sector policies and regulations. This </w:t>
      </w:r>
      <w:r w:rsidR="003E13FB" w:rsidRPr="00CB0C06">
        <w:t>P</w:t>
      </w:r>
      <w:r w:rsidRPr="00CB0C06">
        <w:t xml:space="preserve">rogram also seeks to foster cooperation on policy advice and implementation between Australian and Southeast Asian infrastructure counterparts, which is an outcome in itself. Such cooperation strengthens Australia’s influence and relationships in the region while also directly contributing to the </w:t>
      </w:r>
      <w:r w:rsidR="003E13FB" w:rsidRPr="00CB0C06">
        <w:t>P</w:t>
      </w:r>
      <w:r w:rsidRPr="00CB0C06">
        <w:t>rogram’s high-level goal.</w:t>
      </w:r>
    </w:p>
    <w:p w14:paraId="5FE9BC3F" w14:textId="493D12CB" w:rsidR="00916E84" w:rsidRPr="00CB0C06" w:rsidRDefault="00867198" w:rsidP="00916E84">
      <w:pPr>
        <w:pStyle w:val="BodyText"/>
      </w:pPr>
      <w:r w:rsidRPr="00CB0C06">
        <w:t xml:space="preserve">As depicted in </w:t>
      </w:r>
      <w:r w:rsidR="0065205D" w:rsidRPr="00CB0C06">
        <w:t xml:space="preserve">the ToC diagram </w:t>
      </w:r>
      <w:r w:rsidRPr="00CB0C06">
        <w:t>above, achievement of the end-of-investment outcome will be brought about through activities in three inter-related impact pathways. Achievement in these pathways will be measured by a series of pathway-specific intermediate outcomes. Pathway</w:t>
      </w:r>
      <w:r w:rsidR="002A3BAB" w:rsidRPr="00CB0C06">
        <w:t xml:space="preserve"> 1</w:t>
      </w:r>
      <w:r w:rsidRPr="00CB0C06">
        <w:t xml:space="preserve"> will focus on embedding GESI and </w:t>
      </w:r>
      <w:r w:rsidR="00F04F68">
        <w:t>DRRCC</w:t>
      </w:r>
      <w:r w:rsidRPr="00CB0C06">
        <w:t xml:space="preserve"> into infrastructure decision-making processes, Pathway 2 on fostering cooperation on infrastructure policy advice and implementation between Australian and Southeast Asian infrastructure agencies and Pathway 3 on improving planning, procurement and sector policies and regulations. These are described below. </w:t>
      </w:r>
    </w:p>
    <w:p w14:paraId="030F619F" w14:textId="6BF1B82E" w:rsidR="00552D6B" w:rsidRPr="00CB0C06" w:rsidRDefault="00552D6B" w:rsidP="00552D6B">
      <w:pPr>
        <w:pStyle w:val="BodyText"/>
        <w:rPr>
          <w:b/>
          <w:bCs/>
        </w:rPr>
      </w:pPr>
      <w:r w:rsidRPr="00CB0C06">
        <w:rPr>
          <w:b/>
          <w:bCs/>
        </w:rPr>
        <w:t xml:space="preserve">Intermediate Outcome 1 </w:t>
      </w:r>
      <w:r w:rsidRPr="00CB0C06">
        <w:t>–</w:t>
      </w:r>
      <w:r w:rsidRPr="00CB0C06">
        <w:rPr>
          <w:b/>
          <w:bCs/>
        </w:rPr>
        <w:t xml:space="preserve"> Decision-makers increasingly embed GESI and </w:t>
      </w:r>
      <w:r w:rsidR="00F04F68">
        <w:rPr>
          <w:b/>
          <w:bCs/>
        </w:rPr>
        <w:t>DRRCC</w:t>
      </w:r>
      <w:r w:rsidRPr="00CB0C06">
        <w:rPr>
          <w:b/>
          <w:bCs/>
        </w:rPr>
        <w:t xml:space="preserve"> into infrastructure decision-making processes</w:t>
      </w:r>
    </w:p>
    <w:p w14:paraId="0020C9C9" w14:textId="747DCFED" w:rsidR="00552D6B" w:rsidRPr="00CB0C06" w:rsidRDefault="00552D6B" w:rsidP="00552D6B">
      <w:pPr>
        <w:pStyle w:val="BodyText"/>
      </w:pPr>
      <w:r w:rsidRPr="00CB0C06">
        <w:t xml:space="preserve">Embedding GESI and </w:t>
      </w:r>
      <w:r w:rsidR="00F04F68">
        <w:t>DRRCC</w:t>
      </w:r>
      <w:r w:rsidRPr="00CB0C06">
        <w:t xml:space="preserve"> into infrastructure decision-making is crucial to the achievement of the long-term goal. The Program will focus on integrating GESI and </w:t>
      </w:r>
      <w:r w:rsidR="00F04F68">
        <w:t>DRRCC</w:t>
      </w:r>
      <w:r w:rsidRPr="00CB0C06">
        <w:t xml:space="preserve"> into the three themes: planning, procurement and sector policy and regulation. Embedding GESI and </w:t>
      </w:r>
      <w:r w:rsidR="00F04F68">
        <w:t>DRRCC</w:t>
      </w:r>
      <w:r w:rsidRPr="00CB0C06">
        <w:t xml:space="preserve"> into infrastructure decision-making in these three areas would manifest itself in the following ways over the life of the Program:</w:t>
      </w:r>
    </w:p>
    <w:p w14:paraId="04E9E045" w14:textId="4A09898E" w:rsidR="00552D6B" w:rsidRPr="00034202" w:rsidRDefault="00552D6B" w:rsidP="00552D6B">
      <w:pPr>
        <w:pStyle w:val="BodyText"/>
        <w:numPr>
          <w:ilvl w:val="0"/>
          <w:numId w:val="12"/>
        </w:numPr>
      </w:pPr>
      <w:r w:rsidRPr="00034202">
        <w:t xml:space="preserve">SE Asia governments will demonstrate political will to align policies with G20 principles, recognising the correlation between improved governance of GESI and </w:t>
      </w:r>
      <w:r w:rsidR="00F04F68">
        <w:t>DRRCC</w:t>
      </w:r>
      <w:r w:rsidRPr="00034202">
        <w:t xml:space="preserve"> issues and enhanced infrastructure quality.</w:t>
      </w:r>
    </w:p>
    <w:p w14:paraId="1B4D5CAD" w14:textId="0DD51FF9" w:rsidR="00552D6B" w:rsidRPr="00034202" w:rsidRDefault="00552D6B" w:rsidP="00552D6B">
      <w:pPr>
        <w:pStyle w:val="BodyText"/>
        <w:numPr>
          <w:ilvl w:val="0"/>
          <w:numId w:val="12"/>
        </w:numPr>
      </w:pPr>
      <w:r w:rsidRPr="00034202">
        <w:t xml:space="preserve">Australian and SE Asian Infrastructure agencies will engage in high quality organisational cooperation in the areas of GESI and </w:t>
      </w:r>
      <w:r w:rsidR="00F04F68">
        <w:t>DRRCC</w:t>
      </w:r>
      <w:r w:rsidRPr="00034202">
        <w:t>, this will include strong policy alignment and overlapping technical interest.</w:t>
      </w:r>
    </w:p>
    <w:p w14:paraId="01E9297C" w14:textId="33926E10" w:rsidR="00552D6B" w:rsidRPr="00034202" w:rsidRDefault="00552D6B" w:rsidP="00552D6B">
      <w:pPr>
        <w:pStyle w:val="BodyText"/>
        <w:numPr>
          <w:ilvl w:val="0"/>
          <w:numId w:val="12"/>
        </w:numPr>
      </w:pPr>
      <w:r w:rsidRPr="00034202">
        <w:t xml:space="preserve">Governments will integrate GESI and </w:t>
      </w:r>
      <w:r w:rsidR="00F04F68">
        <w:t>DRRCC</w:t>
      </w:r>
      <w:r w:rsidRPr="00034202">
        <w:t xml:space="preserve"> into their economic strategies and development planning instruments. These are capable of guiding quality infrastructure design, contributing to sustainable and inclusive economic growth.</w:t>
      </w:r>
    </w:p>
    <w:p w14:paraId="68E9277D" w14:textId="77777777" w:rsidR="00552D6B" w:rsidRPr="00034202" w:rsidRDefault="00552D6B" w:rsidP="00552D6B">
      <w:pPr>
        <w:pStyle w:val="BodyText"/>
        <w:numPr>
          <w:ilvl w:val="0"/>
          <w:numId w:val="12"/>
        </w:numPr>
      </w:pPr>
      <w:r w:rsidRPr="00034202">
        <w:t>Multilateral, bilateral and private sector investors in infrastructure will encourage governments to meet the first two points above. Investors and insurers will integrate G20 principles into their due diligence and impact evaluation criteria; a reduction in risk ratings of well-planned SE Asia infrastructure projects will attract Australian firms to invest.</w:t>
      </w:r>
    </w:p>
    <w:p w14:paraId="539CD9C4" w14:textId="77777777" w:rsidR="00552D6B" w:rsidRPr="00034202" w:rsidRDefault="00552D6B" w:rsidP="00552D6B">
      <w:pPr>
        <w:pStyle w:val="BodyText"/>
        <w:numPr>
          <w:ilvl w:val="0"/>
          <w:numId w:val="12"/>
        </w:numPr>
      </w:pPr>
      <w:r w:rsidRPr="00034202">
        <w:t>Governments will design and implement mechanisms for safeguarding the rights, safety and welfare of women and marginalised groups affected by infrastructure projects, through consultation, consent, risk analysis, impact evaluation and compensation, with budgets allocated to cover these steps.</w:t>
      </w:r>
    </w:p>
    <w:p w14:paraId="435B03DA" w14:textId="77777777" w:rsidR="00552D6B" w:rsidRPr="00034202" w:rsidRDefault="00552D6B" w:rsidP="00552D6B">
      <w:pPr>
        <w:pStyle w:val="BodyText"/>
        <w:numPr>
          <w:ilvl w:val="0"/>
          <w:numId w:val="12"/>
        </w:numPr>
      </w:pPr>
      <w:r w:rsidRPr="00034202">
        <w:t>CSO’s, coalitions and networks will be well-informed about the benefits and risks of infrastructure development, and will be equipped to engage with governments and investors constructively</w:t>
      </w:r>
    </w:p>
    <w:p w14:paraId="15AF9F42" w14:textId="77777777" w:rsidR="00552D6B" w:rsidRPr="00CB0C06" w:rsidRDefault="00552D6B" w:rsidP="00552D6B">
      <w:pPr>
        <w:pStyle w:val="BodyText"/>
        <w:numPr>
          <w:ilvl w:val="0"/>
          <w:numId w:val="12"/>
        </w:numPr>
      </w:pPr>
      <w:r w:rsidRPr="00CB0C06">
        <w:t>Women, ethnic minorities and people living with disabilities will have undertaken paraprofessional training and/or work placements in sectors related to the three themes of planning, procurement and sector policy and regulation. There will be more diversity in technical positions and leadership roles in partner governments, and this will be mirrored by more diversity among the cadre of Australian technical experts provided by the Program.</w:t>
      </w:r>
    </w:p>
    <w:p w14:paraId="0D7D7162" w14:textId="77777777" w:rsidR="00552D6B" w:rsidRPr="00034202" w:rsidRDefault="00552D6B">
      <w:pPr>
        <w:pStyle w:val="BodyText"/>
        <w:numPr>
          <w:ilvl w:val="0"/>
          <w:numId w:val="12"/>
        </w:numPr>
      </w:pPr>
      <w:r w:rsidRPr="00CB0C06">
        <w:t>The Program will generate a body of evidence of infrastructure projects that illustrates, using real cases, the steps by which infrastructure planning, procurement and sector policy and regulations can be executed in line with the G20 principles.</w:t>
      </w:r>
    </w:p>
    <w:p w14:paraId="20737E3E" w14:textId="30947B41" w:rsidR="00552D6B" w:rsidRPr="00CB0C06" w:rsidRDefault="00552D6B" w:rsidP="00552D6B">
      <w:pPr>
        <w:pStyle w:val="BodyText"/>
      </w:pPr>
      <w:r w:rsidRPr="00CB0C06">
        <w:t xml:space="preserve">In the short-term, the Program will work with governments, civil society organisations (CSO’s) and investors to outline the inter-connections between GESI, </w:t>
      </w:r>
      <w:r w:rsidR="00F04F68">
        <w:t>DRRCC</w:t>
      </w:r>
      <w:r w:rsidRPr="00CB0C06">
        <w:t xml:space="preserve"> and quality infrastructure</w:t>
      </w:r>
      <w:r w:rsidR="00637B11" w:rsidRPr="00CB0C06">
        <w:t xml:space="preserve">. This will assist in increasing decision-makers knowledge of these important issues. A range of outputs will be delivered in support of this, including the development of knowledge products, technical and policy advice, training, study tours, secondments and workshops in key GESI and </w:t>
      </w:r>
      <w:r w:rsidR="00F04F68">
        <w:t>DRRCC</w:t>
      </w:r>
      <w:r w:rsidR="00637B11" w:rsidRPr="00CB0C06">
        <w:t xml:space="preserve"> areas of relevance to the particular decision-makers (and stakeholders) situational context. </w:t>
      </w:r>
      <w:r w:rsidRPr="00CB0C06">
        <w:t xml:space="preserve">Through illustrating the economic, social and environmental benefits of </w:t>
      </w:r>
      <w:r w:rsidR="00637B11" w:rsidRPr="00CB0C06">
        <w:t xml:space="preserve">incorporating GESI and </w:t>
      </w:r>
      <w:r w:rsidR="00F04F68">
        <w:t>DRRCC</w:t>
      </w:r>
      <w:r w:rsidR="00637B11" w:rsidRPr="00CB0C06">
        <w:t xml:space="preserve"> issues into infrastructure decision-making </w:t>
      </w:r>
      <w:r w:rsidRPr="00CB0C06">
        <w:t xml:space="preserve">the Program will encourage governments to set more ambitious goals, while empowering reformers both inside and outside government to hold authorities to </w:t>
      </w:r>
      <w:r w:rsidR="00637B11" w:rsidRPr="00CB0C06">
        <w:t>account</w:t>
      </w:r>
      <w:r w:rsidRPr="00CB0C06">
        <w:t>. The Program will meet the demand from Southeast Asian agencies by identifying gaps in their policies and matching them to the experts and stakeholders who can help address these</w:t>
      </w:r>
      <w:r w:rsidR="00637B11" w:rsidRPr="00CB0C06">
        <w:t xml:space="preserve"> gaps</w:t>
      </w:r>
      <w:r w:rsidRPr="00CB0C06">
        <w:t xml:space="preserve">, including </w:t>
      </w:r>
      <w:r w:rsidR="00637B11" w:rsidRPr="00CB0C06">
        <w:t>through</w:t>
      </w:r>
      <w:r w:rsidRPr="00CB0C06">
        <w:t xml:space="preserve"> G2G partnerships. Over the medium-term, this will result in the development of </w:t>
      </w:r>
      <w:r w:rsidR="00637B11" w:rsidRPr="00CB0C06">
        <w:t xml:space="preserve">new practices such as </w:t>
      </w:r>
      <w:r w:rsidRPr="00CB0C06">
        <w:t>engagement strategies and the formulation of partnerships</w:t>
      </w:r>
      <w:r w:rsidR="00637B11" w:rsidRPr="00CB0C06">
        <w:t>, which will facilitate the provision of relevant and context specific advice to decision-makers in key areas; and</w:t>
      </w:r>
      <w:r w:rsidRPr="00CB0C06">
        <w:t xml:space="preserve"> ultimately to the embedding of GESI and </w:t>
      </w:r>
      <w:r w:rsidR="00F04F68">
        <w:t>DRRCC</w:t>
      </w:r>
      <w:r w:rsidRPr="00CB0C06">
        <w:t xml:space="preserve"> into decision-making processes.</w:t>
      </w:r>
    </w:p>
    <w:p w14:paraId="63A3ACB5" w14:textId="77777777" w:rsidR="003D0B19" w:rsidRPr="00CB0C06" w:rsidRDefault="003D0B19" w:rsidP="003D0B19">
      <w:pPr>
        <w:pStyle w:val="BodyText"/>
        <w:rPr>
          <w:b/>
          <w:bCs/>
        </w:rPr>
      </w:pPr>
      <w:r w:rsidRPr="00CB0C06">
        <w:rPr>
          <w:b/>
          <w:bCs/>
        </w:rPr>
        <w:t>Intermediate Outcome 2 –Australian and Southeast Asian infrastructure agencies cooperate on policy advice and implementation</w:t>
      </w:r>
    </w:p>
    <w:p w14:paraId="19258149" w14:textId="4BEEBE33" w:rsidR="00637B11" w:rsidRPr="00CB0C06" w:rsidRDefault="003D0B19" w:rsidP="003D0B19">
      <w:pPr>
        <w:pStyle w:val="BodyText"/>
      </w:pPr>
      <w:r w:rsidRPr="00CB0C06">
        <w:t xml:space="preserve">Cooperation between Southeast Asian and Australian infrastructure agencies will support improvements in planning, procurement and sector policies and regulations and the embedding of GESI and </w:t>
      </w:r>
      <w:r w:rsidR="00F04F68">
        <w:t>DRRCC</w:t>
      </w:r>
      <w:r w:rsidRPr="00CB0C06">
        <w:t xml:space="preserve">, while also strengthening Australia’s relationships in the region. Such cooperation will involve forging partnerships over the medium-to-long term that foster organisational learning and institutional capacity building. </w:t>
      </w:r>
    </w:p>
    <w:p w14:paraId="4EDD85B7" w14:textId="67EC1AEA" w:rsidR="008B47AE" w:rsidRPr="00CB0C06" w:rsidRDefault="003D0B19" w:rsidP="003D0B19">
      <w:pPr>
        <w:pStyle w:val="BodyText"/>
      </w:pPr>
      <w:r w:rsidRPr="00CB0C06">
        <w:t xml:space="preserve">In the short-term, the Program will raise awareness of the benefits of organisational cooperation through structured G2G influencing activities. These will include regional networking and learning opportunities, study tours, </w:t>
      </w:r>
      <w:r w:rsidR="008B47AE" w:rsidRPr="00CB0C06">
        <w:t xml:space="preserve">secondments, </w:t>
      </w:r>
      <w:r w:rsidRPr="00CB0C06">
        <w:t xml:space="preserve">hotlines and other influencing activities. </w:t>
      </w:r>
      <w:r w:rsidR="008B47AE" w:rsidRPr="00CB0C06">
        <w:t xml:space="preserve">The Program will focus on bringing Australian and Southeast Asian decision-makers and technical experts in infrastructure together through a range of activities that build social capital, are relevant to decision-makers political-economic context and are manageable noting the capacity constraints faced by all organisations. </w:t>
      </w:r>
      <w:r w:rsidR="00637B11" w:rsidRPr="00CB0C06">
        <w:t xml:space="preserve">Through these activities </w:t>
      </w:r>
      <w:r w:rsidRPr="00CB0C06">
        <w:t xml:space="preserve">Southeast Asian and Australian agencies will become increasingly knowledgeable of the benefits of cooperation. Australian agencies will provide relevant and high-quality advice to their Southeast Asian counterparts, and, over the medium-term, this will lead to the establishment of more systematic organisational cooperation between infrastructure agencies. </w:t>
      </w:r>
    </w:p>
    <w:p w14:paraId="235FA02A" w14:textId="67D17426" w:rsidR="008B47AE" w:rsidRPr="00CB0C06" w:rsidRDefault="008B47AE" w:rsidP="008B47AE">
      <w:pPr>
        <w:pStyle w:val="BodyText"/>
      </w:pPr>
      <w:r w:rsidRPr="00CB0C06">
        <w:t xml:space="preserve">Eventually, Australian infrastructure agencies will be engaged in sustainable, long-term partnerships with their Southeast Asian counterparts providing high quality advice on a range of salient infrastructure policy and implementation issues. The sustainability of these partnerships will be indicated by a range of metrics including: the establishment of </w:t>
      </w:r>
      <w:r w:rsidR="00B21EC9" w:rsidRPr="00CB0C06">
        <w:t>formal partnership arrangements</w:t>
      </w:r>
      <w:r w:rsidRPr="00CB0C06">
        <w:t xml:space="preserve"> between agencies, a program of secondments, ongoing human resource support for adhoc requests, policy alignment between agencies,</w:t>
      </w:r>
      <w:r w:rsidR="00B21EC9" w:rsidRPr="00CB0C06">
        <w:t xml:space="preserve"> and </w:t>
      </w:r>
      <w:r w:rsidR="00397E78" w:rsidRPr="00CB0C06">
        <w:t xml:space="preserve">harmonised systems and processes. </w:t>
      </w:r>
    </w:p>
    <w:p w14:paraId="48A41C30" w14:textId="77777777" w:rsidR="00DE7FC8" w:rsidRPr="00CB0C06" w:rsidRDefault="00DE7FC8" w:rsidP="00DE7FC8">
      <w:pPr>
        <w:pStyle w:val="BodyText"/>
        <w:rPr>
          <w:b/>
          <w:bCs/>
        </w:rPr>
      </w:pPr>
      <w:r w:rsidRPr="00CB0C06">
        <w:rPr>
          <w:b/>
          <w:bCs/>
        </w:rPr>
        <w:t xml:space="preserve">Intermediate Outcome 3 </w:t>
      </w:r>
      <w:r w:rsidRPr="00CB0C06">
        <w:t>–</w:t>
      </w:r>
      <w:r w:rsidRPr="00CB0C06">
        <w:rPr>
          <w:b/>
          <w:bCs/>
        </w:rPr>
        <w:t xml:space="preserve"> Decision-makers improve planning, procurement, and sector policies and regulations</w:t>
      </w:r>
    </w:p>
    <w:p w14:paraId="5ADA31E1" w14:textId="77777777" w:rsidR="00DE7FC8" w:rsidRPr="00CB0C06" w:rsidRDefault="00DE7FC8" w:rsidP="00DE7FC8">
      <w:pPr>
        <w:pStyle w:val="BodyText"/>
      </w:pPr>
      <w:r w:rsidRPr="00CB0C06">
        <w:t>Improved planning, procurement, and sector policies and regulations is a pre-requisite for the provision of high-quality infrastructure. At present, decision-makers in Southeast Asian infrastructure agencies do not sufficiently incorporate planning, transparent procurement, efficient cost-of-service delivery and Value for Money (VfM) into their decision-making processes. In many cases, this leads to low quality infrastructure choices.</w:t>
      </w:r>
    </w:p>
    <w:p w14:paraId="7FB879C6" w14:textId="77777777" w:rsidR="00DE7FC8" w:rsidRPr="00CB0C06" w:rsidRDefault="00DE7FC8" w:rsidP="00DE7FC8">
      <w:pPr>
        <w:pStyle w:val="BodyText"/>
      </w:pPr>
      <w:r w:rsidRPr="00CB0C06">
        <w:t xml:space="preserve">International experience has shown that the successful delivery of infrastructure involves a number of elements, including: </w:t>
      </w:r>
    </w:p>
    <w:p w14:paraId="6324967E" w14:textId="77777777" w:rsidR="00DE7FC8" w:rsidRPr="00CB0C06" w:rsidRDefault="00DE7FC8" w:rsidP="00DE7FC8">
      <w:pPr>
        <w:pStyle w:val="BodyText"/>
        <w:numPr>
          <w:ilvl w:val="0"/>
          <w:numId w:val="12"/>
        </w:numPr>
      </w:pPr>
      <w:r w:rsidRPr="00CB0C06">
        <w:t xml:space="preserve">the establishment of supportive policies, legislation, regulation, and strategy </w:t>
      </w:r>
    </w:p>
    <w:p w14:paraId="0DAE3977" w14:textId="77777777" w:rsidR="00DE7FC8" w:rsidRPr="00CB0C06" w:rsidRDefault="00DE7FC8" w:rsidP="00DE7FC8">
      <w:pPr>
        <w:pStyle w:val="BodyText"/>
        <w:numPr>
          <w:ilvl w:val="0"/>
          <w:numId w:val="12"/>
        </w:numPr>
      </w:pPr>
      <w:r w:rsidRPr="00CB0C06">
        <w:t>high quality project planning, feasibility assessment and financing, and prioritisation</w:t>
      </w:r>
    </w:p>
    <w:p w14:paraId="6FDF4DF7" w14:textId="77777777" w:rsidR="00DE7FC8" w:rsidRPr="00CB0C06" w:rsidRDefault="00DE7FC8" w:rsidP="00DE7FC8">
      <w:pPr>
        <w:pStyle w:val="BodyText"/>
        <w:numPr>
          <w:ilvl w:val="0"/>
          <w:numId w:val="12"/>
        </w:numPr>
      </w:pPr>
      <w:r w:rsidRPr="00CB0C06">
        <w:t>the meaningful incorporation of social, local community and environmental impacts into a sustainable project delivery approach</w:t>
      </w:r>
    </w:p>
    <w:p w14:paraId="64BEDE5C" w14:textId="77777777" w:rsidR="00DE7FC8" w:rsidRPr="00CB0C06" w:rsidRDefault="00DE7FC8" w:rsidP="00DE7FC8">
      <w:pPr>
        <w:pStyle w:val="BodyText"/>
        <w:numPr>
          <w:ilvl w:val="0"/>
          <w:numId w:val="12"/>
        </w:numPr>
      </w:pPr>
      <w:r w:rsidRPr="00CB0C06">
        <w:t xml:space="preserve">the preparation of a preferred project model, and its procurement, delivery, monitoring and management. </w:t>
      </w:r>
    </w:p>
    <w:p w14:paraId="09656357" w14:textId="775458A8" w:rsidR="00DE7FC8" w:rsidRPr="00CB0C06" w:rsidRDefault="00DE7FC8" w:rsidP="00DE7FC8">
      <w:pPr>
        <w:pStyle w:val="BodyText"/>
      </w:pPr>
      <w:r w:rsidRPr="00CB0C06">
        <w:t xml:space="preserve">In the short-term, the Program will work to increase knowledge of the importance these issues through its influencing activities, </w:t>
      </w:r>
      <w:r w:rsidR="00722377" w:rsidRPr="00CB0C06">
        <w:t>this</w:t>
      </w:r>
      <w:r w:rsidRPr="00CB0C06">
        <w:t xml:space="preserve"> will stimulate demand within Southeast Asian agencies for technical inputs</w:t>
      </w:r>
      <w:r w:rsidR="00722377" w:rsidRPr="00CB0C06">
        <w:t xml:space="preserve"> that are relevant to each country’s infrastructure context</w:t>
      </w:r>
      <w:r w:rsidRPr="00CB0C06">
        <w:t xml:space="preserve">. </w:t>
      </w:r>
      <w:r w:rsidR="00722377" w:rsidRPr="00CB0C06">
        <w:t xml:space="preserve">A range of outputs will be delivered to support this, </w:t>
      </w:r>
      <w:r w:rsidR="005F2F01" w:rsidRPr="00CB0C06">
        <w:t>including</w:t>
      </w:r>
      <w:r w:rsidR="00722377" w:rsidRPr="00CB0C06">
        <w:t xml:space="preserve"> technical and policy advice (including through G2G partnerships), training, the development of knowledge products, study tours, workshops</w:t>
      </w:r>
      <w:r w:rsidR="009F2B84" w:rsidRPr="00CB0C06">
        <w:t xml:space="preserve"> and establishing regional networks</w:t>
      </w:r>
      <w:r w:rsidR="00722377" w:rsidRPr="00CB0C06">
        <w:t xml:space="preserve">. </w:t>
      </w:r>
      <w:r w:rsidRPr="00CB0C06">
        <w:t xml:space="preserve">Over the medium-term, a range of new practices will be established that facilitate the provision of advice on rigorous planning, transparent procurement, efficient cost-of-service delivery and VfM. This will </w:t>
      </w:r>
      <w:r w:rsidR="009F2B84" w:rsidRPr="00CB0C06">
        <w:t>lead to</w:t>
      </w:r>
      <w:r w:rsidRPr="00CB0C06">
        <w:t xml:space="preserve"> improvements in agencies’ endogenous expertise and </w:t>
      </w:r>
      <w:r w:rsidR="009F2B84" w:rsidRPr="00CB0C06">
        <w:t>will include</w:t>
      </w:r>
      <w:r w:rsidRPr="00CB0C06">
        <w:t xml:space="preserve"> establishing partnerships with other agencies and expert groups, includin</w:t>
      </w:r>
      <w:r w:rsidR="009F2B84" w:rsidRPr="00CB0C06">
        <w:t>g</w:t>
      </w:r>
      <w:r w:rsidRPr="00CB0C06">
        <w:t xml:space="preserve"> Australian G2G partnerships. Over time, this will lead to decision-makers improving the planning, procurement and sector policies and regulations that lead to the development of high-quality infrastructure. </w:t>
      </w:r>
    </w:p>
    <w:p w14:paraId="11A0B402" w14:textId="77777777" w:rsidR="00DE7FC8" w:rsidRPr="00CB0C06" w:rsidRDefault="00DE7FC8" w:rsidP="00DE7FC8">
      <w:pPr>
        <w:pStyle w:val="BodyText"/>
      </w:pPr>
      <w:r w:rsidRPr="00CB0C06">
        <w:t>Improvements in planning, procurement and sector policies and regulations will manifest in the following ways over the life of the Program:</w:t>
      </w:r>
    </w:p>
    <w:p w14:paraId="5D267B6E" w14:textId="77777777" w:rsidR="00DE7FC8" w:rsidRPr="00CB0C06" w:rsidRDefault="00DE7FC8" w:rsidP="00DE7FC8">
      <w:pPr>
        <w:pStyle w:val="BodyText"/>
        <w:numPr>
          <w:ilvl w:val="0"/>
          <w:numId w:val="12"/>
        </w:numPr>
      </w:pPr>
      <w:r w:rsidRPr="00CB0C06">
        <w:t>Project planning processes will be based on transparent and consistent assessment and screening methodologies.</w:t>
      </w:r>
    </w:p>
    <w:p w14:paraId="285A0879" w14:textId="77777777" w:rsidR="00DE7FC8" w:rsidRPr="00CB0C06" w:rsidRDefault="00DE7FC8" w:rsidP="00DE7FC8">
      <w:pPr>
        <w:pStyle w:val="BodyText"/>
        <w:numPr>
          <w:ilvl w:val="0"/>
          <w:numId w:val="12"/>
        </w:numPr>
      </w:pPr>
      <w:r w:rsidRPr="00CB0C06">
        <w:t>Assessment and screening methodologies will be applied to both traditional budget-funded projects and PPPs.</w:t>
      </w:r>
    </w:p>
    <w:p w14:paraId="2103D7CF" w14:textId="77777777" w:rsidR="00DE7FC8" w:rsidRPr="00CB0C06" w:rsidRDefault="00DE7FC8" w:rsidP="00DE7FC8">
      <w:pPr>
        <w:pStyle w:val="BodyText"/>
        <w:numPr>
          <w:ilvl w:val="0"/>
          <w:numId w:val="12"/>
        </w:numPr>
      </w:pPr>
      <w:r w:rsidRPr="00CB0C06">
        <w:t>Guidelines for handling unsolicited project proposals will be developed and applied.</w:t>
      </w:r>
    </w:p>
    <w:p w14:paraId="2B7AEF7A" w14:textId="77777777" w:rsidR="00DE7FC8" w:rsidRPr="00CB0C06" w:rsidRDefault="00DE7FC8" w:rsidP="00DE7FC8">
      <w:pPr>
        <w:pStyle w:val="BodyText"/>
        <w:numPr>
          <w:ilvl w:val="0"/>
          <w:numId w:val="12"/>
        </w:numPr>
      </w:pPr>
      <w:r w:rsidRPr="00CB0C06">
        <w:t>Transparent and competitive procurement processes will be implemented on a range of pilot projects.</w:t>
      </w:r>
    </w:p>
    <w:p w14:paraId="2641D58B" w14:textId="77777777" w:rsidR="00DE7FC8" w:rsidRPr="00CB0C06" w:rsidRDefault="00DE7FC8" w:rsidP="00DE7FC8">
      <w:pPr>
        <w:pStyle w:val="BodyText"/>
        <w:numPr>
          <w:ilvl w:val="0"/>
          <w:numId w:val="12"/>
        </w:numPr>
      </w:pPr>
      <w:r w:rsidRPr="00CB0C06">
        <w:t>Whole-of-government procurement guidelines will be developed.</w:t>
      </w:r>
    </w:p>
    <w:p w14:paraId="46A9EE24" w14:textId="77777777" w:rsidR="00DE7FC8" w:rsidRPr="00CB0C06" w:rsidRDefault="00DE7FC8" w:rsidP="00DE7FC8">
      <w:pPr>
        <w:pStyle w:val="BodyText"/>
        <w:numPr>
          <w:ilvl w:val="0"/>
          <w:numId w:val="12"/>
        </w:numPr>
      </w:pPr>
      <w:r w:rsidRPr="00CB0C06">
        <w:t>Important sectoral policy or regulatory issues will be addressed, for instance support in resolving specific pricing/tariff disputes, or development of a sectoral pricing model (e.g. a road tolling strategy).</w:t>
      </w:r>
    </w:p>
    <w:p w14:paraId="0021C136" w14:textId="77777777" w:rsidR="00DE7FC8" w:rsidRPr="00CB0C06" w:rsidRDefault="00DE7FC8" w:rsidP="00DE7FC8">
      <w:pPr>
        <w:pStyle w:val="BodyText"/>
        <w:numPr>
          <w:ilvl w:val="0"/>
          <w:numId w:val="12"/>
        </w:numPr>
      </w:pPr>
      <w:r w:rsidRPr="00CB0C06">
        <w:t>Procurement models will be chosen on the basis of project specifics and will rigorously follow established guidelines.</w:t>
      </w:r>
    </w:p>
    <w:p w14:paraId="29FDD7D6" w14:textId="77777777" w:rsidR="00DE7FC8" w:rsidRPr="00CB0C06" w:rsidRDefault="00DE7FC8" w:rsidP="00DE7FC8">
      <w:pPr>
        <w:pStyle w:val="BodyText"/>
        <w:numPr>
          <w:ilvl w:val="0"/>
          <w:numId w:val="12"/>
        </w:numPr>
      </w:pPr>
      <w:r w:rsidRPr="00CB0C06">
        <w:t>Risk will be transferred in a way that maintains VfM.</w:t>
      </w:r>
    </w:p>
    <w:p w14:paraId="76794E39" w14:textId="27CDC277" w:rsidR="00DE7FC8" w:rsidRPr="00CB0C06" w:rsidRDefault="00DE7FC8" w:rsidP="009B4169">
      <w:pPr>
        <w:pStyle w:val="BodyText"/>
        <w:numPr>
          <w:ilvl w:val="0"/>
          <w:numId w:val="12"/>
        </w:numPr>
      </w:pPr>
      <w:r w:rsidRPr="00CB0C06">
        <w:t xml:space="preserve">There will be careful management of social, local community and environmental impacts. </w:t>
      </w:r>
    </w:p>
    <w:p w14:paraId="689A0102" w14:textId="77777777" w:rsidR="00916E84" w:rsidRPr="00CB0C06" w:rsidRDefault="00916E84" w:rsidP="00916E84">
      <w:pPr>
        <w:pStyle w:val="Heading5"/>
      </w:pPr>
      <w:r w:rsidRPr="00CB0C06">
        <w:t>Foundational and influencing activities</w:t>
      </w:r>
    </w:p>
    <w:p w14:paraId="77258A88" w14:textId="4149FFB4" w:rsidR="00916E84" w:rsidRPr="00CB0C06" w:rsidRDefault="00916E84" w:rsidP="00916E84">
      <w:pPr>
        <w:pStyle w:val="BodyText"/>
      </w:pPr>
      <w:r w:rsidRPr="00CB0C06">
        <w:t xml:space="preserve">There are two categories of activities that will directly lead to the outcomes outlined above, these are foundational and influencing activities. </w:t>
      </w:r>
      <w:r w:rsidRPr="00CB0C06">
        <w:rPr>
          <w:i/>
          <w:iCs/>
        </w:rPr>
        <w:t>Foundational activities</w:t>
      </w:r>
      <w:r w:rsidRPr="00CB0C06">
        <w:t xml:space="preserve"> are the activities the Program needs to establish and maintain internal capacity to deliver relevant and effective support. These activities include problem analysis; policy dialogue; implementation; planning; M&amp;E; organisational learning; and risk assessment and mitigation. </w:t>
      </w:r>
      <w:r w:rsidRPr="00CB0C06">
        <w:rPr>
          <w:i/>
        </w:rPr>
        <w:t>Influencing activities</w:t>
      </w:r>
      <w:r w:rsidRPr="00CB0C06">
        <w:t xml:space="preserve"> are the core support services the Program provides to others, these include</w:t>
      </w:r>
      <w:r w:rsidR="0039779E">
        <w:t xml:space="preserve"> </w:t>
      </w:r>
      <w:r w:rsidR="00C05F4C" w:rsidRPr="00CB0C06">
        <w:t xml:space="preserve">G2G partnership activities, training, technical assistance, quick response, regional learning and networking, support for pilots and supplementary project preparation support. </w:t>
      </w:r>
      <w:r w:rsidRPr="00CB0C06">
        <w:t xml:space="preserve">The delivery approaches that will be adopted by the Program are further explained in Section E (‘Implementation Arrangements’). </w:t>
      </w:r>
    </w:p>
    <w:p w14:paraId="222E5EA1" w14:textId="104ECF58" w:rsidR="009D25FD" w:rsidRPr="00CB0C06" w:rsidRDefault="009D25FD" w:rsidP="00A928E6">
      <w:pPr>
        <w:pStyle w:val="ListBullet"/>
        <w:numPr>
          <w:ilvl w:val="0"/>
          <w:numId w:val="0"/>
        </w:numPr>
        <w:rPr>
          <w:szCs w:val="22"/>
        </w:rPr>
      </w:pPr>
      <w:bookmarkStart w:id="116" w:name="_3d64huctfogs" w:colFirst="0" w:colLast="0"/>
      <w:bookmarkStart w:id="117" w:name="_pflyv9yxw8r7" w:colFirst="0" w:colLast="0"/>
      <w:bookmarkEnd w:id="104"/>
      <w:bookmarkEnd w:id="105"/>
      <w:bookmarkEnd w:id="106"/>
      <w:bookmarkEnd w:id="107"/>
      <w:bookmarkEnd w:id="116"/>
      <w:bookmarkEnd w:id="117"/>
    </w:p>
    <w:sectPr w:rsidR="009D25FD" w:rsidRPr="00CB0C06" w:rsidSect="001901DE">
      <w:headerReference w:type="default" r:id="rId23"/>
      <w:pgSz w:w="11906" w:h="16838" w:code="9"/>
      <w:pgMar w:top="1701" w:right="1134" w:bottom="1418" w:left="1134" w:header="425" w:footer="493"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1BC5E" w14:textId="77777777" w:rsidR="00873716" w:rsidRDefault="00873716" w:rsidP="00D37B04">
      <w:r>
        <w:separator/>
      </w:r>
    </w:p>
  </w:endnote>
  <w:endnote w:type="continuationSeparator" w:id="0">
    <w:p w14:paraId="5A1FD9F5" w14:textId="77777777" w:rsidR="00873716" w:rsidRDefault="00873716" w:rsidP="00D37B04">
      <w:r>
        <w:continuationSeparator/>
      </w:r>
    </w:p>
  </w:endnote>
  <w:endnote w:type="continuationNotice" w:id="1">
    <w:p w14:paraId="0590F7F6" w14:textId="77777777" w:rsidR="00873716" w:rsidRDefault="0087371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ova Light">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C648" w14:textId="77777777" w:rsidR="00E078A4" w:rsidRDefault="00E07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826864"/>
      <w:docPartObj>
        <w:docPartGallery w:val="Page Numbers (Bottom of Page)"/>
        <w:docPartUnique/>
      </w:docPartObj>
    </w:sdtPr>
    <w:sdtEndPr>
      <w:rPr>
        <w:noProof/>
      </w:rPr>
    </w:sdtEndPr>
    <w:sdtContent>
      <w:p w14:paraId="3A366C55" w14:textId="3C8DBE8E" w:rsidR="00873716" w:rsidRDefault="00873716">
        <w:pPr>
          <w:pStyle w:val="Footer"/>
          <w:jc w:val="right"/>
        </w:pPr>
        <w:r>
          <w:fldChar w:fldCharType="begin"/>
        </w:r>
        <w:r>
          <w:instrText xml:space="preserve"> PAGE   \* MERGEFORMAT </w:instrText>
        </w:r>
        <w:r>
          <w:fldChar w:fldCharType="separate"/>
        </w:r>
        <w:r w:rsidR="00E078A4">
          <w:rPr>
            <w:noProof/>
          </w:rPr>
          <w:t>iv</w:t>
        </w:r>
        <w:r>
          <w:rPr>
            <w:noProof/>
          </w:rPr>
          <w:fldChar w:fldCharType="end"/>
        </w:r>
      </w:p>
    </w:sdtContent>
  </w:sdt>
  <w:p w14:paraId="54E6C54E" w14:textId="77777777" w:rsidR="00873716" w:rsidRDefault="008737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680013"/>
      <w:docPartObj>
        <w:docPartGallery w:val="Page Numbers (Bottom of Page)"/>
        <w:docPartUnique/>
      </w:docPartObj>
    </w:sdtPr>
    <w:sdtEndPr>
      <w:rPr>
        <w:noProof/>
      </w:rPr>
    </w:sdtEndPr>
    <w:sdtContent>
      <w:p w14:paraId="2017C7DE" w14:textId="4A8B9772" w:rsidR="00873716" w:rsidRDefault="00873716" w:rsidP="00D30775">
        <w:pPr>
          <w:pStyle w:val="Footer"/>
          <w:jc w:val="right"/>
        </w:pPr>
        <w:r>
          <w:fldChar w:fldCharType="begin"/>
        </w:r>
        <w:r>
          <w:instrText xml:space="preserve"> PAGE   \* MERGEFORMAT </w:instrText>
        </w:r>
        <w:r>
          <w:fldChar w:fldCharType="separate"/>
        </w:r>
        <w:r w:rsidR="00E078A4">
          <w:rPr>
            <w:noProof/>
          </w:rPr>
          <w:t>31</w:t>
        </w:r>
        <w:r>
          <w:rPr>
            <w:noProof/>
          </w:rPr>
          <w:fldChar w:fldCharType="end"/>
        </w:r>
      </w:p>
    </w:sdtContent>
  </w:sdt>
  <w:p w14:paraId="4B5B6118" w14:textId="77777777" w:rsidR="00873716" w:rsidRDefault="008737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663220"/>
      <w:docPartObj>
        <w:docPartGallery w:val="Page Numbers (Bottom of Page)"/>
        <w:docPartUnique/>
      </w:docPartObj>
    </w:sdtPr>
    <w:sdtEndPr>
      <w:rPr>
        <w:noProof/>
      </w:rPr>
    </w:sdtEndPr>
    <w:sdtContent>
      <w:p w14:paraId="63F05543" w14:textId="3FEAA82C" w:rsidR="00873716" w:rsidRDefault="00873716">
        <w:pPr>
          <w:pStyle w:val="Footer"/>
          <w:jc w:val="right"/>
        </w:pPr>
        <w:r>
          <w:fldChar w:fldCharType="begin"/>
        </w:r>
        <w:r>
          <w:instrText xml:space="preserve"> PAGE   \* MERGEFORMAT </w:instrText>
        </w:r>
        <w:r>
          <w:fldChar w:fldCharType="separate"/>
        </w:r>
        <w:r w:rsidR="00E078A4">
          <w:rPr>
            <w:noProof/>
          </w:rPr>
          <w:t>64</w:t>
        </w:r>
        <w:r>
          <w:rPr>
            <w:noProof/>
          </w:rPr>
          <w:fldChar w:fldCharType="end"/>
        </w:r>
      </w:p>
    </w:sdtContent>
  </w:sdt>
  <w:p w14:paraId="1603DC56" w14:textId="77777777" w:rsidR="00873716" w:rsidRDefault="008737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13514" w14:textId="77777777" w:rsidR="00873716" w:rsidRPr="0064484E" w:rsidRDefault="00873716" w:rsidP="0064484E">
      <w:pPr>
        <w:pStyle w:val="Footer"/>
        <w:spacing w:before="0" w:after="0"/>
      </w:pPr>
      <w:r>
        <w:separator/>
      </w:r>
    </w:p>
  </w:footnote>
  <w:footnote w:type="continuationSeparator" w:id="0">
    <w:p w14:paraId="4FFF54DC" w14:textId="77777777" w:rsidR="00873716" w:rsidRDefault="00873716" w:rsidP="00D37B04">
      <w:r>
        <w:continuationSeparator/>
      </w:r>
    </w:p>
  </w:footnote>
  <w:footnote w:type="continuationNotice" w:id="1">
    <w:p w14:paraId="44FB83E2" w14:textId="77777777" w:rsidR="00873716" w:rsidRDefault="00873716">
      <w:pPr>
        <w:spacing w:before="0" w:after="0"/>
      </w:pPr>
    </w:p>
  </w:footnote>
  <w:footnote w:id="2">
    <w:p w14:paraId="3EC523E8" w14:textId="77777777" w:rsidR="00873716" w:rsidRDefault="00873716">
      <w:pPr>
        <w:pStyle w:val="FootnoteText"/>
      </w:pPr>
      <w:r w:rsidRPr="00034202">
        <w:rPr>
          <w:lang w:val="en-GB"/>
        </w:rPr>
        <w:footnoteRef/>
      </w:r>
      <w:r w:rsidRPr="00034202">
        <w:rPr>
          <w:lang w:val="en-GB"/>
        </w:rPr>
        <w:t xml:space="preserve"> The</w:t>
      </w:r>
      <w:r>
        <w:t xml:space="preserve"> p</w:t>
      </w:r>
      <w:r w:rsidRPr="00422B16">
        <w:t xml:space="preserve">rogram will focus on challenges faced by SEA national government agencies’ in the economic infrastructure sectors (e.g. transport, water and sanitation, flood protection, energy and telecommunications etc.) Initial analysis showed extending the Program to cover sub-national and social infrastructure issues created an additional level of complexity and scope that was beyond the resources of the Program.  </w:t>
      </w:r>
    </w:p>
  </w:footnote>
  <w:footnote w:id="3">
    <w:p w14:paraId="2BFF4FE0" w14:textId="1FA9C3CC" w:rsidR="00873716" w:rsidRPr="00034202" w:rsidRDefault="00873716">
      <w:pPr>
        <w:pStyle w:val="FootnoteText"/>
        <w:rPr>
          <w:lang w:val="en-GB"/>
        </w:rPr>
      </w:pPr>
      <w:r w:rsidRPr="00034202">
        <w:rPr>
          <w:lang w:val="en-GB"/>
        </w:rPr>
        <w:footnoteRef/>
      </w:r>
      <w:r w:rsidRPr="00034202">
        <w:rPr>
          <w:lang w:val="en-GB"/>
        </w:rPr>
        <w:t xml:space="preserve"> For the purposes of this document </w:t>
      </w:r>
      <w:r>
        <w:t>climate change includes both adapting to the adverse impacts of climate change and mitigation through reduced greenhouse gas emissions. Disaster risk reduction aims to both prevent new and reduce existing disaster risk, strengthening the resilience of people, systems and approaches</w:t>
      </w:r>
      <w:r>
        <w:rPr>
          <w:lang w:val="en-GB"/>
        </w:rPr>
        <w:t>.</w:t>
      </w:r>
      <w:r w:rsidRPr="00034202">
        <w:rPr>
          <w:lang w:val="en-GB"/>
        </w:rPr>
        <w:t xml:space="preserve"> GESI includes Indigenous peoples. </w:t>
      </w:r>
    </w:p>
  </w:footnote>
  <w:footnote w:id="4">
    <w:p w14:paraId="7CA820FC" w14:textId="77777777" w:rsidR="00873716" w:rsidRPr="00034202" w:rsidRDefault="00873716" w:rsidP="0064484E">
      <w:pPr>
        <w:pStyle w:val="FootnoteText"/>
        <w:rPr>
          <w:lang w:val="en-GB"/>
        </w:rPr>
      </w:pPr>
      <w:r w:rsidRPr="00034202">
        <w:rPr>
          <w:lang w:val="en-GB"/>
        </w:rPr>
        <w:footnoteRef/>
      </w:r>
      <w:r w:rsidRPr="00034202">
        <w:rPr>
          <w:lang w:val="en-GB"/>
        </w:rPr>
        <w:t xml:space="preserve"> See:. </w:t>
      </w:r>
      <w:hyperlink r:id="rId1" w:history="1">
        <w:r w:rsidRPr="00034202">
          <w:rPr>
            <w:lang w:val="en-GB"/>
          </w:rPr>
          <w:t>https://g20.org/pdf/documents/en/annex_01.pdf</w:t>
        </w:r>
      </w:hyperlink>
      <w:r w:rsidRPr="00034202">
        <w:rPr>
          <w:lang w:val="en-GB"/>
        </w:rPr>
        <w:t>.</w:t>
      </w:r>
    </w:p>
  </w:footnote>
  <w:footnote w:id="5">
    <w:p w14:paraId="590650DE" w14:textId="77777777" w:rsidR="00873716" w:rsidRDefault="00873716">
      <w:pPr>
        <w:pStyle w:val="FootnoteText"/>
      </w:pPr>
      <w:r w:rsidRPr="00034202">
        <w:rPr>
          <w:lang w:val="en-GB"/>
        </w:rPr>
        <w:footnoteRef/>
      </w:r>
      <w:r w:rsidRPr="00034202">
        <w:rPr>
          <w:lang w:val="en-GB"/>
        </w:rPr>
        <w:t xml:space="preserve"> See: https://</w:t>
      </w:r>
      <w:r w:rsidRPr="002057BC">
        <w:t>dfat.gov.au/international-relations/regional-architecture/eas/Documents/vientiane-declaration-on-promoting-infrastructure-development-cooperation-in-east-asia.pdf</w:t>
      </w:r>
    </w:p>
  </w:footnote>
  <w:footnote w:id="6">
    <w:p w14:paraId="62592F16" w14:textId="77777777" w:rsidR="00873716" w:rsidRPr="0064484E" w:rsidRDefault="00873716" w:rsidP="0064484E">
      <w:pPr>
        <w:pStyle w:val="FootnoteText"/>
        <w:rPr>
          <w:rStyle w:val="Hyperlink"/>
          <w:rFonts w:cstheme="minorBidi"/>
          <w:color w:val="495965" w:themeColor="text2"/>
          <w:u w:val="none"/>
        </w:rPr>
      </w:pPr>
      <w:r w:rsidRPr="0064484E">
        <w:rPr>
          <w:rStyle w:val="FootnoteReference"/>
          <w:vertAlign w:val="baseline"/>
        </w:rPr>
        <w:footnoteRef/>
      </w:r>
      <w:r w:rsidRPr="0064484E">
        <w:t xml:space="preserve"> </w:t>
      </w:r>
      <w:r w:rsidRPr="0064484E">
        <w:rPr>
          <w:rStyle w:val="Hyperlink"/>
          <w:rFonts w:cstheme="minorBidi"/>
          <w:color w:val="495965" w:themeColor="text2"/>
          <w:u w:val="none"/>
        </w:rPr>
        <w:t xml:space="preserve">ADB (2017) Meeting Asia’s Infrastructure Needs. </w:t>
      </w:r>
    </w:p>
  </w:footnote>
  <w:footnote w:id="7">
    <w:p w14:paraId="1270420D" w14:textId="438D08C0" w:rsidR="00873716" w:rsidRPr="0064484E" w:rsidRDefault="00873716" w:rsidP="0064484E">
      <w:pPr>
        <w:pStyle w:val="FootnoteText"/>
      </w:pPr>
      <w:r w:rsidRPr="0064484E">
        <w:rPr>
          <w:rStyle w:val="FootnoteReference"/>
          <w:vertAlign w:val="baseline"/>
        </w:rPr>
        <w:footnoteRef/>
      </w:r>
      <w:r w:rsidRPr="0064484E">
        <w:t xml:space="preserve"> </w:t>
      </w:r>
      <w:r w:rsidRPr="0064484E">
        <w:rPr>
          <w:rStyle w:val="Hyperlink"/>
          <w:rFonts w:cstheme="minorBidi"/>
          <w:color w:val="495965" w:themeColor="text2"/>
          <w:u w:val="none"/>
        </w:rPr>
        <w:t xml:space="preserve">ESCAP (2017) Infrastructure Financing Strategies for Sustainable Development in South-East </w:t>
      </w:r>
      <w:r>
        <w:rPr>
          <w:rStyle w:val="Hyperlink"/>
          <w:rFonts w:cstheme="minorBidi"/>
          <w:u w:val="none"/>
        </w:rPr>
        <w:t xml:space="preserve">Asia </w:t>
      </w:r>
      <w:r w:rsidRPr="0064484E">
        <w:rPr>
          <w:rStyle w:val="Hyperlink"/>
          <w:rFonts w:cstheme="minorBidi"/>
          <w:color w:val="495965" w:themeColor="text2"/>
          <w:u w:val="none"/>
        </w:rPr>
        <w:t>” Sub-Regional Study / Paper.</w:t>
      </w:r>
    </w:p>
  </w:footnote>
  <w:footnote w:id="8">
    <w:p w14:paraId="77A2A524" w14:textId="77777777" w:rsidR="00873716" w:rsidRDefault="00873716">
      <w:pPr>
        <w:pStyle w:val="FootnoteText"/>
      </w:pPr>
      <w:r w:rsidRPr="00034202">
        <w:rPr>
          <w:rStyle w:val="Hyperlink"/>
          <w:rFonts w:cstheme="minorBidi"/>
          <w:color w:val="495965" w:themeColor="text2"/>
          <w:u w:val="none"/>
        </w:rPr>
        <w:footnoteRef/>
      </w:r>
      <w:r w:rsidRPr="00034202">
        <w:rPr>
          <w:rStyle w:val="Hyperlink"/>
          <w:rFonts w:cstheme="minorBidi"/>
          <w:color w:val="495965" w:themeColor="text2"/>
          <w:u w:val="none"/>
        </w:rPr>
        <w:t xml:space="preserve"> For the purposes</w:t>
      </w:r>
      <w:r>
        <w:t xml:space="preserve"> of this document, the term “Infrastructure Governance” refers to the policy, regulatory and institutional environment that informs and directs decisions regarding the development, delivery and operation of economic infrastructure.</w:t>
      </w:r>
    </w:p>
  </w:footnote>
  <w:footnote w:id="9">
    <w:p w14:paraId="47FE48B3" w14:textId="77777777" w:rsidR="00873716" w:rsidRPr="0064484E" w:rsidRDefault="00873716" w:rsidP="0064484E">
      <w:pPr>
        <w:pStyle w:val="FootnoteText"/>
      </w:pPr>
      <w:r w:rsidRPr="0064484E">
        <w:rPr>
          <w:rStyle w:val="FootnoteReference"/>
          <w:vertAlign w:val="baseline"/>
        </w:rPr>
        <w:footnoteRef/>
      </w:r>
      <w:r w:rsidRPr="0064484E">
        <w:t xml:space="preserve"> See: </w:t>
      </w:r>
      <w:hyperlink r:id="rId2" w:history="1">
        <w:r w:rsidRPr="0064484E">
          <w:rPr>
            <w:rStyle w:val="Hyperlink"/>
            <w:rFonts w:cstheme="minorBidi"/>
            <w:color w:val="495965" w:themeColor="text2"/>
            <w:u w:val="none"/>
          </w:rPr>
          <w:t>https://asia.nikkei.com/Politics/International-relations/Japan-makes-infrastructure-push-into-Southeast-Asia</w:t>
        </w:r>
      </w:hyperlink>
      <w:r w:rsidRPr="0064484E">
        <w:t xml:space="preserve"> and </w:t>
      </w:r>
      <w:hyperlink r:id="rId3" w:history="1">
        <w:r w:rsidRPr="0064484E">
          <w:rPr>
            <w:rStyle w:val="Hyperlink"/>
            <w:rFonts w:cstheme="minorBidi"/>
            <w:color w:val="495965" w:themeColor="text2"/>
            <w:u w:val="none"/>
          </w:rPr>
          <w:t>https://www.cnbc.com/2018/07/31/australia-japan-join-us-infrastructure-push-in-asia.html</w:t>
        </w:r>
      </w:hyperlink>
      <w:r w:rsidRPr="0064484E">
        <w:t xml:space="preserve">. </w:t>
      </w:r>
    </w:p>
  </w:footnote>
  <w:footnote w:id="10">
    <w:p w14:paraId="0137E1FC" w14:textId="77777777" w:rsidR="00873716" w:rsidRPr="0064484E" w:rsidRDefault="00873716" w:rsidP="0064484E">
      <w:pPr>
        <w:pStyle w:val="FootnoteText"/>
        <w:rPr>
          <w:rStyle w:val="Hyperlink"/>
          <w:rFonts w:cstheme="minorBidi"/>
          <w:color w:val="495965" w:themeColor="text2"/>
          <w:u w:val="none"/>
        </w:rPr>
      </w:pPr>
      <w:r w:rsidRPr="0064484E">
        <w:rPr>
          <w:rStyle w:val="FootnoteReference"/>
          <w:vertAlign w:val="baseline"/>
        </w:rPr>
        <w:footnoteRef/>
      </w:r>
      <w:r w:rsidRPr="0064484E">
        <w:t xml:space="preserve"> </w:t>
      </w:r>
      <w:r w:rsidRPr="0064484E">
        <w:rPr>
          <w:rStyle w:val="Hyperlink"/>
          <w:rFonts w:cstheme="minorBidi"/>
          <w:color w:val="495965" w:themeColor="text2"/>
          <w:u w:val="none"/>
        </w:rPr>
        <w:t xml:space="preserve">See for example: </w:t>
      </w:r>
      <w:hyperlink r:id="rId4" w:history="1">
        <w:r w:rsidRPr="0064484E">
          <w:rPr>
            <w:rStyle w:val="Hyperlink"/>
            <w:rFonts w:cstheme="minorBidi"/>
            <w:color w:val="495965" w:themeColor="text2"/>
            <w:u w:val="none"/>
          </w:rPr>
          <w:t>https://www.gihub.org/about/about/#</w:t>
        </w:r>
      </w:hyperlink>
      <w:r w:rsidRPr="0064484E">
        <w:rPr>
          <w:rStyle w:val="Hyperlink"/>
          <w:rFonts w:cstheme="minorBidi"/>
          <w:color w:val="495965" w:themeColor="text2"/>
          <w:u w:val="none"/>
        </w:rPr>
        <w:t>! For description of gaps by country and sector.</w:t>
      </w:r>
    </w:p>
  </w:footnote>
  <w:footnote w:id="11">
    <w:p w14:paraId="57E523B0" w14:textId="77777777" w:rsidR="00873716" w:rsidRPr="00B02D85" w:rsidRDefault="00873716" w:rsidP="0064484E">
      <w:pPr>
        <w:pStyle w:val="FootnoteText"/>
        <w:rPr>
          <w:rStyle w:val="FootnoteReference"/>
          <w:vertAlign w:val="baseline"/>
        </w:rPr>
      </w:pPr>
      <w:r w:rsidRPr="00B02D85">
        <w:rPr>
          <w:rStyle w:val="FootnoteReference"/>
          <w:vertAlign w:val="baseline"/>
        </w:rPr>
        <w:footnoteRef/>
      </w:r>
      <w:r w:rsidRPr="00B02D85">
        <w:rPr>
          <w:rStyle w:val="FootnoteReference"/>
          <w:vertAlign w:val="baseline"/>
        </w:rPr>
        <w:t xml:space="preserve"> See also: The ASEAN Secretariat (2015). ASEAN Investment Report 2015: Infrastructure Investment and Connectivity, </w:t>
      </w:r>
    </w:p>
  </w:footnote>
  <w:footnote w:id="12">
    <w:p w14:paraId="0C96F80D" w14:textId="77777777" w:rsidR="00873716" w:rsidRPr="00B02D85" w:rsidRDefault="00873716">
      <w:pPr>
        <w:pStyle w:val="FootnoteText"/>
        <w:rPr>
          <w:rStyle w:val="FootnoteReference"/>
          <w:vertAlign w:val="baseline"/>
        </w:rPr>
      </w:pPr>
      <w:r w:rsidRPr="00B02D85">
        <w:rPr>
          <w:rStyle w:val="FootnoteReference"/>
          <w:vertAlign w:val="baseline"/>
        </w:rPr>
        <w:footnoteRef/>
      </w:r>
      <w:r w:rsidRPr="00B02D85">
        <w:rPr>
          <w:rStyle w:val="FootnoteReference"/>
          <w:vertAlign w:val="baseline"/>
        </w:rPr>
        <w:t xml:space="preserve"> For each of the nine countries in the program a country analysis was carried out that identified the current state of play, including </w:t>
      </w:r>
      <w:r>
        <w:rPr>
          <w:rStyle w:val="FootnoteReference"/>
          <w:vertAlign w:val="baseline"/>
        </w:rPr>
        <w:t>r</w:t>
      </w:r>
      <w:r>
        <w:t>eference to others working in the same sector.</w:t>
      </w:r>
      <w:r w:rsidRPr="00B02D85">
        <w:rPr>
          <w:rStyle w:val="FootnoteReference"/>
          <w:vertAlign w:val="baseline"/>
        </w:rPr>
        <w:t xml:space="preserve"> </w:t>
      </w:r>
    </w:p>
  </w:footnote>
  <w:footnote w:id="13">
    <w:p w14:paraId="7140146D" w14:textId="77777777" w:rsidR="00873716" w:rsidRPr="0064484E" w:rsidRDefault="00873716" w:rsidP="0064484E">
      <w:pPr>
        <w:pStyle w:val="FootnoteText"/>
      </w:pPr>
      <w:r w:rsidRPr="0064484E">
        <w:rPr>
          <w:rStyle w:val="FootnoteReference"/>
          <w:vertAlign w:val="baseline"/>
        </w:rPr>
        <w:footnoteRef/>
      </w:r>
      <w:r w:rsidRPr="0064484E">
        <w:t xml:space="preserve"> Two key documents that guide much of climate change integration approach adopted by donors are: ‘Integrating Mitigation and Adaptation into Climate and Development Policy (by Klein, R., Schipper, E., and Dessai, S., in Environmental Science &amp; Policy, 2005.) and ‘Integrating Climate Change Adaptation into Development Co-operation: Policy Guidance’ (OECD-DAC, 2009). These are key source documents that contain clear guidance on the main principles and approaches for climate change integration.</w:t>
      </w:r>
    </w:p>
  </w:footnote>
  <w:footnote w:id="14">
    <w:p w14:paraId="425C7C21" w14:textId="77777777" w:rsidR="00873716" w:rsidRPr="0064484E" w:rsidRDefault="00873716" w:rsidP="0064484E">
      <w:pPr>
        <w:pStyle w:val="FootnoteText"/>
      </w:pPr>
      <w:r w:rsidRPr="0064484E">
        <w:rPr>
          <w:rStyle w:val="FootnoteReference"/>
          <w:vertAlign w:val="baseline"/>
        </w:rPr>
        <w:footnoteRef/>
      </w:r>
      <w:r w:rsidRPr="0064484E">
        <w:t xml:space="preserve"> DFAT (2018). Investing in the Future: Evaluation of Australia’s Climate Change Assistance Office of Development Assistance July 2018.</w:t>
      </w:r>
    </w:p>
  </w:footnote>
  <w:footnote w:id="15">
    <w:p w14:paraId="7112D26E" w14:textId="77777777" w:rsidR="00873716" w:rsidRPr="0064484E" w:rsidRDefault="00873716" w:rsidP="0064484E">
      <w:pPr>
        <w:pStyle w:val="FootnoteText"/>
      </w:pPr>
      <w:r w:rsidRPr="0064484E">
        <w:rPr>
          <w:rStyle w:val="FootnoteReference"/>
          <w:vertAlign w:val="baseline"/>
        </w:rPr>
        <w:footnoteRef/>
      </w:r>
      <w:r w:rsidRPr="0064484E">
        <w:t xml:space="preserve"> Ibid pages 2 and 5.</w:t>
      </w:r>
    </w:p>
  </w:footnote>
  <w:footnote w:id="16">
    <w:p w14:paraId="20A56CBF" w14:textId="77777777" w:rsidR="00873716" w:rsidRDefault="00873716" w:rsidP="00AE0830">
      <w:pPr>
        <w:pStyle w:val="FootnoteText"/>
      </w:pPr>
      <w:r>
        <w:rPr>
          <w:rStyle w:val="FootnoteReference"/>
        </w:rPr>
        <w:footnoteRef/>
      </w:r>
      <w:r>
        <w:t xml:space="preserve"> Lifelines: Resilient Infrastructure (2019)</w:t>
      </w:r>
    </w:p>
  </w:footnote>
  <w:footnote w:id="17">
    <w:p w14:paraId="7A1FBAFF" w14:textId="77777777" w:rsidR="00873716" w:rsidRPr="0064484E" w:rsidRDefault="00873716" w:rsidP="0064484E">
      <w:pPr>
        <w:pStyle w:val="FootnoteText"/>
      </w:pPr>
      <w:r w:rsidRPr="0064484E">
        <w:rPr>
          <w:rStyle w:val="FootnoteReference"/>
          <w:vertAlign w:val="baseline"/>
        </w:rPr>
        <w:footnoteRef/>
      </w:r>
      <w:r w:rsidRPr="0064484E">
        <w:t xml:space="preserve"> KOMPAK (2018). Gender Equality and Social Inclusion Strategy 2018 -2022 August 2018.</w:t>
      </w:r>
    </w:p>
  </w:footnote>
  <w:footnote w:id="18">
    <w:p w14:paraId="2E55BE5A" w14:textId="77777777" w:rsidR="00873716" w:rsidRPr="0064484E" w:rsidRDefault="00873716" w:rsidP="0064484E">
      <w:pPr>
        <w:pStyle w:val="FootnoteText"/>
      </w:pPr>
      <w:r w:rsidRPr="0064484E">
        <w:rPr>
          <w:rStyle w:val="FootnoteReference"/>
          <w:vertAlign w:val="baseline"/>
        </w:rPr>
        <w:footnoteRef/>
      </w:r>
      <w:r w:rsidRPr="0064484E">
        <w:t xml:space="preserve"> DFAT (2017) Vietnam: Aus4Transport IDD; DFAT/Work Bank (2018) Australia-World Bank Philippines Development Trust Fund Evaluation; DFAT (2018) Evaluation of the Multilateral Development Bank-Infrastructure Assistance Program.</w:t>
      </w:r>
    </w:p>
  </w:footnote>
  <w:footnote w:id="19">
    <w:p w14:paraId="2A7443F6" w14:textId="77777777" w:rsidR="00873716" w:rsidRPr="0064484E" w:rsidRDefault="00873716" w:rsidP="0064484E">
      <w:pPr>
        <w:pStyle w:val="FootnoteText"/>
      </w:pPr>
      <w:r w:rsidRPr="0064484E">
        <w:rPr>
          <w:rStyle w:val="FootnoteReference"/>
          <w:vertAlign w:val="baseline"/>
        </w:rPr>
        <w:footnoteRef/>
      </w:r>
      <w:r w:rsidRPr="0064484E">
        <w:t xml:space="preserve"> OECD (2018). OECD Development Co-operation Peer Reviews: Australia 2018.</w:t>
      </w:r>
    </w:p>
  </w:footnote>
  <w:footnote w:id="20">
    <w:p w14:paraId="495FEFDC" w14:textId="77777777" w:rsidR="00873716" w:rsidRPr="0064484E" w:rsidRDefault="00873716" w:rsidP="0064484E">
      <w:pPr>
        <w:pStyle w:val="FootnoteText"/>
      </w:pPr>
      <w:r w:rsidRPr="0064484E">
        <w:rPr>
          <w:rStyle w:val="FootnoteReference"/>
          <w:vertAlign w:val="baseline"/>
        </w:rPr>
        <w:footnoteRef/>
      </w:r>
      <w:r w:rsidRPr="0064484E">
        <w:t xml:space="preserve"> Ibid page 3.</w:t>
      </w:r>
    </w:p>
  </w:footnote>
  <w:footnote w:id="21">
    <w:p w14:paraId="0081AD4F" w14:textId="77777777" w:rsidR="00873716" w:rsidRPr="0064484E" w:rsidRDefault="00873716" w:rsidP="007A4C9F">
      <w:pPr>
        <w:pStyle w:val="FootnoteText"/>
      </w:pPr>
      <w:r w:rsidRPr="0064484E">
        <w:rPr>
          <w:rStyle w:val="FootnoteReference"/>
          <w:vertAlign w:val="baseline"/>
        </w:rPr>
        <w:footnoteRef/>
      </w:r>
      <w:r w:rsidRPr="0064484E">
        <w:t xml:space="preserve"> 2019 DFAT AQC for the GfD. See section 6.</w:t>
      </w:r>
    </w:p>
  </w:footnote>
  <w:footnote w:id="22">
    <w:p w14:paraId="0A228E07" w14:textId="77777777" w:rsidR="00873716" w:rsidRPr="00034202" w:rsidRDefault="00873716" w:rsidP="0064484E">
      <w:pPr>
        <w:pStyle w:val="FootnoteText"/>
        <w:rPr>
          <w:rStyle w:val="FootnoteReference"/>
          <w:vertAlign w:val="baseline"/>
        </w:rPr>
      </w:pPr>
      <w:r w:rsidRPr="0064484E">
        <w:rPr>
          <w:rStyle w:val="FootnoteReference"/>
          <w:vertAlign w:val="baseline"/>
        </w:rPr>
        <w:footnoteRef/>
      </w:r>
      <w:r w:rsidRPr="00034202">
        <w:rPr>
          <w:rStyle w:val="FootnoteReference"/>
          <w:vertAlign w:val="baseline"/>
        </w:rPr>
        <w:t xml:space="preserve"> Australia Indonesia Government Partnerships Fund Phase II: 2010-15 Design Document. See: </w:t>
      </w:r>
      <w:hyperlink r:id="rId5" w:history="1">
        <w:r w:rsidRPr="00034202">
          <w:rPr>
            <w:rStyle w:val="FootnoteReference"/>
            <w:vertAlign w:val="baseline"/>
          </w:rPr>
          <w:t>https://dfat.gov.au/about-us/publications/Pages/australia-indonesia-government-partnerships-fund-phase-ii-2010-15-design-document.aspx</w:t>
        </w:r>
      </w:hyperlink>
      <w:r w:rsidRPr="00034202">
        <w:rPr>
          <w:rStyle w:val="FootnoteReference"/>
          <w:vertAlign w:val="baseline"/>
        </w:rPr>
        <w:t xml:space="preserve">. </w:t>
      </w:r>
    </w:p>
  </w:footnote>
  <w:footnote w:id="23">
    <w:p w14:paraId="6AAF6B12" w14:textId="77777777" w:rsidR="00873716" w:rsidRPr="00034202" w:rsidRDefault="00873716" w:rsidP="00034202">
      <w:pPr>
        <w:pStyle w:val="FootnoteText"/>
        <w:rPr>
          <w:rStyle w:val="FootnoteReference"/>
          <w:vertAlign w:val="baseline"/>
        </w:rPr>
      </w:pPr>
      <w:r w:rsidRPr="00034202">
        <w:rPr>
          <w:rStyle w:val="FootnoteReference"/>
          <w:vertAlign w:val="baseline"/>
        </w:rPr>
        <w:footnoteRef/>
      </w:r>
      <w:r w:rsidRPr="00034202">
        <w:rPr>
          <w:rStyle w:val="FootnoteReference"/>
          <w:vertAlign w:val="baseline"/>
        </w:rPr>
        <w:t xml:space="preserve"> DFAT, 2016. Political Economy Analysis. Guidance Note. Accessed at </w:t>
      </w:r>
      <w:hyperlink r:id="rId6" w:history="1">
        <w:r w:rsidRPr="00034202">
          <w:rPr>
            <w:rStyle w:val="FootnoteReference"/>
            <w:vertAlign w:val="baseline"/>
          </w:rPr>
          <w:t>https://dfat.gov.au/about-us/publications/Pages/political-economy-analysis-guidance-note-180911.aspx</w:t>
        </w:r>
      </w:hyperlink>
    </w:p>
  </w:footnote>
  <w:footnote w:id="24">
    <w:p w14:paraId="5E060313" w14:textId="1495874B" w:rsidR="00873716" w:rsidRDefault="00873716" w:rsidP="00034202">
      <w:pPr>
        <w:pStyle w:val="FootnoteText"/>
      </w:pPr>
      <w:r w:rsidRPr="00034202">
        <w:rPr>
          <w:rStyle w:val="FootnoteReference"/>
          <w:vertAlign w:val="baseline"/>
        </w:rPr>
        <w:footnoteRef/>
      </w:r>
      <w:r w:rsidRPr="00034202">
        <w:rPr>
          <w:rStyle w:val="FootnoteReference"/>
          <w:vertAlign w:val="baseline"/>
        </w:rPr>
        <w:t xml:space="preserve"> Fritz, Verena, Brian Levy, and Rachel Ort. 2014. Problem-Driven Political Economy Analysis: The World Bank’s Experience. Directions in Development. Washington, DC: World Bank. doi:10.1596/978-1-4648-0121-1. License: Creative Commons Attribution CC BY 3.0. Accessed at </w:t>
      </w:r>
      <w:hyperlink r:id="rId7" w:history="1">
        <w:r w:rsidRPr="00034202">
          <w:rPr>
            <w:rStyle w:val="FootnoteReference"/>
            <w:vertAlign w:val="baseline"/>
          </w:rPr>
          <w:t>https://openknowledge.worldbank.org/handle/10986/16389</w:t>
        </w:r>
      </w:hyperlink>
    </w:p>
  </w:footnote>
  <w:footnote w:id="25">
    <w:p w14:paraId="46C1F278" w14:textId="77777777" w:rsidR="00873716" w:rsidRPr="0064484E" w:rsidRDefault="00873716" w:rsidP="0064484E">
      <w:pPr>
        <w:pStyle w:val="FootnoteText"/>
      </w:pPr>
      <w:r w:rsidRPr="0064484E">
        <w:rPr>
          <w:rStyle w:val="FootnoteReference"/>
          <w:vertAlign w:val="baseline"/>
        </w:rPr>
        <w:footnoteRef/>
      </w:r>
      <w:r w:rsidRPr="0064484E">
        <w:t xml:space="preserve"> Australia’s 2017 Foreign Policy White Paper pages 43 to 47.</w:t>
      </w:r>
    </w:p>
  </w:footnote>
  <w:footnote w:id="26">
    <w:p w14:paraId="197FB459" w14:textId="77777777" w:rsidR="00873716" w:rsidRPr="0064484E" w:rsidRDefault="00873716" w:rsidP="0083071D">
      <w:pPr>
        <w:pStyle w:val="FootnoteText"/>
      </w:pPr>
      <w:r w:rsidRPr="0064484E">
        <w:rPr>
          <w:rStyle w:val="FootnoteReference"/>
          <w:vertAlign w:val="baseline"/>
        </w:rPr>
        <w:footnoteRef/>
      </w:r>
      <w:r w:rsidRPr="0064484E">
        <w:t xml:space="preserve"> DFAT (2015). Strategy for Australia’s Aid Investments in Economic Infrastructure.</w:t>
      </w:r>
    </w:p>
  </w:footnote>
  <w:footnote w:id="27">
    <w:p w14:paraId="3A89049D" w14:textId="4773FE0B" w:rsidR="00873716" w:rsidRDefault="00873716">
      <w:pPr>
        <w:pStyle w:val="FootnoteText"/>
      </w:pPr>
      <w:r w:rsidRPr="00B02D85">
        <w:footnoteRef/>
      </w:r>
      <w:r>
        <w:t xml:space="preserve"> C</w:t>
      </w:r>
      <w:r w:rsidRPr="0079318D">
        <w:t>ompliance with DFAT’s Environmental &amp; Social Safeguards Policy</w:t>
      </w:r>
      <w:r>
        <w:t xml:space="preserve"> will also be prioritised.</w:t>
      </w:r>
    </w:p>
  </w:footnote>
  <w:footnote w:id="28">
    <w:p w14:paraId="3582D33A" w14:textId="47E5D5DF" w:rsidR="00873716" w:rsidRPr="0064484E" w:rsidRDefault="00873716" w:rsidP="0064484E">
      <w:pPr>
        <w:pStyle w:val="FootnoteText"/>
      </w:pPr>
      <w:r w:rsidRPr="0064484E">
        <w:footnoteRef/>
      </w:r>
      <w:r w:rsidRPr="0064484E">
        <w:t xml:space="preserve"> DFAT (2017) Investing in Roads: Lessons </w:t>
      </w:r>
      <w:r w:rsidRPr="000C3F17">
        <w:t>from</w:t>
      </w:r>
      <w:r w:rsidRPr="0064484E">
        <w:t xml:space="preserve"> The Eastern Indonesia National Roads Improvement Project. Complete Evaluation, Office of Development Effectiveness (ODE)</w:t>
      </w:r>
    </w:p>
  </w:footnote>
  <w:footnote w:id="29">
    <w:p w14:paraId="76EE29E4" w14:textId="77777777" w:rsidR="00873716" w:rsidRPr="0064484E" w:rsidRDefault="00873716" w:rsidP="0064484E">
      <w:pPr>
        <w:pStyle w:val="FootnoteText"/>
      </w:pPr>
      <w:r w:rsidRPr="0064484E">
        <w:footnoteRef/>
      </w:r>
      <w:r w:rsidRPr="0064484E">
        <w:t xml:space="preserve"> GoA Office of Development Economics (2014) ‘Smart economics: evaluation of Australian aid support for women’s economic empowerment’</w:t>
      </w:r>
    </w:p>
  </w:footnote>
  <w:footnote w:id="30">
    <w:p w14:paraId="29C9F728" w14:textId="77777777" w:rsidR="00873716" w:rsidRPr="0064484E" w:rsidRDefault="00873716" w:rsidP="0064484E">
      <w:pPr>
        <w:pStyle w:val="FootnoteText"/>
      </w:pPr>
      <w:r w:rsidRPr="0064484E">
        <w:footnoteRef/>
      </w:r>
      <w:r w:rsidRPr="0064484E">
        <w:t xml:space="preserve"> Development for All 2015-2020: Strategy for strengthening disability-inclusive development in Australia’s aid program (2015)</w:t>
      </w:r>
    </w:p>
  </w:footnote>
  <w:footnote w:id="31">
    <w:p w14:paraId="441B7F97" w14:textId="63D2647F" w:rsidR="00873716" w:rsidRPr="0064484E" w:rsidRDefault="00873716" w:rsidP="0064484E">
      <w:pPr>
        <w:pStyle w:val="FootnoteText"/>
      </w:pPr>
      <w:r w:rsidRPr="0064484E">
        <w:footnoteRef/>
      </w:r>
      <w:r w:rsidRPr="0064484E">
        <w:t xml:space="preserve"> DFAT (2017) Investing inin Roads: Lessons </w:t>
      </w:r>
      <w:r>
        <w:t>f</w:t>
      </w:r>
      <w:r w:rsidRPr="0064484E">
        <w:t xml:space="preserve">rom The Eastern Indonesia National Roads Improvement Project. Complete Evaluation, Office of Development Effectiveness (ODE) </w:t>
      </w:r>
    </w:p>
  </w:footnote>
  <w:footnote w:id="32">
    <w:p w14:paraId="6DFA9753" w14:textId="77777777" w:rsidR="00873716" w:rsidRPr="0064484E" w:rsidRDefault="00873716" w:rsidP="0064484E">
      <w:pPr>
        <w:pStyle w:val="FootnoteText"/>
      </w:pPr>
      <w:r w:rsidRPr="0064484E">
        <w:footnoteRef/>
      </w:r>
      <w:r w:rsidRPr="0064484E">
        <w:t xml:space="preserve"> GoA Office of Development Economics (2014) ‘Smart economics: evaluation of Australian aid support for women’s economic empowerment’</w:t>
      </w:r>
    </w:p>
  </w:footnote>
  <w:footnote w:id="33">
    <w:p w14:paraId="418C3254" w14:textId="77777777" w:rsidR="00873716" w:rsidRPr="0064484E" w:rsidRDefault="00873716" w:rsidP="00B1713C">
      <w:pPr>
        <w:pStyle w:val="FootnoteText"/>
      </w:pPr>
      <w:r w:rsidRPr="0064484E">
        <w:rPr>
          <w:rStyle w:val="FootnoteReference"/>
          <w:vertAlign w:val="baseline"/>
        </w:rPr>
        <w:footnoteRef/>
      </w:r>
      <w:r w:rsidRPr="0064484E">
        <w:t xml:space="preserve"> See for example the World Bank study: </w:t>
      </w:r>
      <w:hyperlink r:id="rId8" w:history="1">
        <w:r w:rsidRPr="0064484E">
          <w:rPr>
            <w:rStyle w:val="Hyperlink"/>
            <w:rFonts w:cstheme="minorBidi"/>
            <w:color w:val="495965" w:themeColor="text2"/>
            <w:u w:val="none"/>
          </w:rPr>
          <w:t>https://onlinelibrary.wiley.com/doi/10.1111/dpr.12128</w:t>
        </w:r>
      </w:hyperlink>
      <w:r w:rsidRPr="0064484E">
        <w:t xml:space="preserve">. </w:t>
      </w:r>
    </w:p>
  </w:footnote>
  <w:footnote w:id="34">
    <w:p w14:paraId="3A739F00" w14:textId="77777777" w:rsidR="00873716" w:rsidRPr="0064484E" w:rsidRDefault="00873716" w:rsidP="00B1713C">
      <w:pPr>
        <w:pStyle w:val="FootnoteText"/>
      </w:pPr>
      <w:r w:rsidRPr="0064484E">
        <w:rPr>
          <w:rStyle w:val="FootnoteReference"/>
          <w:vertAlign w:val="baseline"/>
        </w:rPr>
        <w:footnoteRef/>
      </w:r>
      <w:r w:rsidRPr="0064484E">
        <w:t xml:space="preserve"> See: </w:t>
      </w:r>
      <w:hyperlink r:id="rId9" w:history="1">
        <w:r w:rsidRPr="0064484E">
          <w:rPr>
            <w:rStyle w:val="Hyperlink"/>
            <w:rFonts w:cstheme="minorBidi"/>
            <w:color w:val="495965" w:themeColor="text2"/>
            <w:u w:val="none"/>
          </w:rPr>
          <w:t>https://www.who.int/news-room/fact-sheets/detail/road-traffic-injuries</w:t>
        </w:r>
      </w:hyperlink>
      <w:r w:rsidRPr="0064484E">
        <w:t xml:space="preserve">. </w:t>
      </w:r>
    </w:p>
  </w:footnote>
  <w:footnote w:id="35">
    <w:p w14:paraId="00A79EB7" w14:textId="77777777" w:rsidR="00873716" w:rsidRPr="0064484E" w:rsidRDefault="00873716" w:rsidP="0006076B">
      <w:pPr>
        <w:pStyle w:val="FootnoteText"/>
      </w:pPr>
      <w:r w:rsidRPr="0064484E">
        <w:footnoteRef/>
      </w:r>
      <w:r w:rsidRPr="0064484E">
        <w:t xml:space="preserve"> Commonwealth of Australia, DFAT, Strategy for Australia’s aid investments in economic infrastructure, June 2015.</w:t>
      </w:r>
    </w:p>
  </w:footnote>
  <w:footnote w:id="36">
    <w:p w14:paraId="342EE723" w14:textId="77777777" w:rsidR="00873716" w:rsidRDefault="00873716" w:rsidP="00756444">
      <w:pPr>
        <w:pStyle w:val="FootnoteText"/>
      </w:pPr>
      <w:r>
        <w:rPr>
          <w:rStyle w:val="FootnoteReference"/>
        </w:rPr>
        <w:footnoteRef/>
      </w:r>
      <w:r>
        <w:t xml:space="preserve"> </w:t>
      </w:r>
      <w:r w:rsidRPr="00C633CC">
        <w:t>Rydge, J., Jacobs, M. and Granoff, I., 2015. Ensuring New Infrastructure is Climate-Smart. Contributing paper for Seizing the Global Opportunity: Partnerships for Better Growth and a Better Climate. New Climate Economy, London and Washington, DC. Available at: http://newclimateeconomy.report/misc/working-papers</w:t>
      </w:r>
    </w:p>
  </w:footnote>
  <w:footnote w:id="37">
    <w:p w14:paraId="77A42454" w14:textId="77777777" w:rsidR="00873716" w:rsidRPr="00034202" w:rsidRDefault="00873716">
      <w:pPr>
        <w:pStyle w:val="FootnoteText"/>
        <w:rPr>
          <w:rStyle w:val="FootnoteReference"/>
          <w:vertAlign w:val="baseline"/>
        </w:rPr>
      </w:pPr>
      <w:r w:rsidRPr="00872AD3">
        <w:rPr>
          <w:rStyle w:val="FootnoteReference"/>
          <w:vertAlign w:val="baseline"/>
        </w:rPr>
        <w:footnoteRef/>
      </w:r>
      <w:r w:rsidRPr="00872AD3">
        <w:rPr>
          <w:rStyle w:val="FootnoteReference"/>
          <w:vertAlign w:val="baseline"/>
        </w:rPr>
        <w:t xml:space="preserve"> </w:t>
      </w:r>
      <w:r>
        <w:t>S</w:t>
      </w:r>
      <w:r w:rsidRPr="004430FC">
        <w:rPr>
          <w:rStyle w:val="FootnoteReference"/>
          <w:vertAlign w:val="baseline"/>
        </w:rPr>
        <w:t xml:space="preserve">ecurity clearances will be sought for the </w:t>
      </w:r>
      <w:r>
        <w:rPr>
          <w:rStyle w:val="FootnoteReference"/>
          <w:vertAlign w:val="baseline"/>
        </w:rPr>
        <w:t>l</w:t>
      </w:r>
      <w:r>
        <w:t>ead</w:t>
      </w:r>
      <w:r w:rsidRPr="004430FC">
        <w:rPr>
          <w:rStyle w:val="FootnoteReference"/>
          <w:vertAlign w:val="baseline"/>
        </w:rPr>
        <w:t xml:space="preserve"> advisers</w:t>
      </w:r>
      <w:r>
        <w:t xml:space="preserve">. </w:t>
      </w:r>
    </w:p>
  </w:footnote>
  <w:footnote w:id="38">
    <w:p w14:paraId="6F12AFA9" w14:textId="77777777" w:rsidR="00873716" w:rsidRPr="0064484E" w:rsidRDefault="00873716" w:rsidP="0064484E">
      <w:pPr>
        <w:pStyle w:val="FootnoteText"/>
      </w:pPr>
      <w:r w:rsidRPr="0064484E">
        <w:rPr>
          <w:rStyle w:val="FootnoteReference"/>
          <w:vertAlign w:val="baseline"/>
        </w:rPr>
        <w:footnoteRef/>
      </w:r>
      <w:r w:rsidRPr="0064484E">
        <w:t xml:space="preserve"> The exact nature of the partnership will vary by agency; however</w:t>
      </w:r>
      <w:r w:rsidRPr="000C3F17">
        <w:t>,</w:t>
      </w:r>
      <w:r w:rsidRPr="0064484E">
        <w:t xml:space="preserve"> the general principle is for short-term deployments that are repeated over a longer period of time.</w:t>
      </w:r>
    </w:p>
  </w:footnote>
  <w:footnote w:id="39">
    <w:p w14:paraId="38F89C13" w14:textId="77777777" w:rsidR="00873716" w:rsidRPr="0064484E" w:rsidRDefault="00873716" w:rsidP="0064484E">
      <w:pPr>
        <w:pStyle w:val="FootnoteText"/>
      </w:pPr>
      <w:r w:rsidRPr="0064484E">
        <w:rPr>
          <w:rStyle w:val="FootnoteReference"/>
          <w:vertAlign w:val="baseline"/>
        </w:rPr>
        <w:footnoteRef/>
      </w:r>
      <w:r w:rsidRPr="0064484E">
        <w:t xml:space="preserve"> The process of how the</w:t>
      </w:r>
      <w:r>
        <w:t xml:space="preserve"> </w:t>
      </w:r>
      <w:r w:rsidRPr="0064484E">
        <w:t xml:space="preserve">hybrid model was selected and its advantage over other implementation models is found in Annex </w:t>
      </w:r>
      <w:r>
        <w:t>11</w:t>
      </w:r>
      <w:r w:rsidRPr="0064484E">
        <w:t>13.</w:t>
      </w:r>
    </w:p>
  </w:footnote>
  <w:footnote w:id="40">
    <w:p w14:paraId="34884857" w14:textId="77BA463D" w:rsidR="00873716" w:rsidRPr="0064484E" w:rsidRDefault="00873716" w:rsidP="0064484E">
      <w:pPr>
        <w:pStyle w:val="FootnoteText"/>
      </w:pPr>
      <w:r w:rsidRPr="0064484E">
        <w:rPr>
          <w:rStyle w:val="FootnoteReference"/>
          <w:vertAlign w:val="baseline"/>
        </w:rPr>
        <w:footnoteRef/>
      </w:r>
      <w:r w:rsidRPr="0064484E">
        <w:t xml:space="preserve"> </w:t>
      </w:r>
      <w:r>
        <w:t>S</w:t>
      </w:r>
      <w:r w:rsidRPr="0064484E">
        <w:t xml:space="preserve">ee Annex </w:t>
      </w:r>
      <w:r>
        <w:t>11</w:t>
      </w:r>
      <w:r w:rsidRPr="0064484E">
        <w:t xml:space="preserve"> for details of the criteria.</w:t>
      </w:r>
    </w:p>
  </w:footnote>
  <w:footnote w:id="41">
    <w:p w14:paraId="6B4BF75D" w14:textId="77777777" w:rsidR="00873716" w:rsidRPr="0064484E" w:rsidRDefault="00873716" w:rsidP="0064484E">
      <w:pPr>
        <w:pStyle w:val="FootnoteText"/>
      </w:pPr>
      <w:r w:rsidRPr="0064484E">
        <w:rPr>
          <w:rStyle w:val="FootnoteReference"/>
          <w:vertAlign w:val="baseline"/>
        </w:rPr>
        <w:footnoteRef/>
      </w:r>
      <w:r w:rsidRPr="0064484E">
        <w:t xml:space="preserve"> </w:t>
      </w:r>
      <w:hyperlink r:id="rId10" w:history="1">
        <w:r w:rsidRPr="0064484E">
          <w:rPr>
            <w:rStyle w:val="Hyperlink"/>
            <w:rFonts w:cstheme="minorBidi"/>
            <w:color w:val="495965" w:themeColor="text2"/>
            <w:u w:val="none"/>
          </w:rPr>
          <w:t>https://dfat.gov.au/about-us/publications/Documents/timor-leste-governance-for-development-investment-design.pdf</w:t>
        </w:r>
      </w:hyperlink>
      <w:r w:rsidRPr="0064484E">
        <w:t xml:space="preserve">. </w:t>
      </w:r>
    </w:p>
  </w:footnote>
  <w:footnote w:id="42">
    <w:p w14:paraId="5C5D88BE" w14:textId="77777777" w:rsidR="00873716" w:rsidRPr="0064484E" w:rsidRDefault="00873716" w:rsidP="0064484E">
      <w:pPr>
        <w:pStyle w:val="FootnoteText"/>
      </w:pPr>
      <w:r w:rsidRPr="0064484E">
        <w:rPr>
          <w:rStyle w:val="FootnoteReference"/>
          <w:vertAlign w:val="baseline"/>
        </w:rPr>
        <w:footnoteRef/>
      </w:r>
      <w:r w:rsidRPr="0064484E">
        <w:t xml:space="preserve"> See: </w:t>
      </w:r>
      <w:hyperlink r:id="rId11" w:history="1">
        <w:r w:rsidRPr="0064484E">
          <w:rPr>
            <w:rStyle w:val="Hyperlink"/>
            <w:rFonts w:cstheme="minorBidi"/>
            <w:color w:val="495965" w:themeColor="text2"/>
            <w:u w:val="none"/>
          </w:rPr>
          <w:t>https://dfat.gov.au/about-us/publications/Documents/governance-growth-program-design.pdf</w:t>
        </w:r>
      </w:hyperlink>
      <w:r w:rsidRPr="0064484E">
        <w:t xml:space="preserve">. </w:t>
      </w:r>
    </w:p>
  </w:footnote>
  <w:footnote w:id="43">
    <w:p w14:paraId="0B53D8D6" w14:textId="77777777" w:rsidR="00873716" w:rsidRPr="0064484E" w:rsidRDefault="00873716" w:rsidP="0064484E">
      <w:pPr>
        <w:pStyle w:val="FootnoteText"/>
      </w:pPr>
      <w:r w:rsidRPr="0064484E">
        <w:rPr>
          <w:rStyle w:val="FootnoteReference"/>
          <w:vertAlign w:val="baseline"/>
        </w:rPr>
        <w:footnoteRef/>
      </w:r>
      <w:r w:rsidRPr="0064484E">
        <w:t xml:space="preserve"> </w:t>
      </w:r>
      <w:hyperlink r:id="rId12" w:history="1">
        <w:r w:rsidRPr="0064484E">
          <w:rPr>
            <w:rStyle w:val="Hyperlink"/>
            <w:rFonts w:cstheme="minorBidi"/>
            <w:color w:val="495965" w:themeColor="text2"/>
            <w:u w:val="none"/>
          </w:rPr>
          <w:t>https://www.devpolicy.org/governance-for-growth-program-vanuatu-20171215/</w:t>
        </w:r>
      </w:hyperlink>
      <w:r w:rsidRPr="0064484E">
        <w:t xml:space="preserve">. </w:t>
      </w:r>
    </w:p>
  </w:footnote>
  <w:footnote w:id="44">
    <w:p w14:paraId="156FE1A9" w14:textId="77777777" w:rsidR="00873716" w:rsidRPr="0064484E" w:rsidRDefault="00873716" w:rsidP="00DB5CAC">
      <w:pPr>
        <w:pStyle w:val="FootnoteText"/>
      </w:pPr>
      <w:r w:rsidRPr="0064484E">
        <w:rPr>
          <w:rStyle w:val="FootnoteReference"/>
          <w:vertAlign w:val="baseline"/>
        </w:rPr>
        <w:footnoteRef/>
      </w:r>
      <w:r w:rsidRPr="0064484E">
        <w:t xml:space="preserve"> During the implementation phase, the implementation team will need to develop a set of rules for how much and for how long can initial resources be allocated to any individual activity before the more formal process needs to be applied.</w:t>
      </w:r>
    </w:p>
  </w:footnote>
  <w:footnote w:id="45">
    <w:p w14:paraId="6D4F4BB8" w14:textId="77777777" w:rsidR="00873716" w:rsidRPr="0064484E" w:rsidRDefault="00873716" w:rsidP="0064484E">
      <w:pPr>
        <w:pStyle w:val="FootnoteText"/>
      </w:pPr>
      <w:r w:rsidRPr="00F444DC">
        <w:rPr>
          <w:rStyle w:val="FootnoteReference"/>
          <w:sz w:val="16"/>
          <w:szCs w:val="16"/>
        </w:rPr>
        <w:footnoteRef/>
      </w:r>
      <w:r w:rsidRPr="00F444DC">
        <w:t xml:space="preserve"> </w:t>
      </w:r>
      <w:r w:rsidRPr="0064484E">
        <w:t xml:space="preserve">The funding for the </w:t>
      </w:r>
      <w:r>
        <w:t>Program</w:t>
      </w:r>
      <w:r w:rsidRPr="0064484E">
        <w:t xml:space="preserve"> does not allow for staff in each of the nine locations.</w:t>
      </w:r>
    </w:p>
  </w:footnote>
  <w:footnote w:id="46">
    <w:p w14:paraId="1618CA2F" w14:textId="77777777" w:rsidR="00873716" w:rsidRPr="00B02D85" w:rsidRDefault="00873716">
      <w:pPr>
        <w:pStyle w:val="FootnoteText"/>
        <w:rPr>
          <w:rStyle w:val="FootnoteReference"/>
          <w:vertAlign w:val="baseline"/>
        </w:rPr>
      </w:pPr>
      <w:r w:rsidRPr="00B02D85">
        <w:rPr>
          <w:rStyle w:val="FootnoteReference"/>
          <w:vertAlign w:val="baseline"/>
        </w:rPr>
        <w:footnoteRef/>
      </w:r>
      <w:r w:rsidRPr="00B02D85">
        <w:rPr>
          <w:rStyle w:val="FootnoteReference"/>
          <w:vertAlign w:val="baseline"/>
        </w:rPr>
        <w:t xml:space="preserve"> A</w:t>
      </w:r>
      <w:r>
        <w:t xml:space="preserve"> </w:t>
      </w:r>
      <w:r w:rsidRPr="00DA31BA">
        <w:rPr>
          <w:rStyle w:val="FootnoteReference"/>
          <w:vertAlign w:val="baseline"/>
        </w:rPr>
        <w:t>lesson</w:t>
      </w:r>
      <w:r w:rsidRPr="00B02D85">
        <w:rPr>
          <w:rStyle w:val="FootnoteReference"/>
          <w:vertAlign w:val="baseline"/>
        </w:rPr>
        <w:t xml:space="preserve"> learned from Prospera support for G2G partnerships is that Australian government agencies often need help with </w:t>
      </w:r>
      <w:r>
        <w:t>designing and implementing</w:t>
      </w:r>
      <w:r w:rsidRPr="00B02D85">
        <w:rPr>
          <w:rStyle w:val="FootnoteReference"/>
          <w:vertAlign w:val="baseline"/>
        </w:rPr>
        <w:t xml:space="preserve"> </w:t>
      </w:r>
      <w:r>
        <w:t xml:space="preserve">a </w:t>
      </w:r>
      <w:r w:rsidRPr="00B02D85">
        <w:rPr>
          <w:rStyle w:val="FootnoteReference"/>
          <w:vertAlign w:val="baseline"/>
        </w:rPr>
        <w:t>meaningful and useful M</w:t>
      </w:r>
      <w:r w:rsidRPr="005B0EF9">
        <w:rPr>
          <w:rStyle w:val="FootnoteReference"/>
          <w:vertAlign w:val="baseline"/>
        </w:rPr>
        <w:t xml:space="preserve">EL </w:t>
      </w:r>
      <w:r>
        <w:t>framework.</w:t>
      </w:r>
    </w:p>
  </w:footnote>
  <w:footnote w:id="47">
    <w:p w14:paraId="501123FF" w14:textId="77777777" w:rsidR="00873716" w:rsidRPr="0064484E" w:rsidRDefault="00873716" w:rsidP="00AA15BA">
      <w:pPr>
        <w:pStyle w:val="FootnoteText"/>
      </w:pPr>
      <w:r w:rsidRPr="0064484E">
        <w:rPr>
          <w:rStyle w:val="FootnoteReference"/>
          <w:vertAlign w:val="baseline"/>
        </w:rPr>
        <w:footnoteRef/>
      </w:r>
      <w:r w:rsidRPr="0064484E">
        <w:t xml:space="preserve"> The M&amp;E section draws on the definitions identified in Annex 7.</w:t>
      </w:r>
    </w:p>
  </w:footnote>
  <w:footnote w:id="48">
    <w:p w14:paraId="3C9ECCF2" w14:textId="77777777" w:rsidR="00873716" w:rsidRPr="0064484E" w:rsidRDefault="00873716" w:rsidP="0064484E">
      <w:pPr>
        <w:pStyle w:val="FootnoteText"/>
      </w:pPr>
      <w:r w:rsidRPr="0064484E">
        <w:rPr>
          <w:rStyle w:val="FootnoteReference"/>
          <w:vertAlign w:val="baseline"/>
        </w:rPr>
        <w:footnoteRef/>
      </w:r>
      <w:r w:rsidRPr="0064484E">
        <w:t xml:space="preserve"> G20 Principles for Quality Infrastructure Investment, section 5.2</w:t>
      </w:r>
    </w:p>
  </w:footnote>
  <w:footnote w:id="49">
    <w:p w14:paraId="33293B8D" w14:textId="77777777" w:rsidR="00873716" w:rsidRPr="0064484E" w:rsidRDefault="00873716" w:rsidP="0064484E">
      <w:pPr>
        <w:pStyle w:val="FootnoteText"/>
      </w:pPr>
      <w:r w:rsidRPr="0064484E">
        <w:rPr>
          <w:rStyle w:val="FootnoteReference"/>
          <w:vertAlign w:val="baseline"/>
        </w:rPr>
        <w:footnoteRef/>
      </w:r>
      <w:r w:rsidRPr="0064484E">
        <w:t xml:space="preserve"> See: </w:t>
      </w:r>
      <w:hyperlink r:id="rId13" w:history="1">
        <w:r w:rsidRPr="0064484E">
          <w:rPr>
            <w:rStyle w:val="Hyperlink"/>
            <w:rFonts w:cstheme="minorBidi"/>
            <w:color w:val="495965" w:themeColor="text2"/>
            <w:u w:val="none"/>
          </w:rPr>
          <w:t>https://dfat.gov.au/aid/how-we-measure-performance/ode/other-work/pages/smart-economics.aspx</w:t>
        </w:r>
      </w:hyperlink>
      <w:r w:rsidRPr="0064484E">
        <w:t xml:space="preserve">. </w:t>
      </w:r>
    </w:p>
  </w:footnote>
  <w:footnote w:id="50">
    <w:p w14:paraId="4FDE6FAE" w14:textId="77777777" w:rsidR="00873716" w:rsidRPr="0064484E" w:rsidRDefault="00873716" w:rsidP="0064484E">
      <w:pPr>
        <w:pStyle w:val="FootnoteText"/>
        <w:rPr>
          <w:rStyle w:val="FootnoteReference"/>
          <w:vertAlign w:val="baseline"/>
        </w:rPr>
      </w:pPr>
      <w:r w:rsidRPr="0064484E">
        <w:rPr>
          <w:rStyle w:val="FootnoteReference"/>
          <w:vertAlign w:val="baseline"/>
        </w:rPr>
        <w:footnoteRef/>
      </w:r>
      <w:r w:rsidRPr="0064484E">
        <w:rPr>
          <w:rStyle w:val="FootnoteReference"/>
          <w:vertAlign w:val="baseline"/>
        </w:rPr>
        <w:t xml:space="preserve"> ‘Targeted economic reforms and infrastructure projects increase economic empowerment of women and vulnerable or marginalised groups’ DFAT</w:t>
      </w:r>
      <w:r w:rsidRPr="0064484E">
        <w:t xml:space="preserve">’s Facility </w:t>
      </w:r>
      <w:r w:rsidRPr="0064484E">
        <w:rPr>
          <w:rStyle w:val="FootnoteReference"/>
          <w:vertAlign w:val="baseline"/>
        </w:rPr>
        <w:t>Investment Design Template, Feb 2019</w:t>
      </w:r>
      <w:r w:rsidRPr="0064484E">
        <w:t>.</w:t>
      </w:r>
    </w:p>
  </w:footnote>
  <w:footnote w:id="51">
    <w:p w14:paraId="236F4FC9" w14:textId="77777777" w:rsidR="00873716" w:rsidRPr="0064484E" w:rsidRDefault="00873716" w:rsidP="0064484E">
      <w:pPr>
        <w:pStyle w:val="FootnoteText"/>
      </w:pPr>
      <w:r w:rsidRPr="0064484E">
        <w:rPr>
          <w:rStyle w:val="FootnoteReference"/>
          <w:vertAlign w:val="baseline"/>
        </w:rPr>
        <w:footnoteRef/>
      </w:r>
      <w:r w:rsidRPr="0064484E">
        <w:t xml:space="preserve"> For instance: Harvard Business Review (2016), ‘Why Diverse Teams Are Smarter’, https://hbr.org/2016/11/why-diverse-teams-are-smarter</w:t>
      </w:r>
    </w:p>
  </w:footnote>
  <w:footnote w:id="52">
    <w:p w14:paraId="0054A93E" w14:textId="77777777" w:rsidR="00873716" w:rsidRPr="00034202" w:rsidRDefault="00873716">
      <w:pPr>
        <w:pStyle w:val="FootnoteText"/>
        <w:rPr>
          <w:rStyle w:val="FootnoteReference"/>
          <w:vertAlign w:val="baseline"/>
        </w:rPr>
      </w:pPr>
      <w:r w:rsidRPr="00B02D85">
        <w:rPr>
          <w:rStyle w:val="FootnoteReference"/>
          <w:vertAlign w:val="baseline"/>
        </w:rPr>
        <w:footnoteRef/>
      </w:r>
      <w:r w:rsidRPr="00B02D85">
        <w:rPr>
          <w:rStyle w:val="FootnoteReference"/>
          <w:vertAlign w:val="baseline"/>
        </w:rPr>
        <w:t xml:space="preserve"> See: </w:t>
      </w:r>
      <w:hyperlink r:id="rId14" w:history="1">
        <w:r w:rsidRPr="005B0EF9">
          <w:rPr>
            <w:rStyle w:val="FootnoteReference"/>
            <w:vertAlign w:val="baseline"/>
          </w:rPr>
          <w:t>https://www.asean-bac.org/asean-bac</w:t>
        </w:r>
      </w:hyperlink>
      <w:r w:rsidRPr="00B02D85">
        <w:rPr>
          <w:rStyle w:val="FootnoteReference"/>
          <w:vertAlign w:val="baseline"/>
        </w:rPr>
        <w:t xml:space="preserve"> </w:t>
      </w:r>
    </w:p>
  </w:footnote>
  <w:footnote w:id="53">
    <w:p w14:paraId="4AED4D1F" w14:textId="64D7319C" w:rsidR="00873716" w:rsidRPr="00B02D85" w:rsidRDefault="00873716">
      <w:pPr>
        <w:pStyle w:val="FootnoteText"/>
        <w:rPr>
          <w:rStyle w:val="FootnoteReference"/>
          <w:vertAlign w:val="baseline"/>
        </w:rPr>
      </w:pPr>
      <w:r w:rsidRPr="00B02D85">
        <w:rPr>
          <w:rStyle w:val="FootnoteReference"/>
          <w:vertAlign w:val="baseline"/>
        </w:rPr>
        <w:footnoteRef/>
      </w:r>
      <w:r w:rsidRPr="00B02D85">
        <w:rPr>
          <w:rStyle w:val="FootnoteReference"/>
          <w:vertAlign w:val="baseline"/>
        </w:rPr>
        <w:t xml:space="preserve"> Th</w:t>
      </w:r>
      <w:r w:rsidRPr="005B0EF9">
        <w:rPr>
          <w:rStyle w:val="FootnoteReference"/>
          <w:vertAlign w:val="baseline"/>
        </w:rPr>
        <w:t>e Program is intended to be a 4+4 year</w:t>
      </w:r>
      <w:r>
        <w:t xml:space="preserve"> Program, subject to funding and passing the end of four-year review process.</w:t>
      </w:r>
    </w:p>
  </w:footnote>
  <w:footnote w:id="54">
    <w:p w14:paraId="5450E4F5" w14:textId="77777777" w:rsidR="00873716" w:rsidRPr="000C3F17" w:rsidRDefault="00873716" w:rsidP="00916E84">
      <w:pPr>
        <w:pStyle w:val="FootnoteText"/>
      </w:pPr>
      <w:r w:rsidRPr="000C3F17">
        <w:rPr>
          <w:rStyle w:val="FootnoteReference"/>
          <w:vertAlign w:val="baseline"/>
        </w:rPr>
        <w:footnoteRef/>
      </w:r>
      <w:r w:rsidRPr="000C3F17">
        <w:t xml:space="preserve"> Pieper, Lynn (2018) Review of Selected DFAT Facilities Independent Consultant Report to DFAT (Key Findings).</w:t>
      </w:r>
    </w:p>
  </w:footnote>
  <w:footnote w:id="55">
    <w:p w14:paraId="3E6C7DC2" w14:textId="77777777" w:rsidR="00873716" w:rsidRPr="000C3F17" w:rsidRDefault="00873716" w:rsidP="00916E84">
      <w:pPr>
        <w:pStyle w:val="FootnoteText"/>
      </w:pPr>
      <w:r w:rsidRPr="000C3F17">
        <w:rPr>
          <w:rStyle w:val="FootnoteReference"/>
          <w:vertAlign w:val="baseline"/>
        </w:rPr>
        <w:footnoteRef/>
      </w:r>
      <w:r w:rsidRPr="000C3F17">
        <w:t xml:space="preserve"> ODE (2018) Investing in Regional Prosperity: Positioning the Aid Program to Support Economic Partnerships in Asia.</w:t>
      </w:r>
    </w:p>
  </w:footnote>
  <w:footnote w:id="56">
    <w:p w14:paraId="6321491A" w14:textId="77777777" w:rsidR="00873716" w:rsidRPr="000C3F17" w:rsidRDefault="00873716" w:rsidP="00916E84">
      <w:pPr>
        <w:pStyle w:val="FootnoteText"/>
      </w:pPr>
      <w:r w:rsidRPr="000C3F17">
        <w:rPr>
          <w:rStyle w:val="FootnoteReference"/>
          <w:vertAlign w:val="baseline"/>
        </w:rPr>
        <w:footnoteRef/>
      </w:r>
      <w:r w:rsidRPr="000C3F17">
        <w:t xml:space="preserve"> ODE (2018) Investing in Regional Prosperity: Positioning the Aid Program to Support Economic Partnerships in Asia.</w:t>
      </w:r>
    </w:p>
  </w:footnote>
  <w:footnote w:id="57">
    <w:p w14:paraId="0EFE4B2E" w14:textId="77777777" w:rsidR="00873716" w:rsidRPr="000C3F17" w:rsidRDefault="00873716" w:rsidP="00916E84">
      <w:pPr>
        <w:pStyle w:val="FootnoteText"/>
      </w:pPr>
      <w:r w:rsidRPr="000C3F17">
        <w:rPr>
          <w:rStyle w:val="FootnoteReference"/>
          <w:vertAlign w:val="baseline"/>
        </w:rPr>
        <w:footnoteRef/>
      </w:r>
      <w:r w:rsidRPr="000C3F17">
        <w:t xml:space="preserve"> Andrews (2013) The Limits of Institutional Reform in Development: Changing Rules for Realistic Solutions.</w:t>
      </w:r>
    </w:p>
  </w:footnote>
  <w:footnote w:id="58">
    <w:p w14:paraId="3B57C39B" w14:textId="77777777" w:rsidR="00873716" w:rsidRPr="000C3F17" w:rsidRDefault="00873716" w:rsidP="00916E84">
      <w:pPr>
        <w:pStyle w:val="FootnoteText"/>
      </w:pPr>
      <w:r w:rsidRPr="000C3F17">
        <w:rPr>
          <w:rStyle w:val="FootnoteReference"/>
          <w:vertAlign w:val="baseline"/>
        </w:rPr>
        <w:footnoteRef/>
      </w:r>
      <w:r w:rsidRPr="000C3F17">
        <w:t xml:space="preserve"> ANAO (2013) Performance audit no.39: AusAID’s Management of Infrastructure Aid to Indonesia.</w:t>
      </w:r>
    </w:p>
  </w:footnote>
  <w:footnote w:id="59">
    <w:p w14:paraId="30F7E9F3" w14:textId="77777777" w:rsidR="00873716" w:rsidRPr="000C3F17" w:rsidRDefault="00873716" w:rsidP="00916E84">
      <w:pPr>
        <w:pStyle w:val="FootnoteText"/>
      </w:pPr>
      <w:r w:rsidRPr="000C3F17">
        <w:rPr>
          <w:rStyle w:val="FootnoteReference"/>
          <w:vertAlign w:val="baseline"/>
        </w:rPr>
        <w:footnoteRef/>
      </w:r>
      <w:r w:rsidRPr="000C3F17">
        <w:t xml:space="preserve"> DFAT (2017) Australia Indonesia Economic Cooperation Partnership (AIECO) Investment Design Document 2017 (later renamed Prospera).</w:t>
      </w:r>
    </w:p>
  </w:footnote>
  <w:footnote w:id="60">
    <w:p w14:paraId="31D6E48C" w14:textId="77777777" w:rsidR="00873716" w:rsidRPr="00B02D85" w:rsidRDefault="00873716">
      <w:pPr>
        <w:pStyle w:val="FootnoteText"/>
        <w:rPr>
          <w:rStyle w:val="FootnoteReference"/>
          <w:vertAlign w:val="baseline"/>
        </w:rPr>
      </w:pPr>
      <w:r w:rsidRPr="00B02D85">
        <w:rPr>
          <w:rStyle w:val="FootnoteReference"/>
          <w:vertAlign w:val="baseline"/>
        </w:rPr>
        <w:footnoteRef/>
      </w:r>
      <w:r w:rsidRPr="00B02D85">
        <w:rPr>
          <w:rStyle w:val="FootnoteReference"/>
          <w:vertAlign w:val="baseline"/>
        </w:rPr>
        <w:t xml:space="preserve"> The review can be found at</w:t>
      </w:r>
      <w:r w:rsidRPr="005B0EF9">
        <w:rPr>
          <w:rStyle w:val="FootnoteReference"/>
          <w:vertAlign w:val="baseline"/>
        </w:rPr>
        <w:t xml:space="preserve">: </w:t>
      </w:r>
      <w:hyperlink r:id="rId15" w:history="1">
        <w:r w:rsidRPr="0088171F">
          <w:rPr>
            <w:rStyle w:val="Hyperlink"/>
          </w:rPr>
          <w:t>https://dfat.gov.au/about-us/publications/Documents/indonesia-trans-safety-assist-package-2014-15-and-amsa-search-rescue-project-2012-15-ind-review.pdf</w:t>
        </w:r>
      </w:hyperlink>
      <w:r>
        <w:t xml:space="preserve"> </w:t>
      </w:r>
    </w:p>
  </w:footnote>
  <w:footnote w:id="61">
    <w:p w14:paraId="1C0A9D76" w14:textId="77777777" w:rsidR="00873716" w:rsidRPr="000C3F17" w:rsidRDefault="00873716" w:rsidP="00916E84">
      <w:pPr>
        <w:pStyle w:val="FootnoteText"/>
      </w:pPr>
      <w:r w:rsidRPr="000C3F17">
        <w:footnoteRef/>
      </w:r>
      <w:r w:rsidRPr="000C3F17">
        <w:t xml:space="preserve"> DFAT (2017) Investing In Roads: Lessons From The Eastern Indonesia National Roads Improvement Project. Complete Evaluation, Office of Development Effectiveness (ODE)</w:t>
      </w:r>
    </w:p>
  </w:footnote>
  <w:footnote w:id="62">
    <w:p w14:paraId="5E478019" w14:textId="77777777" w:rsidR="00873716" w:rsidRPr="000C3F17" w:rsidRDefault="00873716" w:rsidP="00916E84">
      <w:pPr>
        <w:pStyle w:val="FootnoteText"/>
      </w:pPr>
      <w:r w:rsidRPr="000C3F17">
        <w:footnoteRef/>
      </w:r>
      <w:r w:rsidRPr="000C3F17">
        <w:t xml:space="preserve"> GoA Office of Development Economics (2014) ‘Smart economics: evaluation of Australian aid support for women’s economic empowerment’</w:t>
      </w:r>
    </w:p>
  </w:footnote>
  <w:footnote w:id="63">
    <w:p w14:paraId="780A1CD0" w14:textId="77777777" w:rsidR="00873716" w:rsidRPr="000C3F17" w:rsidRDefault="00873716" w:rsidP="00916E84">
      <w:pPr>
        <w:pStyle w:val="FootnoteText"/>
      </w:pPr>
      <w:r w:rsidRPr="000C3F17">
        <w:footnoteRef/>
      </w:r>
      <w:r w:rsidRPr="000C3F17">
        <w:t xml:space="preserve"> Development for All 2015-2020: Strategy for strengthening disability-inclusive development in Australia’s aid program (2015)</w:t>
      </w:r>
    </w:p>
  </w:footnote>
  <w:footnote w:id="64">
    <w:p w14:paraId="370060AF" w14:textId="77777777" w:rsidR="00873716" w:rsidRPr="000C3F17" w:rsidRDefault="00873716" w:rsidP="00916E84">
      <w:pPr>
        <w:pStyle w:val="FootnoteText"/>
      </w:pPr>
      <w:r w:rsidRPr="000C3F17">
        <w:footnoteRef/>
      </w:r>
      <w:r w:rsidRPr="000C3F17">
        <w:t xml:space="preserve"> </w:t>
      </w:r>
      <w:hyperlink r:id="rId16">
        <w:r w:rsidRPr="000C3F17">
          <w:t>https://www.gihub.org/blog/single-stop-for-quality-infrastructure-guidance-launched/</w:t>
        </w:r>
      </w:hyperlink>
    </w:p>
  </w:footnote>
  <w:footnote w:id="65">
    <w:p w14:paraId="2489DCA3" w14:textId="77777777" w:rsidR="00873716" w:rsidRPr="000C3F17" w:rsidRDefault="00873716" w:rsidP="00916E84">
      <w:pPr>
        <w:pStyle w:val="FootnoteText"/>
      </w:pPr>
      <w:r w:rsidRPr="000C3F17">
        <w:footnoteRef/>
      </w:r>
      <w:r w:rsidRPr="000C3F17">
        <w:t xml:space="preserve"> DFAT (2017) Investing In Roads: Lessons From The Eastern Indonesia National Roads Improvement Project. Complete Evaluation, Office of Development Effectiveness (ODE)</w:t>
      </w:r>
    </w:p>
  </w:footnote>
  <w:footnote w:id="66">
    <w:p w14:paraId="57E2227E" w14:textId="77777777" w:rsidR="00873716" w:rsidRPr="000C3F17" w:rsidRDefault="00873716" w:rsidP="00916E84">
      <w:pPr>
        <w:pStyle w:val="FootnoteText"/>
      </w:pPr>
      <w:r w:rsidRPr="000C3F17">
        <w:footnoteRef/>
      </w:r>
      <w:r w:rsidRPr="000C3F17">
        <w:t xml:space="preserve"> GoA Office of Development Economics (2014) ‘Smart economics: evaluation of Australian aid support for women’s economic empowerment’</w:t>
      </w:r>
    </w:p>
  </w:footnote>
  <w:footnote w:id="67">
    <w:p w14:paraId="19522E57" w14:textId="77777777" w:rsidR="00873716" w:rsidRPr="000C3F17" w:rsidRDefault="00873716" w:rsidP="00916E84">
      <w:pPr>
        <w:pStyle w:val="FootnoteText"/>
      </w:pPr>
      <w:r w:rsidRPr="000C3F17">
        <w:footnoteRef/>
      </w:r>
      <w:r w:rsidRPr="000C3F17">
        <w:t xml:space="preserve"> Commonwealth of Australia, DFAT, Strategy for Australia’s aid investments in economic infrastructure, June 2015.</w:t>
      </w:r>
    </w:p>
  </w:footnote>
  <w:footnote w:id="68">
    <w:p w14:paraId="00C88F09" w14:textId="77777777" w:rsidR="00873716" w:rsidRPr="000C3F17" w:rsidRDefault="00873716" w:rsidP="00916E84">
      <w:pPr>
        <w:pStyle w:val="FootnoteText"/>
      </w:pPr>
      <w:r w:rsidRPr="000C3F17">
        <w:footnoteRef/>
      </w:r>
      <w:r w:rsidRPr="000C3F17">
        <w:t xml:space="preserve"> Commonwealth of Australia, DFAT, Strategy for Australia’s aid investments in economic infrastructure, June 2015.</w:t>
      </w:r>
    </w:p>
  </w:footnote>
  <w:footnote w:id="69">
    <w:p w14:paraId="2923EE10" w14:textId="77777777" w:rsidR="00873716" w:rsidRPr="000C3F17" w:rsidRDefault="00873716" w:rsidP="00916E84">
      <w:pPr>
        <w:pStyle w:val="FootnoteText"/>
      </w:pPr>
      <w:r w:rsidRPr="000C3F17">
        <w:footnoteRef/>
      </w:r>
      <w:r w:rsidRPr="000C3F17">
        <w:t xml:space="preserve"> Indonesia Australia Infrastructure Partnership (KIAT) </w:t>
      </w:r>
    </w:p>
  </w:footnote>
  <w:footnote w:id="70">
    <w:p w14:paraId="6270B294" w14:textId="77777777" w:rsidR="00873716" w:rsidRDefault="00873716">
      <w:pPr>
        <w:pStyle w:val="FootnoteText"/>
      </w:pPr>
      <w:r w:rsidRPr="00B02D85">
        <w:footnoteRef/>
      </w:r>
      <w:r>
        <w:t xml:space="preserve"> The G20 Principles will build on </w:t>
      </w:r>
      <w:r w:rsidRPr="00FC4A19">
        <w:t>compliance with DFAT’s Environmental &amp; Social Safeguards Policy</w:t>
      </w:r>
      <w:r>
        <w:t>.</w:t>
      </w:r>
    </w:p>
  </w:footnote>
  <w:footnote w:id="71">
    <w:p w14:paraId="187FCA25" w14:textId="77777777" w:rsidR="00873716" w:rsidRPr="000C3F17" w:rsidRDefault="00873716" w:rsidP="00916E84">
      <w:pPr>
        <w:pStyle w:val="FootnoteText"/>
      </w:pPr>
      <w:r w:rsidRPr="000C3F17">
        <w:footnoteRef/>
      </w:r>
      <w:r w:rsidRPr="000C3F17">
        <w:t xml:space="preserve"> The Global Infrastructure Hub is based in Sydney and staffed by infrastructure professionals from public and private sector backgrounds from around the world. The GI Hub has a mandate to grow the global pipeline of quality, bankable infrastructure projects. </w:t>
      </w:r>
    </w:p>
  </w:footnote>
  <w:footnote w:id="72">
    <w:p w14:paraId="797ABEA9" w14:textId="656CDC89" w:rsidR="00873716" w:rsidRDefault="00873716">
      <w:pPr>
        <w:pStyle w:val="FootnoteText"/>
      </w:pPr>
      <w:r>
        <w:rPr>
          <w:rStyle w:val="FootnoteReference"/>
        </w:rPr>
        <w:footnoteRef/>
      </w:r>
      <w:r>
        <w:t xml:space="preserve"> </w:t>
      </w:r>
      <w:r w:rsidRPr="00B7332D">
        <w:t xml:space="preserve">For the purposes of this document </w:t>
      </w:r>
      <w:r>
        <w:t>DRRCC</w:t>
      </w:r>
      <w:r w:rsidRPr="00B7332D">
        <w:t xml:space="preserve"> includes environmental sustainability/pro</w:t>
      </w:r>
      <w:r>
        <w:t>tection and disaster resilience.</w:t>
      </w:r>
      <w:r w:rsidRPr="00B7332D">
        <w:t>.</w:t>
      </w:r>
    </w:p>
  </w:footnote>
  <w:footnote w:id="73">
    <w:p w14:paraId="74F155B3" w14:textId="77777777" w:rsidR="00873716" w:rsidRPr="000C3F17" w:rsidRDefault="00873716" w:rsidP="00916E84">
      <w:pPr>
        <w:pStyle w:val="FootnoteText"/>
      </w:pPr>
      <w:r w:rsidRPr="000C3F17">
        <w:rPr>
          <w:rStyle w:val="FootnoteReference"/>
          <w:vertAlign w:val="baseline"/>
        </w:rPr>
        <w:footnoteRef/>
      </w:r>
      <w:r w:rsidRPr="000C3F17">
        <w:t xml:space="preserve"> See </w:t>
      </w:r>
      <w:hyperlink r:id="rId17" w:history="1">
        <w:r w:rsidRPr="000C3F17">
          <w:rPr>
            <w:rStyle w:val="Hyperlink"/>
            <w:rFonts w:cstheme="minorBidi"/>
            <w:u w:val="none"/>
          </w:rPr>
          <w:t>https://www.adb.org/news/infographics/recent-significant-disasters-asia-and-pacific-region</w:t>
        </w:r>
      </w:hyperlink>
    </w:p>
  </w:footnote>
  <w:footnote w:id="74">
    <w:p w14:paraId="69719B0D" w14:textId="77777777" w:rsidR="00873716" w:rsidRPr="000C3F17" w:rsidRDefault="00873716" w:rsidP="00916E84">
      <w:pPr>
        <w:pStyle w:val="FootnoteText"/>
      </w:pPr>
      <w:r w:rsidRPr="000C3F17">
        <w:rPr>
          <w:rStyle w:val="FootnoteReference"/>
          <w:vertAlign w:val="baseline"/>
        </w:rPr>
        <w:footnoteRef/>
      </w:r>
      <w:r w:rsidRPr="000C3F17">
        <w:t xml:space="preserve"> Eckstein et al (2019) Global Climate Risk Index 2019 (Germanwatch)</w:t>
      </w:r>
    </w:p>
  </w:footnote>
  <w:footnote w:id="75">
    <w:p w14:paraId="465638A2" w14:textId="77777777" w:rsidR="00873716" w:rsidRPr="000C3F17" w:rsidRDefault="00873716" w:rsidP="00916E84">
      <w:pPr>
        <w:pStyle w:val="FootnoteText"/>
      </w:pPr>
      <w:r w:rsidRPr="000C3F17">
        <w:rPr>
          <w:rStyle w:val="FootnoteReference"/>
          <w:vertAlign w:val="baseline"/>
        </w:rPr>
        <w:footnoteRef/>
      </w:r>
      <w:r w:rsidRPr="000C3F17">
        <w:t xml:space="preserve"> See </w:t>
      </w:r>
      <w:hyperlink r:id="rId18" w:history="1">
        <w:r w:rsidRPr="000C3F17">
          <w:rPr>
            <w:rStyle w:val="Hyperlink"/>
            <w:rFonts w:cstheme="minorBidi"/>
            <w:u w:val="none"/>
          </w:rPr>
          <w:t>https://www.mof.go.jp/english/international_policy/convention/g20/annex6_1.pdf</w:t>
        </w:r>
      </w:hyperlink>
      <w:r w:rsidRPr="000C3F17">
        <w:t xml:space="preserve"> </w:t>
      </w:r>
    </w:p>
  </w:footnote>
  <w:footnote w:id="76">
    <w:p w14:paraId="74C782CE" w14:textId="77777777" w:rsidR="00873716" w:rsidRPr="000C3F17" w:rsidRDefault="00873716" w:rsidP="00916E84">
      <w:pPr>
        <w:pStyle w:val="FootnoteText"/>
      </w:pPr>
      <w:r w:rsidRPr="000C3F17">
        <w:rPr>
          <w:rStyle w:val="FootnoteReference"/>
          <w:vertAlign w:val="baseline"/>
        </w:rPr>
        <w:footnoteRef/>
      </w:r>
      <w:r w:rsidRPr="000C3F17">
        <w:t xml:space="preserve"> (OECD, 2016) Making climate finance work for women; and (World Bank, 2010) Making Infrastructure Work for Men and Women </w:t>
      </w:r>
    </w:p>
  </w:footnote>
  <w:footnote w:id="77">
    <w:p w14:paraId="24F1FE84" w14:textId="2E971DFE" w:rsidR="00873716" w:rsidRPr="000C3F17" w:rsidRDefault="00873716" w:rsidP="00916E84">
      <w:pPr>
        <w:pStyle w:val="FootnoteText"/>
      </w:pPr>
      <w:r w:rsidRPr="000C3F17">
        <w:rPr>
          <w:rStyle w:val="FootnoteReference"/>
          <w:vertAlign w:val="baseline"/>
        </w:rPr>
        <w:footnoteRef/>
      </w:r>
      <w:r w:rsidRPr="000C3F17">
        <w:t xml:space="preserve"> See: Jones, M.L and P. Blunt (1999) ‘Twinning as a method of sustainable capacity building’, Public Administration and Development, October 1999.</w:t>
      </w:r>
    </w:p>
  </w:footnote>
  <w:footnote w:id="78">
    <w:p w14:paraId="72BDD428" w14:textId="77777777" w:rsidR="00873716" w:rsidRPr="000C3F17" w:rsidRDefault="00873716" w:rsidP="00916E84">
      <w:pPr>
        <w:pStyle w:val="FootnoteText"/>
      </w:pPr>
      <w:r w:rsidRPr="000C3F17">
        <w:rPr>
          <w:rStyle w:val="FootnoteReference"/>
          <w:vertAlign w:val="baseline"/>
        </w:rPr>
        <w:footnoteRef/>
      </w:r>
      <w:r w:rsidRPr="000C3F17">
        <w:t xml:space="preserve"> See: McGillivray. M and D. Carpenter (in press) ‘Complex Development Aid Evaluations: The Aid Quality Evaluation Framework’, in K. Forss, et al Eds, Adopting a Long-Term Perspective in Evaluation, Routledge, Abingdon, forthcoming 2020; McGillivray, M., Carpenter, D., Morrissey, O and J. Thaarup (2016) Swedish Development Cooperation with Tanzania: Did it help the poor? Swedish Expert Group on Aid Studies: Stockholm; Carpenter, D.B et al (2016) Evaluation of New Zealand’s Development Cooperation in Tonga, New Zealand Ministry of Foreign Affairs and Trade; McGillivray, M., Carpenter, D.B., and S. Norup (2012) An evaluation of long-term development cooperation between Laos and Sweden, Stockholm: Swedish International Development Cooperation Agency (Sida); McGillivray, M., Carpenter, D.B., and S. Norup (2012) An evaluation of long-term development cooperation between Vietnam and Sweden, Stockholm: Swedish International Development Cooperation Agency (Sida).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A7931" w14:textId="77777777" w:rsidR="00E078A4" w:rsidRDefault="00E078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F3738" w14:textId="1BAA1C1C" w:rsidR="00873716" w:rsidRDefault="00873716" w:rsidP="00EF1B71">
    <w:pPr>
      <w:pStyle w:val="Header"/>
      <w:ind w:left="0"/>
    </w:pPr>
    <w:r w:rsidRPr="00943730">
      <w:rPr>
        <w:noProof/>
        <w:lang w:eastAsia="en-AU"/>
      </w:rPr>
      <w:drawing>
        <wp:anchor distT="0" distB="0" distL="114300" distR="114300" simplePos="0" relativeHeight="251666432" behindDoc="1" locked="1" layoutInCell="1" allowOverlap="1" wp14:anchorId="1A5A0AAF" wp14:editId="0B589978">
          <wp:simplePos x="0" y="0"/>
          <wp:positionH relativeFrom="page">
            <wp:posOffset>-15875</wp:posOffset>
          </wp:positionH>
          <wp:positionV relativeFrom="page">
            <wp:posOffset>19050</wp:posOffset>
          </wp:positionV>
          <wp:extent cx="7553325" cy="10647045"/>
          <wp:effectExtent l="0" t="0" r="9525" b="1905"/>
          <wp:wrapNone/>
          <wp:docPr id="1" name="Picture 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47045"/>
                  </a:xfrm>
                  <a:prstGeom prst="rect">
                    <a:avLst/>
                  </a:prstGeom>
                </pic:spPr>
              </pic:pic>
            </a:graphicData>
          </a:graphic>
          <wp14:sizeRelH relativeFrom="margin">
            <wp14:pctWidth>0</wp14:pctWidth>
          </wp14:sizeRelH>
          <wp14:sizeRelV relativeFrom="margin">
            <wp14:pctHeight>0</wp14:pctHeight>
          </wp14:sizeRelV>
        </wp:anchor>
      </w:drawing>
    </w:r>
    <w:r w:rsidR="002A07F8">
      <w:t>DECEMBER</w:t>
    </w:r>
    <w:r>
      <w:t xml:space="preserve"> 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DCCEB" w14:textId="7A280FB5" w:rsidR="00873716" w:rsidRDefault="002A07F8">
    <w:pPr>
      <w:pStyle w:val="Header"/>
    </w:pPr>
    <w:r>
      <w:t xml:space="preserve">DECEMBER </w:t>
    </w:r>
    <w:r w:rsidR="00873716">
      <w:t>201</w:t>
    </w:r>
    <w:r w:rsidR="00873716" w:rsidRPr="00943730">
      <w:rPr>
        <w:noProof/>
        <w:lang w:eastAsia="en-AU"/>
      </w:rPr>
      <w:drawing>
        <wp:anchor distT="0" distB="0" distL="114300" distR="114300" simplePos="0" relativeHeight="251668480" behindDoc="1" locked="1" layoutInCell="1" allowOverlap="1" wp14:anchorId="6104456B" wp14:editId="7BE7F5E1">
          <wp:simplePos x="0" y="0"/>
          <wp:positionH relativeFrom="page">
            <wp:posOffset>-24130</wp:posOffset>
          </wp:positionH>
          <wp:positionV relativeFrom="page">
            <wp:posOffset>24130</wp:posOffset>
          </wp:positionV>
          <wp:extent cx="7553325" cy="10647045"/>
          <wp:effectExtent l="0" t="0" r="9525" b="1905"/>
          <wp:wrapNone/>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47045"/>
                  </a:xfrm>
                  <a:prstGeom prst="rect">
                    <a:avLst/>
                  </a:prstGeom>
                </pic:spPr>
              </pic:pic>
            </a:graphicData>
          </a:graphic>
          <wp14:sizeRelH relativeFrom="margin">
            <wp14:pctWidth>0</wp14:pctWidth>
          </wp14:sizeRelH>
          <wp14:sizeRelV relativeFrom="margin">
            <wp14:pctHeight>0</wp14:pctHeight>
          </wp14:sizeRelV>
        </wp:anchor>
      </w:drawing>
    </w:r>
    <w:r w:rsidR="00873716">
      <w:t>9</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D2436" w14:textId="6FAE28B2" w:rsidR="00873716" w:rsidRDefault="00873716" w:rsidP="00EF1B71">
    <w:pPr>
      <w:pStyle w:val="Header"/>
      <w:ind w:left="0"/>
    </w:pPr>
    <w:r w:rsidRPr="00943730">
      <w:rPr>
        <w:noProof/>
        <w:lang w:eastAsia="en-AU"/>
      </w:rPr>
      <w:drawing>
        <wp:anchor distT="0" distB="0" distL="114300" distR="114300" simplePos="0" relativeHeight="251670528" behindDoc="1" locked="1" layoutInCell="1" allowOverlap="1" wp14:anchorId="0CD0BB0B" wp14:editId="3EA443AD">
          <wp:simplePos x="0" y="0"/>
          <wp:positionH relativeFrom="page">
            <wp:posOffset>-15875</wp:posOffset>
          </wp:positionH>
          <wp:positionV relativeFrom="page">
            <wp:posOffset>19050</wp:posOffset>
          </wp:positionV>
          <wp:extent cx="7553325" cy="10647045"/>
          <wp:effectExtent l="0" t="0" r="0" b="1905"/>
          <wp:wrapNone/>
          <wp:docPr id="3" name="Picture 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47045"/>
                  </a:xfrm>
                  <a:prstGeom prst="rect">
                    <a:avLst/>
                  </a:prstGeom>
                </pic:spPr>
              </pic:pic>
            </a:graphicData>
          </a:graphic>
          <wp14:sizeRelH relativeFrom="margin">
            <wp14:pctWidth>0</wp14:pctWidth>
          </wp14:sizeRelH>
          <wp14:sizeRelV relativeFrom="margin">
            <wp14:pctHeight>0</wp14:pctHeight>
          </wp14:sizeRelV>
        </wp:anchor>
      </w:drawing>
    </w:r>
    <w:r w:rsidR="002A07F8">
      <w:t xml:space="preserve">DECEMBER </w:t>
    </w:r>
    <w:r>
      <w:t>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C4E"/>
    <w:multiLevelType w:val="multilevel"/>
    <w:tmpl w:val="04962DC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35A4B0F"/>
    <w:multiLevelType w:val="multilevel"/>
    <w:tmpl w:val="8806C280"/>
    <w:lvl w:ilvl="0">
      <w:start w:val="1"/>
      <w:numFmt w:val="bullet"/>
      <w:lvlText w:val="›"/>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3FE46DA"/>
    <w:multiLevelType w:val="hybridMultilevel"/>
    <w:tmpl w:val="17C8A888"/>
    <w:lvl w:ilvl="0" w:tplc="FF90F428">
      <w:start w:val="1"/>
      <w:numFmt w:val="lowerLetter"/>
      <w:lvlText w:val="(%1)"/>
      <w:lvlJc w:val="left"/>
      <w:pPr>
        <w:ind w:left="340" w:hanging="34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C82CE7"/>
    <w:multiLevelType w:val="hybridMultilevel"/>
    <w:tmpl w:val="BC022EB2"/>
    <w:lvl w:ilvl="0" w:tplc="17768A98">
      <w:start w:val="1"/>
      <w:numFmt w:val="bullet"/>
      <w:lvlText w:val="›"/>
      <w:lvlJc w:val="left"/>
      <w:pPr>
        <w:ind w:left="643" w:hanging="360"/>
      </w:pPr>
      <w:rPr>
        <w:rFonts w:ascii="Times New Roman" w:hAnsi="Times New Roman" w:cs="Times New Roman" w:hint="default"/>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0A923588"/>
    <w:multiLevelType w:val="hybridMultilevel"/>
    <w:tmpl w:val="17C8A888"/>
    <w:lvl w:ilvl="0" w:tplc="FF90F428">
      <w:start w:val="1"/>
      <w:numFmt w:val="lowerLetter"/>
      <w:lvlText w:val="(%1)"/>
      <w:lvlJc w:val="left"/>
      <w:pPr>
        <w:ind w:left="340" w:hanging="34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2C07E9"/>
    <w:multiLevelType w:val="multilevel"/>
    <w:tmpl w:val="42E8138E"/>
    <w:lvl w:ilvl="0">
      <w:start w:val="1"/>
      <w:numFmt w:val="bullet"/>
      <w:lvlText w:val="›"/>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0C51149"/>
    <w:multiLevelType w:val="hybridMultilevel"/>
    <w:tmpl w:val="77486742"/>
    <w:lvl w:ilvl="0" w:tplc="A6907C72">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6618A2"/>
    <w:multiLevelType w:val="hybridMultilevel"/>
    <w:tmpl w:val="17C8A888"/>
    <w:lvl w:ilvl="0" w:tplc="FF90F428">
      <w:start w:val="1"/>
      <w:numFmt w:val="lowerLetter"/>
      <w:lvlText w:val="(%1)"/>
      <w:lvlJc w:val="left"/>
      <w:pPr>
        <w:ind w:left="340" w:hanging="34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0"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3F8516F7"/>
    <w:multiLevelType w:val="hybridMultilevel"/>
    <w:tmpl w:val="6D467A38"/>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17768A98">
      <w:start w:val="1"/>
      <w:numFmt w:val="bullet"/>
      <w:lvlText w:val="›"/>
      <w:lvlJc w:val="left"/>
      <w:pPr>
        <w:ind w:left="6480" w:hanging="360"/>
      </w:pPr>
      <w:rPr>
        <w:rFonts w:ascii="Times New Roman" w:hAnsi="Times New Roman" w:cs="Times New Roman"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2992924"/>
    <w:multiLevelType w:val="multilevel"/>
    <w:tmpl w:val="F132BDEE"/>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435B389E"/>
    <w:multiLevelType w:val="hybridMultilevel"/>
    <w:tmpl w:val="72384430"/>
    <w:lvl w:ilvl="0" w:tplc="17768A98">
      <w:start w:val="1"/>
      <w:numFmt w:val="bullet"/>
      <w:lvlText w:val="›"/>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35E36B9"/>
    <w:multiLevelType w:val="hybridMultilevel"/>
    <w:tmpl w:val="44FA847E"/>
    <w:lvl w:ilvl="0" w:tplc="0C09000F">
      <w:start w:val="1"/>
      <w:numFmt w:val="decimal"/>
      <w:lvlText w:val="%1."/>
      <w:lvlJc w:val="left"/>
      <w:pPr>
        <w:ind w:left="173" w:hanging="360"/>
      </w:pPr>
    </w:lvl>
    <w:lvl w:ilvl="1" w:tplc="0C090019" w:tentative="1">
      <w:start w:val="1"/>
      <w:numFmt w:val="lowerLetter"/>
      <w:lvlText w:val="%2."/>
      <w:lvlJc w:val="left"/>
      <w:pPr>
        <w:ind w:left="893" w:hanging="360"/>
      </w:pPr>
    </w:lvl>
    <w:lvl w:ilvl="2" w:tplc="0C09001B" w:tentative="1">
      <w:start w:val="1"/>
      <w:numFmt w:val="lowerRoman"/>
      <w:lvlText w:val="%3."/>
      <w:lvlJc w:val="right"/>
      <w:pPr>
        <w:ind w:left="1613" w:hanging="180"/>
      </w:pPr>
    </w:lvl>
    <w:lvl w:ilvl="3" w:tplc="0C09000F" w:tentative="1">
      <w:start w:val="1"/>
      <w:numFmt w:val="decimal"/>
      <w:lvlText w:val="%4."/>
      <w:lvlJc w:val="left"/>
      <w:pPr>
        <w:ind w:left="2333" w:hanging="360"/>
      </w:pPr>
    </w:lvl>
    <w:lvl w:ilvl="4" w:tplc="0C090019" w:tentative="1">
      <w:start w:val="1"/>
      <w:numFmt w:val="lowerLetter"/>
      <w:lvlText w:val="%5."/>
      <w:lvlJc w:val="left"/>
      <w:pPr>
        <w:ind w:left="3053" w:hanging="360"/>
      </w:pPr>
    </w:lvl>
    <w:lvl w:ilvl="5" w:tplc="0C09001B" w:tentative="1">
      <w:start w:val="1"/>
      <w:numFmt w:val="lowerRoman"/>
      <w:lvlText w:val="%6."/>
      <w:lvlJc w:val="right"/>
      <w:pPr>
        <w:ind w:left="3773" w:hanging="180"/>
      </w:pPr>
    </w:lvl>
    <w:lvl w:ilvl="6" w:tplc="0C09000F" w:tentative="1">
      <w:start w:val="1"/>
      <w:numFmt w:val="decimal"/>
      <w:lvlText w:val="%7."/>
      <w:lvlJc w:val="left"/>
      <w:pPr>
        <w:ind w:left="4493" w:hanging="360"/>
      </w:pPr>
    </w:lvl>
    <w:lvl w:ilvl="7" w:tplc="0C090019" w:tentative="1">
      <w:start w:val="1"/>
      <w:numFmt w:val="lowerLetter"/>
      <w:lvlText w:val="%8."/>
      <w:lvlJc w:val="left"/>
      <w:pPr>
        <w:ind w:left="5213" w:hanging="360"/>
      </w:pPr>
    </w:lvl>
    <w:lvl w:ilvl="8" w:tplc="0C09001B" w:tentative="1">
      <w:start w:val="1"/>
      <w:numFmt w:val="lowerRoman"/>
      <w:lvlText w:val="%9."/>
      <w:lvlJc w:val="right"/>
      <w:pPr>
        <w:ind w:left="5933" w:hanging="180"/>
      </w:pPr>
    </w:lvl>
  </w:abstractNum>
  <w:abstractNum w:abstractNumId="15" w15:restartNumberingAfterBreak="0">
    <w:nsid w:val="497E343B"/>
    <w:multiLevelType w:val="hybridMultilevel"/>
    <w:tmpl w:val="5DB69314"/>
    <w:lvl w:ilvl="0" w:tplc="17768A98">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D228D594">
      <w:numFmt w:val="bullet"/>
      <w:lvlText w:val="-"/>
      <w:lvlJc w:val="left"/>
      <w:pPr>
        <w:ind w:left="6840" w:hanging="720"/>
      </w:pPr>
      <w:rPr>
        <w:rFonts w:ascii="Calibri Light" w:eastAsia="Calibri" w:hAnsi="Calibri Light" w:cs="Calibri Light" w:hint="default"/>
      </w:rPr>
    </w:lvl>
  </w:abstractNum>
  <w:abstractNum w:abstractNumId="16" w15:restartNumberingAfterBreak="0">
    <w:nsid w:val="49CF5175"/>
    <w:multiLevelType w:val="hybridMultilevel"/>
    <w:tmpl w:val="615EA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21415D"/>
    <w:multiLevelType w:val="hybridMultilevel"/>
    <w:tmpl w:val="17C8A888"/>
    <w:lvl w:ilvl="0" w:tplc="FF90F428">
      <w:start w:val="1"/>
      <w:numFmt w:val="lowerLetter"/>
      <w:lvlText w:val="(%1)"/>
      <w:lvlJc w:val="left"/>
      <w:pPr>
        <w:ind w:left="340" w:hanging="34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2E3376"/>
    <w:multiLevelType w:val="hybridMultilevel"/>
    <w:tmpl w:val="8E22478C"/>
    <w:lvl w:ilvl="0" w:tplc="08C86372">
      <w:start w:val="1"/>
      <w:numFmt w:val="upperLetter"/>
      <w:pStyle w:val="Heading1Numbered"/>
      <w:lvlText w:val="%1."/>
      <w:lvlJc w:val="left"/>
      <w:pPr>
        <w:ind w:left="567" w:hanging="567"/>
      </w:pPr>
      <w:rPr>
        <w:rFonts w:hint="default"/>
        <w:b/>
        <w:color w:val="495965" w:themeColor="text2"/>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E961066"/>
    <w:multiLevelType w:val="hybridMultilevel"/>
    <w:tmpl w:val="7E5AE046"/>
    <w:lvl w:ilvl="0" w:tplc="17768A98">
      <w:start w:val="1"/>
      <w:numFmt w:val="bullet"/>
      <w:lvlText w:val="›"/>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1154859"/>
    <w:multiLevelType w:val="hybridMultilevel"/>
    <w:tmpl w:val="7C7C33EE"/>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2553D9F"/>
    <w:multiLevelType w:val="multilevel"/>
    <w:tmpl w:val="A6FA45D0"/>
    <w:numStyleLink w:val="BulletsList"/>
  </w:abstractNum>
  <w:abstractNum w:abstractNumId="22" w15:restartNumberingAfterBreak="0">
    <w:nsid w:val="55863AC9"/>
    <w:multiLevelType w:val="multilevel"/>
    <w:tmpl w:val="E006D6D0"/>
    <w:lvl w:ilvl="0">
      <w:numFmt w:val="bullet"/>
      <w:lvlText w:val=""/>
      <w:lvlJc w:val="left"/>
      <w:pPr>
        <w:tabs>
          <w:tab w:val="num" w:pos="5257"/>
        </w:tabs>
        <w:ind w:left="567" w:hanging="567"/>
      </w:pPr>
      <w:rPr>
        <w:rFonts w:ascii="Symbol" w:hAnsi="Symbol" w:hint="default"/>
        <w:b w:val="0"/>
        <w:i w:val="0"/>
        <w:sz w:val="20"/>
        <w:szCs w:val="20"/>
      </w:rPr>
    </w:lvl>
    <w:lvl w:ilvl="1">
      <w:start w:val="1"/>
      <w:numFmt w:val="decimal"/>
      <w:lvlText w:val="%1.%2"/>
      <w:lvlJc w:val="left"/>
      <w:pPr>
        <w:tabs>
          <w:tab w:val="num" w:pos="720"/>
        </w:tabs>
        <w:ind w:left="567" w:hanging="567"/>
      </w:pPr>
      <w:rPr>
        <w:rFonts w:asciiTheme="minorHAnsi" w:hAnsiTheme="minorHAnsi" w:cstheme="minorHAnsi" w:hint="default"/>
        <w:b w:val="0"/>
        <w:i w:val="0"/>
        <w:sz w:val="20"/>
        <w:szCs w:val="20"/>
      </w:rPr>
    </w:lvl>
    <w:lvl w:ilvl="2">
      <w:start w:val="1"/>
      <w:numFmt w:val="lowerLetter"/>
      <w:lvlText w:val="(%3)"/>
      <w:lvlJc w:val="left"/>
      <w:pPr>
        <w:tabs>
          <w:tab w:val="num" w:pos="1440"/>
        </w:tabs>
        <w:ind w:left="1134" w:hanging="567"/>
      </w:pPr>
      <w:rPr>
        <w:rFonts w:asciiTheme="minorHAnsi" w:hAnsiTheme="minorHAnsi" w:cstheme="minorHAnsi" w:hint="default"/>
        <w:b w:val="0"/>
        <w:i w:val="0"/>
        <w:color w:val="auto"/>
        <w:sz w:val="20"/>
        <w:szCs w:val="17"/>
      </w:rPr>
    </w:lvl>
    <w:lvl w:ilvl="3">
      <w:start w:val="1"/>
      <w:numFmt w:val="lowerRoman"/>
      <w:lvlText w:val="(%4)"/>
      <w:lvlJc w:val="left"/>
      <w:pPr>
        <w:tabs>
          <w:tab w:val="num" w:pos="2160"/>
        </w:tabs>
        <w:ind w:left="1701" w:hanging="567"/>
      </w:pPr>
      <w:rPr>
        <w:rFonts w:asciiTheme="minorHAnsi" w:hAnsiTheme="minorHAnsi" w:cstheme="minorHAnsi" w:hint="default"/>
        <w:b w:val="0"/>
        <w:i w:val="0"/>
        <w:sz w:val="20"/>
        <w:szCs w:val="17"/>
      </w:rPr>
    </w:lvl>
    <w:lvl w:ilvl="4">
      <w:start w:val="1"/>
      <w:numFmt w:val="upperLetter"/>
      <w:lvlText w:val="(%5)"/>
      <w:lvlJc w:val="left"/>
      <w:pPr>
        <w:tabs>
          <w:tab w:val="num" w:pos="2880"/>
        </w:tabs>
        <w:ind w:left="2268" w:hanging="567"/>
      </w:pPr>
      <w:rPr>
        <w:rFonts w:ascii="Times New Roman" w:hAnsi="Times New Roman" w:hint="default"/>
        <w:b w:val="0"/>
        <w:i w:val="0"/>
        <w:sz w:val="24"/>
      </w:rPr>
    </w:lvl>
    <w:lvl w:ilvl="5">
      <w:start w:val="1"/>
      <w:numFmt w:val="upperRoman"/>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58EA572F"/>
    <w:multiLevelType w:val="hybridMultilevel"/>
    <w:tmpl w:val="ED4C2F9A"/>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15:restartNumberingAfterBreak="0">
    <w:nsid w:val="595D7E15"/>
    <w:multiLevelType w:val="multilevel"/>
    <w:tmpl w:val="5860EE72"/>
    <w:styleLink w:val="TableHeadingNumbers"/>
    <w:lvl w:ilvl="0">
      <w:start w:val="1"/>
      <w:numFmt w:val="decimal"/>
      <w:lvlText w:val="Table %1."/>
      <w:lvlJc w:val="left"/>
      <w:pPr>
        <w:ind w:left="3642" w:hanging="907"/>
      </w:pPr>
      <w:rPr>
        <w:rFonts w:hint="default"/>
      </w:rPr>
    </w:lvl>
    <w:lvl w:ilvl="1">
      <w:start w:val="1"/>
      <w:numFmt w:val="lowerLetter"/>
      <w:lvlText w:val="%2)"/>
      <w:lvlJc w:val="left"/>
      <w:pPr>
        <w:ind w:left="4549" w:hanging="907"/>
      </w:pPr>
      <w:rPr>
        <w:rFonts w:hint="default"/>
      </w:rPr>
    </w:lvl>
    <w:lvl w:ilvl="2">
      <w:start w:val="1"/>
      <w:numFmt w:val="lowerRoman"/>
      <w:lvlText w:val="%3)"/>
      <w:lvlJc w:val="left"/>
      <w:pPr>
        <w:ind w:left="5456" w:hanging="907"/>
      </w:pPr>
      <w:rPr>
        <w:rFonts w:hint="default"/>
      </w:rPr>
    </w:lvl>
    <w:lvl w:ilvl="3">
      <w:start w:val="1"/>
      <w:numFmt w:val="decimal"/>
      <w:lvlText w:val="(%4)"/>
      <w:lvlJc w:val="left"/>
      <w:pPr>
        <w:ind w:left="6363" w:hanging="907"/>
      </w:pPr>
      <w:rPr>
        <w:rFonts w:hint="default"/>
      </w:rPr>
    </w:lvl>
    <w:lvl w:ilvl="4">
      <w:start w:val="1"/>
      <w:numFmt w:val="lowerLetter"/>
      <w:lvlText w:val="(%5)"/>
      <w:lvlJc w:val="left"/>
      <w:pPr>
        <w:ind w:left="7270" w:hanging="907"/>
      </w:pPr>
      <w:rPr>
        <w:rFonts w:hint="default"/>
      </w:rPr>
    </w:lvl>
    <w:lvl w:ilvl="5">
      <w:start w:val="1"/>
      <w:numFmt w:val="lowerRoman"/>
      <w:lvlText w:val="(%6)"/>
      <w:lvlJc w:val="left"/>
      <w:pPr>
        <w:ind w:left="8177" w:hanging="907"/>
      </w:pPr>
      <w:rPr>
        <w:rFonts w:hint="default"/>
      </w:rPr>
    </w:lvl>
    <w:lvl w:ilvl="6">
      <w:start w:val="1"/>
      <w:numFmt w:val="decimal"/>
      <w:lvlText w:val="%7."/>
      <w:lvlJc w:val="left"/>
      <w:pPr>
        <w:ind w:left="9084" w:hanging="907"/>
      </w:pPr>
      <w:rPr>
        <w:rFonts w:hint="default"/>
      </w:rPr>
    </w:lvl>
    <w:lvl w:ilvl="7">
      <w:start w:val="1"/>
      <w:numFmt w:val="lowerLetter"/>
      <w:lvlText w:val="%8."/>
      <w:lvlJc w:val="left"/>
      <w:pPr>
        <w:ind w:left="9991" w:hanging="907"/>
      </w:pPr>
      <w:rPr>
        <w:rFonts w:hint="default"/>
      </w:rPr>
    </w:lvl>
    <w:lvl w:ilvl="8">
      <w:start w:val="1"/>
      <w:numFmt w:val="lowerRoman"/>
      <w:lvlText w:val="%9."/>
      <w:lvlJc w:val="left"/>
      <w:pPr>
        <w:ind w:left="10898" w:hanging="907"/>
      </w:pPr>
      <w:rPr>
        <w:rFonts w:hint="default"/>
      </w:rPr>
    </w:lvl>
  </w:abstractNum>
  <w:abstractNum w:abstractNumId="25" w15:restartNumberingAfterBreak="0">
    <w:nsid w:val="5BCE3988"/>
    <w:multiLevelType w:val="multilevel"/>
    <w:tmpl w:val="86EA5D50"/>
    <w:lvl w:ilvl="0">
      <w:start w:val="1"/>
      <w:numFmt w:val="bullet"/>
      <w:lvlText w:val="›"/>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5D3C1EA7"/>
    <w:multiLevelType w:val="multilevel"/>
    <w:tmpl w:val="A6FA45D0"/>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8" w15:restartNumberingAfterBreak="0">
    <w:nsid w:val="62005F02"/>
    <w:multiLevelType w:val="multilevel"/>
    <w:tmpl w:val="B1467BAA"/>
    <w:lvl w:ilvl="0">
      <w:start w:val="1"/>
      <w:numFmt w:val="decimal"/>
      <w:pStyle w:val="CONLevel1"/>
      <w:lvlText w:val="%1."/>
      <w:lvlJc w:val="left"/>
      <w:pPr>
        <w:tabs>
          <w:tab w:val="num" w:pos="5257"/>
        </w:tabs>
        <w:ind w:left="567" w:hanging="567"/>
      </w:pPr>
      <w:rPr>
        <w:rFonts w:asciiTheme="minorHAnsi" w:hAnsiTheme="minorHAnsi" w:cstheme="minorHAnsi" w:hint="default"/>
        <w:b w:val="0"/>
        <w:i w:val="0"/>
        <w:sz w:val="20"/>
        <w:szCs w:val="20"/>
      </w:rPr>
    </w:lvl>
    <w:lvl w:ilvl="1">
      <w:start w:val="1"/>
      <w:numFmt w:val="decimal"/>
      <w:pStyle w:val="CONLevel11"/>
      <w:lvlText w:val="%1.%2"/>
      <w:lvlJc w:val="left"/>
      <w:pPr>
        <w:tabs>
          <w:tab w:val="num" w:pos="720"/>
        </w:tabs>
        <w:ind w:left="567" w:hanging="567"/>
      </w:pPr>
      <w:rPr>
        <w:rFonts w:asciiTheme="minorHAnsi" w:hAnsiTheme="minorHAnsi" w:cstheme="minorHAnsi" w:hint="default"/>
        <w:b w:val="0"/>
        <w:i w:val="0"/>
        <w:sz w:val="20"/>
        <w:szCs w:val="20"/>
      </w:rPr>
    </w:lvl>
    <w:lvl w:ilvl="2">
      <w:start w:val="1"/>
      <w:numFmt w:val="lowerLetter"/>
      <w:pStyle w:val="CONLevela"/>
      <w:lvlText w:val="(%3)"/>
      <w:lvlJc w:val="left"/>
      <w:pPr>
        <w:tabs>
          <w:tab w:val="num" w:pos="1440"/>
        </w:tabs>
        <w:ind w:left="1134" w:hanging="567"/>
      </w:pPr>
      <w:rPr>
        <w:rFonts w:asciiTheme="minorHAnsi" w:hAnsiTheme="minorHAnsi" w:cstheme="minorHAnsi" w:hint="default"/>
        <w:b w:val="0"/>
        <w:i w:val="0"/>
        <w:color w:val="auto"/>
        <w:sz w:val="20"/>
        <w:szCs w:val="17"/>
      </w:rPr>
    </w:lvl>
    <w:lvl w:ilvl="3">
      <w:start w:val="1"/>
      <w:numFmt w:val="lowerRoman"/>
      <w:pStyle w:val="CONLeveli"/>
      <w:lvlText w:val="(%4)"/>
      <w:lvlJc w:val="left"/>
      <w:pPr>
        <w:tabs>
          <w:tab w:val="num" w:pos="2160"/>
        </w:tabs>
        <w:ind w:left="1701" w:hanging="567"/>
      </w:pPr>
      <w:rPr>
        <w:rFonts w:asciiTheme="minorHAnsi" w:hAnsiTheme="minorHAnsi" w:cstheme="minorHAnsi" w:hint="default"/>
        <w:b w:val="0"/>
        <w:i w:val="0"/>
        <w:sz w:val="20"/>
        <w:szCs w:val="17"/>
      </w:rPr>
    </w:lvl>
    <w:lvl w:ilvl="4">
      <w:start w:val="1"/>
      <w:numFmt w:val="upperLetter"/>
      <w:pStyle w:val="CONLevelA0"/>
      <w:lvlText w:val="(%5)"/>
      <w:lvlJc w:val="left"/>
      <w:pPr>
        <w:tabs>
          <w:tab w:val="num" w:pos="2880"/>
        </w:tabs>
        <w:ind w:left="2268" w:hanging="567"/>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5955091"/>
    <w:multiLevelType w:val="hybridMultilevel"/>
    <w:tmpl w:val="2B40BD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04842C6"/>
    <w:multiLevelType w:val="hybridMultilevel"/>
    <w:tmpl w:val="F7AAC3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18D7549"/>
    <w:multiLevelType w:val="hybridMultilevel"/>
    <w:tmpl w:val="6C183DB8"/>
    <w:lvl w:ilvl="0" w:tplc="067C2EA2">
      <w:start w:val="1"/>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32"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731D00EC"/>
    <w:multiLevelType w:val="hybridMultilevel"/>
    <w:tmpl w:val="D14E4BDA"/>
    <w:lvl w:ilvl="0" w:tplc="17768A98">
      <w:start w:val="1"/>
      <w:numFmt w:val="bullet"/>
      <w:lvlText w:val="›"/>
      <w:lvlJc w:val="left"/>
      <w:pPr>
        <w:ind w:left="360" w:hanging="360"/>
      </w:pPr>
      <w:rPr>
        <w:rFonts w:ascii="Times New Roman" w:hAnsi="Times New Roman"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3264703"/>
    <w:multiLevelType w:val="hybridMultilevel"/>
    <w:tmpl w:val="F4CCF1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8744618"/>
    <w:multiLevelType w:val="hybridMultilevel"/>
    <w:tmpl w:val="AA2275B4"/>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6"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7A722889"/>
    <w:multiLevelType w:val="multilevel"/>
    <w:tmpl w:val="A04CF3DC"/>
    <w:lvl w:ilvl="0">
      <w:start w:val="1"/>
      <w:numFmt w:val="bullet"/>
      <w:lvlText w:val="›"/>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8" w15:restartNumberingAfterBreak="0">
    <w:nsid w:val="7F7A528B"/>
    <w:multiLevelType w:val="hybridMultilevel"/>
    <w:tmpl w:val="A39658C0"/>
    <w:lvl w:ilvl="0" w:tplc="7B640FF6">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num w:numId="1">
    <w:abstractNumId w:val="32"/>
  </w:num>
  <w:num w:numId="2">
    <w:abstractNumId w:val="4"/>
  </w:num>
  <w:num w:numId="3">
    <w:abstractNumId w:val="10"/>
  </w:num>
  <w:num w:numId="4">
    <w:abstractNumId w:val="24"/>
  </w:num>
  <w:num w:numId="5">
    <w:abstractNumId w:val="27"/>
  </w:num>
  <w:num w:numId="6">
    <w:abstractNumId w:val="26"/>
  </w:num>
  <w:num w:numId="7">
    <w:abstractNumId w:val="10"/>
  </w:num>
  <w:num w:numId="8">
    <w:abstractNumId w:val="4"/>
  </w:num>
  <w:num w:numId="9">
    <w:abstractNumId w:val="9"/>
  </w:num>
  <w:num w:numId="10">
    <w:abstractNumId w:val="36"/>
  </w:num>
  <w:num w:numId="11">
    <w:abstractNumId w:val="21"/>
  </w:num>
  <w:num w:numId="12">
    <w:abstractNumId w:val="38"/>
  </w:num>
  <w:num w:numId="13">
    <w:abstractNumId w:val="7"/>
  </w:num>
  <w:num w:numId="14">
    <w:abstractNumId w:val="3"/>
  </w:num>
  <w:num w:numId="15">
    <w:abstractNumId w:val="14"/>
  </w:num>
  <w:num w:numId="16">
    <w:abstractNumId w:val="1"/>
  </w:num>
  <w:num w:numId="17">
    <w:abstractNumId w:val="0"/>
  </w:num>
  <w:num w:numId="18">
    <w:abstractNumId w:val="12"/>
  </w:num>
  <w:num w:numId="19">
    <w:abstractNumId w:val="35"/>
  </w:num>
  <w:num w:numId="20">
    <w:abstractNumId w:val="6"/>
  </w:num>
  <w:num w:numId="21">
    <w:abstractNumId w:val="37"/>
  </w:num>
  <w:num w:numId="22">
    <w:abstractNumId w:val="25"/>
  </w:num>
  <w:num w:numId="23">
    <w:abstractNumId w:val="11"/>
  </w:num>
  <w:num w:numId="24">
    <w:abstractNumId w:val="15"/>
  </w:num>
  <w:num w:numId="25">
    <w:abstractNumId w:val="29"/>
  </w:num>
  <w:num w:numId="26">
    <w:abstractNumId w:val="30"/>
  </w:num>
  <w:num w:numId="27">
    <w:abstractNumId w:val="19"/>
  </w:num>
  <w:num w:numId="28">
    <w:abstractNumId w:val="20"/>
  </w:num>
  <w:num w:numId="29">
    <w:abstractNumId w:val="23"/>
  </w:num>
  <w:num w:numId="30">
    <w:abstractNumId w:val="28"/>
  </w:num>
  <w:num w:numId="31">
    <w:abstractNumId w:val="5"/>
  </w:num>
  <w:num w:numId="32">
    <w:abstractNumId w:val="13"/>
  </w:num>
  <w:num w:numId="33">
    <w:abstractNumId w:val="33"/>
  </w:num>
  <w:num w:numId="34">
    <w:abstractNumId w:val="18"/>
  </w:num>
  <w:num w:numId="35">
    <w:abstractNumId w:val="38"/>
  </w:num>
  <w:num w:numId="36">
    <w:abstractNumId w:val="38"/>
  </w:num>
  <w:num w:numId="37">
    <w:abstractNumId w:val="38"/>
  </w:num>
  <w:num w:numId="38">
    <w:abstractNumId w:val="38"/>
  </w:num>
  <w:num w:numId="39">
    <w:abstractNumId w:val="38"/>
  </w:num>
  <w:num w:numId="40">
    <w:abstractNumId w:val="34"/>
  </w:num>
  <w:num w:numId="41">
    <w:abstractNumId w:val="38"/>
  </w:num>
  <w:num w:numId="42">
    <w:abstractNumId w:val="38"/>
  </w:num>
  <w:num w:numId="43">
    <w:abstractNumId w:val="31"/>
  </w:num>
  <w:num w:numId="44">
    <w:abstractNumId w:val="38"/>
  </w:num>
  <w:num w:numId="45">
    <w:abstractNumId w:val="16"/>
  </w:num>
  <w:num w:numId="46">
    <w:abstractNumId w:val="38"/>
  </w:num>
  <w:num w:numId="47">
    <w:abstractNumId w:val="38"/>
  </w:num>
  <w:num w:numId="48">
    <w:abstractNumId w:val="38"/>
  </w:num>
  <w:num w:numId="49">
    <w:abstractNumId w:val="38"/>
  </w:num>
  <w:num w:numId="50">
    <w:abstractNumId w:val="28"/>
  </w:num>
  <w:num w:numId="51">
    <w:abstractNumId w:val="28"/>
  </w:num>
  <w:num w:numId="52">
    <w:abstractNumId w:val="28"/>
  </w:num>
  <w:num w:numId="53">
    <w:abstractNumId w:val="22"/>
  </w:num>
  <w:num w:numId="54">
    <w:abstractNumId w:val="28"/>
  </w:num>
  <w:num w:numId="55">
    <w:abstractNumId w:val="28"/>
  </w:num>
  <w:num w:numId="56">
    <w:abstractNumId w:val="28"/>
  </w:num>
  <w:num w:numId="57">
    <w:abstractNumId w:val="28"/>
  </w:num>
  <w:num w:numId="58">
    <w:abstractNumId w:val="28"/>
  </w:num>
  <w:num w:numId="59">
    <w:abstractNumId w:val="28"/>
  </w:num>
  <w:num w:numId="60">
    <w:abstractNumId w:val="28"/>
  </w:num>
  <w:num w:numId="61">
    <w:abstractNumId w:val="28"/>
  </w:num>
  <w:num w:numId="62">
    <w:abstractNumId w:val="28"/>
  </w:num>
  <w:num w:numId="63">
    <w:abstractNumId w:val="28"/>
  </w:num>
  <w:num w:numId="64">
    <w:abstractNumId w:val="8"/>
  </w:num>
  <w:num w:numId="65">
    <w:abstractNumId w:val="2"/>
  </w:num>
  <w:num w:numId="66">
    <w:abstractNumId w:val="17"/>
  </w:num>
  <w:num w:numId="67">
    <w:abstractNumId w:val="38"/>
  </w:num>
  <w:num w:numId="68">
    <w:abstractNumId w:val="38"/>
  </w:num>
  <w:num w:numId="69">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CA"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GB"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81"/>
  <w:drawingGridVerticalSpacing w:val="181"/>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583"/>
    <w:rsid w:val="000013E1"/>
    <w:rsid w:val="00001DA8"/>
    <w:rsid w:val="000020C1"/>
    <w:rsid w:val="0000287A"/>
    <w:rsid w:val="00003D33"/>
    <w:rsid w:val="00004310"/>
    <w:rsid w:val="00006403"/>
    <w:rsid w:val="00007B71"/>
    <w:rsid w:val="000108DA"/>
    <w:rsid w:val="00010AE3"/>
    <w:rsid w:val="000132FC"/>
    <w:rsid w:val="0001426B"/>
    <w:rsid w:val="000142F2"/>
    <w:rsid w:val="0001485E"/>
    <w:rsid w:val="00020593"/>
    <w:rsid w:val="0002080A"/>
    <w:rsid w:val="00021D6D"/>
    <w:rsid w:val="00021FCD"/>
    <w:rsid w:val="00022CD6"/>
    <w:rsid w:val="00023B2D"/>
    <w:rsid w:val="00023B90"/>
    <w:rsid w:val="0002438D"/>
    <w:rsid w:val="0002480D"/>
    <w:rsid w:val="00024AE4"/>
    <w:rsid w:val="0002562B"/>
    <w:rsid w:val="00026D60"/>
    <w:rsid w:val="0002782F"/>
    <w:rsid w:val="00027D2F"/>
    <w:rsid w:val="0003004E"/>
    <w:rsid w:val="00030A67"/>
    <w:rsid w:val="000326B7"/>
    <w:rsid w:val="000337A8"/>
    <w:rsid w:val="00033B50"/>
    <w:rsid w:val="00034202"/>
    <w:rsid w:val="0003570C"/>
    <w:rsid w:val="00035BBF"/>
    <w:rsid w:val="0003672D"/>
    <w:rsid w:val="00037CF9"/>
    <w:rsid w:val="00040245"/>
    <w:rsid w:val="00040BFA"/>
    <w:rsid w:val="00043162"/>
    <w:rsid w:val="00043ADF"/>
    <w:rsid w:val="000443B1"/>
    <w:rsid w:val="00044896"/>
    <w:rsid w:val="000455F4"/>
    <w:rsid w:val="00045BD3"/>
    <w:rsid w:val="00047093"/>
    <w:rsid w:val="00047357"/>
    <w:rsid w:val="00050806"/>
    <w:rsid w:val="00051096"/>
    <w:rsid w:val="000523D3"/>
    <w:rsid w:val="000528B8"/>
    <w:rsid w:val="00053DFB"/>
    <w:rsid w:val="00054406"/>
    <w:rsid w:val="000546D9"/>
    <w:rsid w:val="000546E2"/>
    <w:rsid w:val="00054E4D"/>
    <w:rsid w:val="000550A1"/>
    <w:rsid w:val="000554F4"/>
    <w:rsid w:val="000556C2"/>
    <w:rsid w:val="0005600A"/>
    <w:rsid w:val="000561C7"/>
    <w:rsid w:val="00060026"/>
    <w:rsid w:val="00060073"/>
    <w:rsid w:val="0006076B"/>
    <w:rsid w:val="000609DA"/>
    <w:rsid w:val="000616C6"/>
    <w:rsid w:val="00064350"/>
    <w:rsid w:val="00066300"/>
    <w:rsid w:val="0006688F"/>
    <w:rsid w:val="000676EC"/>
    <w:rsid w:val="00067A04"/>
    <w:rsid w:val="00067E4F"/>
    <w:rsid w:val="000715A3"/>
    <w:rsid w:val="00071D10"/>
    <w:rsid w:val="00074EC6"/>
    <w:rsid w:val="0007520B"/>
    <w:rsid w:val="00076961"/>
    <w:rsid w:val="00077904"/>
    <w:rsid w:val="00077A57"/>
    <w:rsid w:val="0008107B"/>
    <w:rsid w:val="000811DD"/>
    <w:rsid w:val="00083290"/>
    <w:rsid w:val="00084345"/>
    <w:rsid w:val="00084B49"/>
    <w:rsid w:val="000854FD"/>
    <w:rsid w:val="00085612"/>
    <w:rsid w:val="00087065"/>
    <w:rsid w:val="00087AE0"/>
    <w:rsid w:val="00090287"/>
    <w:rsid w:val="00094EE4"/>
    <w:rsid w:val="00095483"/>
    <w:rsid w:val="00096ABC"/>
    <w:rsid w:val="00097473"/>
    <w:rsid w:val="000975BC"/>
    <w:rsid w:val="000A01D1"/>
    <w:rsid w:val="000A0C2B"/>
    <w:rsid w:val="000A0CE1"/>
    <w:rsid w:val="000A1A17"/>
    <w:rsid w:val="000A2986"/>
    <w:rsid w:val="000A4617"/>
    <w:rsid w:val="000A5D81"/>
    <w:rsid w:val="000A70B4"/>
    <w:rsid w:val="000A74E0"/>
    <w:rsid w:val="000A79A3"/>
    <w:rsid w:val="000B05F6"/>
    <w:rsid w:val="000B0FBE"/>
    <w:rsid w:val="000B1281"/>
    <w:rsid w:val="000B2B48"/>
    <w:rsid w:val="000B37F5"/>
    <w:rsid w:val="000B3B36"/>
    <w:rsid w:val="000B5E19"/>
    <w:rsid w:val="000B663A"/>
    <w:rsid w:val="000C018B"/>
    <w:rsid w:val="000C0ACF"/>
    <w:rsid w:val="000C18C3"/>
    <w:rsid w:val="000C2796"/>
    <w:rsid w:val="000C3F17"/>
    <w:rsid w:val="000C51AD"/>
    <w:rsid w:val="000C5474"/>
    <w:rsid w:val="000C7535"/>
    <w:rsid w:val="000D021F"/>
    <w:rsid w:val="000D4B52"/>
    <w:rsid w:val="000D66D6"/>
    <w:rsid w:val="000D7AF5"/>
    <w:rsid w:val="000D7FA1"/>
    <w:rsid w:val="000D7FEA"/>
    <w:rsid w:val="000E0D28"/>
    <w:rsid w:val="000E1324"/>
    <w:rsid w:val="000E1406"/>
    <w:rsid w:val="000E2F5C"/>
    <w:rsid w:val="000E3593"/>
    <w:rsid w:val="000E3EB5"/>
    <w:rsid w:val="000E42CB"/>
    <w:rsid w:val="000E438F"/>
    <w:rsid w:val="000E4903"/>
    <w:rsid w:val="000E5857"/>
    <w:rsid w:val="000E5D58"/>
    <w:rsid w:val="000F2EE3"/>
    <w:rsid w:val="000F31F5"/>
    <w:rsid w:val="000F77AF"/>
    <w:rsid w:val="001033E6"/>
    <w:rsid w:val="0010540D"/>
    <w:rsid w:val="00106706"/>
    <w:rsid w:val="0011024C"/>
    <w:rsid w:val="001103E1"/>
    <w:rsid w:val="00112CA7"/>
    <w:rsid w:val="00113288"/>
    <w:rsid w:val="00113642"/>
    <w:rsid w:val="0011426F"/>
    <w:rsid w:val="001157A1"/>
    <w:rsid w:val="001172A5"/>
    <w:rsid w:val="001214BE"/>
    <w:rsid w:val="001218F6"/>
    <w:rsid w:val="001223E2"/>
    <w:rsid w:val="00125D24"/>
    <w:rsid w:val="0013101C"/>
    <w:rsid w:val="00132BF2"/>
    <w:rsid w:val="0013329C"/>
    <w:rsid w:val="00135137"/>
    <w:rsid w:val="00135146"/>
    <w:rsid w:val="00136DC7"/>
    <w:rsid w:val="00136F05"/>
    <w:rsid w:val="0013748F"/>
    <w:rsid w:val="00140474"/>
    <w:rsid w:val="001446BC"/>
    <w:rsid w:val="001461D6"/>
    <w:rsid w:val="00146B02"/>
    <w:rsid w:val="00146E5D"/>
    <w:rsid w:val="00146E8B"/>
    <w:rsid w:val="0015006E"/>
    <w:rsid w:val="00153264"/>
    <w:rsid w:val="001533D1"/>
    <w:rsid w:val="001541EA"/>
    <w:rsid w:val="001549A4"/>
    <w:rsid w:val="00154E55"/>
    <w:rsid w:val="00154E79"/>
    <w:rsid w:val="00157D8B"/>
    <w:rsid w:val="001604D8"/>
    <w:rsid w:val="00163025"/>
    <w:rsid w:val="00163A29"/>
    <w:rsid w:val="00165268"/>
    <w:rsid w:val="001659B5"/>
    <w:rsid w:val="0016607B"/>
    <w:rsid w:val="00166683"/>
    <w:rsid w:val="00167132"/>
    <w:rsid w:val="00170F35"/>
    <w:rsid w:val="001739D3"/>
    <w:rsid w:val="00174151"/>
    <w:rsid w:val="00175F4F"/>
    <w:rsid w:val="00183EC5"/>
    <w:rsid w:val="0018412F"/>
    <w:rsid w:val="00185C8A"/>
    <w:rsid w:val="00186476"/>
    <w:rsid w:val="00186E13"/>
    <w:rsid w:val="00187043"/>
    <w:rsid w:val="00187A1A"/>
    <w:rsid w:val="00187F69"/>
    <w:rsid w:val="001901DE"/>
    <w:rsid w:val="00190E73"/>
    <w:rsid w:val="00191CB7"/>
    <w:rsid w:val="0019233F"/>
    <w:rsid w:val="00193254"/>
    <w:rsid w:val="001938FC"/>
    <w:rsid w:val="00193E65"/>
    <w:rsid w:val="00195CE5"/>
    <w:rsid w:val="00196016"/>
    <w:rsid w:val="00196C75"/>
    <w:rsid w:val="00197B4F"/>
    <w:rsid w:val="001A0715"/>
    <w:rsid w:val="001A1E1A"/>
    <w:rsid w:val="001A2ECE"/>
    <w:rsid w:val="001A2FE9"/>
    <w:rsid w:val="001A31B0"/>
    <w:rsid w:val="001A3613"/>
    <w:rsid w:val="001A48AC"/>
    <w:rsid w:val="001A56A7"/>
    <w:rsid w:val="001A60D7"/>
    <w:rsid w:val="001A6114"/>
    <w:rsid w:val="001A75AB"/>
    <w:rsid w:val="001B320D"/>
    <w:rsid w:val="001B4F62"/>
    <w:rsid w:val="001B5927"/>
    <w:rsid w:val="001B6A73"/>
    <w:rsid w:val="001B7868"/>
    <w:rsid w:val="001B793D"/>
    <w:rsid w:val="001B7CA0"/>
    <w:rsid w:val="001C00D7"/>
    <w:rsid w:val="001C0D46"/>
    <w:rsid w:val="001C13E5"/>
    <w:rsid w:val="001C62E6"/>
    <w:rsid w:val="001D0AE8"/>
    <w:rsid w:val="001D302F"/>
    <w:rsid w:val="001D32D6"/>
    <w:rsid w:val="001D37E5"/>
    <w:rsid w:val="001D53E8"/>
    <w:rsid w:val="001D575E"/>
    <w:rsid w:val="001D6398"/>
    <w:rsid w:val="001D663E"/>
    <w:rsid w:val="001D7FD2"/>
    <w:rsid w:val="001E0468"/>
    <w:rsid w:val="001E1DC0"/>
    <w:rsid w:val="001E3253"/>
    <w:rsid w:val="001E33F0"/>
    <w:rsid w:val="001E51D6"/>
    <w:rsid w:val="001E64D4"/>
    <w:rsid w:val="001E6E24"/>
    <w:rsid w:val="001E7485"/>
    <w:rsid w:val="001E78BC"/>
    <w:rsid w:val="001E7CA2"/>
    <w:rsid w:val="001F05C8"/>
    <w:rsid w:val="001F0B6C"/>
    <w:rsid w:val="001F1A4C"/>
    <w:rsid w:val="001F5CB9"/>
    <w:rsid w:val="001F6C8E"/>
    <w:rsid w:val="001F6FB9"/>
    <w:rsid w:val="001F7BA0"/>
    <w:rsid w:val="00200BCE"/>
    <w:rsid w:val="002028C4"/>
    <w:rsid w:val="00203277"/>
    <w:rsid w:val="0020347E"/>
    <w:rsid w:val="002050A4"/>
    <w:rsid w:val="002057BC"/>
    <w:rsid w:val="00205B2E"/>
    <w:rsid w:val="002108AB"/>
    <w:rsid w:val="002149AB"/>
    <w:rsid w:val="00215C4D"/>
    <w:rsid w:val="002209F9"/>
    <w:rsid w:val="00220A1E"/>
    <w:rsid w:val="00220DF2"/>
    <w:rsid w:val="002212D2"/>
    <w:rsid w:val="00222791"/>
    <w:rsid w:val="00223509"/>
    <w:rsid w:val="002257DE"/>
    <w:rsid w:val="00225AED"/>
    <w:rsid w:val="00226A74"/>
    <w:rsid w:val="0022777F"/>
    <w:rsid w:val="00227B98"/>
    <w:rsid w:val="00230BE4"/>
    <w:rsid w:val="00232A5C"/>
    <w:rsid w:val="002336F3"/>
    <w:rsid w:val="00233CED"/>
    <w:rsid w:val="00234150"/>
    <w:rsid w:val="0023611E"/>
    <w:rsid w:val="00241053"/>
    <w:rsid w:val="0024121D"/>
    <w:rsid w:val="00243894"/>
    <w:rsid w:val="0024432A"/>
    <w:rsid w:val="00244827"/>
    <w:rsid w:val="0024566E"/>
    <w:rsid w:val="00245B1E"/>
    <w:rsid w:val="00246A85"/>
    <w:rsid w:val="00247869"/>
    <w:rsid w:val="002479E4"/>
    <w:rsid w:val="00247F0E"/>
    <w:rsid w:val="00250151"/>
    <w:rsid w:val="00252730"/>
    <w:rsid w:val="00252C04"/>
    <w:rsid w:val="00253E49"/>
    <w:rsid w:val="002555A7"/>
    <w:rsid w:val="00255DF9"/>
    <w:rsid w:val="00255F16"/>
    <w:rsid w:val="00256506"/>
    <w:rsid w:val="002648D8"/>
    <w:rsid w:val="002667B4"/>
    <w:rsid w:val="0027114E"/>
    <w:rsid w:val="00274B5D"/>
    <w:rsid w:val="00275993"/>
    <w:rsid w:val="00275B9C"/>
    <w:rsid w:val="00276C98"/>
    <w:rsid w:val="0028058D"/>
    <w:rsid w:val="00285792"/>
    <w:rsid w:val="00285C55"/>
    <w:rsid w:val="0028602A"/>
    <w:rsid w:val="00286D72"/>
    <w:rsid w:val="0028714B"/>
    <w:rsid w:val="00287F8F"/>
    <w:rsid w:val="00290590"/>
    <w:rsid w:val="00291E93"/>
    <w:rsid w:val="002930AC"/>
    <w:rsid w:val="0029318E"/>
    <w:rsid w:val="002934CA"/>
    <w:rsid w:val="0029463A"/>
    <w:rsid w:val="002949F6"/>
    <w:rsid w:val="00296170"/>
    <w:rsid w:val="002967D8"/>
    <w:rsid w:val="002A00F4"/>
    <w:rsid w:val="002A01B1"/>
    <w:rsid w:val="002A07F8"/>
    <w:rsid w:val="002A3BAB"/>
    <w:rsid w:val="002A4539"/>
    <w:rsid w:val="002A4BA7"/>
    <w:rsid w:val="002A668A"/>
    <w:rsid w:val="002A790E"/>
    <w:rsid w:val="002A7B40"/>
    <w:rsid w:val="002B069E"/>
    <w:rsid w:val="002B07F2"/>
    <w:rsid w:val="002B16E0"/>
    <w:rsid w:val="002B1784"/>
    <w:rsid w:val="002B2780"/>
    <w:rsid w:val="002B304B"/>
    <w:rsid w:val="002B3C7E"/>
    <w:rsid w:val="002B3F3E"/>
    <w:rsid w:val="002B414F"/>
    <w:rsid w:val="002B47BD"/>
    <w:rsid w:val="002B4811"/>
    <w:rsid w:val="002B4909"/>
    <w:rsid w:val="002B58B8"/>
    <w:rsid w:val="002B5BB7"/>
    <w:rsid w:val="002B5E10"/>
    <w:rsid w:val="002B60C2"/>
    <w:rsid w:val="002B6310"/>
    <w:rsid w:val="002B6D51"/>
    <w:rsid w:val="002B7EE3"/>
    <w:rsid w:val="002C133C"/>
    <w:rsid w:val="002C1998"/>
    <w:rsid w:val="002C3010"/>
    <w:rsid w:val="002C4372"/>
    <w:rsid w:val="002C5642"/>
    <w:rsid w:val="002C5BE9"/>
    <w:rsid w:val="002C7780"/>
    <w:rsid w:val="002C793D"/>
    <w:rsid w:val="002D19D2"/>
    <w:rsid w:val="002D4478"/>
    <w:rsid w:val="002D5800"/>
    <w:rsid w:val="002D5B25"/>
    <w:rsid w:val="002D5F57"/>
    <w:rsid w:val="002D667D"/>
    <w:rsid w:val="002D7458"/>
    <w:rsid w:val="002E02FE"/>
    <w:rsid w:val="002E12B4"/>
    <w:rsid w:val="002E20C3"/>
    <w:rsid w:val="002E348B"/>
    <w:rsid w:val="002E395A"/>
    <w:rsid w:val="002E705A"/>
    <w:rsid w:val="002E73E1"/>
    <w:rsid w:val="002E77EC"/>
    <w:rsid w:val="002E7853"/>
    <w:rsid w:val="002E79CC"/>
    <w:rsid w:val="002E7F6C"/>
    <w:rsid w:val="002F0CF6"/>
    <w:rsid w:val="002F16D7"/>
    <w:rsid w:val="002F1F74"/>
    <w:rsid w:val="002F3A1D"/>
    <w:rsid w:val="002F4057"/>
    <w:rsid w:val="002F482D"/>
    <w:rsid w:val="002F4F2B"/>
    <w:rsid w:val="002F7659"/>
    <w:rsid w:val="002F7DB9"/>
    <w:rsid w:val="003002C0"/>
    <w:rsid w:val="003007D9"/>
    <w:rsid w:val="003009B2"/>
    <w:rsid w:val="00300FF4"/>
    <w:rsid w:val="00301144"/>
    <w:rsid w:val="0030126E"/>
    <w:rsid w:val="00301AB0"/>
    <w:rsid w:val="003031C6"/>
    <w:rsid w:val="0030335E"/>
    <w:rsid w:val="00303AB0"/>
    <w:rsid w:val="00304984"/>
    <w:rsid w:val="00305768"/>
    <w:rsid w:val="00305F47"/>
    <w:rsid w:val="003067EF"/>
    <w:rsid w:val="00310DA9"/>
    <w:rsid w:val="00311654"/>
    <w:rsid w:val="00312BF8"/>
    <w:rsid w:val="00313311"/>
    <w:rsid w:val="00313AA9"/>
    <w:rsid w:val="003148B7"/>
    <w:rsid w:val="00314C03"/>
    <w:rsid w:val="00314D80"/>
    <w:rsid w:val="003158C3"/>
    <w:rsid w:val="003158CB"/>
    <w:rsid w:val="00316BCE"/>
    <w:rsid w:val="00320134"/>
    <w:rsid w:val="00320CDE"/>
    <w:rsid w:val="00322B53"/>
    <w:rsid w:val="00322F32"/>
    <w:rsid w:val="00324DA6"/>
    <w:rsid w:val="00326129"/>
    <w:rsid w:val="003274CD"/>
    <w:rsid w:val="003306E4"/>
    <w:rsid w:val="003311B4"/>
    <w:rsid w:val="00331CC0"/>
    <w:rsid w:val="00332690"/>
    <w:rsid w:val="00332DDE"/>
    <w:rsid w:val="003330F3"/>
    <w:rsid w:val="00333501"/>
    <w:rsid w:val="00334747"/>
    <w:rsid w:val="00340690"/>
    <w:rsid w:val="00342C60"/>
    <w:rsid w:val="003432D7"/>
    <w:rsid w:val="003435CD"/>
    <w:rsid w:val="00343B10"/>
    <w:rsid w:val="003457C4"/>
    <w:rsid w:val="0034785D"/>
    <w:rsid w:val="00350B24"/>
    <w:rsid w:val="00350FB4"/>
    <w:rsid w:val="0035119D"/>
    <w:rsid w:val="003538E9"/>
    <w:rsid w:val="00355791"/>
    <w:rsid w:val="003564D9"/>
    <w:rsid w:val="00357D39"/>
    <w:rsid w:val="0036178A"/>
    <w:rsid w:val="003625E4"/>
    <w:rsid w:val="00364A2D"/>
    <w:rsid w:val="003653F8"/>
    <w:rsid w:val="003665B0"/>
    <w:rsid w:val="0036679B"/>
    <w:rsid w:val="003710BB"/>
    <w:rsid w:val="00371772"/>
    <w:rsid w:val="00371BBC"/>
    <w:rsid w:val="00371D50"/>
    <w:rsid w:val="00372E1A"/>
    <w:rsid w:val="00374D09"/>
    <w:rsid w:val="00377D17"/>
    <w:rsid w:val="00380653"/>
    <w:rsid w:val="00382816"/>
    <w:rsid w:val="003833CE"/>
    <w:rsid w:val="00383442"/>
    <w:rsid w:val="003844DD"/>
    <w:rsid w:val="00384D40"/>
    <w:rsid w:val="00385786"/>
    <w:rsid w:val="00386462"/>
    <w:rsid w:val="00386A61"/>
    <w:rsid w:val="003872DE"/>
    <w:rsid w:val="0039053D"/>
    <w:rsid w:val="003924F0"/>
    <w:rsid w:val="00392DC6"/>
    <w:rsid w:val="0039344A"/>
    <w:rsid w:val="003936B1"/>
    <w:rsid w:val="00395163"/>
    <w:rsid w:val="00395368"/>
    <w:rsid w:val="00396578"/>
    <w:rsid w:val="003966A5"/>
    <w:rsid w:val="003976B5"/>
    <w:rsid w:val="0039779E"/>
    <w:rsid w:val="00397E78"/>
    <w:rsid w:val="003A02B5"/>
    <w:rsid w:val="003A049D"/>
    <w:rsid w:val="003A2F0F"/>
    <w:rsid w:val="003A30CA"/>
    <w:rsid w:val="003A32C0"/>
    <w:rsid w:val="003A360A"/>
    <w:rsid w:val="003A64DB"/>
    <w:rsid w:val="003A72C0"/>
    <w:rsid w:val="003B0500"/>
    <w:rsid w:val="003B12A0"/>
    <w:rsid w:val="003B1E89"/>
    <w:rsid w:val="003B4F12"/>
    <w:rsid w:val="003B798C"/>
    <w:rsid w:val="003C0231"/>
    <w:rsid w:val="003C0658"/>
    <w:rsid w:val="003C1647"/>
    <w:rsid w:val="003C1F95"/>
    <w:rsid w:val="003C2285"/>
    <w:rsid w:val="003C2979"/>
    <w:rsid w:val="003C319C"/>
    <w:rsid w:val="003C4301"/>
    <w:rsid w:val="003C678A"/>
    <w:rsid w:val="003C7548"/>
    <w:rsid w:val="003C7A3D"/>
    <w:rsid w:val="003D0B19"/>
    <w:rsid w:val="003D13CF"/>
    <w:rsid w:val="003D1DD6"/>
    <w:rsid w:val="003D22F4"/>
    <w:rsid w:val="003D3DC1"/>
    <w:rsid w:val="003D45A2"/>
    <w:rsid w:val="003D4C26"/>
    <w:rsid w:val="003D54EE"/>
    <w:rsid w:val="003D6E5E"/>
    <w:rsid w:val="003D707F"/>
    <w:rsid w:val="003E0C2D"/>
    <w:rsid w:val="003E0DAC"/>
    <w:rsid w:val="003E13FB"/>
    <w:rsid w:val="003E36FE"/>
    <w:rsid w:val="003E4B32"/>
    <w:rsid w:val="003E5362"/>
    <w:rsid w:val="003E546C"/>
    <w:rsid w:val="003E6412"/>
    <w:rsid w:val="003E6D79"/>
    <w:rsid w:val="003E6EA6"/>
    <w:rsid w:val="003E78C9"/>
    <w:rsid w:val="003F1C0E"/>
    <w:rsid w:val="003F2041"/>
    <w:rsid w:val="003F33E2"/>
    <w:rsid w:val="003F6025"/>
    <w:rsid w:val="00400B4F"/>
    <w:rsid w:val="00400C1A"/>
    <w:rsid w:val="004011B3"/>
    <w:rsid w:val="00402ACC"/>
    <w:rsid w:val="00403BAC"/>
    <w:rsid w:val="0040402D"/>
    <w:rsid w:val="00404083"/>
    <w:rsid w:val="004047BD"/>
    <w:rsid w:val="004064FB"/>
    <w:rsid w:val="00406869"/>
    <w:rsid w:val="00407AEB"/>
    <w:rsid w:val="0041040F"/>
    <w:rsid w:val="00410FA0"/>
    <w:rsid w:val="00411217"/>
    <w:rsid w:val="00411821"/>
    <w:rsid w:val="00411858"/>
    <w:rsid w:val="00411E13"/>
    <w:rsid w:val="0041202B"/>
    <w:rsid w:val="0041206C"/>
    <w:rsid w:val="004120EC"/>
    <w:rsid w:val="004134C5"/>
    <w:rsid w:val="00413DF2"/>
    <w:rsid w:val="00413EE3"/>
    <w:rsid w:val="00415E08"/>
    <w:rsid w:val="004178DF"/>
    <w:rsid w:val="00420B2D"/>
    <w:rsid w:val="00421361"/>
    <w:rsid w:val="00422B16"/>
    <w:rsid w:val="00422EE9"/>
    <w:rsid w:val="0042307D"/>
    <w:rsid w:val="00423261"/>
    <w:rsid w:val="00423F31"/>
    <w:rsid w:val="004255A6"/>
    <w:rsid w:val="00426EDE"/>
    <w:rsid w:val="00427586"/>
    <w:rsid w:val="00430BE0"/>
    <w:rsid w:val="00431899"/>
    <w:rsid w:val="00431ADA"/>
    <w:rsid w:val="00435475"/>
    <w:rsid w:val="0043783F"/>
    <w:rsid w:val="00437AF9"/>
    <w:rsid w:val="004400D8"/>
    <w:rsid w:val="0044088C"/>
    <w:rsid w:val="00441CC8"/>
    <w:rsid w:val="00442055"/>
    <w:rsid w:val="004430FC"/>
    <w:rsid w:val="0044354D"/>
    <w:rsid w:val="004439F9"/>
    <w:rsid w:val="00444A64"/>
    <w:rsid w:val="00446D2E"/>
    <w:rsid w:val="0044722F"/>
    <w:rsid w:val="00447CFD"/>
    <w:rsid w:val="00450A75"/>
    <w:rsid w:val="0045103C"/>
    <w:rsid w:val="004510C0"/>
    <w:rsid w:val="004513E0"/>
    <w:rsid w:val="004529A0"/>
    <w:rsid w:val="00453251"/>
    <w:rsid w:val="00453888"/>
    <w:rsid w:val="00453B38"/>
    <w:rsid w:val="00453EAA"/>
    <w:rsid w:val="00454A0D"/>
    <w:rsid w:val="00457939"/>
    <w:rsid w:val="00457C76"/>
    <w:rsid w:val="00460618"/>
    <w:rsid w:val="00460BB6"/>
    <w:rsid w:val="00461018"/>
    <w:rsid w:val="0046734E"/>
    <w:rsid w:val="00467682"/>
    <w:rsid w:val="0047132A"/>
    <w:rsid w:val="00471ACC"/>
    <w:rsid w:val="004721DE"/>
    <w:rsid w:val="00473EE1"/>
    <w:rsid w:val="00474548"/>
    <w:rsid w:val="00476971"/>
    <w:rsid w:val="00481E5F"/>
    <w:rsid w:val="00481F2D"/>
    <w:rsid w:val="00482AE8"/>
    <w:rsid w:val="004836D1"/>
    <w:rsid w:val="0048492D"/>
    <w:rsid w:val="0048497E"/>
    <w:rsid w:val="004858F3"/>
    <w:rsid w:val="00486804"/>
    <w:rsid w:val="00486C46"/>
    <w:rsid w:val="004872AD"/>
    <w:rsid w:val="00487385"/>
    <w:rsid w:val="00487508"/>
    <w:rsid w:val="0048768E"/>
    <w:rsid w:val="00490DB3"/>
    <w:rsid w:val="00491C3F"/>
    <w:rsid w:val="00492826"/>
    <w:rsid w:val="00493148"/>
    <w:rsid w:val="004939C4"/>
    <w:rsid w:val="004A1AED"/>
    <w:rsid w:val="004A38D2"/>
    <w:rsid w:val="004A495B"/>
    <w:rsid w:val="004A5659"/>
    <w:rsid w:val="004A6B4D"/>
    <w:rsid w:val="004A6C7D"/>
    <w:rsid w:val="004A6C88"/>
    <w:rsid w:val="004A75DC"/>
    <w:rsid w:val="004B0323"/>
    <w:rsid w:val="004B185D"/>
    <w:rsid w:val="004B2F19"/>
    <w:rsid w:val="004B31F3"/>
    <w:rsid w:val="004B3775"/>
    <w:rsid w:val="004B42A5"/>
    <w:rsid w:val="004B4D34"/>
    <w:rsid w:val="004B5626"/>
    <w:rsid w:val="004B6960"/>
    <w:rsid w:val="004B7C8E"/>
    <w:rsid w:val="004B7F05"/>
    <w:rsid w:val="004C0265"/>
    <w:rsid w:val="004C27A5"/>
    <w:rsid w:val="004C2852"/>
    <w:rsid w:val="004C4644"/>
    <w:rsid w:val="004C4C99"/>
    <w:rsid w:val="004C4E1C"/>
    <w:rsid w:val="004C52CE"/>
    <w:rsid w:val="004C5A3F"/>
    <w:rsid w:val="004C6342"/>
    <w:rsid w:val="004D02B0"/>
    <w:rsid w:val="004D0BA0"/>
    <w:rsid w:val="004D2793"/>
    <w:rsid w:val="004D43CA"/>
    <w:rsid w:val="004D47A0"/>
    <w:rsid w:val="004D5589"/>
    <w:rsid w:val="004D614F"/>
    <w:rsid w:val="004D6E77"/>
    <w:rsid w:val="004E058F"/>
    <w:rsid w:val="004E2298"/>
    <w:rsid w:val="004E3B87"/>
    <w:rsid w:val="004E4717"/>
    <w:rsid w:val="004E7D41"/>
    <w:rsid w:val="004F091C"/>
    <w:rsid w:val="004F2AF9"/>
    <w:rsid w:val="004F3698"/>
    <w:rsid w:val="004F47D2"/>
    <w:rsid w:val="004F52AB"/>
    <w:rsid w:val="004F57AB"/>
    <w:rsid w:val="004F70E2"/>
    <w:rsid w:val="004F79AC"/>
    <w:rsid w:val="005003C1"/>
    <w:rsid w:val="00501A92"/>
    <w:rsid w:val="005023C6"/>
    <w:rsid w:val="00502F7F"/>
    <w:rsid w:val="0050480E"/>
    <w:rsid w:val="00504E47"/>
    <w:rsid w:val="005068C5"/>
    <w:rsid w:val="0050719A"/>
    <w:rsid w:val="00507DCC"/>
    <w:rsid w:val="00507EE2"/>
    <w:rsid w:val="0051038F"/>
    <w:rsid w:val="00510853"/>
    <w:rsid w:val="00510921"/>
    <w:rsid w:val="00510AD3"/>
    <w:rsid w:val="00513348"/>
    <w:rsid w:val="00513AD8"/>
    <w:rsid w:val="00514F03"/>
    <w:rsid w:val="005155F9"/>
    <w:rsid w:val="00516D5F"/>
    <w:rsid w:val="005203B5"/>
    <w:rsid w:val="005204D2"/>
    <w:rsid w:val="005209B7"/>
    <w:rsid w:val="00521702"/>
    <w:rsid w:val="00521737"/>
    <w:rsid w:val="00522396"/>
    <w:rsid w:val="00524963"/>
    <w:rsid w:val="00525A24"/>
    <w:rsid w:val="00526079"/>
    <w:rsid w:val="00527EA9"/>
    <w:rsid w:val="005300DE"/>
    <w:rsid w:val="00530573"/>
    <w:rsid w:val="00530688"/>
    <w:rsid w:val="005332EF"/>
    <w:rsid w:val="00533B5D"/>
    <w:rsid w:val="00533BD3"/>
    <w:rsid w:val="00534C72"/>
    <w:rsid w:val="00534E2B"/>
    <w:rsid w:val="00536603"/>
    <w:rsid w:val="005376DD"/>
    <w:rsid w:val="00540361"/>
    <w:rsid w:val="005405E4"/>
    <w:rsid w:val="00541FAB"/>
    <w:rsid w:val="00542D7A"/>
    <w:rsid w:val="00543755"/>
    <w:rsid w:val="00544AD5"/>
    <w:rsid w:val="00545622"/>
    <w:rsid w:val="005461FF"/>
    <w:rsid w:val="005464EF"/>
    <w:rsid w:val="00550CF1"/>
    <w:rsid w:val="005523C9"/>
    <w:rsid w:val="00552D6B"/>
    <w:rsid w:val="00555332"/>
    <w:rsid w:val="00555464"/>
    <w:rsid w:val="00556BB6"/>
    <w:rsid w:val="005636F1"/>
    <w:rsid w:val="00564060"/>
    <w:rsid w:val="0056412D"/>
    <w:rsid w:val="00566E1D"/>
    <w:rsid w:val="00567E99"/>
    <w:rsid w:val="00571800"/>
    <w:rsid w:val="00572AC6"/>
    <w:rsid w:val="00572DA6"/>
    <w:rsid w:val="00573AB8"/>
    <w:rsid w:val="00573B0B"/>
    <w:rsid w:val="005746D2"/>
    <w:rsid w:val="00576984"/>
    <w:rsid w:val="00577A84"/>
    <w:rsid w:val="00580673"/>
    <w:rsid w:val="00581049"/>
    <w:rsid w:val="00581246"/>
    <w:rsid w:val="005816BC"/>
    <w:rsid w:val="00581BA3"/>
    <w:rsid w:val="0058436F"/>
    <w:rsid w:val="005846AE"/>
    <w:rsid w:val="00585A27"/>
    <w:rsid w:val="00585FFF"/>
    <w:rsid w:val="005861CB"/>
    <w:rsid w:val="00586568"/>
    <w:rsid w:val="00587F9C"/>
    <w:rsid w:val="0059296A"/>
    <w:rsid w:val="00593B7E"/>
    <w:rsid w:val="005A11E2"/>
    <w:rsid w:val="005A1B92"/>
    <w:rsid w:val="005A20F6"/>
    <w:rsid w:val="005A2D1E"/>
    <w:rsid w:val="005A3B7E"/>
    <w:rsid w:val="005A6822"/>
    <w:rsid w:val="005A724C"/>
    <w:rsid w:val="005B0EF9"/>
    <w:rsid w:val="005B1CE0"/>
    <w:rsid w:val="005B46C5"/>
    <w:rsid w:val="005B53E7"/>
    <w:rsid w:val="005B55E8"/>
    <w:rsid w:val="005B5D87"/>
    <w:rsid w:val="005B6CAC"/>
    <w:rsid w:val="005C0438"/>
    <w:rsid w:val="005C0F6D"/>
    <w:rsid w:val="005C2328"/>
    <w:rsid w:val="005C276E"/>
    <w:rsid w:val="005C5E2C"/>
    <w:rsid w:val="005C6241"/>
    <w:rsid w:val="005C637D"/>
    <w:rsid w:val="005C75DA"/>
    <w:rsid w:val="005C7871"/>
    <w:rsid w:val="005C7C02"/>
    <w:rsid w:val="005D23CB"/>
    <w:rsid w:val="005D3655"/>
    <w:rsid w:val="005D482B"/>
    <w:rsid w:val="005D6150"/>
    <w:rsid w:val="005D61B3"/>
    <w:rsid w:val="005D6A0B"/>
    <w:rsid w:val="005D7073"/>
    <w:rsid w:val="005E1794"/>
    <w:rsid w:val="005E3268"/>
    <w:rsid w:val="005E39AE"/>
    <w:rsid w:val="005E3B54"/>
    <w:rsid w:val="005E4830"/>
    <w:rsid w:val="005E4F49"/>
    <w:rsid w:val="005E54F4"/>
    <w:rsid w:val="005E67A2"/>
    <w:rsid w:val="005E7569"/>
    <w:rsid w:val="005E757F"/>
    <w:rsid w:val="005E7BE7"/>
    <w:rsid w:val="005F16C4"/>
    <w:rsid w:val="005F2F01"/>
    <w:rsid w:val="005F32F6"/>
    <w:rsid w:val="005F3992"/>
    <w:rsid w:val="005F3BD9"/>
    <w:rsid w:val="005F6079"/>
    <w:rsid w:val="005F6BE1"/>
    <w:rsid w:val="005F73A4"/>
    <w:rsid w:val="005F7734"/>
    <w:rsid w:val="006017CE"/>
    <w:rsid w:val="00601EF3"/>
    <w:rsid w:val="00602103"/>
    <w:rsid w:val="00603A4C"/>
    <w:rsid w:val="006048D5"/>
    <w:rsid w:val="00604B32"/>
    <w:rsid w:val="00604CEB"/>
    <w:rsid w:val="00606F07"/>
    <w:rsid w:val="006108B3"/>
    <w:rsid w:val="00611772"/>
    <w:rsid w:val="00613D49"/>
    <w:rsid w:val="006140D3"/>
    <w:rsid w:val="00615136"/>
    <w:rsid w:val="0061558E"/>
    <w:rsid w:val="00615B45"/>
    <w:rsid w:val="0061694A"/>
    <w:rsid w:val="00616B49"/>
    <w:rsid w:val="00617E08"/>
    <w:rsid w:val="00621635"/>
    <w:rsid w:val="006217EA"/>
    <w:rsid w:val="006227BE"/>
    <w:rsid w:val="00622B86"/>
    <w:rsid w:val="00623BA1"/>
    <w:rsid w:val="006256DA"/>
    <w:rsid w:val="006267FF"/>
    <w:rsid w:val="00627408"/>
    <w:rsid w:val="0063053B"/>
    <w:rsid w:val="00633E10"/>
    <w:rsid w:val="006346BC"/>
    <w:rsid w:val="0063650F"/>
    <w:rsid w:val="00636AA2"/>
    <w:rsid w:val="006372A0"/>
    <w:rsid w:val="00637B11"/>
    <w:rsid w:val="00641481"/>
    <w:rsid w:val="00642498"/>
    <w:rsid w:val="00642FB2"/>
    <w:rsid w:val="00644289"/>
    <w:rsid w:val="0064484E"/>
    <w:rsid w:val="006466C2"/>
    <w:rsid w:val="00646F25"/>
    <w:rsid w:val="006473E3"/>
    <w:rsid w:val="00647819"/>
    <w:rsid w:val="006509D5"/>
    <w:rsid w:val="00650DB9"/>
    <w:rsid w:val="006510E2"/>
    <w:rsid w:val="0065205D"/>
    <w:rsid w:val="00652AAB"/>
    <w:rsid w:val="00652BE2"/>
    <w:rsid w:val="0065708E"/>
    <w:rsid w:val="0065743B"/>
    <w:rsid w:val="00657633"/>
    <w:rsid w:val="00660174"/>
    <w:rsid w:val="0066086A"/>
    <w:rsid w:val="00660B06"/>
    <w:rsid w:val="006622A2"/>
    <w:rsid w:val="00662F71"/>
    <w:rsid w:val="00663B00"/>
    <w:rsid w:val="006658C0"/>
    <w:rsid w:val="0066652A"/>
    <w:rsid w:val="00667DBF"/>
    <w:rsid w:val="006719C3"/>
    <w:rsid w:val="00671BCA"/>
    <w:rsid w:val="0067315F"/>
    <w:rsid w:val="00673F06"/>
    <w:rsid w:val="00677BFF"/>
    <w:rsid w:val="006800BC"/>
    <w:rsid w:val="00680522"/>
    <w:rsid w:val="00680B2C"/>
    <w:rsid w:val="00682167"/>
    <w:rsid w:val="0068245C"/>
    <w:rsid w:val="00682941"/>
    <w:rsid w:val="00683324"/>
    <w:rsid w:val="00685A4D"/>
    <w:rsid w:val="00685DBC"/>
    <w:rsid w:val="00686295"/>
    <w:rsid w:val="00686AC6"/>
    <w:rsid w:val="00686B73"/>
    <w:rsid w:val="006903D6"/>
    <w:rsid w:val="006904AA"/>
    <w:rsid w:val="0069060A"/>
    <w:rsid w:val="00690646"/>
    <w:rsid w:val="00691C67"/>
    <w:rsid w:val="006950E3"/>
    <w:rsid w:val="006959B5"/>
    <w:rsid w:val="00697763"/>
    <w:rsid w:val="00697EC5"/>
    <w:rsid w:val="006A0D98"/>
    <w:rsid w:val="006A19A7"/>
    <w:rsid w:val="006A2046"/>
    <w:rsid w:val="006A2380"/>
    <w:rsid w:val="006A33A9"/>
    <w:rsid w:val="006A4256"/>
    <w:rsid w:val="006A4C83"/>
    <w:rsid w:val="006A53C7"/>
    <w:rsid w:val="006A7ABD"/>
    <w:rsid w:val="006B10F0"/>
    <w:rsid w:val="006B18FB"/>
    <w:rsid w:val="006B4D02"/>
    <w:rsid w:val="006B4E16"/>
    <w:rsid w:val="006B5D57"/>
    <w:rsid w:val="006B6BF2"/>
    <w:rsid w:val="006B7BB8"/>
    <w:rsid w:val="006B7DA9"/>
    <w:rsid w:val="006C189A"/>
    <w:rsid w:val="006C329B"/>
    <w:rsid w:val="006C42AF"/>
    <w:rsid w:val="006C49AA"/>
    <w:rsid w:val="006C52BE"/>
    <w:rsid w:val="006C6C1C"/>
    <w:rsid w:val="006C7B0A"/>
    <w:rsid w:val="006D0E3C"/>
    <w:rsid w:val="006D0F5C"/>
    <w:rsid w:val="006D199B"/>
    <w:rsid w:val="006D1E49"/>
    <w:rsid w:val="006D7FFA"/>
    <w:rsid w:val="006E0966"/>
    <w:rsid w:val="006E1EFA"/>
    <w:rsid w:val="006E319D"/>
    <w:rsid w:val="006E4A93"/>
    <w:rsid w:val="006E4B71"/>
    <w:rsid w:val="006E4BA7"/>
    <w:rsid w:val="006E5650"/>
    <w:rsid w:val="006E7242"/>
    <w:rsid w:val="006F0A96"/>
    <w:rsid w:val="006F4D47"/>
    <w:rsid w:val="006F5867"/>
    <w:rsid w:val="0070121C"/>
    <w:rsid w:val="00702C53"/>
    <w:rsid w:val="00703695"/>
    <w:rsid w:val="00703913"/>
    <w:rsid w:val="00704367"/>
    <w:rsid w:val="00706DC9"/>
    <w:rsid w:val="007074E0"/>
    <w:rsid w:val="00707BE9"/>
    <w:rsid w:val="00707FCF"/>
    <w:rsid w:val="0071012A"/>
    <w:rsid w:val="00711519"/>
    <w:rsid w:val="007118A4"/>
    <w:rsid w:val="00711D8E"/>
    <w:rsid w:val="007121C9"/>
    <w:rsid w:val="007124F2"/>
    <w:rsid w:val="00712672"/>
    <w:rsid w:val="00712E35"/>
    <w:rsid w:val="0071536F"/>
    <w:rsid w:val="0071542E"/>
    <w:rsid w:val="00715CB7"/>
    <w:rsid w:val="00716657"/>
    <w:rsid w:val="007179FD"/>
    <w:rsid w:val="00717AE6"/>
    <w:rsid w:val="0072007C"/>
    <w:rsid w:val="0072012E"/>
    <w:rsid w:val="00720AC1"/>
    <w:rsid w:val="0072189E"/>
    <w:rsid w:val="00721AF0"/>
    <w:rsid w:val="00722377"/>
    <w:rsid w:val="007225F4"/>
    <w:rsid w:val="007235B8"/>
    <w:rsid w:val="00724CE6"/>
    <w:rsid w:val="0073217C"/>
    <w:rsid w:val="007327D7"/>
    <w:rsid w:val="00733A49"/>
    <w:rsid w:val="00734C81"/>
    <w:rsid w:val="00734E3F"/>
    <w:rsid w:val="00736985"/>
    <w:rsid w:val="00737DCA"/>
    <w:rsid w:val="00741ADD"/>
    <w:rsid w:val="00742762"/>
    <w:rsid w:val="00743F7F"/>
    <w:rsid w:val="007457FB"/>
    <w:rsid w:val="00745DF5"/>
    <w:rsid w:val="00747081"/>
    <w:rsid w:val="0074770F"/>
    <w:rsid w:val="00747E31"/>
    <w:rsid w:val="007517F2"/>
    <w:rsid w:val="0075191B"/>
    <w:rsid w:val="0075219F"/>
    <w:rsid w:val="00752E16"/>
    <w:rsid w:val="0075394D"/>
    <w:rsid w:val="007548FB"/>
    <w:rsid w:val="00755619"/>
    <w:rsid w:val="00756304"/>
    <w:rsid w:val="00756444"/>
    <w:rsid w:val="00756812"/>
    <w:rsid w:val="0076128B"/>
    <w:rsid w:val="00761C11"/>
    <w:rsid w:val="0076250F"/>
    <w:rsid w:val="00763A91"/>
    <w:rsid w:val="00764A78"/>
    <w:rsid w:val="007654C6"/>
    <w:rsid w:val="0076771D"/>
    <w:rsid w:val="00767D57"/>
    <w:rsid w:val="007706B8"/>
    <w:rsid w:val="00774EE4"/>
    <w:rsid w:val="00776F66"/>
    <w:rsid w:val="00777D9F"/>
    <w:rsid w:val="00780698"/>
    <w:rsid w:val="00780A62"/>
    <w:rsid w:val="00780B30"/>
    <w:rsid w:val="00780B46"/>
    <w:rsid w:val="00780FA5"/>
    <w:rsid w:val="00781008"/>
    <w:rsid w:val="007815AA"/>
    <w:rsid w:val="007839E1"/>
    <w:rsid w:val="00784368"/>
    <w:rsid w:val="0078499C"/>
    <w:rsid w:val="00785924"/>
    <w:rsid w:val="00785D37"/>
    <w:rsid w:val="007879CB"/>
    <w:rsid w:val="007902AC"/>
    <w:rsid w:val="00791A27"/>
    <w:rsid w:val="00791CDA"/>
    <w:rsid w:val="00792EFA"/>
    <w:rsid w:val="0079318D"/>
    <w:rsid w:val="00796277"/>
    <w:rsid w:val="007977FE"/>
    <w:rsid w:val="00797C3D"/>
    <w:rsid w:val="007A0C01"/>
    <w:rsid w:val="007A11E0"/>
    <w:rsid w:val="007A1ADC"/>
    <w:rsid w:val="007A2043"/>
    <w:rsid w:val="007A30D3"/>
    <w:rsid w:val="007A3E5B"/>
    <w:rsid w:val="007A4C9F"/>
    <w:rsid w:val="007A6243"/>
    <w:rsid w:val="007A7C73"/>
    <w:rsid w:val="007B043E"/>
    <w:rsid w:val="007B0A03"/>
    <w:rsid w:val="007B17E8"/>
    <w:rsid w:val="007B20C2"/>
    <w:rsid w:val="007B27B8"/>
    <w:rsid w:val="007B41C0"/>
    <w:rsid w:val="007B4B3B"/>
    <w:rsid w:val="007B5DB3"/>
    <w:rsid w:val="007B6200"/>
    <w:rsid w:val="007C0CDB"/>
    <w:rsid w:val="007C0F44"/>
    <w:rsid w:val="007C171E"/>
    <w:rsid w:val="007C1B45"/>
    <w:rsid w:val="007C2573"/>
    <w:rsid w:val="007C415B"/>
    <w:rsid w:val="007C76D8"/>
    <w:rsid w:val="007D075B"/>
    <w:rsid w:val="007D1B3E"/>
    <w:rsid w:val="007D1E45"/>
    <w:rsid w:val="007D21CB"/>
    <w:rsid w:val="007D220F"/>
    <w:rsid w:val="007D2C70"/>
    <w:rsid w:val="007D6406"/>
    <w:rsid w:val="007D64DD"/>
    <w:rsid w:val="007D64E9"/>
    <w:rsid w:val="007D7CC1"/>
    <w:rsid w:val="007E0B12"/>
    <w:rsid w:val="007E0F0B"/>
    <w:rsid w:val="007E44BC"/>
    <w:rsid w:val="007E48F8"/>
    <w:rsid w:val="007E5495"/>
    <w:rsid w:val="007E5BF0"/>
    <w:rsid w:val="007E686B"/>
    <w:rsid w:val="007E7867"/>
    <w:rsid w:val="007E7DEB"/>
    <w:rsid w:val="007F3395"/>
    <w:rsid w:val="007F37A8"/>
    <w:rsid w:val="007F3A97"/>
    <w:rsid w:val="007F3B8D"/>
    <w:rsid w:val="007F5274"/>
    <w:rsid w:val="007F5AE3"/>
    <w:rsid w:val="007F634F"/>
    <w:rsid w:val="00800770"/>
    <w:rsid w:val="00800A49"/>
    <w:rsid w:val="00801B9F"/>
    <w:rsid w:val="0080204D"/>
    <w:rsid w:val="0080256E"/>
    <w:rsid w:val="00804273"/>
    <w:rsid w:val="00804D27"/>
    <w:rsid w:val="00805B9C"/>
    <w:rsid w:val="008063A5"/>
    <w:rsid w:val="00807C30"/>
    <w:rsid w:val="00810FEF"/>
    <w:rsid w:val="00812BF3"/>
    <w:rsid w:val="00814A7F"/>
    <w:rsid w:val="0081504F"/>
    <w:rsid w:val="00815385"/>
    <w:rsid w:val="00815595"/>
    <w:rsid w:val="00815A9B"/>
    <w:rsid w:val="00815BCF"/>
    <w:rsid w:val="00815C94"/>
    <w:rsid w:val="00816116"/>
    <w:rsid w:val="00816A44"/>
    <w:rsid w:val="0081782E"/>
    <w:rsid w:val="00817E06"/>
    <w:rsid w:val="008216F4"/>
    <w:rsid w:val="00822E50"/>
    <w:rsid w:val="008250C9"/>
    <w:rsid w:val="008259E4"/>
    <w:rsid w:val="0082765D"/>
    <w:rsid w:val="00827816"/>
    <w:rsid w:val="00827D55"/>
    <w:rsid w:val="0083052F"/>
    <w:rsid w:val="0083071D"/>
    <w:rsid w:val="00830AB7"/>
    <w:rsid w:val="008318CC"/>
    <w:rsid w:val="008318D5"/>
    <w:rsid w:val="00831CC4"/>
    <w:rsid w:val="0083204F"/>
    <w:rsid w:val="0083266B"/>
    <w:rsid w:val="00832A77"/>
    <w:rsid w:val="00833549"/>
    <w:rsid w:val="00833EE1"/>
    <w:rsid w:val="0083442F"/>
    <w:rsid w:val="00834FF0"/>
    <w:rsid w:val="008369E9"/>
    <w:rsid w:val="00841F77"/>
    <w:rsid w:val="008449B4"/>
    <w:rsid w:val="00846855"/>
    <w:rsid w:val="008475F0"/>
    <w:rsid w:val="0085027C"/>
    <w:rsid w:val="0085085C"/>
    <w:rsid w:val="0085111B"/>
    <w:rsid w:val="00854B68"/>
    <w:rsid w:val="00855117"/>
    <w:rsid w:val="008557A7"/>
    <w:rsid w:val="008562BF"/>
    <w:rsid w:val="00856951"/>
    <w:rsid w:val="00856AEE"/>
    <w:rsid w:val="00861436"/>
    <w:rsid w:val="00865CE8"/>
    <w:rsid w:val="00867198"/>
    <w:rsid w:val="00867D4D"/>
    <w:rsid w:val="00870928"/>
    <w:rsid w:val="00871834"/>
    <w:rsid w:val="00871E0B"/>
    <w:rsid w:val="00872AD3"/>
    <w:rsid w:val="00873716"/>
    <w:rsid w:val="00873899"/>
    <w:rsid w:val="008746F8"/>
    <w:rsid w:val="008756B2"/>
    <w:rsid w:val="00880D6B"/>
    <w:rsid w:val="00881424"/>
    <w:rsid w:val="008839DF"/>
    <w:rsid w:val="00884743"/>
    <w:rsid w:val="008852E7"/>
    <w:rsid w:val="00885777"/>
    <w:rsid w:val="00885A62"/>
    <w:rsid w:val="0089169C"/>
    <w:rsid w:val="0089208C"/>
    <w:rsid w:val="008927DE"/>
    <w:rsid w:val="0089405C"/>
    <w:rsid w:val="00895F1A"/>
    <w:rsid w:val="00897FA2"/>
    <w:rsid w:val="008A0D42"/>
    <w:rsid w:val="008A0DA4"/>
    <w:rsid w:val="008A0F04"/>
    <w:rsid w:val="008A1768"/>
    <w:rsid w:val="008A1B31"/>
    <w:rsid w:val="008A25C6"/>
    <w:rsid w:val="008A2A92"/>
    <w:rsid w:val="008A3269"/>
    <w:rsid w:val="008A4592"/>
    <w:rsid w:val="008A498D"/>
    <w:rsid w:val="008A5AFE"/>
    <w:rsid w:val="008A5E56"/>
    <w:rsid w:val="008A7026"/>
    <w:rsid w:val="008A7DD6"/>
    <w:rsid w:val="008B0281"/>
    <w:rsid w:val="008B18C1"/>
    <w:rsid w:val="008B2445"/>
    <w:rsid w:val="008B458C"/>
    <w:rsid w:val="008B47AE"/>
    <w:rsid w:val="008B49FA"/>
    <w:rsid w:val="008B77B3"/>
    <w:rsid w:val="008C1FB9"/>
    <w:rsid w:val="008C3AE8"/>
    <w:rsid w:val="008C4263"/>
    <w:rsid w:val="008C543C"/>
    <w:rsid w:val="008C5A0E"/>
    <w:rsid w:val="008C742D"/>
    <w:rsid w:val="008C7AF8"/>
    <w:rsid w:val="008D0192"/>
    <w:rsid w:val="008D284E"/>
    <w:rsid w:val="008D4C9F"/>
    <w:rsid w:val="008D5EC6"/>
    <w:rsid w:val="008D673E"/>
    <w:rsid w:val="008D6EBA"/>
    <w:rsid w:val="008E0073"/>
    <w:rsid w:val="008E0124"/>
    <w:rsid w:val="008E250A"/>
    <w:rsid w:val="008E32C9"/>
    <w:rsid w:val="008E3505"/>
    <w:rsid w:val="008E3630"/>
    <w:rsid w:val="008E3B41"/>
    <w:rsid w:val="008E5317"/>
    <w:rsid w:val="008E60EB"/>
    <w:rsid w:val="008E6236"/>
    <w:rsid w:val="008E6BB6"/>
    <w:rsid w:val="008E7902"/>
    <w:rsid w:val="008F0128"/>
    <w:rsid w:val="008F079A"/>
    <w:rsid w:val="008F4E0F"/>
    <w:rsid w:val="008F4F0D"/>
    <w:rsid w:val="008F52E9"/>
    <w:rsid w:val="008F701C"/>
    <w:rsid w:val="008F713E"/>
    <w:rsid w:val="008F743B"/>
    <w:rsid w:val="008F790C"/>
    <w:rsid w:val="009000D0"/>
    <w:rsid w:val="00902B1F"/>
    <w:rsid w:val="0090750E"/>
    <w:rsid w:val="009079BF"/>
    <w:rsid w:val="00907AB9"/>
    <w:rsid w:val="00910438"/>
    <w:rsid w:val="0091323C"/>
    <w:rsid w:val="0091455B"/>
    <w:rsid w:val="00916E84"/>
    <w:rsid w:val="00917204"/>
    <w:rsid w:val="0091739D"/>
    <w:rsid w:val="00920168"/>
    <w:rsid w:val="009210EF"/>
    <w:rsid w:val="009213C6"/>
    <w:rsid w:val="00921762"/>
    <w:rsid w:val="009220FF"/>
    <w:rsid w:val="00922D37"/>
    <w:rsid w:val="00924CEA"/>
    <w:rsid w:val="00925197"/>
    <w:rsid w:val="00925375"/>
    <w:rsid w:val="009257F2"/>
    <w:rsid w:val="00927EBE"/>
    <w:rsid w:val="009303D4"/>
    <w:rsid w:val="009308F6"/>
    <w:rsid w:val="00930B8E"/>
    <w:rsid w:val="009333F7"/>
    <w:rsid w:val="0093408D"/>
    <w:rsid w:val="009356D1"/>
    <w:rsid w:val="00936641"/>
    <w:rsid w:val="00936790"/>
    <w:rsid w:val="009378CD"/>
    <w:rsid w:val="00941413"/>
    <w:rsid w:val="00942416"/>
    <w:rsid w:val="00943730"/>
    <w:rsid w:val="0094530F"/>
    <w:rsid w:val="00945C8F"/>
    <w:rsid w:val="0094637D"/>
    <w:rsid w:val="0094722E"/>
    <w:rsid w:val="009478DB"/>
    <w:rsid w:val="00952435"/>
    <w:rsid w:val="0095273D"/>
    <w:rsid w:val="00953725"/>
    <w:rsid w:val="00954A1F"/>
    <w:rsid w:val="00954E75"/>
    <w:rsid w:val="0095732B"/>
    <w:rsid w:val="0095798A"/>
    <w:rsid w:val="00957BAD"/>
    <w:rsid w:val="00961E72"/>
    <w:rsid w:val="00962D48"/>
    <w:rsid w:val="00962F07"/>
    <w:rsid w:val="00963BD9"/>
    <w:rsid w:val="00964A55"/>
    <w:rsid w:val="009659A2"/>
    <w:rsid w:val="00967654"/>
    <w:rsid w:val="00967AB2"/>
    <w:rsid w:val="00967CF4"/>
    <w:rsid w:val="009711BE"/>
    <w:rsid w:val="00971FFF"/>
    <w:rsid w:val="00972411"/>
    <w:rsid w:val="0097526F"/>
    <w:rsid w:val="00975AEB"/>
    <w:rsid w:val="00975CA5"/>
    <w:rsid w:val="009770E5"/>
    <w:rsid w:val="00977426"/>
    <w:rsid w:val="0097768A"/>
    <w:rsid w:val="009805BD"/>
    <w:rsid w:val="009808D2"/>
    <w:rsid w:val="009838C4"/>
    <w:rsid w:val="00983AED"/>
    <w:rsid w:val="009856A8"/>
    <w:rsid w:val="00985F2E"/>
    <w:rsid w:val="00986590"/>
    <w:rsid w:val="00986BE7"/>
    <w:rsid w:val="009902C9"/>
    <w:rsid w:val="00992C76"/>
    <w:rsid w:val="0099395F"/>
    <w:rsid w:val="00993E53"/>
    <w:rsid w:val="00995112"/>
    <w:rsid w:val="009969D6"/>
    <w:rsid w:val="00996FA9"/>
    <w:rsid w:val="009A1E0F"/>
    <w:rsid w:val="009A2E1A"/>
    <w:rsid w:val="009A3DD2"/>
    <w:rsid w:val="009A790C"/>
    <w:rsid w:val="009B10F6"/>
    <w:rsid w:val="009B1D46"/>
    <w:rsid w:val="009B33EE"/>
    <w:rsid w:val="009B4169"/>
    <w:rsid w:val="009B4D3B"/>
    <w:rsid w:val="009B5109"/>
    <w:rsid w:val="009B5725"/>
    <w:rsid w:val="009B5867"/>
    <w:rsid w:val="009B5BBB"/>
    <w:rsid w:val="009B6281"/>
    <w:rsid w:val="009B76E3"/>
    <w:rsid w:val="009B7942"/>
    <w:rsid w:val="009B7B4E"/>
    <w:rsid w:val="009C09D5"/>
    <w:rsid w:val="009C218D"/>
    <w:rsid w:val="009C3956"/>
    <w:rsid w:val="009C6FB1"/>
    <w:rsid w:val="009C72E4"/>
    <w:rsid w:val="009D108B"/>
    <w:rsid w:val="009D1A17"/>
    <w:rsid w:val="009D25FD"/>
    <w:rsid w:val="009D3BC6"/>
    <w:rsid w:val="009D494A"/>
    <w:rsid w:val="009D4C41"/>
    <w:rsid w:val="009D7407"/>
    <w:rsid w:val="009D75B9"/>
    <w:rsid w:val="009E0866"/>
    <w:rsid w:val="009E0C90"/>
    <w:rsid w:val="009E0DA3"/>
    <w:rsid w:val="009E155E"/>
    <w:rsid w:val="009E16B3"/>
    <w:rsid w:val="009E1D57"/>
    <w:rsid w:val="009E273C"/>
    <w:rsid w:val="009E33C4"/>
    <w:rsid w:val="009E5014"/>
    <w:rsid w:val="009E5CE9"/>
    <w:rsid w:val="009F0413"/>
    <w:rsid w:val="009F1350"/>
    <w:rsid w:val="009F1491"/>
    <w:rsid w:val="009F1DEB"/>
    <w:rsid w:val="009F2379"/>
    <w:rsid w:val="009F2B84"/>
    <w:rsid w:val="009F2CE9"/>
    <w:rsid w:val="009F2F41"/>
    <w:rsid w:val="009F3E1C"/>
    <w:rsid w:val="009F459A"/>
    <w:rsid w:val="009F4939"/>
    <w:rsid w:val="009F6423"/>
    <w:rsid w:val="00A011D2"/>
    <w:rsid w:val="00A016E6"/>
    <w:rsid w:val="00A025E1"/>
    <w:rsid w:val="00A03C21"/>
    <w:rsid w:val="00A03DCB"/>
    <w:rsid w:val="00A043A7"/>
    <w:rsid w:val="00A0521E"/>
    <w:rsid w:val="00A0544B"/>
    <w:rsid w:val="00A05717"/>
    <w:rsid w:val="00A05CBD"/>
    <w:rsid w:val="00A0637E"/>
    <w:rsid w:val="00A06AF9"/>
    <w:rsid w:val="00A07161"/>
    <w:rsid w:val="00A07527"/>
    <w:rsid w:val="00A12CB6"/>
    <w:rsid w:val="00A1391E"/>
    <w:rsid w:val="00A1659A"/>
    <w:rsid w:val="00A175B3"/>
    <w:rsid w:val="00A20014"/>
    <w:rsid w:val="00A21F68"/>
    <w:rsid w:val="00A2360C"/>
    <w:rsid w:val="00A23741"/>
    <w:rsid w:val="00A247B9"/>
    <w:rsid w:val="00A24A62"/>
    <w:rsid w:val="00A252B1"/>
    <w:rsid w:val="00A30B6B"/>
    <w:rsid w:val="00A31974"/>
    <w:rsid w:val="00A319CB"/>
    <w:rsid w:val="00A31A3A"/>
    <w:rsid w:val="00A31C9F"/>
    <w:rsid w:val="00A32858"/>
    <w:rsid w:val="00A33E96"/>
    <w:rsid w:val="00A34FF7"/>
    <w:rsid w:val="00A35C79"/>
    <w:rsid w:val="00A36CC7"/>
    <w:rsid w:val="00A404DA"/>
    <w:rsid w:val="00A406F2"/>
    <w:rsid w:val="00A4144F"/>
    <w:rsid w:val="00A43A69"/>
    <w:rsid w:val="00A4406A"/>
    <w:rsid w:val="00A45471"/>
    <w:rsid w:val="00A467CD"/>
    <w:rsid w:val="00A46DD0"/>
    <w:rsid w:val="00A50007"/>
    <w:rsid w:val="00A50A2F"/>
    <w:rsid w:val="00A5262B"/>
    <w:rsid w:val="00A54046"/>
    <w:rsid w:val="00A55F27"/>
    <w:rsid w:val="00A573A2"/>
    <w:rsid w:val="00A57650"/>
    <w:rsid w:val="00A57BC7"/>
    <w:rsid w:val="00A61B4D"/>
    <w:rsid w:val="00A61C39"/>
    <w:rsid w:val="00A61E45"/>
    <w:rsid w:val="00A6282B"/>
    <w:rsid w:val="00A64CBD"/>
    <w:rsid w:val="00A652E7"/>
    <w:rsid w:val="00A652FF"/>
    <w:rsid w:val="00A65790"/>
    <w:rsid w:val="00A72495"/>
    <w:rsid w:val="00A72E91"/>
    <w:rsid w:val="00A7324B"/>
    <w:rsid w:val="00A73667"/>
    <w:rsid w:val="00A757CC"/>
    <w:rsid w:val="00A75CDE"/>
    <w:rsid w:val="00A77A71"/>
    <w:rsid w:val="00A80030"/>
    <w:rsid w:val="00A80F95"/>
    <w:rsid w:val="00A82010"/>
    <w:rsid w:val="00A8205C"/>
    <w:rsid w:val="00A91795"/>
    <w:rsid w:val="00A928E6"/>
    <w:rsid w:val="00A957F2"/>
    <w:rsid w:val="00A95A89"/>
    <w:rsid w:val="00A95F75"/>
    <w:rsid w:val="00A9611A"/>
    <w:rsid w:val="00A97BF1"/>
    <w:rsid w:val="00AA15BA"/>
    <w:rsid w:val="00AA238A"/>
    <w:rsid w:val="00AA298A"/>
    <w:rsid w:val="00AA30AD"/>
    <w:rsid w:val="00AA315B"/>
    <w:rsid w:val="00AA596F"/>
    <w:rsid w:val="00AA6BB7"/>
    <w:rsid w:val="00AA785C"/>
    <w:rsid w:val="00AB0783"/>
    <w:rsid w:val="00AB2ED7"/>
    <w:rsid w:val="00AB36E7"/>
    <w:rsid w:val="00AB6E7A"/>
    <w:rsid w:val="00AB71B8"/>
    <w:rsid w:val="00AC164A"/>
    <w:rsid w:val="00AC25A0"/>
    <w:rsid w:val="00AC2D57"/>
    <w:rsid w:val="00AC2E88"/>
    <w:rsid w:val="00AC4867"/>
    <w:rsid w:val="00AC59D3"/>
    <w:rsid w:val="00AC6857"/>
    <w:rsid w:val="00AD0522"/>
    <w:rsid w:val="00AD0E03"/>
    <w:rsid w:val="00AD3810"/>
    <w:rsid w:val="00AD4502"/>
    <w:rsid w:val="00AD7BA5"/>
    <w:rsid w:val="00AD7E5A"/>
    <w:rsid w:val="00AE07A7"/>
    <w:rsid w:val="00AE0830"/>
    <w:rsid w:val="00AE0B8E"/>
    <w:rsid w:val="00AE14B5"/>
    <w:rsid w:val="00AE1EDA"/>
    <w:rsid w:val="00AE27DE"/>
    <w:rsid w:val="00AE448A"/>
    <w:rsid w:val="00AE729D"/>
    <w:rsid w:val="00AF0303"/>
    <w:rsid w:val="00AF18CD"/>
    <w:rsid w:val="00AF2050"/>
    <w:rsid w:val="00AF400F"/>
    <w:rsid w:val="00AF4529"/>
    <w:rsid w:val="00AF4E1B"/>
    <w:rsid w:val="00AF6FC4"/>
    <w:rsid w:val="00AF72D9"/>
    <w:rsid w:val="00B00476"/>
    <w:rsid w:val="00B0223C"/>
    <w:rsid w:val="00B0232B"/>
    <w:rsid w:val="00B02D85"/>
    <w:rsid w:val="00B03CA8"/>
    <w:rsid w:val="00B03E9D"/>
    <w:rsid w:val="00B0468A"/>
    <w:rsid w:val="00B04C52"/>
    <w:rsid w:val="00B053BE"/>
    <w:rsid w:val="00B060B4"/>
    <w:rsid w:val="00B0623C"/>
    <w:rsid w:val="00B06AB4"/>
    <w:rsid w:val="00B07EA6"/>
    <w:rsid w:val="00B141B0"/>
    <w:rsid w:val="00B14766"/>
    <w:rsid w:val="00B1505E"/>
    <w:rsid w:val="00B15510"/>
    <w:rsid w:val="00B15876"/>
    <w:rsid w:val="00B163AC"/>
    <w:rsid w:val="00B1713C"/>
    <w:rsid w:val="00B20AAA"/>
    <w:rsid w:val="00B20F7D"/>
    <w:rsid w:val="00B21EC9"/>
    <w:rsid w:val="00B22583"/>
    <w:rsid w:val="00B23449"/>
    <w:rsid w:val="00B241B9"/>
    <w:rsid w:val="00B26C5D"/>
    <w:rsid w:val="00B2762A"/>
    <w:rsid w:val="00B27A46"/>
    <w:rsid w:val="00B30C16"/>
    <w:rsid w:val="00B33C0A"/>
    <w:rsid w:val="00B35554"/>
    <w:rsid w:val="00B40AC4"/>
    <w:rsid w:val="00B43B10"/>
    <w:rsid w:val="00B43F88"/>
    <w:rsid w:val="00B4410B"/>
    <w:rsid w:val="00B44C8D"/>
    <w:rsid w:val="00B4551C"/>
    <w:rsid w:val="00B4705F"/>
    <w:rsid w:val="00B47C04"/>
    <w:rsid w:val="00B5079E"/>
    <w:rsid w:val="00B5136B"/>
    <w:rsid w:val="00B52A52"/>
    <w:rsid w:val="00B540FB"/>
    <w:rsid w:val="00B542B0"/>
    <w:rsid w:val="00B556E1"/>
    <w:rsid w:val="00B55E19"/>
    <w:rsid w:val="00B57D1F"/>
    <w:rsid w:val="00B57D85"/>
    <w:rsid w:val="00B57E22"/>
    <w:rsid w:val="00B61880"/>
    <w:rsid w:val="00B62C18"/>
    <w:rsid w:val="00B65D54"/>
    <w:rsid w:val="00B675AE"/>
    <w:rsid w:val="00B67C67"/>
    <w:rsid w:val="00B67DA4"/>
    <w:rsid w:val="00B70084"/>
    <w:rsid w:val="00B704E6"/>
    <w:rsid w:val="00B70FD3"/>
    <w:rsid w:val="00B72341"/>
    <w:rsid w:val="00B72C3F"/>
    <w:rsid w:val="00B7332D"/>
    <w:rsid w:val="00B7389B"/>
    <w:rsid w:val="00B74B3B"/>
    <w:rsid w:val="00B7541E"/>
    <w:rsid w:val="00B77B04"/>
    <w:rsid w:val="00B77F3F"/>
    <w:rsid w:val="00B80CD0"/>
    <w:rsid w:val="00B83C8B"/>
    <w:rsid w:val="00B844A9"/>
    <w:rsid w:val="00B851D8"/>
    <w:rsid w:val="00B85964"/>
    <w:rsid w:val="00B87F14"/>
    <w:rsid w:val="00B90203"/>
    <w:rsid w:val="00B90C25"/>
    <w:rsid w:val="00B93224"/>
    <w:rsid w:val="00B93A88"/>
    <w:rsid w:val="00B93DBA"/>
    <w:rsid w:val="00B946DC"/>
    <w:rsid w:val="00B94758"/>
    <w:rsid w:val="00B9591F"/>
    <w:rsid w:val="00B95A2F"/>
    <w:rsid w:val="00B9622E"/>
    <w:rsid w:val="00B96310"/>
    <w:rsid w:val="00B97D7F"/>
    <w:rsid w:val="00BA0619"/>
    <w:rsid w:val="00BA27B3"/>
    <w:rsid w:val="00BA2D14"/>
    <w:rsid w:val="00BA4513"/>
    <w:rsid w:val="00BA4B6D"/>
    <w:rsid w:val="00BA5779"/>
    <w:rsid w:val="00BA6814"/>
    <w:rsid w:val="00BA7490"/>
    <w:rsid w:val="00BB094E"/>
    <w:rsid w:val="00BB23E2"/>
    <w:rsid w:val="00BB26C5"/>
    <w:rsid w:val="00BB2CFE"/>
    <w:rsid w:val="00BB5145"/>
    <w:rsid w:val="00BB5CA3"/>
    <w:rsid w:val="00BB6651"/>
    <w:rsid w:val="00BB6BB2"/>
    <w:rsid w:val="00BB7115"/>
    <w:rsid w:val="00BC0D53"/>
    <w:rsid w:val="00BC1C58"/>
    <w:rsid w:val="00BC2C1E"/>
    <w:rsid w:val="00BC31BD"/>
    <w:rsid w:val="00BC3F1F"/>
    <w:rsid w:val="00BD0134"/>
    <w:rsid w:val="00BD1FA0"/>
    <w:rsid w:val="00BD2286"/>
    <w:rsid w:val="00BD3013"/>
    <w:rsid w:val="00BD4079"/>
    <w:rsid w:val="00BD4653"/>
    <w:rsid w:val="00BD7EDE"/>
    <w:rsid w:val="00BE29C6"/>
    <w:rsid w:val="00BE37A0"/>
    <w:rsid w:val="00BE5093"/>
    <w:rsid w:val="00BE57E0"/>
    <w:rsid w:val="00BE63B5"/>
    <w:rsid w:val="00BE6697"/>
    <w:rsid w:val="00BE7581"/>
    <w:rsid w:val="00BE7D14"/>
    <w:rsid w:val="00BF27BF"/>
    <w:rsid w:val="00BF35B6"/>
    <w:rsid w:val="00BF4DE6"/>
    <w:rsid w:val="00BF4F9E"/>
    <w:rsid w:val="00BF52AE"/>
    <w:rsid w:val="00BF7368"/>
    <w:rsid w:val="00BF760A"/>
    <w:rsid w:val="00C00813"/>
    <w:rsid w:val="00C0219E"/>
    <w:rsid w:val="00C02364"/>
    <w:rsid w:val="00C03868"/>
    <w:rsid w:val="00C0439C"/>
    <w:rsid w:val="00C0589B"/>
    <w:rsid w:val="00C05F4C"/>
    <w:rsid w:val="00C06B13"/>
    <w:rsid w:val="00C06E32"/>
    <w:rsid w:val="00C1057D"/>
    <w:rsid w:val="00C10638"/>
    <w:rsid w:val="00C11B5A"/>
    <w:rsid w:val="00C13102"/>
    <w:rsid w:val="00C13722"/>
    <w:rsid w:val="00C1425B"/>
    <w:rsid w:val="00C14860"/>
    <w:rsid w:val="00C14C5F"/>
    <w:rsid w:val="00C14DD9"/>
    <w:rsid w:val="00C15569"/>
    <w:rsid w:val="00C15C48"/>
    <w:rsid w:val="00C21434"/>
    <w:rsid w:val="00C22492"/>
    <w:rsid w:val="00C22C79"/>
    <w:rsid w:val="00C230C2"/>
    <w:rsid w:val="00C23A59"/>
    <w:rsid w:val="00C26130"/>
    <w:rsid w:val="00C27D25"/>
    <w:rsid w:val="00C30D6C"/>
    <w:rsid w:val="00C3169A"/>
    <w:rsid w:val="00C31AF9"/>
    <w:rsid w:val="00C326FB"/>
    <w:rsid w:val="00C344DE"/>
    <w:rsid w:val="00C34A9B"/>
    <w:rsid w:val="00C35D72"/>
    <w:rsid w:val="00C35F0D"/>
    <w:rsid w:val="00C37223"/>
    <w:rsid w:val="00C4176E"/>
    <w:rsid w:val="00C42541"/>
    <w:rsid w:val="00C428CF"/>
    <w:rsid w:val="00C42BDF"/>
    <w:rsid w:val="00C42CDE"/>
    <w:rsid w:val="00C44C71"/>
    <w:rsid w:val="00C46603"/>
    <w:rsid w:val="00C47174"/>
    <w:rsid w:val="00C50021"/>
    <w:rsid w:val="00C50034"/>
    <w:rsid w:val="00C505D5"/>
    <w:rsid w:val="00C50941"/>
    <w:rsid w:val="00C50D6B"/>
    <w:rsid w:val="00C5182A"/>
    <w:rsid w:val="00C5185B"/>
    <w:rsid w:val="00C51D80"/>
    <w:rsid w:val="00C52280"/>
    <w:rsid w:val="00C528E9"/>
    <w:rsid w:val="00C53F13"/>
    <w:rsid w:val="00C55006"/>
    <w:rsid w:val="00C563F3"/>
    <w:rsid w:val="00C57271"/>
    <w:rsid w:val="00C57718"/>
    <w:rsid w:val="00C57D10"/>
    <w:rsid w:val="00C60099"/>
    <w:rsid w:val="00C60531"/>
    <w:rsid w:val="00C62EB3"/>
    <w:rsid w:val="00C6396D"/>
    <w:rsid w:val="00C63C51"/>
    <w:rsid w:val="00C63EE9"/>
    <w:rsid w:val="00C648F5"/>
    <w:rsid w:val="00C64DB6"/>
    <w:rsid w:val="00C67C30"/>
    <w:rsid w:val="00C712E2"/>
    <w:rsid w:val="00C74156"/>
    <w:rsid w:val="00C74524"/>
    <w:rsid w:val="00C7531D"/>
    <w:rsid w:val="00C75EAD"/>
    <w:rsid w:val="00C75F4B"/>
    <w:rsid w:val="00C76568"/>
    <w:rsid w:val="00C77C4A"/>
    <w:rsid w:val="00C77E3B"/>
    <w:rsid w:val="00C80235"/>
    <w:rsid w:val="00C81AA0"/>
    <w:rsid w:val="00C82185"/>
    <w:rsid w:val="00C84335"/>
    <w:rsid w:val="00C84D19"/>
    <w:rsid w:val="00C85C89"/>
    <w:rsid w:val="00C866F6"/>
    <w:rsid w:val="00C86FE0"/>
    <w:rsid w:val="00C921EB"/>
    <w:rsid w:val="00C92A95"/>
    <w:rsid w:val="00C939A7"/>
    <w:rsid w:val="00C94188"/>
    <w:rsid w:val="00C94934"/>
    <w:rsid w:val="00C9708E"/>
    <w:rsid w:val="00C97D3F"/>
    <w:rsid w:val="00CA0A4E"/>
    <w:rsid w:val="00CA16F3"/>
    <w:rsid w:val="00CA1C00"/>
    <w:rsid w:val="00CA29A7"/>
    <w:rsid w:val="00CA2C3F"/>
    <w:rsid w:val="00CA2CC9"/>
    <w:rsid w:val="00CA2D58"/>
    <w:rsid w:val="00CA37B1"/>
    <w:rsid w:val="00CA48E0"/>
    <w:rsid w:val="00CA66B8"/>
    <w:rsid w:val="00CA6DDE"/>
    <w:rsid w:val="00CA725E"/>
    <w:rsid w:val="00CA740E"/>
    <w:rsid w:val="00CB0980"/>
    <w:rsid w:val="00CB0C06"/>
    <w:rsid w:val="00CB1959"/>
    <w:rsid w:val="00CB20A0"/>
    <w:rsid w:val="00CB40E1"/>
    <w:rsid w:val="00CB448E"/>
    <w:rsid w:val="00CB4BDE"/>
    <w:rsid w:val="00CB6C66"/>
    <w:rsid w:val="00CB72D8"/>
    <w:rsid w:val="00CB78AC"/>
    <w:rsid w:val="00CC09EA"/>
    <w:rsid w:val="00CC16B6"/>
    <w:rsid w:val="00CC3ADA"/>
    <w:rsid w:val="00CC45DA"/>
    <w:rsid w:val="00CC52BA"/>
    <w:rsid w:val="00CC741B"/>
    <w:rsid w:val="00CD064C"/>
    <w:rsid w:val="00CD0CEE"/>
    <w:rsid w:val="00CD0E4B"/>
    <w:rsid w:val="00CD11FB"/>
    <w:rsid w:val="00CD4BF4"/>
    <w:rsid w:val="00CE049E"/>
    <w:rsid w:val="00CE1712"/>
    <w:rsid w:val="00CE24B0"/>
    <w:rsid w:val="00CE4C74"/>
    <w:rsid w:val="00CE4C89"/>
    <w:rsid w:val="00CE5FF3"/>
    <w:rsid w:val="00CF07BA"/>
    <w:rsid w:val="00CF3DBB"/>
    <w:rsid w:val="00CF43C7"/>
    <w:rsid w:val="00D0296C"/>
    <w:rsid w:val="00D02984"/>
    <w:rsid w:val="00D02A39"/>
    <w:rsid w:val="00D02FF0"/>
    <w:rsid w:val="00D032A9"/>
    <w:rsid w:val="00D036DA"/>
    <w:rsid w:val="00D06D26"/>
    <w:rsid w:val="00D0715A"/>
    <w:rsid w:val="00D075ED"/>
    <w:rsid w:val="00D1248B"/>
    <w:rsid w:val="00D166CE"/>
    <w:rsid w:val="00D16CAD"/>
    <w:rsid w:val="00D17D41"/>
    <w:rsid w:val="00D17F20"/>
    <w:rsid w:val="00D21D4E"/>
    <w:rsid w:val="00D22525"/>
    <w:rsid w:val="00D23984"/>
    <w:rsid w:val="00D23F1B"/>
    <w:rsid w:val="00D24BD7"/>
    <w:rsid w:val="00D30775"/>
    <w:rsid w:val="00D31D8B"/>
    <w:rsid w:val="00D31FF4"/>
    <w:rsid w:val="00D32D6F"/>
    <w:rsid w:val="00D35617"/>
    <w:rsid w:val="00D371CE"/>
    <w:rsid w:val="00D37B04"/>
    <w:rsid w:val="00D40356"/>
    <w:rsid w:val="00D41490"/>
    <w:rsid w:val="00D42DBD"/>
    <w:rsid w:val="00D47290"/>
    <w:rsid w:val="00D52BBA"/>
    <w:rsid w:val="00D53BA6"/>
    <w:rsid w:val="00D540C6"/>
    <w:rsid w:val="00D54AE2"/>
    <w:rsid w:val="00D56AEA"/>
    <w:rsid w:val="00D56EA2"/>
    <w:rsid w:val="00D61325"/>
    <w:rsid w:val="00D63DF7"/>
    <w:rsid w:val="00D63E13"/>
    <w:rsid w:val="00D64BD1"/>
    <w:rsid w:val="00D6560E"/>
    <w:rsid w:val="00D659D8"/>
    <w:rsid w:val="00D66712"/>
    <w:rsid w:val="00D66E91"/>
    <w:rsid w:val="00D70056"/>
    <w:rsid w:val="00D70310"/>
    <w:rsid w:val="00D709CB"/>
    <w:rsid w:val="00D71669"/>
    <w:rsid w:val="00D72F96"/>
    <w:rsid w:val="00D74931"/>
    <w:rsid w:val="00D74A54"/>
    <w:rsid w:val="00D750B1"/>
    <w:rsid w:val="00D76931"/>
    <w:rsid w:val="00D7707E"/>
    <w:rsid w:val="00D77D29"/>
    <w:rsid w:val="00D81FC6"/>
    <w:rsid w:val="00D82469"/>
    <w:rsid w:val="00D8366D"/>
    <w:rsid w:val="00D83714"/>
    <w:rsid w:val="00D83B9D"/>
    <w:rsid w:val="00D866AE"/>
    <w:rsid w:val="00D86DBF"/>
    <w:rsid w:val="00D87603"/>
    <w:rsid w:val="00D87698"/>
    <w:rsid w:val="00D9107B"/>
    <w:rsid w:val="00D92254"/>
    <w:rsid w:val="00D92E26"/>
    <w:rsid w:val="00D93097"/>
    <w:rsid w:val="00D940D4"/>
    <w:rsid w:val="00D94408"/>
    <w:rsid w:val="00D94601"/>
    <w:rsid w:val="00D958E8"/>
    <w:rsid w:val="00D95C5E"/>
    <w:rsid w:val="00D96491"/>
    <w:rsid w:val="00D97255"/>
    <w:rsid w:val="00DA0811"/>
    <w:rsid w:val="00DA14E3"/>
    <w:rsid w:val="00DA2190"/>
    <w:rsid w:val="00DA2F67"/>
    <w:rsid w:val="00DA31BA"/>
    <w:rsid w:val="00DA357C"/>
    <w:rsid w:val="00DA3E58"/>
    <w:rsid w:val="00DA661B"/>
    <w:rsid w:val="00DB058C"/>
    <w:rsid w:val="00DB0A4C"/>
    <w:rsid w:val="00DB101E"/>
    <w:rsid w:val="00DB1082"/>
    <w:rsid w:val="00DB1885"/>
    <w:rsid w:val="00DB2691"/>
    <w:rsid w:val="00DB320C"/>
    <w:rsid w:val="00DB353B"/>
    <w:rsid w:val="00DB4977"/>
    <w:rsid w:val="00DB5A6F"/>
    <w:rsid w:val="00DB5CAC"/>
    <w:rsid w:val="00DB6537"/>
    <w:rsid w:val="00DC161F"/>
    <w:rsid w:val="00DC1AB3"/>
    <w:rsid w:val="00DC2382"/>
    <w:rsid w:val="00DC3B42"/>
    <w:rsid w:val="00DC62C3"/>
    <w:rsid w:val="00DC701F"/>
    <w:rsid w:val="00DC7305"/>
    <w:rsid w:val="00DC7545"/>
    <w:rsid w:val="00DC7CDF"/>
    <w:rsid w:val="00DC7EFE"/>
    <w:rsid w:val="00DD0A14"/>
    <w:rsid w:val="00DD0D1E"/>
    <w:rsid w:val="00DD1827"/>
    <w:rsid w:val="00DD1EDC"/>
    <w:rsid w:val="00DD2BBE"/>
    <w:rsid w:val="00DD3338"/>
    <w:rsid w:val="00DD3C2D"/>
    <w:rsid w:val="00DD3FB0"/>
    <w:rsid w:val="00DD41F1"/>
    <w:rsid w:val="00DD6AA1"/>
    <w:rsid w:val="00DD7134"/>
    <w:rsid w:val="00DE084C"/>
    <w:rsid w:val="00DE548B"/>
    <w:rsid w:val="00DE6F30"/>
    <w:rsid w:val="00DE6F49"/>
    <w:rsid w:val="00DE7FBD"/>
    <w:rsid w:val="00DE7FC8"/>
    <w:rsid w:val="00DF029B"/>
    <w:rsid w:val="00DF1D5F"/>
    <w:rsid w:val="00DF2118"/>
    <w:rsid w:val="00DF213A"/>
    <w:rsid w:val="00DF2811"/>
    <w:rsid w:val="00DF35DF"/>
    <w:rsid w:val="00DF4974"/>
    <w:rsid w:val="00DF5328"/>
    <w:rsid w:val="00DF539C"/>
    <w:rsid w:val="00DF773C"/>
    <w:rsid w:val="00DF7A64"/>
    <w:rsid w:val="00E02898"/>
    <w:rsid w:val="00E02A13"/>
    <w:rsid w:val="00E03ECC"/>
    <w:rsid w:val="00E05F59"/>
    <w:rsid w:val="00E078A4"/>
    <w:rsid w:val="00E1052F"/>
    <w:rsid w:val="00E1434C"/>
    <w:rsid w:val="00E1456D"/>
    <w:rsid w:val="00E14D56"/>
    <w:rsid w:val="00E14F51"/>
    <w:rsid w:val="00E15F62"/>
    <w:rsid w:val="00E16C74"/>
    <w:rsid w:val="00E172F1"/>
    <w:rsid w:val="00E178C7"/>
    <w:rsid w:val="00E2384B"/>
    <w:rsid w:val="00E25547"/>
    <w:rsid w:val="00E25CE3"/>
    <w:rsid w:val="00E26180"/>
    <w:rsid w:val="00E27E7A"/>
    <w:rsid w:val="00E30920"/>
    <w:rsid w:val="00E332B6"/>
    <w:rsid w:val="00E34CDE"/>
    <w:rsid w:val="00E357B7"/>
    <w:rsid w:val="00E36344"/>
    <w:rsid w:val="00E37DF3"/>
    <w:rsid w:val="00E43E0F"/>
    <w:rsid w:val="00E43F4A"/>
    <w:rsid w:val="00E452D2"/>
    <w:rsid w:val="00E4583B"/>
    <w:rsid w:val="00E45D4A"/>
    <w:rsid w:val="00E45FBE"/>
    <w:rsid w:val="00E47627"/>
    <w:rsid w:val="00E52099"/>
    <w:rsid w:val="00E53800"/>
    <w:rsid w:val="00E53C3B"/>
    <w:rsid w:val="00E56A91"/>
    <w:rsid w:val="00E56F2A"/>
    <w:rsid w:val="00E57526"/>
    <w:rsid w:val="00E57A17"/>
    <w:rsid w:val="00E6013C"/>
    <w:rsid w:val="00E6081F"/>
    <w:rsid w:val="00E627CF"/>
    <w:rsid w:val="00E63BC4"/>
    <w:rsid w:val="00E63D08"/>
    <w:rsid w:val="00E6689D"/>
    <w:rsid w:val="00E67A4D"/>
    <w:rsid w:val="00E736E9"/>
    <w:rsid w:val="00E73C9E"/>
    <w:rsid w:val="00E761A0"/>
    <w:rsid w:val="00E8008E"/>
    <w:rsid w:val="00E8102E"/>
    <w:rsid w:val="00E81C1C"/>
    <w:rsid w:val="00E8296D"/>
    <w:rsid w:val="00E8457B"/>
    <w:rsid w:val="00E84670"/>
    <w:rsid w:val="00E86094"/>
    <w:rsid w:val="00E86815"/>
    <w:rsid w:val="00E900CD"/>
    <w:rsid w:val="00E91A70"/>
    <w:rsid w:val="00E9350C"/>
    <w:rsid w:val="00E94B59"/>
    <w:rsid w:val="00E95DFE"/>
    <w:rsid w:val="00E96566"/>
    <w:rsid w:val="00E96CA7"/>
    <w:rsid w:val="00E9743C"/>
    <w:rsid w:val="00E974D7"/>
    <w:rsid w:val="00E9756F"/>
    <w:rsid w:val="00E97A79"/>
    <w:rsid w:val="00EA04B2"/>
    <w:rsid w:val="00EA0E34"/>
    <w:rsid w:val="00EA0E4E"/>
    <w:rsid w:val="00EA0F85"/>
    <w:rsid w:val="00EA20F3"/>
    <w:rsid w:val="00EA23DB"/>
    <w:rsid w:val="00EA2C2B"/>
    <w:rsid w:val="00EA2D51"/>
    <w:rsid w:val="00EA2F86"/>
    <w:rsid w:val="00EA3495"/>
    <w:rsid w:val="00EA4129"/>
    <w:rsid w:val="00EA66CE"/>
    <w:rsid w:val="00EA6A40"/>
    <w:rsid w:val="00EA77DC"/>
    <w:rsid w:val="00EB012A"/>
    <w:rsid w:val="00EB6405"/>
    <w:rsid w:val="00EB673B"/>
    <w:rsid w:val="00EB6DEA"/>
    <w:rsid w:val="00EB74EB"/>
    <w:rsid w:val="00EB780C"/>
    <w:rsid w:val="00EB7E5D"/>
    <w:rsid w:val="00EC0427"/>
    <w:rsid w:val="00EC04C7"/>
    <w:rsid w:val="00EC07CE"/>
    <w:rsid w:val="00EC194E"/>
    <w:rsid w:val="00EC2874"/>
    <w:rsid w:val="00EC2E97"/>
    <w:rsid w:val="00EC3F28"/>
    <w:rsid w:val="00EC53D8"/>
    <w:rsid w:val="00EC75DA"/>
    <w:rsid w:val="00ED062E"/>
    <w:rsid w:val="00ED23E2"/>
    <w:rsid w:val="00ED2831"/>
    <w:rsid w:val="00ED28FC"/>
    <w:rsid w:val="00ED2CC6"/>
    <w:rsid w:val="00ED43D1"/>
    <w:rsid w:val="00ED47C7"/>
    <w:rsid w:val="00ED682B"/>
    <w:rsid w:val="00ED6CC7"/>
    <w:rsid w:val="00ED6FC6"/>
    <w:rsid w:val="00ED77C3"/>
    <w:rsid w:val="00ED798C"/>
    <w:rsid w:val="00EE1EDA"/>
    <w:rsid w:val="00EE25F4"/>
    <w:rsid w:val="00EE3DD8"/>
    <w:rsid w:val="00EE4876"/>
    <w:rsid w:val="00EE4EE1"/>
    <w:rsid w:val="00EE5762"/>
    <w:rsid w:val="00EE5FD9"/>
    <w:rsid w:val="00EE7550"/>
    <w:rsid w:val="00EF0355"/>
    <w:rsid w:val="00EF11E5"/>
    <w:rsid w:val="00EF1B71"/>
    <w:rsid w:val="00EF218E"/>
    <w:rsid w:val="00EF3A25"/>
    <w:rsid w:val="00EF3DC8"/>
    <w:rsid w:val="00EF4574"/>
    <w:rsid w:val="00EF4B95"/>
    <w:rsid w:val="00EF5FB3"/>
    <w:rsid w:val="00EF6E89"/>
    <w:rsid w:val="00EF7E42"/>
    <w:rsid w:val="00F02613"/>
    <w:rsid w:val="00F02B40"/>
    <w:rsid w:val="00F03D65"/>
    <w:rsid w:val="00F04779"/>
    <w:rsid w:val="00F04D4C"/>
    <w:rsid w:val="00F04F68"/>
    <w:rsid w:val="00F0545F"/>
    <w:rsid w:val="00F05913"/>
    <w:rsid w:val="00F07126"/>
    <w:rsid w:val="00F1005A"/>
    <w:rsid w:val="00F141AA"/>
    <w:rsid w:val="00F142DD"/>
    <w:rsid w:val="00F1474E"/>
    <w:rsid w:val="00F14CCC"/>
    <w:rsid w:val="00F1618E"/>
    <w:rsid w:val="00F17290"/>
    <w:rsid w:val="00F200D1"/>
    <w:rsid w:val="00F21BC2"/>
    <w:rsid w:val="00F25A93"/>
    <w:rsid w:val="00F2684E"/>
    <w:rsid w:val="00F27F17"/>
    <w:rsid w:val="00F305E6"/>
    <w:rsid w:val="00F31051"/>
    <w:rsid w:val="00F3362A"/>
    <w:rsid w:val="00F339BD"/>
    <w:rsid w:val="00F34092"/>
    <w:rsid w:val="00F34238"/>
    <w:rsid w:val="00F356C6"/>
    <w:rsid w:val="00F36B07"/>
    <w:rsid w:val="00F36C2C"/>
    <w:rsid w:val="00F427EF"/>
    <w:rsid w:val="00F432EF"/>
    <w:rsid w:val="00F443F9"/>
    <w:rsid w:val="00F444DC"/>
    <w:rsid w:val="00F44697"/>
    <w:rsid w:val="00F44EAF"/>
    <w:rsid w:val="00F464EA"/>
    <w:rsid w:val="00F46921"/>
    <w:rsid w:val="00F46E6E"/>
    <w:rsid w:val="00F47809"/>
    <w:rsid w:val="00F5078C"/>
    <w:rsid w:val="00F53415"/>
    <w:rsid w:val="00F5398A"/>
    <w:rsid w:val="00F5404C"/>
    <w:rsid w:val="00F55732"/>
    <w:rsid w:val="00F563A5"/>
    <w:rsid w:val="00F5755C"/>
    <w:rsid w:val="00F6042C"/>
    <w:rsid w:val="00F60904"/>
    <w:rsid w:val="00F619FE"/>
    <w:rsid w:val="00F64674"/>
    <w:rsid w:val="00F64FB1"/>
    <w:rsid w:val="00F65561"/>
    <w:rsid w:val="00F655BA"/>
    <w:rsid w:val="00F656FA"/>
    <w:rsid w:val="00F66367"/>
    <w:rsid w:val="00F66986"/>
    <w:rsid w:val="00F67A82"/>
    <w:rsid w:val="00F71E7F"/>
    <w:rsid w:val="00F72366"/>
    <w:rsid w:val="00F729EF"/>
    <w:rsid w:val="00F744A2"/>
    <w:rsid w:val="00F7532B"/>
    <w:rsid w:val="00F77CAE"/>
    <w:rsid w:val="00F80219"/>
    <w:rsid w:val="00F80DC1"/>
    <w:rsid w:val="00F82271"/>
    <w:rsid w:val="00F82E16"/>
    <w:rsid w:val="00F82FE5"/>
    <w:rsid w:val="00F83428"/>
    <w:rsid w:val="00F841A0"/>
    <w:rsid w:val="00F84356"/>
    <w:rsid w:val="00F84EFF"/>
    <w:rsid w:val="00F86BFA"/>
    <w:rsid w:val="00F879F5"/>
    <w:rsid w:val="00F903A6"/>
    <w:rsid w:val="00F9058C"/>
    <w:rsid w:val="00F91C82"/>
    <w:rsid w:val="00F92A26"/>
    <w:rsid w:val="00F94850"/>
    <w:rsid w:val="00F95BCF"/>
    <w:rsid w:val="00F96847"/>
    <w:rsid w:val="00F96BB9"/>
    <w:rsid w:val="00FA13CA"/>
    <w:rsid w:val="00FA1E98"/>
    <w:rsid w:val="00FA2152"/>
    <w:rsid w:val="00FA3BAF"/>
    <w:rsid w:val="00FA41D9"/>
    <w:rsid w:val="00FA4C74"/>
    <w:rsid w:val="00FA50B6"/>
    <w:rsid w:val="00FA50BD"/>
    <w:rsid w:val="00FA6113"/>
    <w:rsid w:val="00FA6C17"/>
    <w:rsid w:val="00FA7928"/>
    <w:rsid w:val="00FB0120"/>
    <w:rsid w:val="00FB04DE"/>
    <w:rsid w:val="00FB3D0D"/>
    <w:rsid w:val="00FB428A"/>
    <w:rsid w:val="00FB4B25"/>
    <w:rsid w:val="00FB5555"/>
    <w:rsid w:val="00FC322F"/>
    <w:rsid w:val="00FC344B"/>
    <w:rsid w:val="00FC34F5"/>
    <w:rsid w:val="00FC38A5"/>
    <w:rsid w:val="00FC390E"/>
    <w:rsid w:val="00FC42B8"/>
    <w:rsid w:val="00FC4A19"/>
    <w:rsid w:val="00FD008D"/>
    <w:rsid w:val="00FD0844"/>
    <w:rsid w:val="00FD15DD"/>
    <w:rsid w:val="00FD15DF"/>
    <w:rsid w:val="00FD1A1B"/>
    <w:rsid w:val="00FD2680"/>
    <w:rsid w:val="00FD2A0D"/>
    <w:rsid w:val="00FD374B"/>
    <w:rsid w:val="00FD508C"/>
    <w:rsid w:val="00FD5991"/>
    <w:rsid w:val="00FD5F29"/>
    <w:rsid w:val="00FD73F0"/>
    <w:rsid w:val="00FD7EEE"/>
    <w:rsid w:val="00FE26D1"/>
    <w:rsid w:val="00FE5DBA"/>
    <w:rsid w:val="00FE5ED8"/>
    <w:rsid w:val="00FE6BEE"/>
    <w:rsid w:val="00FE6D51"/>
    <w:rsid w:val="00FE6F2A"/>
    <w:rsid w:val="00FF0DFB"/>
    <w:rsid w:val="00FF18AA"/>
    <w:rsid w:val="00FF2163"/>
    <w:rsid w:val="00FF28C3"/>
    <w:rsid w:val="00FF4351"/>
    <w:rsid w:val="00FF4621"/>
    <w:rsid w:val="00FF52E1"/>
    <w:rsid w:val="00FF63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060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95965" w:themeColor="text2"/>
        <w:sz w:val="22"/>
        <w:szCs w:val="22"/>
        <w:lang w:val="en-AU" w:eastAsia="en-US" w:bidi="ar-SA"/>
      </w:rPr>
    </w:rPrDefault>
    <w:pPrDefault>
      <w:pPr>
        <w:spacing w:before="120" w:after="60" w:line="260" w:lineRule="atLeast"/>
        <w:jc w:val="both"/>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3D6"/>
    <w:pPr>
      <w:spacing w:line="240" w:lineRule="exact"/>
      <w:jc w:val="left"/>
    </w:pPr>
    <w:rPr>
      <w:sz w:val="21"/>
    </w:rPr>
  </w:style>
  <w:style w:type="paragraph" w:styleId="Heading1">
    <w:name w:val="heading 1"/>
    <w:basedOn w:val="Normal"/>
    <w:next w:val="Normal"/>
    <w:link w:val="Heading1Char"/>
    <w:uiPriority w:val="9"/>
    <w:qFormat/>
    <w:rsid w:val="002E348B"/>
    <w:pPr>
      <w:keepNext/>
      <w:keepLines/>
      <w:spacing w:after="180" w:line="380" w:lineRule="exact"/>
      <w:contextualSpacing/>
      <w:outlineLvl w:val="0"/>
    </w:pPr>
    <w:rPr>
      <w:rFonts w:asciiTheme="majorHAnsi" w:eastAsiaTheme="majorEastAsia" w:hAnsiTheme="majorHAnsi" w:cstheme="majorBidi"/>
      <w:b/>
      <w:bCs/>
      <w:caps/>
      <w:sz w:val="28"/>
      <w:szCs w:val="28"/>
    </w:rPr>
  </w:style>
  <w:style w:type="paragraph" w:styleId="Heading2">
    <w:name w:val="heading 2"/>
    <w:basedOn w:val="Heading1"/>
    <w:next w:val="Normal"/>
    <w:link w:val="Heading2Char"/>
    <w:uiPriority w:val="9"/>
    <w:unhideWhenUsed/>
    <w:qFormat/>
    <w:rsid w:val="00983AED"/>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7706B8"/>
    <w:pPr>
      <w:spacing w:line="200" w:lineRule="atLeast"/>
      <w:outlineLvl w:val="4"/>
    </w:pPr>
    <w:rPr>
      <w:b/>
      <w:sz w:val="22"/>
    </w:rPr>
  </w:style>
  <w:style w:type="paragraph" w:styleId="Heading6">
    <w:name w:val="heading 6"/>
    <w:basedOn w:val="Heading5"/>
    <w:next w:val="Normal"/>
    <w:link w:val="Heading6Char"/>
    <w:uiPriority w:val="9"/>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48B"/>
    <w:rPr>
      <w:rFonts w:asciiTheme="majorHAnsi" w:eastAsiaTheme="majorEastAsia" w:hAnsiTheme="majorHAnsi" w:cstheme="majorBidi"/>
      <w:b/>
      <w:bCs/>
      <w:caps/>
      <w:sz w:val="28"/>
      <w:szCs w:val="28"/>
    </w:rPr>
  </w:style>
  <w:style w:type="character" w:customStyle="1" w:styleId="Heading2Char">
    <w:name w:val="Heading 2 Char"/>
    <w:basedOn w:val="DefaultParagraphFont"/>
    <w:link w:val="Heading2"/>
    <w:uiPriority w:val="9"/>
    <w:rsid w:val="00983AED"/>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5636F1"/>
    <w:pPr>
      <w:spacing w:after="0"/>
      <w:outlineLvl w:val="9"/>
    </w:pPr>
    <w:rPr>
      <w:spacing w:val="-10"/>
      <w:kern w:val="28"/>
      <w:szCs w:val="52"/>
    </w:rPr>
  </w:style>
  <w:style w:type="character" w:customStyle="1" w:styleId="TitleChar">
    <w:name w:val="Title Char"/>
    <w:basedOn w:val="DefaultParagraphFont"/>
    <w:link w:val="Title"/>
    <w:uiPriority w:val="10"/>
    <w:rsid w:val="005636F1"/>
    <w:rPr>
      <w:rFonts w:asciiTheme="majorHAnsi" w:eastAsiaTheme="majorEastAsia" w:hAnsiTheme="majorHAnsi" w:cstheme="majorBidi"/>
      <w:b/>
      <w:bCs/>
      <w:caps/>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7706B8"/>
    <w:pPr>
      <w:numPr>
        <w:numId w:val="11"/>
      </w:numPr>
    </w:pPr>
  </w:style>
  <w:style w:type="paragraph" w:customStyle="1" w:styleId="Bullet2">
    <w:name w:val="Bullet 2"/>
    <w:basedOn w:val="Bullet1"/>
    <w:qFormat/>
    <w:rsid w:val="005636F1"/>
    <w:pPr>
      <w:numPr>
        <w:ilvl w:val="1"/>
      </w:numPr>
      <w:spacing w:before="0" w:after="0"/>
      <w:contextualSpacing/>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8"/>
      </w:numPr>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F21BC2"/>
    <w:pPr>
      <w:numPr>
        <w:numId w:val="34"/>
      </w:numPr>
    </w:pPr>
  </w:style>
  <w:style w:type="paragraph" w:customStyle="1" w:styleId="Heading2Numbered">
    <w:name w:val="Heading 2 Numbered"/>
    <w:basedOn w:val="Heading2"/>
    <w:next w:val="Normal"/>
    <w:qFormat/>
    <w:rsid w:val="00ED2831"/>
    <w:pPr>
      <w:numPr>
        <w:ilvl w:val="1"/>
        <w:numId w:val="7"/>
      </w:numPr>
      <w:spacing w:after="60"/>
    </w:pPr>
    <w:rPr>
      <w:bCs/>
    </w:rPr>
  </w:style>
  <w:style w:type="paragraph" w:customStyle="1" w:styleId="Heading3Numbered">
    <w:name w:val="Heading 3 Numbered"/>
    <w:basedOn w:val="Heading3"/>
    <w:next w:val="Normal"/>
    <w:qFormat/>
    <w:rsid w:val="00652AAB"/>
    <w:pPr>
      <w:spacing w:before="240" w:after="60" w:line="240" w:lineRule="auto"/>
    </w:pPr>
    <w:rPr>
      <w:sz w:val="24"/>
      <w:szCs w:val="22"/>
    </w:rPr>
  </w:style>
  <w:style w:type="numbering" w:customStyle="1" w:styleId="BulletsList">
    <w:name w:val="Bullets List"/>
    <w:uiPriority w:val="99"/>
    <w:rsid w:val="007706B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uiPriority w:val="39"/>
    <w:unhideWhenUsed/>
    <w:rsid w:val="00F443F9"/>
    <w:pPr>
      <w:tabs>
        <w:tab w:val="right" w:leader="dot" w:pos="9639"/>
      </w:tabs>
      <w:spacing w:before="40" w:after="40"/>
      <w:ind w:left="567" w:hanging="567"/>
    </w:pPr>
    <w:rPr>
      <w:b/>
      <w:caps/>
    </w:rPr>
  </w:style>
  <w:style w:type="paragraph" w:styleId="TOC2">
    <w:name w:val="toc 2"/>
    <w:basedOn w:val="Normal"/>
    <w:next w:val="Normal"/>
    <w:uiPriority w:val="39"/>
    <w:unhideWhenUsed/>
    <w:rsid w:val="005636F1"/>
    <w:pPr>
      <w:spacing w:before="40" w:after="40"/>
      <w:ind w:left="198"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C322F"/>
    <w:pPr>
      <w:tabs>
        <w:tab w:val="center" w:pos="4513"/>
        <w:tab w:val="right" w:pos="9026"/>
      </w:tabs>
      <w:ind w:left="227"/>
    </w:pPr>
    <w:rPr>
      <w:b/>
      <w:caps/>
      <w:color w:val="FFFFFF" w:themeColor="background1"/>
      <w:sz w:val="20"/>
    </w:rPr>
  </w:style>
  <w:style w:type="paragraph" w:styleId="TOC4">
    <w:name w:val="toc 4"/>
    <w:basedOn w:val="Normal"/>
    <w:next w:val="Normal"/>
    <w:autoRedefine/>
    <w:uiPriority w:val="39"/>
    <w:unhideWhenUsed/>
    <w:locked/>
    <w:rsid w:val="0035119D"/>
    <w:pPr>
      <w:spacing w:after="100" w:line="259" w:lineRule="auto"/>
      <w:ind w:left="660"/>
    </w:pPr>
    <w:rPr>
      <w:rFonts w:eastAsiaTheme="minorEastAsia"/>
    </w:rPr>
  </w:style>
  <w:style w:type="paragraph" w:styleId="TOC5">
    <w:name w:val="toc 5"/>
    <w:basedOn w:val="Normal"/>
    <w:next w:val="Normal"/>
    <w:autoRedefine/>
    <w:uiPriority w:val="39"/>
    <w:unhideWhenUsed/>
    <w:locked/>
    <w:rsid w:val="0035119D"/>
    <w:pPr>
      <w:spacing w:after="100" w:line="259" w:lineRule="auto"/>
      <w:ind w:left="880"/>
    </w:pPr>
    <w:rPr>
      <w:rFonts w:eastAsiaTheme="minorEastAsia"/>
    </w:rPr>
  </w:style>
  <w:style w:type="paragraph" w:styleId="TOC6">
    <w:name w:val="toc 6"/>
    <w:basedOn w:val="Normal"/>
    <w:next w:val="Normal"/>
    <w:autoRedefine/>
    <w:uiPriority w:val="39"/>
    <w:unhideWhenUsed/>
    <w:locked/>
    <w:rsid w:val="0035119D"/>
    <w:pPr>
      <w:spacing w:after="100" w:line="259" w:lineRule="auto"/>
      <w:ind w:left="1100"/>
    </w:pPr>
    <w:rPr>
      <w:rFonts w:eastAsiaTheme="minorEastAsia"/>
    </w:rPr>
  </w:style>
  <w:style w:type="paragraph" w:styleId="TOC7">
    <w:name w:val="toc 7"/>
    <w:basedOn w:val="Normal"/>
    <w:next w:val="Normal"/>
    <w:autoRedefine/>
    <w:uiPriority w:val="39"/>
    <w:unhideWhenUsed/>
    <w:locked/>
    <w:rsid w:val="0035119D"/>
    <w:pPr>
      <w:spacing w:after="100" w:line="259" w:lineRule="auto"/>
      <w:ind w:left="1320"/>
    </w:pPr>
    <w:rPr>
      <w:rFonts w:eastAsiaTheme="minorEastAsia"/>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pacing w:after="100" w:line="259" w:lineRule="auto"/>
      <w:ind w:left="1540"/>
    </w:pPr>
    <w:rPr>
      <w:rFonts w:eastAsiaTheme="minorEastAsia"/>
    </w:rPr>
  </w:style>
  <w:style w:type="paragraph" w:styleId="TOC9">
    <w:name w:val="toc 9"/>
    <w:basedOn w:val="Normal"/>
    <w:next w:val="Normal"/>
    <w:autoRedefine/>
    <w:uiPriority w:val="39"/>
    <w:unhideWhenUsed/>
    <w:locked/>
    <w:rsid w:val="0035119D"/>
    <w:pPr>
      <w:spacing w:after="100" w:line="259" w:lineRule="auto"/>
      <w:ind w:left="1760"/>
    </w:pPr>
    <w:rPr>
      <w:rFonts w:eastAsiaTheme="minorEastAsia"/>
    </w:rPr>
  </w:style>
  <w:style w:type="paragraph" w:styleId="TableofFigures">
    <w:name w:val="table of figures"/>
    <w:basedOn w:val="Normal"/>
    <w:next w:val="Normal"/>
    <w:uiPriority w:val="99"/>
    <w:unhideWhenUsed/>
    <w:rsid w:val="0035119D"/>
    <w:pPr>
      <w:ind w:left="907" w:hanging="907"/>
    </w:pPr>
  </w:style>
  <w:style w:type="paragraph" w:customStyle="1" w:styleId="IntroPara">
    <w:name w:val="Intro Para"/>
    <w:basedOn w:val="Normal"/>
    <w:qFormat/>
    <w:rsid w:val="007706B8"/>
    <w:pPr>
      <w:spacing w:before="400" w:after="400" w:line="280" w:lineRule="exact"/>
    </w:pPr>
    <w:rPr>
      <w:b/>
      <w:color w:val="ACD08C" w:themeColor="accent2"/>
      <w:sz w:val="28"/>
    </w:rPr>
  </w:style>
  <w:style w:type="table" w:styleId="TableGrid">
    <w:name w:val="Table Grid"/>
    <w:aliases w:val="Plain Table,epos-table1 top bottom 1"/>
    <w:basedOn w:val="TableNormal"/>
    <w:uiPriority w:val="3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7706B8"/>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FC322F"/>
    <w:pPr>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iPriority w:val="99"/>
    <w:unhideWhenUsed/>
    <w:qFormat/>
    <w:rsid w:val="00652AAB"/>
    <w:pPr>
      <w:spacing w:before="0" w:after="0" w:line="140" w:lineRule="exact"/>
      <w:ind w:left="170" w:hanging="170"/>
    </w:pPr>
    <w:rPr>
      <w:sz w:val="12"/>
      <w:szCs w:val="20"/>
    </w:rPr>
  </w:style>
  <w:style w:type="character" w:customStyle="1" w:styleId="FootnoteTextChar">
    <w:name w:val="Footnote Text Char"/>
    <w:basedOn w:val="DefaultParagraphFont"/>
    <w:link w:val="FootnoteText"/>
    <w:uiPriority w:val="99"/>
    <w:rsid w:val="00652AAB"/>
    <w:rPr>
      <w:sz w:val="12"/>
      <w:szCs w:val="20"/>
    </w:rPr>
  </w:style>
  <w:style w:type="character" w:styleId="FootnoteReference">
    <w:name w:val="footnote reference"/>
    <w:aliases w:val="Normal + Font:9 Point,Superscript 3 Point Times"/>
    <w:basedOn w:val="DefaultParagraphFont"/>
    <w:uiPriority w:val="99"/>
    <w:unhideWhenUsed/>
    <w:rsid w:val="003002C0"/>
    <w:rPr>
      <w:vertAlign w:val="superscript"/>
    </w:rPr>
  </w:style>
  <w:style w:type="paragraph" w:customStyle="1" w:styleId="GreyRoundBoxText">
    <w:name w:val="Grey Round Box Text"/>
    <w:basedOn w:val="Normal"/>
    <w:qFormat/>
    <w:rsid w:val="000D66D6"/>
    <w:rPr>
      <w:b/>
      <w:caps/>
      <w:color w:val="FFFFFF" w:themeColor="background1"/>
      <w:sz w:val="18"/>
    </w:rPr>
  </w:style>
  <w:style w:type="character" w:customStyle="1" w:styleId="Green">
    <w:name w:val="Green"/>
    <w:basedOn w:val="DefaultParagraphFont"/>
    <w:uiPriority w:val="1"/>
    <w:qFormat/>
    <w:rsid w:val="00961E72"/>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sz w:val="18"/>
    </w:rPr>
  </w:style>
  <w:style w:type="paragraph" w:customStyle="1" w:styleId="TableHeaderRow">
    <w:name w:val="Table Header Row"/>
    <w:basedOn w:val="Normal"/>
    <w:qFormat/>
    <w:rsid w:val="00C06B13"/>
    <w:pPr>
      <w:framePr w:hSpace="180" w:wrap="around" w:vAnchor="page" w:hAnchor="margin" w:y="5061"/>
      <w:spacing w:before="60"/>
    </w:pPr>
    <w:rPr>
      <w:b/>
      <w:szCs w:val="21"/>
    </w:rPr>
  </w:style>
  <w:style w:type="paragraph" w:customStyle="1" w:styleId="TableNumberedList1">
    <w:name w:val="Table Numbered List 1"/>
    <w:basedOn w:val="NumberedList1"/>
    <w:qFormat/>
    <w:rsid w:val="00ED2831"/>
    <w:pPr>
      <w:spacing w:before="60" w:line="220" w:lineRule="atLeast"/>
    </w:pPr>
    <w:rPr>
      <w:sz w:val="18"/>
    </w:rPr>
  </w:style>
  <w:style w:type="paragraph" w:customStyle="1" w:styleId="TableNumberedList2">
    <w:name w:val="Table Numbered List 2"/>
    <w:basedOn w:val="NumberedList2"/>
    <w:qFormat/>
    <w:rsid w:val="00ED2831"/>
    <w:pPr>
      <w:spacing w:before="60" w:line="220" w:lineRule="atLeast"/>
    </w:pPr>
    <w:rPr>
      <w:sz w:val="18"/>
    </w:rPr>
  </w:style>
  <w:style w:type="paragraph" w:customStyle="1" w:styleId="TableNumberedList3">
    <w:name w:val="Table Numbered List 3"/>
    <w:basedOn w:val="NumberedList3"/>
    <w:qFormat/>
    <w:rsid w:val="00ED2831"/>
    <w:pPr>
      <w:spacing w:before="60" w:line="220" w:lineRule="atLeast"/>
      <w:ind w:left="851"/>
    </w:pPr>
    <w:rPr>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link w:val="TableTextChar"/>
    <w:uiPriority w:val="99"/>
    <w:qFormat/>
    <w:rsid w:val="0080204D"/>
    <w:pPr>
      <w:framePr w:hSpace="180" w:wrap="around" w:vAnchor="page" w:hAnchor="margin" w:y="5061"/>
      <w:spacing w:before="60"/>
    </w:pPr>
    <w:rPr>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9"/>
      </w:numPr>
      <w:ind w:left="454" w:hanging="170"/>
    </w:pPr>
  </w:style>
  <w:style w:type="paragraph" w:customStyle="1" w:styleId="Box2Bullet">
    <w:name w:val="Box 2 Bullet"/>
    <w:basedOn w:val="Box2Text"/>
    <w:qFormat/>
    <w:rsid w:val="00C42541"/>
    <w:pPr>
      <w:numPr>
        <w:numId w:val="10"/>
      </w:numPr>
      <w:ind w:left="454" w:hanging="170"/>
    </w:pPr>
  </w:style>
  <w:style w:type="paragraph" w:styleId="BodyText">
    <w:name w:val="Body Text"/>
    <w:basedOn w:val="Normal"/>
    <w:link w:val="BodyTextChar"/>
    <w:uiPriority w:val="99"/>
    <w:unhideWhenUsed/>
    <w:qFormat/>
    <w:rsid w:val="00411217"/>
    <w:pPr>
      <w:spacing w:line="240" w:lineRule="auto"/>
    </w:pPr>
    <w:rPr>
      <w:sz w:val="22"/>
    </w:rPr>
  </w:style>
  <w:style w:type="character" w:customStyle="1" w:styleId="BodyTextChar">
    <w:name w:val="Body Text Char"/>
    <w:basedOn w:val="DefaultParagraphFont"/>
    <w:link w:val="BodyText"/>
    <w:uiPriority w:val="99"/>
    <w:rsid w:val="00411217"/>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pPr>
    <w:rPr>
      <w:rFonts w:ascii="Calibri" w:hAnsi="Calibri"/>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semiHidden/>
    <w:unhideWhenUsed/>
    <w:rsid w:val="005204D2"/>
    <w:rPr>
      <w:sz w:val="20"/>
      <w:szCs w:val="20"/>
    </w:rPr>
  </w:style>
  <w:style w:type="character" w:customStyle="1" w:styleId="CommentTextChar">
    <w:name w:val="Comment Text Char"/>
    <w:basedOn w:val="DefaultParagraphFont"/>
    <w:link w:val="CommentText"/>
    <w:uiPriority w:val="99"/>
    <w:semiHidden/>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Paragraph">
    <w:name w:val="List Paragraph"/>
    <w:basedOn w:val="Normal"/>
    <w:uiPriority w:val="34"/>
    <w:qFormat/>
    <w:locked/>
    <w:rsid w:val="008A1B31"/>
    <w:pPr>
      <w:ind w:left="720"/>
      <w:contextualSpacing/>
    </w:pPr>
  </w:style>
  <w:style w:type="paragraph" w:styleId="ListBullet">
    <w:name w:val="List Bullet"/>
    <w:basedOn w:val="BodyText"/>
    <w:qFormat/>
    <w:locked/>
    <w:rsid w:val="008A1B31"/>
    <w:pPr>
      <w:numPr>
        <w:numId w:val="12"/>
      </w:numPr>
      <w:tabs>
        <w:tab w:val="left" w:pos="284"/>
      </w:tabs>
      <w:spacing w:after="120"/>
      <w:contextualSpacing/>
    </w:pPr>
    <w:rPr>
      <w:rFonts w:eastAsia="Times New Roman" w:cs="Times New Roman"/>
      <w:szCs w:val="24"/>
    </w:rPr>
  </w:style>
  <w:style w:type="table" w:customStyle="1" w:styleId="TableGrid1">
    <w:name w:val="Table Grid1"/>
    <w:basedOn w:val="TableNormal"/>
    <w:next w:val="TableGrid"/>
    <w:uiPriority w:val="39"/>
    <w:locked/>
    <w:rsid w:val="00B22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Table/Chart Title"/>
    <w:basedOn w:val="Heading2Char"/>
    <w:uiPriority w:val="33"/>
    <w:qFormat/>
    <w:locked/>
    <w:rsid w:val="00B22583"/>
    <w:rPr>
      <w:rFonts w:ascii="Calibri" w:eastAsiaTheme="majorEastAsia" w:hAnsi="Calibri" w:cstheme="majorBidi"/>
      <w:b/>
      <w:caps w:val="0"/>
      <w:color w:val="7C8C88"/>
      <w:sz w:val="26"/>
      <w:szCs w:val="26"/>
      <w:lang w:val="en-GB"/>
    </w:rPr>
  </w:style>
  <w:style w:type="paragraph" w:customStyle="1" w:styleId="Tablecolumnheading">
    <w:name w:val="Table column heading"/>
    <w:basedOn w:val="Normal"/>
    <w:qFormat/>
    <w:rsid w:val="00B22583"/>
    <w:pPr>
      <w:keepNext/>
      <w:spacing w:before="57" w:after="57" w:line="220" w:lineRule="atLeast"/>
      <w:ind w:left="96" w:right="96"/>
      <w:jc w:val="center"/>
    </w:pPr>
    <w:rPr>
      <w:rFonts w:eastAsia="Times New Roman" w:cs="Times New Roman"/>
      <w:b/>
      <w:color w:val="FFFFFF" w:themeColor="background1"/>
      <w:sz w:val="20"/>
      <w:szCs w:val="20"/>
    </w:rPr>
  </w:style>
  <w:style w:type="paragraph" w:customStyle="1" w:styleId="BodyTextHanging">
    <w:name w:val="Body Text Hanging"/>
    <w:basedOn w:val="BodyText"/>
    <w:link w:val="BodyTextHangingChar"/>
    <w:qFormat/>
    <w:rsid w:val="00B22583"/>
    <w:pPr>
      <w:spacing w:after="120"/>
    </w:pPr>
    <w:rPr>
      <w:color w:val="000000" w:themeColor="text1"/>
    </w:rPr>
  </w:style>
  <w:style w:type="character" w:customStyle="1" w:styleId="BodyTextHangingChar">
    <w:name w:val="Body Text Hanging Char"/>
    <w:basedOn w:val="BodyTextChar"/>
    <w:link w:val="BodyTextHanging"/>
    <w:rsid w:val="00B22583"/>
    <w:rPr>
      <w:rFonts w:ascii="Calibri" w:hAnsi="Calibri"/>
      <w:color w:val="000000" w:themeColor="text1"/>
      <w:lang w:val="en-GB" w:eastAsia="en-AU"/>
    </w:rPr>
  </w:style>
  <w:style w:type="table" w:styleId="GridTable1Light">
    <w:name w:val="Grid Table 1 Light"/>
    <w:basedOn w:val="TableNormal"/>
    <w:uiPriority w:val="46"/>
    <w:locked/>
    <w:rsid w:val="003617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otnoteTextChar1">
    <w:name w:val="Footnote Text Char1"/>
    <w:basedOn w:val="DefaultParagraphFont"/>
    <w:uiPriority w:val="99"/>
    <w:semiHidden/>
    <w:rsid w:val="00B844A9"/>
    <w:rPr>
      <w:sz w:val="20"/>
      <w:szCs w:val="20"/>
    </w:rPr>
  </w:style>
  <w:style w:type="table" w:customStyle="1" w:styleId="TableGrid11">
    <w:name w:val="Table Grid11"/>
    <w:basedOn w:val="TableNormal"/>
    <w:next w:val="TableGrid"/>
    <w:uiPriority w:val="39"/>
    <w:locked/>
    <w:rsid w:val="00B8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locked/>
    <w:rsid w:val="00B844A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locked/>
    <w:rsid w:val="00B7234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locked/>
    <w:rsid w:val="00B723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Char">
    <w:name w:val="Table Text Char"/>
    <w:basedOn w:val="DefaultParagraphFont"/>
    <w:link w:val="TableText"/>
    <w:uiPriority w:val="99"/>
    <w:rsid w:val="00CB0980"/>
    <w:rPr>
      <w:rFonts w:ascii="Calibri" w:hAnsi="Calibri"/>
      <w:color w:val="495965" w:themeColor="text2"/>
      <w:szCs w:val="21"/>
      <w:lang w:val="en-GB"/>
    </w:rPr>
  </w:style>
  <w:style w:type="paragraph" w:styleId="ListBullet2">
    <w:name w:val="List Bullet 2"/>
    <w:basedOn w:val="Normal"/>
    <w:uiPriority w:val="99"/>
    <w:unhideWhenUsed/>
    <w:locked/>
    <w:rsid w:val="00CB0980"/>
    <w:pPr>
      <w:tabs>
        <w:tab w:val="num" w:pos="643"/>
      </w:tabs>
      <w:spacing w:after="160" w:line="259" w:lineRule="auto"/>
      <w:ind w:left="643" w:hanging="360"/>
      <w:contextualSpacing/>
    </w:pPr>
    <w:rPr>
      <w:sz w:val="20"/>
    </w:rPr>
  </w:style>
  <w:style w:type="paragraph" w:customStyle="1" w:styleId="Tablebullet">
    <w:name w:val="Table bullet"/>
    <w:basedOn w:val="TableText"/>
    <w:qFormat/>
    <w:rsid w:val="00CB0980"/>
    <w:pPr>
      <w:framePr w:hSpace="0" w:wrap="auto" w:vAnchor="margin" w:hAnchor="text" w:yAlign="inline"/>
      <w:numPr>
        <w:numId w:val="13"/>
      </w:numPr>
      <w:spacing w:before="0"/>
      <w:ind w:left="227" w:hanging="227"/>
    </w:pPr>
    <w:rPr>
      <w:rFonts w:ascii="Arial" w:eastAsia="Times New Roman" w:hAnsi="Arial" w:cs="Times New Roman"/>
      <w:sz w:val="16"/>
      <w:szCs w:val="22"/>
    </w:rPr>
  </w:style>
  <w:style w:type="table" w:customStyle="1" w:styleId="TableGridLight2">
    <w:name w:val="Table Grid Light2"/>
    <w:basedOn w:val="TableNormal"/>
    <w:next w:val="TableGridLight"/>
    <w:uiPriority w:val="40"/>
    <w:rsid w:val="004532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
    <w:name w:val="Table Grid Light3"/>
    <w:basedOn w:val="TableNormal"/>
    <w:next w:val="TableGridLight"/>
    <w:uiPriority w:val="40"/>
    <w:rsid w:val="004532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ListTable3-Accent5">
    <w:name w:val="List Table 3 Accent 5"/>
    <w:basedOn w:val="TableNormal"/>
    <w:uiPriority w:val="48"/>
    <w:locked/>
    <w:rsid w:val="00FF18AA"/>
    <w:pPr>
      <w:spacing w:after="0" w:line="240" w:lineRule="auto"/>
    </w:pPr>
    <w:tblPr>
      <w:tblStyleRowBandSize w:val="1"/>
      <w:tblStyleColBandSize w:val="1"/>
      <w:tblBorders>
        <w:top w:val="single" w:sz="4" w:space="0" w:color="409F68" w:themeColor="accent5"/>
        <w:left w:val="single" w:sz="4" w:space="0" w:color="409F68" w:themeColor="accent5"/>
        <w:bottom w:val="single" w:sz="4" w:space="0" w:color="409F68" w:themeColor="accent5"/>
        <w:right w:val="single" w:sz="4" w:space="0" w:color="409F68" w:themeColor="accent5"/>
      </w:tblBorders>
    </w:tblPr>
    <w:tblStylePr w:type="firstRow">
      <w:rPr>
        <w:b/>
        <w:bCs/>
        <w:color w:val="FFFFFF" w:themeColor="background1"/>
      </w:rPr>
      <w:tblPr/>
      <w:tcPr>
        <w:shd w:val="clear" w:color="auto" w:fill="409F68" w:themeFill="accent5"/>
      </w:tcPr>
    </w:tblStylePr>
    <w:tblStylePr w:type="lastRow">
      <w:rPr>
        <w:b/>
        <w:bCs/>
      </w:rPr>
      <w:tblPr/>
      <w:tcPr>
        <w:tcBorders>
          <w:top w:val="double" w:sz="4" w:space="0" w:color="409F6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F68" w:themeColor="accent5"/>
          <w:right w:val="single" w:sz="4" w:space="0" w:color="409F68" w:themeColor="accent5"/>
        </w:tcBorders>
      </w:tcPr>
    </w:tblStylePr>
    <w:tblStylePr w:type="band1Horz">
      <w:tblPr/>
      <w:tcPr>
        <w:tcBorders>
          <w:top w:val="single" w:sz="4" w:space="0" w:color="409F68" w:themeColor="accent5"/>
          <w:bottom w:val="single" w:sz="4" w:space="0" w:color="409F6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F68" w:themeColor="accent5"/>
          <w:left w:val="nil"/>
        </w:tcBorders>
      </w:tcPr>
    </w:tblStylePr>
    <w:tblStylePr w:type="swCell">
      <w:tblPr/>
      <w:tcPr>
        <w:tcBorders>
          <w:top w:val="double" w:sz="4" w:space="0" w:color="409F68" w:themeColor="accent5"/>
          <w:right w:val="nil"/>
        </w:tcBorders>
      </w:tcPr>
    </w:tblStylePr>
  </w:style>
  <w:style w:type="table" w:styleId="GridTable4-Accent2">
    <w:name w:val="Grid Table 4 Accent 2"/>
    <w:basedOn w:val="TableNormal"/>
    <w:uiPriority w:val="49"/>
    <w:locked/>
    <w:rsid w:val="00FF18AA"/>
    <w:pPr>
      <w:spacing w:after="0" w:line="240" w:lineRule="auto"/>
    </w:pPr>
    <w:tblPr>
      <w:tblStyleRowBandSize w:val="1"/>
      <w:tblStyleColBandSize w:val="1"/>
      <w:tblBorders>
        <w:top w:val="single" w:sz="4" w:space="0" w:color="CDE2B9" w:themeColor="accent2" w:themeTint="99"/>
        <w:left w:val="single" w:sz="4" w:space="0" w:color="CDE2B9" w:themeColor="accent2" w:themeTint="99"/>
        <w:bottom w:val="single" w:sz="4" w:space="0" w:color="CDE2B9" w:themeColor="accent2" w:themeTint="99"/>
        <w:right w:val="single" w:sz="4" w:space="0" w:color="CDE2B9" w:themeColor="accent2" w:themeTint="99"/>
        <w:insideH w:val="single" w:sz="4" w:space="0" w:color="CDE2B9" w:themeColor="accent2" w:themeTint="99"/>
        <w:insideV w:val="single" w:sz="4" w:space="0" w:color="CDE2B9" w:themeColor="accent2" w:themeTint="99"/>
      </w:tblBorders>
    </w:tblPr>
    <w:tblStylePr w:type="firstRow">
      <w:rPr>
        <w:b/>
        <w:bCs/>
        <w:color w:val="FFFFFF" w:themeColor="background1"/>
      </w:rPr>
      <w:tblPr/>
      <w:tcPr>
        <w:tcBorders>
          <w:top w:val="single" w:sz="4" w:space="0" w:color="ACD08C" w:themeColor="accent2"/>
          <w:left w:val="single" w:sz="4" w:space="0" w:color="ACD08C" w:themeColor="accent2"/>
          <w:bottom w:val="single" w:sz="4" w:space="0" w:color="ACD08C" w:themeColor="accent2"/>
          <w:right w:val="single" w:sz="4" w:space="0" w:color="ACD08C" w:themeColor="accent2"/>
          <w:insideH w:val="nil"/>
          <w:insideV w:val="nil"/>
        </w:tcBorders>
        <w:shd w:val="clear" w:color="auto" w:fill="ACD08C" w:themeFill="accent2"/>
      </w:tcPr>
    </w:tblStylePr>
    <w:tblStylePr w:type="lastRow">
      <w:rPr>
        <w:b/>
        <w:bCs/>
      </w:rPr>
      <w:tblPr/>
      <w:tcPr>
        <w:tcBorders>
          <w:top w:val="double" w:sz="4" w:space="0" w:color="ACD08C" w:themeColor="accent2"/>
        </w:tcBorders>
      </w:tcPr>
    </w:tblStylePr>
    <w:tblStylePr w:type="firstCol">
      <w:rPr>
        <w:b/>
        <w:bCs/>
      </w:rPr>
    </w:tblStylePr>
    <w:tblStylePr w:type="lastCol">
      <w:rPr>
        <w:b/>
        <w:bCs/>
      </w:rPr>
    </w:tblStylePr>
    <w:tblStylePr w:type="band1Vert">
      <w:tblPr/>
      <w:tcPr>
        <w:shd w:val="clear" w:color="auto" w:fill="EEF5E7" w:themeFill="accent2" w:themeFillTint="33"/>
      </w:tcPr>
    </w:tblStylePr>
    <w:tblStylePr w:type="band1Horz">
      <w:tblPr/>
      <w:tcPr>
        <w:shd w:val="clear" w:color="auto" w:fill="EEF5E7" w:themeFill="accent2" w:themeFillTint="33"/>
      </w:tcPr>
    </w:tblStylePr>
  </w:style>
  <w:style w:type="character" w:customStyle="1" w:styleId="UnresolvedMention1">
    <w:name w:val="Unresolved Mention1"/>
    <w:basedOn w:val="DefaultParagraphFont"/>
    <w:uiPriority w:val="99"/>
    <w:semiHidden/>
    <w:unhideWhenUsed/>
    <w:rsid w:val="00F14CCC"/>
    <w:rPr>
      <w:color w:val="605E5C"/>
      <w:shd w:val="clear" w:color="auto" w:fill="E1DFDD"/>
    </w:rPr>
  </w:style>
  <w:style w:type="paragraph" w:customStyle="1" w:styleId="TableParagraph">
    <w:name w:val="Table Paragraph"/>
    <w:basedOn w:val="Normal"/>
    <w:uiPriority w:val="1"/>
    <w:qFormat/>
    <w:rsid w:val="00F6042C"/>
    <w:pPr>
      <w:widowControl w:val="0"/>
      <w:autoSpaceDE w:val="0"/>
      <w:autoSpaceDN w:val="0"/>
    </w:pPr>
    <w:rPr>
      <w:rFonts w:ascii="Arial" w:eastAsia="Arial" w:hAnsi="Arial" w:cs="Arial"/>
      <w:lang w:val="en-US" w:bidi="en-US"/>
    </w:rPr>
  </w:style>
  <w:style w:type="table" w:styleId="GridTable4-Accent5">
    <w:name w:val="Grid Table 4 Accent 5"/>
    <w:basedOn w:val="TableNormal"/>
    <w:uiPriority w:val="49"/>
    <w:locked/>
    <w:rsid w:val="00D35617"/>
    <w:pPr>
      <w:spacing w:after="0" w:line="240" w:lineRule="auto"/>
    </w:pPr>
    <w:tblPr>
      <w:tblStyleRowBandSize w:val="1"/>
      <w:tblStyleColBandSize w:val="1"/>
      <w:tblBorders>
        <w:top w:val="single" w:sz="4" w:space="0" w:color="84CDA2" w:themeColor="accent5" w:themeTint="99"/>
        <w:left w:val="single" w:sz="4" w:space="0" w:color="84CDA2" w:themeColor="accent5" w:themeTint="99"/>
        <w:bottom w:val="single" w:sz="4" w:space="0" w:color="84CDA2" w:themeColor="accent5" w:themeTint="99"/>
        <w:right w:val="single" w:sz="4" w:space="0" w:color="84CDA2" w:themeColor="accent5" w:themeTint="99"/>
        <w:insideH w:val="single" w:sz="4" w:space="0" w:color="84CDA2" w:themeColor="accent5" w:themeTint="99"/>
        <w:insideV w:val="single" w:sz="4" w:space="0" w:color="84CDA2" w:themeColor="accent5" w:themeTint="99"/>
      </w:tblBorders>
    </w:tblPr>
    <w:tblStylePr w:type="firstRow">
      <w:rPr>
        <w:b/>
        <w:bCs/>
        <w:color w:val="FFFFFF" w:themeColor="background1"/>
      </w:rPr>
      <w:tblPr/>
      <w:tcPr>
        <w:tcBorders>
          <w:top w:val="single" w:sz="4" w:space="0" w:color="409F68" w:themeColor="accent5"/>
          <w:left w:val="single" w:sz="4" w:space="0" w:color="409F68" w:themeColor="accent5"/>
          <w:bottom w:val="single" w:sz="4" w:space="0" w:color="409F68" w:themeColor="accent5"/>
          <w:right w:val="single" w:sz="4" w:space="0" w:color="409F68" w:themeColor="accent5"/>
          <w:insideH w:val="nil"/>
          <w:insideV w:val="nil"/>
        </w:tcBorders>
        <w:shd w:val="clear" w:color="auto" w:fill="409F68" w:themeFill="accent5"/>
      </w:tcPr>
    </w:tblStylePr>
    <w:tblStylePr w:type="lastRow">
      <w:rPr>
        <w:b/>
        <w:bCs/>
      </w:rPr>
      <w:tblPr/>
      <w:tcPr>
        <w:tcBorders>
          <w:top w:val="double" w:sz="4" w:space="0" w:color="409F68" w:themeColor="accent5"/>
        </w:tcBorders>
      </w:tcPr>
    </w:tblStylePr>
    <w:tblStylePr w:type="firstCol">
      <w:rPr>
        <w:b/>
        <w:bCs/>
      </w:rPr>
    </w:tblStylePr>
    <w:tblStylePr w:type="lastCol">
      <w:rPr>
        <w:b/>
        <w:bCs/>
      </w:rPr>
    </w:tblStylePr>
    <w:tblStylePr w:type="band1Vert">
      <w:tblPr/>
      <w:tcPr>
        <w:shd w:val="clear" w:color="auto" w:fill="D5EEE0" w:themeFill="accent5" w:themeFillTint="33"/>
      </w:tcPr>
    </w:tblStylePr>
    <w:tblStylePr w:type="band1Horz">
      <w:tblPr/>
      <w:tcPr>
        <w:shd w:val="clear" w:color="auto" w:fill="D5EEE0" w:themeFill="accent5" w:themeFillTint="33"/>
      </w:tcPr>
    </w:tblStylePr>
  </w:style>
  <w:style w:type="table" w:styleId="GridTable1Light-Accent1">
    <w:name w:val="Grid Table 1 Light Accent 1"/>
    <w:basedOn w:val="TableNormal"/>
    <w:uiPriority w:val="46"/>
    <w:locked/>
    <w:rsid w:val="00C31AF9"/>
    <w:pPr>
      <w:spacing w:before="0" w:after="0" w:line="240" w:lineRule="auto"/>
      <w:jc w:val="left"/>
    </w:pPr>
    <w:rPr>
      <w:color w:val="auto"/>
    </w:rPr>
    <w:tblPr>
      <w:tblStyleRowBandSize w:val="1"/>
      <w:tblStyleColBandSize w:val="1"/>
      <w:tblBorders>
        <w:top w:val="single" w:sz="4" w:space="0" w:color="C1E7E0" w:themeColor="accent1" w:themeTint="66"/>
        <w:left w:val="single" w:sz="4" w:space="0" w:color="C1E7E0" w:themeColor="accent1" w:themeTint="66"/>
        <w:bottom w:val="single" w:sz="4" w:space="0" w:color="C1E7E0" w:themeColor="accent1" w:themeTint="66"/>
        <w:right w:val="single" w:sz="4" w:space="0" w:color="C1E7E0" w:themeColor="accent1" w:themeTint="66"/>
        <w:insideH w:val="single" w:sz="4" w:space="0" w:color="C1E7E0" w:themeColor="accent1" w:themeTint="66"/>
        <w:insideV w:val="single" w:sz="4" w:space="0" w:color="C1E7E0" w:themeColor="accent1" w:themeTint="66"/>
      </w:tblBorders>
    </w:tblPr>
    <w:tblStylePr w:type="firstRow">
      <w:rPr>
        <w:b/>
        <w:bCs/>
      </w:rPr>
      <w:tblPr/>
      <w:tcPr>
        <w:tcBorders>
          <w:bottom w:val="single" w:sz="12" w:space="0" w:color="A2DCD1" w:themeColor="accent1" w:themeTint="99"/>
        </w:tcBorders>
      </w:tcPr>
    </w:tblStylePr>
    <w:tblStylePr w:type="lastRow">
      <w:rPr>
        <w:b/>
        <w:bCs/>
      </w:rPr>
      <w:tblPr/>
      <w:tcPr>
        <w:tcBorders>
          <w:top w:val="double" w:sz="2" w:space="0" w:color="A2DCD1" w:themeColor="accent1" w:themeTint="99"/>
        </w:tcBorders>
      </w:tcPr>
    </w:tblStylePr>
    <w:tblStylePr w:type="firstCol">
      <w:rPr>
        <w:b/>
        <w:bCs/>
      </w:rPr>
    </w:tblStylePr>
    <w:tblStylePr w:type="lastCol">
      <w:rPr>
        <w:b/>
        <w:bCs/>
      </w:rPr>
    </w:tblStylePr>
  </w:style>
  <w:style w:type="table" w:customStyle="1" w:styleId="TableGrid12">
    <w:name w:val="Table Grid12"/>
    <w:basedOn w:val="TableNormal"/>
    <w:next w:val="TableGrid"/>
    <w:uiPriority w:val="39"/>
    <w:locked/>
    <w:rsid w:val="004011B3"/>
    <w:pPr>
      <w:spacing w:before="0" w:after="0" w:line="240" w:lineRule="auto"/>
      <w:jc w:val="left"/>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4">
    <w:name w:val="Table Grid Light4"/>
    <w:basedOn w:val="TableNormal"/>
    <w:next w:val="TableGridLight"/>
    <w:uiPriority w:val="40"/>
    <w:rsid w:val="005E7569"/>
    <w:pPr>
      <w:spacing w:before="0" w:after="0" w:line="240" w:lineRule="auto"/>
      <w:jc w:val="left"/>
    </w:pPr>
    <w:rPr>
      <w:color w:val="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FATTable11">
    <w:name w:val="DFAT Table 11"/>
    <w:basedOn w:val="TableNormal"/>
    <w:uiPriority w:val="99"/>
    <w:rsid w:val="005E7569"/>
    <w:pPr>
      <w:spacing w:before="60"/>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table" w:customStyle="1" w:styleId="TableGridLight11">
    <w:name w:val="Table Grid Light11"/>
    <w:basedOn w:val="TableNormal"/>
    <w:next w:val="TableGridLight"/>
    <w:uiPriority w:val="40"/>
    <w:rsid w:val="005E7569"/>
    <w:pPr>
      <w:spacing w:before="0" w:after="0" w:line="240" w:lineRule="auto"/>
      <w:jc w:val="left"/>
    </w:pPr>
    <w:rPr>
      <w:color w:val="aut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FATTable12">
    <w:name w:val="DFAT Table 12"/>
    <w:basedOn w:val="TableNormal"/>
    <w:uiPriority w:val="99"/>
    <w:rsid w:val="004B2F19"/>
    <w:pPr>
      <w:spacing w:before="60"/>
    </w:pPr>
    <w:rPr>
      <w:rFonts w:ascii="Calibri" w:hAnsi="Calibri"/>
      <w:color w:val="495965"/>
    </w:rPr>
    <w:tblPr>
      <w:tblStyleRowBandSize w:val="1"/>
      <w:tblStyleColBandSize w:val="1"/>
      <w:tblBorders>
        <w:top w:val="single" w:sz="4" w:space="0" w:color="495965"/>
        <w:bottom w:val="single" w:sz="4" w:space="0" w:color="495965"/>
        <w:insideH w:val="single" w:sz="4" w:space="0" w:color="495965"/>
      </w:tblBorders>
      <w:tblCellMar>
        <w:top w:w="57" w:type="dxa"/>
        <w:bottom w:w="57" w:type="dxa"/>
      </w:tblCellMar>
    </w:tblPr>
    <w:tblStylePr w:type="firstRow">
      <w:rPr>
        <w:b w:val="0"/>
      </w:rPr>
      <w:tblPr/>
      <w:tcPr>
        <w:tcBorders>
          <w:top w:val="single" w:sz="4" w:space="0" w:color="65C5B4"/>
          <w:bottom w:val="single" w:sz="4" w:space="0" w:color="65C5B4"/>
          <w:insideH w:val="single" w:sz="4" w:space="0" w:color="65C5B4"/>
        </w:tcBorders>
        <w:shd w:val="clear" w:color="auto" w:fill="65C5B4"/>
      </w:tcPr>
    </w:tblStylePr>
    <w:tblStylePr w:type="lastRow">
      <w:rPr>
        <w:b/>
        <w:color w:val="FFFFFF"/>
      </w:rPr>
      <w:tblPr/>
      <w:tcPr>
        <w:shd w:val="clear" w:color="auto" w:fill="495965"/>
      </w:tcPr>
    </w:tblStylePr>
    <w:tblStylePr w:type="firstCol">
      <w:tblPr/>
      <w:tcPr>
        <w:shd w:val="clear" w:color="auto" w:fill="D8DCDB"/>
      </w:tcPr>
    </w:tblStylePr>
    <w:tblStylePr w:type="lastCol">
      <w:tblPr/>
      <w:tcPr>
        <w:shd w:val="clear" w:color="auto" w:fill="D8DCDB"/>
      </w:tcPr>
    </w:tblStylePr>
    <w:tblStylePr w:type="band1Vert">
      <w:tblPr/>
      <w:tcPr>
        <w:shd w:val="clear" w:color="auto" w:fill="E0F3EF"/>
      </w:tcPr>
    </w:tblStylePr>
    <w:tblStylePr w:type="band2Vert">
      <w:tblPr/>
      <w:tcPr>
        <w:shd w:val="clear" w:color="auto" w:fill="C1E7E0"/>
      </w:tcPr>
    </w:tblStylePr>
    <w:tblStylePr w:type="band1Horz">
      <w:tblPr/>
      <w:tcPr>
        <w:shd w:val="clear" w:color="auto" w:fill="E0F3EF"/>
      </w:tcPr>
    </w:tblStylePr>
    <w:tblStylePr w:type="band2Horz">
      <w:tblPr/>
      <w:tcPr>
        <w:shd w:val="clear" w:color="auto" w:fill="C1E7E0"/>
      </w:tcPr>
    </w:tblStylePr>
  </w:style>
  <w:style w:type="paragraph" w:styleId="Revision">
    <w:name w:val="Revision"/>
    <w:hidden/>
    <w:uiPriority w:val="99"/>
    <w:semiHidden/>
    <w:rsid w:val="008A2A92"/>
    <w:pPr>
      <w:spacing w:before="0" w:after="0" w:line="240" w:lineRule="auto"/>
      <w:jc w:val="left"/>
    </w:pPr>
  </w:style>
  <w:style w:type="character" w:styleId="FollowedHyperlink">
    <w:name w:val="FollowedHyperlink"/>
    <w:basedOn w:val="DefaultParagraphFont"/>
    <w:uiPriority w:val="99"/>
    <w:semiHidden/>
    <w:unhideWhenUsed/>
    <w:rsid w:val="00A57BC7"/>
    <w:rPr>
      <w:color w:val="800080" w:themeColor="followedHyperlink"/>
      <w:u w:val="single"/>
    </w:rPr>
  </w:style>
  <w:style w:type="table" w:customStyle="1" w:styleId="TableGridLight5">
    <w:name w:val="Table Grid Light5"/>
    <w:basedOn w:val="TableNormal"/>
    <w:next w:val="TableGridLight"/>
    <w:uiPriority w:val="40"/>
    <w:rsid w:val="00413EE3"/>
    <w:pPr>
      <w:spacing w:before="0" w:after="0" w:line="240" w:lineRule="auto"/>
      <w:jc w:val="left"/>
    </w:pPr>
    <w:rPr>
      <w:rFonts w:ascii="Calibri Light" w:eastAsia="Calibri Light" w:hAnsi="Calibri Light" w:cs="Times New Roman"/>
      <w:color w:val="auto"/>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9856A8"/>
    <w:rPr>
      <w:color w:val="605E5C"/>
      <w:shd w:val="clear" w:color="auto" w:fill="E1DFDD"/>
    </w:rPr>
  </w:style>
  <w:style w:type="table" w:customStyle="1" w:styleId="DFATTable111">
    <w:name w:val="DFAT Table 111"/>
    <w:basedOn w:val="TableNormal"/>
    <w:uiPriority w:val="99"/>
    <w:rsid w:val="005C2328"/>
    <w:pPr>
      <w:spacing w:before="60"/>
    </w:pPr>
    <w:rPr>
      <w:rFonts w:ascii="Calibri" w:hAnsi="Calibri"/>
      <w:color w:val="495965"/>
    </w:rPr>
    <w:tblPr>
      <w:tblStyleRowBandSize w:val="1"/>
      <w:tblStyleColBandSize w:val="1"/>
      <w:tblBorders>
        <w:top w:val="single" w:sz="4" w:space="0" w:color="495965"/>
        <w:bottom w:val="single" w:sz="4" w:space="0" w:color="495965"/>
        <w:insideH w:val="single" w:sz="4" w:space="0" w:color="495965"/>
      </w:tblBorders>
      <w:tblCellMar>
        <w:top w:w="57" w:type="dxa"/>
        <w:bottom w:w="57" w:type="dxa"/>
      </w:tblCellMar>
    </w:tblPr>
    <w:tblStylePr w:type="firstRow">
      <w:rPr>
        <w:b w:val="0"/>
      </w:rPr>
      <w:tblPr/>
      <w:tcPr>
        <w:tcBorders>
          <w:top w:val="single" w:sz="4" w:space="0" w:color="65C5B4"/>
          <w:bottom w:val="single" w:sz="4" w:space="0" w:color="65C5B4"/>
          <w:insideH w:val="single" w:sz="4" w:space="0" w:color="65C5B4"/>
        </w:tcBorders>
        <w:shd w:val="clear" w:color="auto" w:fill="65C5B4"/>
      </w:tcPr>
    </w:tblStylePr>
    <w:tblStylePr w:type="lastRow">
      <w:rPr>
        <w:b/>
        <w:color w:val="FFFFFF"/>
      </w:rPr>
      <w:tblPr/>
      <w:tcPr>
        <w:shd w:val="clear" w:color="auto" w:fill="495965"/>
      </w:tcPr>
    </w:tblStylePr>
    <w:tblStylePr w:type="firstCol">
      <w:tblPr/>
      <w:tcPr>
        <w:shd w:val="clear" w:color="auto" w:fill="D8DCDB"/>
      </w:tcPr>
    </w:tblStylePr>
    <w:tblStylePr w:type="lastCol">
      <w:tblPr/>
      <w:tcPr>
        <w:shd w:val="clear" w:color="auto" w:fill="D8DCDB"/>
      </w:tcPr>
    </w:tblStylePr>
    <w:tblStylePr w:type="band1Vert">
      <w:tblPr/>
      <w:tcPr>
        <w:shd w:val="clear" w:color="auto" w:fill="E0F3EF"/>
      </w:tcPr>
    </w:tblStylePr>
    <w:tblStylePr w:type="band2Vert">
      <w:tblPr/>
      <w:tcPr>
        <w:shd w:val="clear" w:color="auto" w:fill="C1E7E0"/>
      </w:tcPr>
    </w:tblStylePr>
    <w:tblStylePr w:type="band1Horz">
      <w:tblPr/>
      <w:tcPr>
        <w:shd w:val="clear" w:color="auto" w:fill="E0F3EF"/>
      </w:tcPr>
    </w:tblStylePr>
    <w:tblStylePr w:type="band2Horz">
      <w:tblPr/>
      <w:tcPr>
        <w:shd w:val="clear" w:color="auto" w:fill="C1E7E0"/>
      </w:tcPr>
    </w:tblStylePr>
  </w:style>
  <w:style w:type="table" w:customStyle="1" w:styleId="DFATTable13">
    <w:name w:val="DFAT Table 13"/>
    <w:basedOn w:val="TableNormal"/>
    <w:uiPriority w:val="99"/>
    <w:rsid w:val="00FF52E1"/>
    <w:pPr>
      <w:spacing w:before="60"/>
    </w:pPr>
    <w:rPr>
      <w:rFonts w:ascii="Calibri" w:hAnsi="Calibri"/>
      <w:color w:val="495965"/>
    </w:rPr>
    <w:tblPr>
      <w:tblStyleRowBandSize w:val="1"/>
      <w:tblStyleColBandSize w:val="1"/>
      <w:tblBorders>
        <w:top w:val="single" w:sz="4" w:space="0" w:color="495965"/>
        <w:bottom w:val="single" w:sz="4" w:space="0" w:color="495965"/>
        <w:insideH w:val="single" w:sz="4" w:space="0" w:color="495965"/>
      </w:tblBorders>
      <w:tblCellMar>
        <w:top w:w="57" w:type="dxa"/>
        <w:bottom w:w="57" w:type="dxa"/>
      </w:tblCellMar>
    </w:tblPr>
    <w:tblStylePr w:type="firstRow">
      <w:rPr>
        <w:b w:val="0"/>
      </w:rPr>
      <w:tblPr/>
      <w:tcPr>
        <w:tcBorders>
          <w:top w:val="single" w:sz="4" w:space="0" w:color="65C5B4"/>
          <w:bottom w:val="single" w:sz="4" w:space="0" w:color="65C5B4"/>
          <w:insideH w:val="single" w:sz="4" w:space="0" w:color="65C5B4"/>
        </w:tcBorders>
        <w:shd w:val="clear" w:color="auto" w:fill="65C5B4"/>
      </w:tcPr>
    </w:tblStylePr>
    <w:tblStylePr w:type="lastRow">
      <w:rPr>
        <w:b/>
        <w:color w:val="FFFFFF"/>
      </w:rPr>
      <w:tblPr/>
      <w:tcPr>
        <w:shd w:val="clear" w:color="auto" w:fill="495965"/>
      </w:tcPr>
    </w:tblStylePr>
    <w:tblStylePr w:type="firstCol">
      <w:tblPr/>
      <w:tcPr>
        <w:shd w:val="clear" w:color="auto" w:fill="D8DCDB"/>
      </w:tcPr>
    </w:tblStylePr>
    <w:tblStylePr w:type="lastCol">
      <w:tblPr/>
      <w:tcPr>
        <w:shd w:val="clear" w:color="auto" w:fill="D8DCDB"/>
      </w:tcPr>
    </w:tblStylePr>
    <w:tblStylePr w:type="band1Vert">
      <w:tblPr/>
      <w:tcPr>
        <w:shd w:val="clear" w:color="auto" w:fill="E0F3EF"/>
      </w:tcPr>
    </w:tblStylePr>
    <w:tblStylePr w:type="band2Vert">
      <w:tblPr/>
      <w:tcPr>
        <w:shd w:val="clear" w:color="auto" w:fill="C1E7E0"/>
      </w:tcPr>
    </w:tblStylePr>
    <w:tblStylePr w:type="band1Horz">
      <w:tblPr/>
      <w:tcPr>
        <w:shd w:val="clear" w:color="auto" w:fill="E0F3EF"/>
      </w:tcPr>
    </w:tblStylePr>
    <w:tblStylePr w:type="band2Horz">
      <w:tblPr/>
      <w:tcPr>
        <w:shd w:val="clear" w:color="auto" w:fill="C1E7E0"/>
      </w:tcPr>
    </w:tblStylePr>
  </w:style>
  <w:style w:type="table" w:customStyle="1" w:styleId="GridTable5Dark1">
    <w:name w:val="Grid Table 5 Dark1"/>
    <w:basedOn w:val="TableNormal"/>
    <w:next w:val="GridTable5Dark"/>
    <w:uiPriority w:val="50"/>
    <w:rsid w:val="00232A5C"/>
    <w:pPr>
      <w:spacing w:before="0" w:after="0" w:line="240" w:lineRule="auto"/>
      <w:jc w:val="left"/>
    </w:pPr>
    <w:rPr>
      <w:color w:val="auto"/>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Grid2">
    <w:name w:val="Table Grid2"/>
    <w:basedOn w:val="TableNormal"/>
    <w:next w:val="TableGrid"/>
    <w:uiPriority w:val="39"/>
    <w:rsid w:val="00232A5C"/>
    <w:pPr>
      <w:spacing w:before="0" w:after="0" w:line="240" w:lineRule="auto"/>
      <w:jc w:val="left"/>
    </w:pPr>
    <w:rPr>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locked/>
    <w:rsid w:val="00232A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1">
    <w:name w:val="Grid Table 4 Accent 1"/>
    <w:basedOn w:val="TableNormal"/>
    <w:uiPriority w:val="49"/>
    <w:locked/>
    <w:rsid w:val="00232A5C"/>
    <w:pPr>
      <w:spacing w:after="0" w:line="240" w:lineRule="auto"/>
    </w:pPr>
    <w:tblPr>
      <w:tblStyleRowBandSize w:val="1"/>
      <w:tblStyleColBandSize w:val="1"/>
      <w:tblBorders>
        <w:top w:val="single" w:sz="4" w:space="0" w:color="A2DCD1" w:themeColor="accent1" w:themeTint="99"/>
        <w:left w:val="single" w:sz="4" w:space="0" w:color="A2DCD1" w:themeColor="accent1" w:themeTint="99"/>
        <w:bottom w:val="single" w:sz="4" w:space="0" w:color="A2DCD1" w:themeColor="accent1" w:themeTint="99"/>
        <w:right w:val="single" w:sz="4" w:space="0" w:color="A2DCD1" w:themeColor="accent1" w:themeTint="99"/>
        <w:insideH w:val="single" w:sz="4" w:space="0" w:color="A2DCD1" w:themeColor="accent1" w:themeTint="99"/>
        <w:insideV w:val="single" w:sz="4" w:space="0" w:color="A2DCD1" w:themeColor="accent1" w:themeTint="99"/>
      </w:tblBorders>
    </w:tblPr>
    <w:tblStylePr w:type="firstRow">
      <w:rPr>
        <w:b/>
        <w:bCs/>
        <w:color w:val="FFFFFF" w:themeColor="background1"/>
      </w:rPr>
      <w:tblPr/>
      <w:tcPr>
        <w:tcBorders>
          <w:top w:val="single" w:sz="4" w:space="0" w:color="65C5B4" w:themeColor="accent1"/>
          <w:left w:val="single" w:sz="4" w:space="0" w:color="65C5B4" w:themeColor="accent1"/>
          <w:bottom w:val="single" w:sz="4" w:space="0" w:color="65C5B4" w:themeColor="accent1"/>
          <w:right w:val="single" w:sz="4" w:space="0" w:color="65C5B4" w:themeColor="accent1"/>
          <w:insideH w:val="nil"/>
          <w:insideV w:val="nil"/>
        </w:tcBorders>
        <w:shd w:val="clear" w:color="auto" w:fill="65C5B4" w:themeFill="accent1"/>
      </w:tcPr>
    </w:tblStylePr>
    <w:tblStylePr w:type="lastRow">
      <w:rPr>
        <w:b/>
        <w:bCs/>
      </w:rPr>
      <w:tblPr/>
      <w:tcPr>
        <w:tcBorders>
          <w:top w:val="double" w:sz="4" w:space="0" w:color="65C5B4" w:themeColor="accent1"/>
        </w:tcBorders>
      </w:tcPr>
    </w:tblStylePr>
    <w:tblStylePr w:type="firstCol">
      <w:rPr>
        <w:b/>
        <w:bCs/>
      </w:rPr>
    </w:tblStylePr>
    <w:tblStylePr w:type="lastCol">
      <w:rPr>
        <w:b/>
        <w:bCs/>
      </w:rPr>
    </w:tblStylePr>
    <w:tblStylePr w:type="band1Vert">
      <w:tblPr/>
      <w:tcPr>
        <w:shd w:val="clear" w:color="auto" w:fill="E0F3EF" w:themeFill="accent1" w:themeFillTint="33"/>
      </w:tcPr>
    </w:tblStylePr>
    <w:tblStylePr w:type="band1Horz">
      <w:tblPr/>
      <w:tcPr>
        <w:shd w:val="clear" w:color="auto" w:fill="E0F3EF" w:themeFill="accent1" w:themeFillTint="33"/>
      </w:tcPr>
    </w:tblStylePr>
  </w:style>
  <w:style w:type="paragraph" w:customStyle="1" w:styleId="CONLevel1">
    <w:name w:val=".CON  Level   1."/>
    <w:basedOn w:val="Normal"/>
    <w:next w:val="Normal"/>
    <w:link w:val="CONLevel1Char"/>
    <w:qFormat/>
    <w:rsid w:val="00006403"/>
    <w:pPr>
      <w:keepNext/>
      <w:numPr>
        <w:numId w:val="30"/>
      </w:numPr>
      <w:pBdr>
        <w:top w:val="single" w:sz="4" w:space="6" w:color="auto"/>
      </w:pBdr>
      <w:spacing w:before="240" w:after="120"/>
    </w:pPr>
    <w:rPr>
      <w:rFonts w:eastAsia="Times New Roman" w:cs="Times New Roman"/>
      <w:b/>
      <w:color w:val="auto"/>
      <w:sz w:val="20"/>
    </w:rPr>
  </w:style>
  <w:style w:type="paragraph" w:customStyle="1" w:styleId="CONLevel11">
    <w:name w:val=".CON  Level   1.1"/>
    <w:basedOn w:val="Normal"/>
    <w:next w:val="Normal"/>
    <w:link w:val="CONLevel11Char"/>
    <w:qFormat/>
    <w:rsid w:val="00006403"/>
    <w:pPr>
      <w:numPr>
        <w:ilvl w:val="1"/>
        <w:numId w:val="30"/>
      </w:numPr>
      <w:spacing w:before="0" w:after="120"/>
    </w:pPr>
    <w:rPr>
      <w:rFonts w:eastAsia="Times New Roman" w:cs="Times New Roman"/>
      <w:color w:val="auto"/>
      <w:sz w:val="20"/>
    </w:rPr>
  </w:style>
  <w:style w:type="character" w:customStyle="1" w:styleId="CONLevel11Char">
    <w:name w:val=".CON  Level   1.1 Char"/>
    <w:link w:val="CONLevel11"/>
    <w:rsid w:val="00006403"/>
    <w:rPr>
      <w:rFonts w:eastAsia="Times New Roman" w:cs="Times New Roman"/>
      <w:color w:val="auto"/>
      <w:sz w:val="20"/>
    </w:rPr>
  </w:style>
  <w:style w:type="paragraph" w:customStyle="1" w:styleId="CONLevela">
    <w:name w:val=".CON  Level  (a)"/>
    <w:basedOn w:val="Normal"/>
    <w:next w:val="Normal"/>
    <w:link w:val="CONLevelaChar"/>
    <w:qFormat/>
    <w:rsid w:val="00006403"/>
    <w:pPr>
      <w:numPr>
        <w:ilvl w:val="2"/>
        <w:numId w:val="30"/>
      </w:numPr>
      <w:spacing w:before="0" w:after="120"/>
      <w:contextualSpacing/>
      <w:outlineLvl w:val="3"/>
    </w:pPr>
    <w:rPr>
      <w:rFonts w:eastAsia="Times New Roman" w:cs="Times New Roman"/>
      <w:color w:val="auto"/>
      <w:sz w:val="20"/>
    </w:rPr>
  </w:style>
  <w:style w:type="paragraph" w:customStyle="1" w:styleId="CONLeveli">
    <w:name w:val=".CON  Level  (i)"/>
    <w:basedOn w:val="Normal"/>
    <w:next w:val="Normal"/>
    <w:link w:val="CONLeveliChar"/>
    <w:rsid w:val="00006403"/>
    <w:pPr>
      <w:numPr>
        <w:ilvl w:val="3"/>
        <w:numId w:val="30"/>
      </w:numPr>
      <w:spacing w:before="0" w:after="0"/>
      <w:contextualSpacing/>
      <w:outlineLvl w:val="4"/>
    </w:pPr>
    <w:rPr>
      <w:rFonts w:ascii="Arial" w:eastAsia="Times New Roman" w:hAnsi="Arial" w:cs="Times New Roman"/>
      <w:color w:val="auto"/>
      <w:sz w:val="20"/>
    </w:rPr>
  </w:style>
  <w:style w:type="paragraph" w:customStyle="1" w:styleId="CONLevelA0">
    <w:name w:val=".CON  Level (A)"/>
    <w:basedOn w:val="Normal"/>
    <w:next w:val="Normal"/>
    <w:rsid w:val="00006403"/>
    <w:pPr>
      <w:numPr>
        <w:ilvl w:val="4"/>
        <w:numId w:val="30"/>
      </w:numPr>
      <w:spacing w:after="0"/>
      <w:outlineLvl w:val="5"/>
    </w:pPr>
    <w:rPr>
      <w:rFonts w:eastAsia="Times New Roman" w:cs="Times New Roman"/>
      <w:color w:val="auto"/>
      <w:sz w:val="20"/>
    </w:rPr>
  </w:style>
  <w:style w:type="paragraph" w:customStyle="1" w:styleId="CONLevelI0">
    <w:name w:val=".CON  Level (I)"/>
    <w:basedOn w:val="Normal"/>
    <w:next w:val="Normal"/>
    <w:rsid w:val="00C03868"/>
    <w:pPr>
      <w:numPr>
        <w:ilvl w:val="5"/>
        <w:numId w:val="30"/>
      </w:numPr>
      <w:spacing w:before="240" w:after="0" w:line="240" w:lineRule="auto"/>
      <w:outlineLvl w:val="6"/>
    </w:pPr>
    <w:rPr>
      <w:rFonts w:ascii="Times New Roman" w:eastAsia="Times New Roman" w:hAnsi="Times New Roman" w:cs="Times New Roman"/>
      <w:color w:val="auto"/>
      <w:sz w:val="24"/>
    </w:rPr>
  </w:style>
  <w:style w:type="character" w:customStyle="1" w:styleId="CONLevel1Char">
    <w:name w:val=".CON  Level   1. Char"/>
    <w:link w:val="CONLevel1"/>
    <w:rsid w:val="00006403"/>
    <w:rPr>
      <w:rFonts w:eastAsia="Times New Roman" w:cs="Times New Roman"/>
      <w:b/>
      <w:color w:val="auto"/>
      <w:sz w:val="20"/>
    </w:rPr>
  </w:style>
  <w:style w:type="character" w:customStyle="1" w:styleId="CONLevelaChar">
    <w:name w:val=".CON  Level  (a) Char"/>
    <w:link w:val="CONLevela"/>
    <w:rsid w:val="00006403"/>
    <w:rPr>
      <w:rFonts w:eastAsia="Times New Roman" w:cs="Times New Roman"/>
      <w:color w:val="auto"/>
      <w:sz w:val="20"/>
    </w:rPr>
  </w:style>
  <w:style w:type="character" w:customStyle="1" w:styleId="CONLeveliChar">
    <w:name w:val=".CON  Level  (i) Char"/>
    <w:link w:val="CONLeveli"/>
    <w:locked/>
    <w:rsid w:val="00006403"/>
    <w:rPr>
      <w:rFonts w:ascii="Arial" w:eastAsia="Times New Roman" w:hAnsi="Arial" w:cs="Times New Roman"/>
      <w:color w:val="auto"/>
      <w:sz w:val="20"/>
    </w:rPr>
  </w:style>
  <w:style w:type="table" w:customStyle="1" w:styleId="DFATTable131">
    <w:name w:val="DFAT Table 131"/>
    <w:basedOn w:val="TableNormal"/>
    <w:uiPriority w:val="99"/>
    <w:rsid w:val="00FF4351"/>
    <w:pPr>
      <w:spacing w:before="60"/>
    </w:pPr>
    <w:rPr>
      <w:rFonts w:ascii="Calibri" w:hAnsi="Calibri"/>
      <w:color w:val="495965"/>
    </w:rPr>
    <w:tblPr>
      <w:tblStyleRowBandSize w:val="1"/>
      <w:tblStyleColBandSize w:val="1"/>
      <w:tblBorders>
        <w:top w:val="single" w:sz="4" w:space="0" w:color="495965"/>
        <w:bottom w:val="single" w:sz="4" w:space="0" w:color="495965"/>
        <w:insideH w:val="single" w:sz="4" w:space="0" w:color="495965"/>
      </w:tblBorders>
      <w:tblCellMar>
        <w:top w:w="57" w:type="dxa"/>
        <w:bottom w:w="57" w:type="dxa"/>
      </w:tblCellMar>
    </w:tblPr>
    <w:tblStylePr w:type="firstRow">
      <w:rPr>
        <w:b w:val="0"/>
      </w:rPr>
      <w:tblPr/>
      <w:tcPr>
        <w:tcBorders>
          <w:top w:val="single" w:sz="4" w:space="0" w:color="65C5B4"/>
          <w:bottom w:val="single" w:sz="4" w:space="0" w:color="65C5B4"/>
          <w:insideH w:val="single" w:sz="4" w:space="0" w:color="65C5B4"/>
        </w:tcBorders>
        <w:shd w:val="clear" w:color="auto" w:fill="65C5B4"/>
      </w:tcPr>
    </w:tblStylePr>
    <w:tblStylePr w:type="lastRow">
      <w:rPr>
        <w:b/>
        <w:color w:val="FFFFFF"/>
      </w:rPr>
      <w:tblPr/>
      <w:tcPr>
        <w:shd w:val="clear" w:color="auto" w:fill="495965"/>
      </w:tcPr>
    </w:tblStylePr>
    <w:tblStylePr w:type="firstCol">
      <w:tblPr/>
      <w:tcPr>
        <w:shd w:val="clear" w:color="auto" w:fill="D8DCDB"/>
      </w:tcPr>
    </w:tblStylePr>
    <w:tblStylePr w:type="lastCol">
      <w:tblPr/>
      <w:tcPr>
        <w:shd w:val="clear" w:color="auto" w:fill="D8DCDB"/>
      </w:tcPr>
    </w:tblStylePr>
    <w:tblStylePr w:type="band1Vert">
      <w:tblPr/>
      <w:tcPr>
        <w:shd w:val="clear" w:color="auto" w:fill="E0F3EF"/>
      </w:tcPr>
    </w:tblStylePr>
    <w:tblStylePr w:type="band2Vert">
      <w:tblPr/>
      <w:tcPr>
        <w:shd w:val="clear" w:color="auto" w:fill="C1E7E0"/>
      </w:tcPr>
    </w:tblStylePr>
    <w:tblStylePr w:type="band1Horz">
      <w:tblPr/>
      <w:tcPr>
        <w:shd w:val="clear" w:color="auto" w:fill="E0F3EF"/>
      </w:tcPr>
    </w:tblStylePr>
    <w:tblStylePr w:type="band2Horz">
      <w:tblPr/>
      <w:tcPr>
        <w:shd w:val="clear" w:color="auto" w:fill="C1E7E0"/>
      </w:tcPr>
    </w:tblStylePr>
  </w:style>
  <w:style w:type="table" w:customStyle="1" w:styleId="DFATTable1111">
    <w:name w:val="DFAT Table 1111"/>
    <w:basedOn w:val="TableNormal"/>
    <w:uiPriority w:val="99"/>
    <w:rsid w:val="00FF4351"/>
    <w:pPr>
      <w:spacing w:before="60"/>
    </w:pPr>
    <w:rPr>
      <w:rFonts w:ascii="Calibri" w:hAnsi="Calibri"/>
      <w:color w:val="495965"/>
    </w:rPr>
    <w:tblPr>
      <w:tblStyleRowBandSize w:val="1"/>
      <w:tblStyleColBandSize w:val="1"/>
      <w:tblBorders>
        <w:top w:val="single" w:sz="4" w:space="0" w:color="495965"/>
        <w:bottom w:val="single" w:sz="4" w:space="0" w:color="495965"/>
        <w:insideH w:val="single" w:sz="4" w:space="0" w:color="495965"/>
      </w:tblBorders>
      <w:tblCellMar>
        <w:top w:w="57" w:type="dxa"/>
        <w:bottom w:w="57" w:type="dxa"/>
      </w:tblCellMar>
    </w:tblPr>
    <w:tblStylePr w:type="firstRow">
      <w:rPr>
        <w:b w:val="0"/>
      </w:rPr>
      <w:tblPr/>
      <w:tcPr>
        <w:tcBorders>
          <w:top w:val="single" w:sz="4" w:space="0" w:color="65C5B4"/>
          <w:bottom w:val="single" w:sz="4" w:space="0" w:color="65C5B4"/>
          <w:insideH w:val="single" w:sz="4" w:space="0" w:color="65C5B4"/>
        </w:tcBorders>
        <w:shd w:val="clear" w:color="auto" w:fill="65C5B4"/>
      </w:tcPr>
    </w:tblStylePr>
    <w:tblStylePr w:type="lastRow">
      <w:rPr>
        <w:b/>
        <w:color w:val="FFFFFF"/>
      </w:rPr>
      <w:tblPr/>
      <w:tcPr>
        <w:shd w:val="clear" w:color="auto" w:fill="495965"/>
      </w:tcPr>
    </w:tblStylePr>
    <w:tblStylePr w:type="firstCol">
      <w:tblPr/>
      <w:tcPr>
        <w:shd w:val="clear" w:color="auto" w:fill="D8DCDB"/>
      </w:tcPr>
    </w:tblStylePr>
    <w:tblStylePr w:type="lastCol">
      <w:tblPr/>
      <w:tcPr>
        <w:shd w:val="clear" w:color="auto" w:fill="D8DCDB"/>
      </w:tcPr>
    </w:tblStylePr>
    <w:tblStylePr w:type="band1Vert">
      <w:tblPr/>
      <w:tcPr>
        <w:shd w:val="clear" w:color="auto" w:fill="E0F3EF"/>
      </w:tcPr>
    </w:tblStylePr>
    <w:tblStylePr w:type="band2Vert">
      <w:tblPr/>
      <w:tcPr>
        <w:shd w:val="clear" w:color="auto" w:fill="C1E7E0"/>
      </w:tcPr>
    </w:tblStylePr>
    <w:tblStylePr w:type="band1Horz">
      <w:tblPr/>
      <w:tcPr>
        <w:shd w:val="clear" w:color="auto" w:fill="E0F3EF"/>
      </w:tcPr>
    </w:tblStylePr>
    <w:tblStylePr w:type="band2Horz">
      <w:tblPr/>
      <w:tcPr>
        <w:shd w:val="clear" w:color="auto" w:fill="C1E7E0"/>
      </w:tcPr>
    </w:tblStylePr>
  </w:style>
  <w:style w:type="character" w:customStyle="1" w:styleId="UnresolvedMention3">
    <w:name w:val="Unresolved Mention3"/>
    <w:basedOn w:val="DefaultParagraphFont"/>
    <w:uiPriority w:val="99"/>
    <w:semiHidden/>
    <w:unhideWhenUsed/>
    <w:rsid w:val="00D87698"/>
    <w:rPr>
      <w:color w:val="605E5C"/>
      <w:shd w:val="clear" w:color="auto" w:fill="E1DFDD"/>
    </w:rPr>
  </w:style>
  <w:style w:type="paragraph" w:styleId="EndnoteText">
    <w:name w:val="endnote text"/>
    <w:basedOn w:val="Normal"/>
    <w:link w:val="EndnoteTextChar"/>
    <w:uiPriority w:val="99"/>
    <w:semiHidden/>
    <w:unhideWhenUsed/>
    <w:rsid w:val="00003D3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03D33"/>
    <w:rPr>
      <w:sz w:val="20"/>
      <w:szCs w:val="20"/>
    </w:rPr>
  </w:style>
  <w:style w:type="character" w:styleId="EndnoteReference">
    <w:name w:val="endnote reference"/>
    <w:basedOn w:val="DefaultParagraphFont"/>
    <w:uiPriority w:val="99"/>
    <w:semiHidden/>
    <w:unhideWhenUsed/>
    <w:rsid w:val="00003D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864963">
      <w:bodyDiv w:val="1"/>
      <w:marLeft w:val="0"/>
      <w:marRight w:val="0"/>
      <w:marTop w:val="0"/>
      <w:marBottom w:val="0"/>
      <w:divBdr>
        <w:top w:val="none" w:sz="0" w:space="0" w:color="auto"/>
        <w:left w:val="none" w:sz="0" w:space="0" w:color="auto"/>
        <w:bottom w:val="none" w:sz="0" w:space="0" w:color="auto"/>
        <w:right w:val="none" w:sz="0" w:space="0" w:color="auto"/>
      </w:divBdr>
    </w:div>
    <w:div w:id="516190576">
      <w:bodyDiv w:val="1"/>
      <w:marLeft w:val="0"/>
      <w:marRight w:val="0"/>
      <w:marTop w:val="0"/>
      <w:marBottom w:val="0"/>
      <w:divBdr>
        <w:top w:val="none" w:sz="0" w:space="0" w:color="auto"/>
        <w:left w:val="none" w:sz="0" w:space="0" w:color="auto"/>
        <w:bottom w:val="none" w:sz="0" w:space="0" w:color="auto"/>
        <w:right w:val="none" w:sz="0" w:space="0" w:color="auto"/>
      </w:divBdr>
      <w:divsChild>
        <w:div w:id="1077047645">
          <w:marLeft w:val="547"/>
          <w:marRight w:val="0"/>
          <w:marTop w:val="0"/>
          <w:marBottom w:val="0"/>
          <w:divBdr>
            <w:top w:val="none" w:sz="0" w:space="0" w:color="auto"/>
            <w:left w:val="none" w:sz="0" w:space="0" w:color="auto"/>
            <w:bottom w:val="none" w:sz="0" w:space="0" w:color="auto"/>
            <w:right w:val="none" w:sz="0" w:space="0" w:color="auto"/>
          </w:divBdr>
        </w:div>
      </w:divsChild>
    </w:div>
    <w:div w:id="519782120">
      <w:bodyDiv w:val="1"/>
      <w:marLeft w:val="0"/>
      <w:marRight w:val="0"/>
      <w:marTop w:val="0"/>
      <w:marBottom w:val="0"/>
      <w:divBdr>
        <w:top w:val="none" w:sz="0" w:space="0" w:color="auto"/>
        <w:left w:val="none" w:sz="0" w:space="0" w:color="auto"/>
        <w:bottom w:val="none" w:sz="0" w:space="0" w:color="auto"/>
        <w:right w:val="none" w:sz="0" w:space="0" w:color="auto"/>
      </w:divBdr>
    </w:div>
    <w:div w:id="591012605">
      <w:bodyDiv w:val="1"/>
      <w:marLeft w:val="0"/>
      <w:marRight w:val="0"/>
      <w:marTop w:val="0"/>
      <w:marBottom w:val="0"/>
      <w:divBdr>
        <w:top w:val="none" w:sz="0" w:space="0" w:color="auto"/>
        <w:left w:val="none" w:sz="0" w:space="0" w:color="auto"/>
        <w:bottom w:val="none" w:sz="0" w:space="0" w:color="auto"/>
        <w:right w:val="none" w:sz="0" w:space="0" w:color="auto"/>
      </w:divBdr>
      <w:divsChild>
        <w:div w:id="1167013973">
          <w:marLeft w:val="547"/>
          <w:marRight w:val="0"/>
          <w:marTop w:val="0"/>
          <w:marBottom w:val="0"/>
          <w:divBdr>
            <w:top w:val="none" w:sz="0" w:space="0" w:color="auto"/>
            <w:left w:val="none" w:sz="0" w:space="0" w:color="auto"/>
            <w:bottom w:val="none" w:sz="0" w:space="0" w:color="auto"/>
            <w:right w:val="none" w:sz="0" w:space="0" w:color="auto"/>
          </w:divBdr>
        </w:div>
      </w:divsChild>
    </w:div>
    <w:div w:id="676344532">
      <w:bodyDiv w:val="1"/>
      <w:marLeft w:val="0"/>
      <w:marRight w:val="0"/>
      <w:marTop w:val="0"/>
      <w:marBottom w:val="0"/>
      <w:divBdr>
        <w:top w:val="none" w:sz="0" w:space="0" w:color="auto"/>
        <w:left w:val="none" w:sz="0" w:space="0" w:color="auto"/>
        <w:bottom w:val="none" w:sz="0" w:space="0" w:color="auto"/>
        <w:right w:val="none" w:sz="0" w:space="0" w:color="auto"/>
      </w:divBdr>
    </w:div>
    <w:div w:id="725879469">
      <w:bodyDiv w:val="1"/>
      <w:marLeft w:val="0"/>
      <w:marRight w:val="0"/>
      <w:marTop w:val="0"/>
      <w:marBottom w:val="0"/>
      <w:divBdr>
        <w:top w:val="none" w:sz="0" w:space="0" w:color="auto"/>
        <w:left w:val="none" w:sz="0" w:space="0" w:color="auto"/>
        <w:bottom w:val="none" w:sz="0" w:space="0" w:color="auto"/>
        <w:right w:val="none" w:sz="0" w:space="0" w:color="auto"/>
      </w:divBdr>
    </w:div>
    <w:div w:id="746730635">
      <w:bodyDiv w:val="1"/>
      <w:marLeft w:val="0"/>
      <w:marRight w:val="0"/>
      <w:marTop w:val="0"/>
      <w:marBottom w:val="0"/>
      <w:divBdr>
        <w:top w:val="none" w:sz="0" w:space="0" w:color="auto"/>
        <w:left w:val="none" w:sz="0" w:space="0" w:color="auto"/>
        <w:bottom w:val="none" w:sz="0" w:space="0" w:color="auto"/>
        <w:right w:val="none" w:sz="0" w:space="0" w:color="auto"/>
      </w:divBdr>
    </w:div>
    <w:div w:id="965625512">
      <w:bodyDiv w:val="1"/>
      <w:marLeft w:val="0"/>
      <w:marRight w:val="0"/>
      <w:marTop w:val="0"/>
      <w:marBottom w:val="0"/>
      <w:divBdr>
        <w:top w:val="none" w:sz="0" w:space="0" w:color="auto"/>
        <w:left w:val="none" w:sz="0" w:space="0" w:color="auto"/>
        <w:bottom w:val="none" w:sz="0" w:space="0" w:color="auto"/>
        <w:right w:val="none" w:sz="0" w:space="0" w:color="auto"/>
      </w:divBdr>
    </w:div>
    <w:div w:id="1320428146">
      <w:bodyDiv w:val="1"/>
      <w:marLeft w:val="0"/>
      <w:marRight w:val="0"/>
      <w:marTop w:val="0"/>
      <w:marBottom w:val="0"/>
      <w:divBdr>
        <w:top w:val="none" w:sz="0" w:space="0" w:color="auto"/>
        <w:left w:val="none" w:sz="0" w:space="0" w:color="auto"/>
        <w:bottom w:val="none" w:sz="0" w:space="0" w:color="auto"/>
        <w:right w:val="none" w:sz="0" w:space="0" w:color="auto"/>
      </w:divBdr>
    </w:div>
    <w:div w:id="1428233929">
      <w:bodyDiv w:val="1"/>
      <w:marLeft w:val="0"/>
      <w:marRight w:val="0"/>
      <w:marTop w:val="0"/>
      <w:marBottom w:val="0"/>
      <w:divBdr>
        <w:top w:val="none" w:sz="0" w:space="0" w:color="auto"/>
        <w:left w:val="none" w:sz="0" w:space="0" w:color="auto"/>
        <w:bottom w:val="none" w:sz="0" w:space="0" w:color="auto"/>
        <w:right w:val="none" w:sz="0" w:space="0" w:color="auto"/>
      </w:divBdr>
    </w:div>
    <w:div w:id="1575165908">
      <w:bodyDiv w:val="1"/>
      <w:marLeft w:val="0"/>
      <w:marRight w:val="0"/>
      <w:marTop w:val="0"/>
      <w:marBottom w:val="0"/>
      <w:divBdr>
        <w:top w:val="none" w:sz="0" w:space="0" w:color="auto"/>
        <w:left w:val="none" w:sz="0" w:space="0" w:color="auto"/>
        <w:bottom w:val="none" w:sz="0" w:space="0" w:color="auto"/>
        <w:right w:val="none" w:sz="0" w:space="0" w:color="auto"/>
      </w:divBdr>
    </w:div>
    <w:div w:id="1580367265">
      <w:bodyDiv w:val="1"/>
      <w:marLeft w:val="0"/>
      <w:marRight w:val="0"/>
      <w:marTop w:val="0"/>
      <w:marBottom w:val="0"/>
      <w:divBdr>
        <w:top w:val="none" w:sz="0" w:space="0" w:color="auto"/>
        <w:left w:val="none" w:sz="0" w:space="0" w:color="auto"/>
        <w:bottom w:val="none" w:sz="0" w:space="0" w:color="auto"/>
        <w:right w:val="none" w:sz="0" w:space="0" w:color="auto"/>
      </w:divBdr>
    </w:div>
    <w:div w:id="1667052297">
      <w:bodyDiv w:val="1"/>
      <w:marLeft w:val="0"/>
      <w:marRight w:val="0"/>
      <w:marTop w:val="0"/>
      <w:marBottom w:val="0"/>
      <w:divBdr>
        <w:top w:val="none" w:sz="0" w:space="0" w:color="auto"/>
        <w:left w:val="none" w:sz="0" w:space="0" w:color="auto"/>
        <w:bottom w:val="none" w:sz="0" w:space="0" w:color="auto"/>
        <w:right w:val="none" w:sz="0" w:space="0" w:color="auto"/>
      </w:divBdr>
    </w:div>
    <w:div w:id="1747335505">
      <w:bodyDiv w:val="1"/>
      <w:marLeft w:val="0"/>
      <w:marRight w:val="0"/>
      <w:marTop w:val="0"/>
      <w:marBottom w:val="0"/>
      <w:divBdr>
        <w:top w:val="none" w:sz="0" w:space="0" w:color="auto"/>
        <w:left w:val="none" w:sz="0" w:space="0" w:color="auto"/>
        <w:bottom w:val="none" w:sz="0" w:space="0" w:color="auto"/>
        <w:right w:val="none" w:sz="0" w:space="0" w:color="auto"/>
      </w:divBdr>
    </w:div>
    <w:div w:id="1879079566">
      <w:bodyDiv w:val="1"/>
      <w:marLeft w:val="0"/>
      <w:marRight w:val="0"/>
      <w:marTop w:val="0"/>
      <w:marBottom w:val="0"/>
      <w:divBdr>
        <w:top w:val="none" w:sz="0" w:space="0" w:color="auto"/>
        <w:left w:val="none" w:sz="0" w:space="0" w:color="auto"/>
        <w:bottom w:val="none" w:sz="0" w:space="0" w:color="auto"/>
        <w:right w:val="none" w:sz="0" w:space="0" w:color="auto"/>
      </w:divBdr>
    </w:div>
    <w:div w:id="1962682855">
      <w:bodyDiv w:val="1"/>
      <w:marLeft w:val="0"/>
      <w:marRight w:val="0"/>
      <w:marTop w:val="0"/>
      <w:marBottom w:val="0"/>
      <w:divBdr>
        <w:top w:val="none" w:sz="0" w:space="0" w:color="auto"/>
        <w:left w:val="none" w:sz="0" w:space="0" w:color="auto"/>
        <w:bottom w:val="none" w:sz="0" w:space="0" w:color="auto"/>
        <w:right w:val="none" w:sz="0" w:space="0" w:color="auto"/>
      </w:divBdr>
      <w:divsChild>
        <w:div w:id="1141926641">
          <w:marLeft w:val="547"/>
          <w:marRight w:val="0"/>
          <w:marTop w:val="0"/>
          <w:marBottom w:val="0"/>
          <w:divBdr>
            <w:top w:val="none" w:sz="0" w:space="0" w:color="auto"/>
            <w:left w:val="none" w:sz="0" w:space="0" w:color="auto"/>
            <w:bottom w:val="none" w:sz="0" w:space="0" w:color="auto"/>
            <w:right w:val="none" w:sz="0" w:space="0" w:color="auto"/>
          </w:divBdr>
        </w:div>
        <w:div w:id="1267497755">
          <w:marLeft w:val="547"/>
          <w:marRight w:val="0"/>
          <w:marTop w:val="0"/>
          <w:marBottom w:val="0"/>
          <w:divBdr>
            <w:top w:val="none" w:sz="0" w:space="0" w:color="auto"/>
            <w:left w:val="none" w:sz="0" w:space="0" w:color="auto"/>
            <w:bottom w:val="none" w:sz="0" w:space="0" w:color="auto"/>
            <w:right w:val="none" w:sz="0" w:space="0" w:color="auto"/>
          </w:divBdr>
        </w:div>
        <w:div w:id="399790595">
          <w:marLeft w:val="547"/>
          <w:marRight w:val="0"/>
          <w:marTop w:val="0"/>
          <w:marBottom w:val="0"/>
          <w:divBdr>
            <w:top w:val="none" w:sz="0" w:space="0" w:color="auto"/>
            <w:left w:val="none" w:sz="0" w:space="0" w:color="auto"/>
            <w:bottom w:val="none" w:sz="0" w:space="0" w:color="auto"/>
            <w:right w:val="none" w:sz="0" w:space="0" w:color="auto"/>
          </w:divBdr>
        </w:div>
        <w:div w:id="1405570308">
          <w:marLeft w:val="547"/>
          <w:marRight w:val="0"/>
          <w:marTop w:val="0"/>
          <w:marBottom w:val="0"/>
          <w:divBdr>
            <w:top w:val="none" w:sz="0" w:space="0" w:color="auto"/>
            <w:left w:val="none" w:sz="0" w:space="0" w:color="auto"/>
            <w:bottom w:val="none" w:sz="0" w:space="0" w:color="auto"/>
            <w:right w:val="none" w:sz="0" w:space="0" w:color="auto"/>
          </w:divBdr>
        </w:div>
        <w:div w:id="942422090">
          <w:marLeft w:val="547"/>
          <w:marRight w:val="0"/>
          <w:marTop w:val="0"/>
          <w:marBottom w:val="0"/>
          <w:divBdr>
            <w:top w:val="none" w:sz="0" w:space="0" w:color="auto"/>
            <w:left w:val="none" w:sz="0" w:space="0" w:color="auto"/>
            <w:bottom w:val="none" w:sz="0" w:space="0" w:color="auto"/>
            <w:right w:val="none" w:sz="0" w:space="0" w:color="auto"/>
          </w:divBdr>
        </w:div>
      </w:divsChild>
    </w:div>
    <w:div w:id="198928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onlinelibrary.wiley.com/doi/10.1111/dpr.12128" TargetMode="External"/><Relationship Id="rId13" Type="http://schemas.openxmlformats.org/officeDocument/2006/relationships/hyperlink" Target="https://dfat.gov.au/aid/how-we-measure-performance/ode/other-work/pages/smart-economics.aspx" TargetMode="External"/><Relationship Id="rId18" Type="http://schemas.openxmlformats.org/officeDocument/2006/relationships/hyperlink" Target="https://www.mof.go.jp/english/international_policy/convention/g20/annex6_1.pdf" TargetMode="External"/><Relationship Id="rId3" Type="http://schemas.openxmlformats.org/officeDocument/2006/relationships/hyperlink" Target="https://www.cnbc.com/2018/07/31/australia-japan-join-us-infrastructure-push-in-asia.html" TargetMode="External"/><Relationship Id="rId7" Type="http://schemas.openxmlformats.org/officeDocument/2006/relationships/hyperlink" Target="https://openknowledge.worldbank.org/handle/10986/16389" TargetMode="External"/><Relationship Id="rId12" Type="http://schemas.openxmlformats.org/officeDocument/2006/relationships/hyperlink" Target="https://www.devpolicy.org/governance-for-growth-program-vanuatu-20171215/" TargetMode="External"/><Relationship Id="rId17" Type="http://schemas.openxmlformats.org/officeDocument/2006/relationships/hyperlink" Target="https://www.adb.org/news/infographics/recent-significant-disasters-asia-and-pacific-region" TargetMode="External"/><Relationship Id="rId2" Type="http://schemas.openxmlformats.org/officeDocument/2006/relationships/hyperlink" Target="https://asia.nikkei.com/Politics/International-relations/Japan-makes-infrastructure-push-into-Southeast-Asia" TargetMode="External"/><Relationship Id="rId16" Type="http://schemas.openxmlformats.org/officeDocument/2006/relationships/hyperlink" Target="https://www.gihub.org/blog/single-stop-for-quality-infrastructure-guidance-launched/" TargetMode="External"/><Relationship Id="rId1" Type="http://schemas.openxmlformats.org/officeDocument/2006/relationships/hyperlink" Target="https://g20.org/pdf/documents/en/annex_01.pdf" TargetMode="External"/><Relationship Id="rId6" Type="http://schemas.openxmlformats.org/officeDocument/2006/relationships/hyperlink" Target="https://dfat.gov.au/about-us/publications/Pages/political-economy-analysis-guidance-note-180911.aspx" TargetMode="External"/><Relationship Id="rId11" Type="http://schemas.openxmlformats.org/officeDocument/2006/relationships/hyperlink" Target="https://dfat.gov.au/about-us/publications/Documents/governance-growth-program-design.pdf" TargetMode="External"/><Relationship Id="rId5" Type="http://schemas.openxmlformats.org/officeDocument/2006/relationships/hyperlink" Target="https://dfat.gov.au/about-us/publications/Pages/australia-indonesia-government-partnerships-fund-phase-ii-2010-15-design-document.aspx" TargetMode="External"/><Relationship Id="rId15" Type="http://schemas.openxmlformats.org/officeDocument/2006/relationships/hyperlink" Target="https://dfat.gov.au/about-us/publications/Documents/indonesia-trans-safety-assist-package-2014-15-and-amsa-search-rescue-project-2012-15-ind-review.pdf" TargetMode="External"/><Relationship Id="rId10" Type="http://schemas.openxmlformats.org/officeDocument/2006/relationships/hyperlink" Target="https://dfat.gov.au/about-us/publications/Documents/timor-leste-governance-for-development-investment-design.pdf" TargetMode="External"/><Relationship Id="rId4" Type="http://schemas.openxmlformats.org/officeDocument/2006/relationships/hyperlink" Target="https://www.gihub.org/about/about/" TargetMode="External"/><Relationship Id="rId9" Type="http://schemas.openxmlformats.org/officeDocument/2006/relationships/hyperlink" Target="https://www.who.int/news-room/fact-sheets/detail/road-traffic-injuries" TargetMode="External"/><Relationship Id="rId14" Type="http://schemas.openxmlformats.org/officeDocument/2006/relationships/hyperlink" Target="https://www.asean-bac.org/asean-ba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4B631-7640-4A17-8550-BEE8955DE750}">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544660E-3840-46F5-8760-B31B4BBF6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31587</Words>
  <Characters>180046</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2020-01-10T04:10:00Z</dcterms:created>
  <dcterms:modified xsi:type="dcterms:W3CDTF">2020-01-10T04:10:00Z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270379f9-a891-4295-8af2-8ebb932f36f5</vt:lpwstr>
  </property>
  <property fmtid="{D5CDD505-2E9C-101B-9397-08002B2CF9AE}" pid="3" name="SEC">
    <vt:lpwstr>UNCLASSIFIED</vt:lpwstr>
  </property>
  <property fmtid="{D5CDD505-2E9C-101B-9397-08002B2CF9AE}" pid="4" name="DLM">
    <vt:lpwstr>No DLM</vt:lpwstr>
  </property>
</Properties>
</file>